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583E2" w14:textId="77777777" w:rsidR="00264C2D" w:rsidRPr="00747364" w:rsidRDefault="00264C2D" w:rsidP="00264C2D">
      <w:pPr>
        <w:spacing w:line="360" w:lineRule="exact"/>
        <w:jc w:val="center"/>
        <w:rPr>
          <w:b/>
          <w:bCs/>
          <w:spacing w:val="-4"/>
          <w:szCs w:val="24"/>
        </w:rPr>
      </w:pPr>
      <w:r w:rsidRPr="00747364">
        <w:rPr>
          <w:rFonts w:hint="eastAsia"/>
          <w:b/>
          <w:bCs/>
          <w:spacing w:val="-4"/>
          <w:szCs w:val="24"/>
        </w:rPr>
        <w:t>統計資料背景說明</w:t>
      </w:r>
    </w:p>
    <w:p w14:paraId="4191329E" w14:textId="26AD4078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資料種類：</w:t>
      </w:r>
      <w:r w:rsidR="00A14F20" w:rsidRPr="00747364">
        <w:rPr>
          <w:rFonts w:hint="eastAsia"/>
          <w:szCs w:val="24"/>
        </w:rPr>
        <w:t>其他行政統計</w:t>
      </w:r>
    </w:p>
    <w:p w14:paraId="7A4FB61B" w14:textId="26BBDFDB" w:rsidR="00264C2D" w:rsidRPr="00747364" w:rsidRDefault="00264C2D" w:rsidP="00264C2D">
      <w:pPr>
        <w:spacing w:line="360" w:lineRule="exact"/>
        <w:rPr>
          <w:szCs w:val="24"/>
        </w:rPr>
      </w:pPr>
      <w:r w:rsidRPr="00747364">
        <w:rPr>
          <w:rFonts w:hint="eastAsia"/>
          <w:szCs w:val="24"/>
        </w:rPr>
        <w:t>資料項目：臺南市</w:t>
      </w:r>
      <w:r w:rsidR="006E5899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公墓設施概況</w:t>
      </w:r>
    </w:p>
    <w:p w14:paraId="5F0A1A6D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一、發布及編製機關單位</w:t>
      </w:r>
    </w:p>
    <w:p w14:paraId="21A4A1BD" w14:textId="3D7CF048" w:rsidR="00264C2D" w:rsidRPr="00747364" w:rsidRDefault="00264C2D" w:rsidP="00264C2D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7364">
        <w:rPr>
          <w:rFonts w:hint="eastAsia"/>
          <w:spacing w:val="-4"/>
          <w:szCs w:val="24"/>
        </w:rPr>
        <w:t>＊發布機關、單位：</w:t>
      </w:r>
      <w:r w:rsidRPr="00747364">
        <w:rPr>
          <w:rFonts w:hint="eastAsia"/>
          <w:szCs w:val="24"/>
        </w:rPr>
        <w:t>臺南市</w:t>
      </w:r>
      <w:r w:rsidR="006E5899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公所會計室</w:t>
      </w:r>
    </w:p>
    <w:p w14:paraId="43DD96D8" w14:textId="0A68E21F" w:rsidR="00264C2D" w:rsidRPr="00747364" w:rsidRDefault="00264C2D" w:rsidP="000C4FF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47364">
        <w:rPr>
          <w:rFonts w:hint="eastAsia"/>
          <w:szCs w:val="24"/>
        </w:rPr>
        <w:t>＊編製單位：臺南市</w:t>
      </w:r>
      <w:r w:rsidR="006E5899">
        <w:rPr>
          <w:rFonts w:hint="eastAsia"/>
          <w:szCs w:val="24"/>
        </w:rPr>
        <w:t>鹽水</w:t>
      </w:r>
      <w:r w:rsidR="00140D62" w:rsidRPr="00747364">
        <w:rPr>
          <w:rFonts w:hint="eastAsia"/>
          <w:szCs w:val="24"/>
        </w:rPr>
        <w:t>區</w:t>
      </w:r>
      <w:r w:rsidRPr="00747364">
        <w:rPr>
          <w:rFonts w:hint="eastAsia"/>
          <w:szCs w:val="24"/>
        </w:rPr>
        <w:t>公所</w:t>
      </w:r>
      <w:r w:rsidR="000C4FF8" w:rsidRPr="00747364">
        <w:rPr>
          <w:rFonts w:hint="eastAsia"/>
          <w:szCs w:val="24"/>
        </w:rPr>
        <w:t>民政及人文課</w:t>
      </w:r>
    </w:p>
    <w:p w14:paraId="46D9F0B4" w14:textId="77777777" w:rsidR="00DF1435" w:rsidRPr="00E0424F" w:rsidRDefault="00DF1435" w:rsidP="00DF1435">
      <w:pPr>
        <w:spacing w:line="360" w:lineRule="exact"/>
        <w:ind w:left="720" w:hanging="426"/>
        <w:jc w:val="both"/>
        <w:rPr>
          <w:szCs w:val="24"/>
        </w:rPr>
      </w:pPr>
      <w:r w:rsidRPr="00E0424F">
        <w:rPr>
          <w:rFonts w:hint="eastAsia"/>
          <w:szCs w:val="24"/>
        </w:rPr>
        <w:t>＊聯絡人：</w:t>
      </w:r>
      <w:r>
        <w:rPr>
          <w:rFonts w:hint="eastAsia"/>
          <w:szCs w:val="24"/>
        </w:rPr>
        <w:t>王鈺琪</w:t>
      </w:r>
    </w:p>
    <w:p w14:paraId="31F3F452" w14:textId="77777777" w:rsidR="00DF1435" w:rsidRPr="000C4FF8" w:rsidRDefault="00DF1435" w:rsidP="00DF1435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>
        <w:rPr>
          <w:rFonts w:hint="eastAsia"/>
          <w:color w:val="000000" w:themeColor="text1"/>
          <w:szCs w:val="24"/>
        </w:rPr>
        <w:t>(06</w:t>
      </w:r>
      <w:r>
        <w:rPr>
          <w:color w:val="000000" w:themeColor="text1"/>
          <w:szCs w:val="24"/>
        </w:rPr>
        <w:t>)6521038#124</w:t>
      </w:r>
    </w:p>
    <w:p w14:paraId="76F0B9D7" w14:textId="77777777" w:rsidR="00DF1435" w:rsidRPr="000C4FF8" w:rsidRDefault="00DF1435" w:rsidP="00DF1435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</w:t>
      </w:r>
      <w:r>
        <w:rPr>
          <w:color w:val="000000" w:themeColor="text1"/>
          <w:szCs w:val="24"/>
        </w:rPr>
        <w:t>6525604</w:t>
      </w:r>
    </w:p>
    <w:p w14:paraId="0C1654F6" w14:textId="77777777" w:rsidR="00DF1435" w:rsidRPr="00ED3488" w:rsidRDefault="00DF1435" w:rsidP="00DF1435">
      <w:pPr>
        <w:spacing w:line="360" w:lineRule="exact"/>
        <w:ind w:left="720" w:hanging="426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Pr="00ED3488">
        <w:rPr>
          <w:rFonts w:hAnsi="標楷體" w:cs="Arial"/>
          <w:color w:val="000000"/>
          <w:szCs w:val="24"/>
          <w:shd w:val="clear" w:color="auto" w:fill="FFFFFF"/>
        </w:rPr>
        <w:t>judy55348@mail.tainan.gov.tw</w:t>
      </w:r>
    </w:p>
    <w:p w14:paraId="4397ACAC" w14:textId="77777777" w:rsidR="00264C2D" w:rsidRPr="00747364" w:rsidRDefault="00264C2D" w:rsidP="00CE5F0E">
      <w:pPr>
        <w:spacing w:line="360" w:lineRule="exact"/>
        <w:jc w:val="both"/>
        <w:rPr>
          <w:szCs w:val="24"/>
        </w:rPr>
      </w:pPr>
      <w:bookmarkStart w:id="0" w:name="_GoBack"/>
      <w:bookmarkEnd w:id="0"/>
      <w:r w:rsidRPr="00747364">
        <w:rPr>
          <w:rFonts w:hint="eastAsia"/>
          <w:szCs w:val="24"/>
        </w:rPr>
        <w:t>二、發布形式</w:t>
      </w:r>
    </w:p>
    <w:p w14:paraId="2CC8192E" w14:textId="77777777" w:rsidR="00264C2D" w:rsidRPr="00747364" w:rsidRDefault="00264C2D" w:rsidP="00264C2D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口頭：</w:t>
      </w:r>
    </w:p>
    <w:p w14:paraId="137AB342" w14:textId="77777777" w:rsidR="00264C2D" w:rsidRPr="00747364" w:rsidRDefault="00264C2D" w:rsidP="00264C2D">
      <w:pPr>
        <w:spacing w:line="360" w:lineRule="exact"/>
        <w:jc w:val="both"/>
        <w:rPr>
          <w:szCs w:val="24"/>
        </w:rPr>
      </w:pPr>
      <w:r w:rsidRPr="00747364">
        <w:rPr>
          <w:szCs w:val="24"/>
        </w:rPr>
        <w:t xml:space="preserve">         </w:t>
      </w:r>
      <w:r w:rsidRPr="00747364">
        <w:rPr>
          <w:rFonts w:hint="eastAsia"/>
          <w:szCs w:val="24"/>
        </w:rPr>
        <w:t>（ ）記者會或說明會</w:t>
      </w:r>
    </w:p>
    <w:p w14:paraId="653BB1A2" w14:textId="77777777" w:rsidR="00264C2D" w:rsidRPr="00747364" w:rsidRDefault="00264C2D" w:rsidP="00264C2D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47364">
        <w:rPr>
          <w:rFonts w:hint="eastAsia"/>
          <w:szCs w:val="24"/>
        </w:rPr>
        <w:t>書面：</w:t>
      </w:r>
    </w:p>
    <w:p w14:paraId="3E1A78B5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r w:rsidRPr="00747364">
        <w:rPr>
          <w:szCs w:val="24"/>
        </w:rPr>
        <w:t xml:space="preserve">     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）新聞稿</w:t>
      </w:r>
      <w:r w:rsidRPr="00747364">
        <w:rPr>
          <w:szCs w:val="24"/>
        </w:rPr>
        <w:t xml:space="preserve">   </w:t>
      </w: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）報表  （ ）書刊，刊名：</w:t>
      </w:r>
    </w:p>
    <w:p w14:paraId="18957DF7" w14:textId="77777777" w:rsidR="00264C2D" w:rsidRPr="00747364" w:rsidRDefault="00264C2D" w:rsidP="00264C2D">
      <w:pPr>
        <w:spacing w:line="360" w:lineRule="exact"/>
        <w:ind w:left="294"/>
        <w:jc w:val="both"/>
        <w:rPr>
          <w:szCs w:val="24"/>
        </w:rPr>
      </w:pPr>
      <w:r w:rsidRPr="00747364">
        <w:rPr>
          <w:rFonts w:hint="eastAsia"/>
          <w:szCs w:val="24"/>
        </w:rPr>
        <w:t>＊電子媒體：</w:t>
      </w:r>
    </w:p>
    <w:p w14:paraId="3A0E27C6" w14:textId="77777777" w:rsidR="00264C2D" w:rsidRPr="00747364" w:rsidRDefault="00264C2D" w:rsidP="00264C2D">
      <w:pPr>
        <w:spacing w:line="320" w:lineRule="exact"/>
        <w:ind w:left="966" w:right="-328" w:hanging="294"/>
        <w:rPr>
          <w:szCs w:val="24"/>
        </w:rPr>
      </w:pPr>
      <w:r w:rsidRPr="00747364">
        <w:rPr>
          <w:rFonts w:hint="eastAsia"/>
          <w:szCs w:val="24"/>
        </w:rPr>
        <w:t>（</w:t>
      </w:r>
      <w:r w:rsidRPr="00747364">
        <w:rPr>
          <w:rFonts w:hint="eastAsia"/>
          <w:szCs w:val="24"/>
        </w:rPr>
        <w:sym w:font="Wingdings 2" w:char="F050"/>
      </w:r>
      <w:r w:rsidRPr="00747364">
        <w:rPr>
          <w:rFonts w:hint="eastAsia"/>
          <w:szCs w:val="24"/>
        </w:rPr>
        <w:t>）線上書刊及資料庫，網址：</w:t>
      </w:r>
    </w:p>
    <w:p w14:paraId="4C18B5DD" w14:textId="77777777" w:rsidR="00264C2D" w:rsidRPr="00747364" w:rsidRDefault="00264C2D" w:rsidP="00264C2D">
      <w:pPr>
        <w:spacing w:line="360" w:lineRule="exact"/>
        <w:ind w:left="966" w:right="-328" w:hanging="294"/>
        <w:jc w:val="both"/>
        <w:rPr>
          <w:szCs w:val="24"/>
        </w:rPr>
      </w:pP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）磁片</w:t>
      </w:r>
      <w:r w:rsidRPr="00747364">
        <w:rPr>
          <w:szCs w:val="24"/>
        </w:rPr>
        <w:t xml:space="preserve"> 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）光碟片</w:t>
      </w:r>
      <w:r w:rsidRPr="00747364">
        <w:rPr>
          <w:szCs w:val="24"/>
        </w:rPr>
        <w:t xml:space="preserve">  </w:t>
      </w:r>
      <w:r w:rsidRPr="00747364">
        <w:rPr>
          <w:rFonts w:hint="eastAsia"/>
          <w:szCs w:val="24"/>
        </w:rPr>
        <w:t>（</w:t>
      </w:r>
      <w:r w:rsidRPr="00747364">
        <w:rPr>
          <w:szCs w:val="24"/>
        </w:rPr>
        <w:t xml:space="preserve"> </w:t>
      </w:r>
      <w:r w:rsidRPr="00747364">
        <w:rPr>
          <w:rFonts w:hint="eastAsia"/>
          <w:szCs w:val="24"/>
        </w:rPr>
        <w:t>）其他</w:t>
      </w:r>
    </w:p>
    <w:p w14:paraId="6B05BE71" w14:textId="77777777" w:rsidR="00264C2D" w:rsidRPr="00747364" w:rsidRDefault="00264C2D" w:rsidP="00264C2D">
      <w:pPr>
        <w:spacing w:line="360" w:lineRule="exact"/>
        <w:ind w:left="618" w:hanging="618"/>
        <w:jc w:val="both"/>
        <w:rPr>
          <w:szCs w:val="24"/>
        </w:rPr>
      </w:pPr>
      <w:r w:rsidRPr="00747364">
        <w:rPr>
          <w:rFonts w:hint="eastAsia"/>
          <w:szCs w:val="24"/>
        </w:rPr>
        <w:t>三、資料範圍、週期及時效</w:t>
      </w:r>
    </w:p>
    <w:p w14:paraId="5667E91D" w14:textId="77777777" w:rsidR="00264C2D" w:rsidRPr="00747364" w:rsidRDefault="00264C2D" w:rsidP="00264C2D">
      <w:pPr>
        <w:spacing w:line="360" w:lineRule="exact"/>
        <w:ind w:firstLine="278"/>
        <w:jc w:val="both"/>
        <w:rPr>
          <w:szCs w:val="24"/>
        </w:rPr>
      </w:pPr>
      <w:r w:rsidRPr="00747364">
        <w:rPr>
          <w:rFonts w:hint="eastAsia"/>
          <w:szCs w:val="24"/>
        </w:rPr>
        <w:t>＊統計地區範圍及對象：凡本區範圍內，依法設置及管理之公私立公墓，均為統計對象。</w:t>
      </w:r>
    </w:p>
    <w:p w14:paraId="6B66E54F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r w:rsidRPr="00747364">
        <w:rPr>
          <w:rFonts w:hint="eastAsia"/>
          <w:szCs w:val="24"/>
        </w:rPr>
        <w:t>＊統計標準時間：動態資料以當年1月至12月之事實為準；靜態資料以當年12月底之事實為</w:t>
      </w:r>
    </w:p>
    <w:p w14:paraId="6577F77E" w14:textId="77777777" w:rsidR="00264C2D" w:rsidRPr="00747364" w:rsidRDefault="00264C2D" w:rsidP="00264C2D">
      <w:pPr>
        <w:spacing w:line="360" w:lineRule="exact"/>
        <w:ind w:firstLineChars="900" w:firstLine="2160"/>
        <w:jc w:val="both"/>
        <w:rPr>
          <w:szCs w:val="24"/>
        </w:rPr>
      </w:pPr>
      <w:r w:rsidRPr="00747364">
        <w:rPr>
          <w:rFonts w:hint="eastAsia"/>
          <w:szCs w:val="24"/>
        </w:rPr>
        <w:t>準。</w:t>
      </w:r>
    </w:p>
    <w:p w14:paraId="465E76E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＊統計項目定義：</w:t>
      </w:r>
    </w:p>
    <w:p w14:paraId="3104B631" w14:textId="77777777" w:rsidR="00264C2D" w:rsidRPr="00747364" w:rsidRDefault="00264C2D" w:rsidP="00264C2D">
      <w:pPr>
        <w:spacing w:line="360" w:lineRule="exact"/>
        <w:ind w:leftChars="116" w:left="991" w:hanging="713"/>
        <w:jc w:val="both"/>
        <w:rPr>
          <w:szCs w:val="24"/>
        </w:rPr>
      </w:pPr>
      <w:r w:rsidRPr="00747364">
        <w:rPr>
          <w:rFonts w:hint="eastAsia"/>
          <w:szCs w:val="24"/>
        </w:rPr>
        <w:t>（一）公墓：係指公立或私立供公眾營葬屍體、埋藏骨灰或供樹葬之設施（含已禁葬公墓）。</w:t>
      </w:r>
    </w:p>
    <w:p w14:paraId="1CCE3EB5" w14:textId="77777777" w:rsidR="00264C2D" w:rsidRPr="00747364" w:rsidRDefault="00264C2D" w:rsidP="000D0BA6">
      <w:pPr>
        <w:spacing w:line="360" w:lineRule="exact"/>
        <w:ind w:leftChars="116" w:left="1958" w:hangingChars="700" w:hanging="1680"/>
        <w:jc w:val="both"/>
        <w:rPr>
          <w:szCs w:val="24"/>
        </w:rPr>
      </w:pPr>
      <w:r w:rsidRPr="00747364">
        <w:rPr>
          <w:rFonts w:hint="eastAsia"/>
          <w:szCs w:val="24"/>
        </w:rPr>
        <w:t>（二）經規劃：已完成墓基、對外通道、公共衛生設備、排水系統、墓道標誌、停車場及其他必要之設施者。</w:t>
      </w:r>
    </w:p>
    <w:p w14:paraId="2F48757B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（三）未經規劃：指未具備前（二）項之各種公共設施。</w:t>
      </w:r>
    </w:p>
    <w:p w14:paraId="09CFAD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（四）開放中：係指設施營運中，受理民眾申請埋葬或骨灰（骸）存放。</w:t>
      </w:r>
    </w:p>
    <w:p w14:paraId="7F3A1BF9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（五）已停用：係指設施已禁葬或不再提供骨灰（骸）存放服務。</w:t>
      </w:r>
    </w:p>
    <w:p w14:paraId="73502E31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（六）年底可使用墓基總數：指當年底公墓內可供埋葬之總墓基座數。</w:t>
      </w:r>
    </w:p>
    <w:p w14:paraId="66090F0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（七）本年墓基使用數：指公墓內本年實際埋葬使用之墓基座數。</w:t>
      </w:r>
    </w:p>
    <w:p w14:paraId="04934C4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（八）年底尚未使用墓基數：指當年底公墓內可供埋葬使用之墓基座數。</w:t>
      </w:r>
    </w:p>
    <w:p w14:paraId="21E2F300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（九）年底土地面積=年底已使用面積+年底未使用面積。</w:t>
      </w:r>
    </w:p>
    <w:p w14:paraId="1A91165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（十）年底可使用墓基總數=年底已使用墓基數+年底尚未使用墓基數。</w:t>
      </w:r>
    </w:p>
    <w:p w14:paraId="4B133BE2" w14:textId="5D548D78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（十一）</w:t>
      </w:r>
      <w:r w:rsidR="00311BDD" w:rsidRPr="00747364">
        <w:rPr>
          <w:rFonts w:hint="eastAsia"/>
        </w:rPr>
        <w:t>本年埋葬數≧本年墓基使用數</w:t>
      </w:r>
      <w:r w:rsidRPr="00747364">
        <w:rPr>
          <w:rFonts w:hint="eastAsia"/>
          <w:szCs w:val="24"/>
        </w:rPr>
        <w:t>。</w:t>
      </w:r>
    </w:p>
    <w:p w14:paraId="3BED27FD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（十二）本年遷出數：指撿骨或遷至其他骨灰（骸）存放設施安厝。</w:t>
      </w:r>
    </w:p>
    <w:p w14:paraId="1423FB6A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＊統計單位：處、平方公尺、座、具、個</w:t>
      </w:r>
    </w:p>
    <w:p w14:paraId="4370D791" w14:textId="77777777" w:rsidR="00264C2D" w:rsidRPr="00747364" w:rsidRDefault="00264C2D" w:rsidP="00264C2D">
      <w:pPr>
        <w:spacing w:line="360" w:lineRule="exact"/>
        <w:ind w:leftChars="115" w:left="991" w:hanging="715"/>
        <w:jc w:val="both"/>
        <w:rPr>
          <w:szCs w:val="24"/>
        </w:rPr>
      </w:pPr>
      <w:r w:rsidRPr="00747364">
        <w:rPr>
          <w:rFonts w:hint="eastAsia"/>
          <w:szCs w:val="24"/>
        </w:rPr>
        <w:t>＊統計分類：橫項依「區域別」及「公私立別」分；縱項依「經規劃並啟用者」及「未經規劃</w:t>
      </w:r>
    </w:p>
    <w:p w14:paraId="5B0AA925" w14:textId="77777777" w:rsidR="00264C2D" w:rsidRPr="00747364" w:rsidRDefault="00264C2D" w:rsidP="00264C2D">
      <w:pPr>
        <w:spacing w:line="360" w:lineRule="exact"/>
        <w:ind w:leftChars="165" w:left="396" w:firstLineChars="550" w:firstLine="1320"/>
        <w:jc w:val="both"/>
        <w:rPr>
          <w:szCs w:val="24"/>
        </w:rPr>
      </w:pPr>
      <w:r w:rsidRPr="00747364">
        <w:rPr>
          <w:rFonts w:hint="eastAsia"/>
          <w:szCs w:val="24"/>
        </w:rPr>
        <w:t>者」分。</w:t>
      </w:r>
      <w:r w:rsidRPr="00747364">
        <w:rPr>
          <w:szCs w:val="24"/>
        </w:rPr>
        <w:t xml:space="preserve"> </w:t>
      </w:r>
    </w:p>
    <w:p w14:paraId="4307D79E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＊發布週期（指資料編製或產生之頻率，如月、季、年等）：年</w:t>
      </w:r>
    </w:p>
    <w:p w14:paraId="1EE7A6CF" w14:textId="7ADBC475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＊時效（指統計標準時間至資料發布時間之間隔時間）：</w:t>
      </w:r>
      <w:r w:rsidR="00EA17A9" w:rsidRPr="00747364">
        <w:rPr>
          <w:rFonts w:hint="eastAsia"/>
          <w:szCs w:val="24"/>
        </w:rPr>
        <w:t>2個月又5</w:t>
      </w:r>
      <w:r w:rsidRPr="00747364">
        <w:rPr>
          <w:rFonts w:hint="eastAsia"/>
          <w:szCs w:val="24"/>
        </w:rPr>
        <w:t>日</w:t>
      </w:r>
    </w:p>
    <w:p w14:paraId="37F727F2" w14:textId="77777777" w:rsidR="00264C2D" w:rsidRPr="00747364" w:rsidRDefault="00264C2D" w:rsidP="00264C2D">
      <w:pPr>
        <w:spacing w:line="360" w:lineRule="exact"/>
        <w:ind w:firstLine="280"/>
        <w:jc w:val="both"/>
        <w:rPr>
          <w:szCs w:val="24"/>
        </w:rPr>
      </w:pPr>
      <w:r w:rsidRPr="00747364">
        <w:rPr>
          <w:rFonts w:hint="eastAsia"/>
          <w:szCs w:val="24"/>
        </w:rPr>
        <w:t>＊資料變革：無</w:t>
      </w:r>
    </w:p>
    <w:p w14:paraId="1FC4331A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lastRenderedPageBreak/>
        <w:t>四、公開資料發布訊息</w:t>
      </w:r>
    </w:p>
    <w:p w14:paraId="44E92B29" w14:textId="1B60B6A7" w:rsidR="00264C2D" w:rsidRPr="00747364" w:rsidRDefault="00264C2D" w:rsidP="00490A08">
      <w:pPr>
        <w:spacing w:line="360" w:lineRule="exact"/>
        <w:ind w:left="2127" w:hanging="1875"/>
        <w:jc w:val="both"/>
        <w:rPr>
          <w:szCs w:val="24"/>
        </w:rPr>
      </w:pPr>
      <w:r w:rsidRPr="00747364">
        <w:rPr>
          <w:rFonts w:hint="eastAsia"/>
          <w:szCs w:val="24"/>
        </w:rPr>
        <w:t>＊預告發布日期：</w:t>
      </w:r>
      <w:r w:rsidR="00490A08" w:rsidRPr="00747364">
        <w:rPr>
          <w:rFonts w:hAnsi="標楷體" w:hint="eastAsia"/>
          <w:szCs w:val="24"/>
        </w:rPr>
        <w:t>每年3月5日（若遇例假日提前或順延）以公務統計報表發布，</w:t>
      </w:r>
      <w:r w:rsidR="00490A08" w:rsidRPr="00747364">
        <w:rPr>
          <w:rFonts w:hAnsi="標楷體" w:hint="eastAsia"/>
          <w:spacing w:val="-4"/>
          <w:szCs w:val="24"/>
        </w:rPr>
        <w:t>公布日期上載於本所網頁之「預告統計發布時間表」</w:t>
      </w:r>
      <w:r w:rsidRPr="00747364">
        <w:rPr>
          <w:rFonts w:hAnsi="標楷體" w:hint="eastAsia"/>
          <w:spacing w:val="-4"/>
        </w:rPr>
        <w:t>。</w:t>
      </w:r>
    </w:p>
    <w:p w14:paraId="40299F02" w14:textId="4E57CFCA" w:rsidR="00264C2D" w:rsidRPr="00747364" w:rsidRDefault="00264C2D" w:rsidP="00264C2D">
      <w:pPr>
        <w:spacing w:line="360" w:lineRule="exact"/>
        <w:ind w:left="560" w:hanging="308"/>
        <w:jc w:val="both"/>
        <w:rPr>
          <w:szCs w:val="24"/>
        </w:rPr>
      </w:pPr>
      <w:r w:rsidRPr="00747364">
        <w:rPr>
          <w:rFonts w:hint="eastAsia"/>
          <w:szCs w:val="24"/>
        </w:rPr>
        <w:t>＊同步發送單位：</w:t>
      </w:r>
      <w:r w:rsidR="00EA17A9" w:rsidRPr="00747364">
        <w:t>臺南市政府民政局</w:t>
      </w:r>
    </w:p>
    <w:p w14:paraId="17C5E4C6" w14:textId="77777777" w:rsidR="00264C2D" w:rsidRPr="00747364" w:rsidRDefault="00264C2D" w:rsidP="00264C2D">
      <w:pPr>
        <w:spacing w:before="240" w:line="360" w:lineRule="exact"/>
        <w:ind w:left="616" w:hanging="616"/>
        <w:jc w:val="both"/>
        <w:rPr>
          <w:szCs w:val="24"/>
        </w:rPr>
      </w:pPr>
      <w:r w:rsidRPr="00747364">
        <w:rPr>
          <w:rFonts w:hint="eastAsia"/>
          <w:szCs w:val="24"/>
        </w:rPr>
        <w:t>五、資料品質</w:t>
      </w:r>
    </w:p>
    <w:p w14:paraId="1DE639A0" w14:textId="77777777" w:rsidR="00264C2D" w:rsidRPr="00747364" w:rsidRDefault="00264C2D" w:rsidP="00264C2D">
      <w:pPr>
        <w:spacing w:line="360" w:lineRule="exact"/>
        <w:ind w:firstLine="252"/>
        <w:jc w:val="both"/>
        <w:rPr>
          <w:szCs w:val="24"/>
        </w:rPr>
      </w:pPr>
      <w:r w:rsidRPr="00747364">
        <w:rPr>
          <w:rFonts w:hint="eastAsia"/>
          <w:szCs w:val="24"/>
        </w:rPr>
        <w:t>＊統計指標編製方法與資料來源說明：依據本所業務登記資料彙編。</w:t>
      </w:r>
    </w:p>
    <w:p w14:paraId="243D83B9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＊統計資料交叉查核及確保資料合理性之機制：</w:t>
      </w:r>
    </w:p>
    <w:p w14:paraId="66F30674" w14:textId="77777777" w:rsidR="009C2048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szCs w:val="24"/>
        </w:rPr>
        <w:t>(一)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年底土地面積=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年底已使用面積+</w:t>
      </w:r>
      <w:r w:rsidR="009C2048" w:rsidRPr="00747364">
        <w:rPr>
          <w:rFonts w:hint="eastAsia"/>
          <w:szCs w:val="24"/>
        </w:rPr>
        <w:t>經規劃並啟用者</w:t>
      </w:r>
      <w:r w:rsidRPr="00747364">
        <w:rPr>
          <w:rFonts w:hint="eastAsia"/>
          <w:szCs w:val="24"/>
        </w:rPr>
        <w:t>年底未使</w:t>
      </w:r>
    </w:p>
    <w:p w14:paraId="144B7D77" w14:textId="77777777" w:rsidR="00264C2D" w:rsidRPr="00747364" w:rsidRDefault="009C2048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 xml:space="preserve">                               </w:t>
      </w:r>
      <w:r w:rsidR="00264C2D" w:rsidRPr="00747364">
        <w:rPr>
          <w:rFonts w:hint="eastAsia"/>
          <w:szCs w:val="24"/>
        </w:rPr>
        <w:t>用面積。</w:t>
      </w:r>
    </w:p>
    <w:p w14:paraId="2F18F23B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(二)年底可使用墓基總數=年底已使用墓基數+年底尚未使用墓基數。</w:t>
      </w:r>
    </w:p>
    <w:p w14:paraId="6B119D85" w14:textId="77777777" w:rsidR="00264C2D" w:rsidRPr="00747364" w:rsidRDefault="00264C2D" w:rsidP="00264C2D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747364">
        <w:rPr>
          <w:rFonts w:hint="eastAsia"/>
          <w:szCs w:val="24"/>
        </w:rPr>
        <w:t>(三)本年埋葬數≧本年墓基使用數。</w:t>
      </w:r>
    </w:p>
    <w:p w14:paraId="1DD4DA39" w14:textId="77777777" w:rsidR="00264C2D" w:rsidRPr="00747364" w:rsidRDefault="00264C2D" w:rsidP="00264C2D">
      <w:pPr>
        <w:spacing w:before="240" w:line="360" w:lineRule="exact"/>
        <w:ind w:left="600" w:hanging="600"/>
        <w:jc w:val="both"/>
        <w:rPr>
          <w:szCs w:val="24"/>
        </w:rPr>
      </w:pPr>
      <w:r w:rsidRPr="00747364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9C48D8F" w14:textId="77777777" w:rsidR="007E394B" w:rsidRPr="00747364" w:rsidRDefault="00264C2D" w:rsidP="00264C2D">
      <w:r w:rsidRPr="00747364">
        <w:rPr>
          <w:rFonts w:hint="eastAsia"/>
          <w:szCs w:val="24"/>
        </w:rPr>
        <w:t>七、其他事項：無</w:t>
      </w:r>
    </w:p>
    <w:sectPr w:rsidR="007E394B" w:rsidRPr="00747364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B987" w14:textId="77777777" w:rsidR="006E6C3D" w:rsidRDefault="006E6C3D" w:rsidP="00492000">
      <w:r>
        <w:separator/>
      </w:r>
    </w:p>
  </w:endnote>
  <w:endnote w:type="continuationSeparator" w:id="0">
    <w:p w14:paraId="46F09B50" w14:textId="77777777" w:rsidR="006E6C3D" w:rsidRDefault="006E6C3D" w:rsidP="004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4B29" w14:textId="77777777" w:rsidR="006E6C3D" w:rsidRDefault="006E6C3D" w:rsidP="00492000">
      <w:r>
        <w:separator/>
      </w:r>
    </w:p>
  </w:footnote>
  <w:footnote w:type="continuationSeparator" w:id="0">
    <w:p w14:paraId="43DD09E3" w14:textId="77777777" w:rsidR="006E6C3D" w:rsidRDefault="006E6C3D" w:rsidP="0049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C4FF8"/>
    <w:rsid w:val="000D0BA6"/>
    <w:rsid w:val="00114783"/>
    <w:rsid w:val="00140D62"/>
    <w:rsid w:val="00145611"/>
    <w:rsid w:val="001901AF"/>
    <w:rsid w:val="001D05EA"/>
    <w:rsid w:val="0022452D"/>
    <w:rsid w:val="002329D2"/>
    <w:rsid w:val="00264C2D"/>
    <w:rsid w:val="00272DED"/>
    <w:rsid w:val="002A28EA"/>
    <w:rsid w:val="002C221F"/>
    <w:rsid w:val="00311BDD"/>
    <w:rsid w:val="00353AE3"/>
    <w:rsid w:val="003540EE"/>
    <w:rsid w:val="003D4C6E"/>
    <w:rsid w:val="004828D4"/>
    <w:rsid w:val="00490A08"/>
    <w:rsid w:val="00492000"/>
    <w:rsid w:val="004D3C4E"/>
    <w:rsid w:val="005079BC"/>
    <w:rsid w:val="00673787"/>
    <w:rsid w:val="006E5899"/>
    <w:rsid w:val="006E6C3D"/>
    <w:rsid w:val="00701200"/>
    <w:rsid w:val="00724E6F"/>
    <w:rsid w:val="007275A9"/>
    <w:rsid w:val="00740664"/>
    <w:rsid w:val="00747364"/>
    <w:rsid w:val="007B71B6"/>
    <w:rsid w:val="007E394B"/>
    <w:rsid w:val="00855286"/>
    <w:rsid w:val="00951647"/>
    <w:rsid w:val="009C1AAB"/>
    <w:rsid w:val="009C2048"/>
    <w:rsid w:val="00A14F20"/>
    <w:rsid w:val="00AA6BD9"/>
    <w:rsid w:val="00AB1E29"/>
    <w:rsid w:val="00B01909"/>
    <w:rsid w:val="00B43662"/>
    <w:rsid w:val="00B460CC"/>
    <w:rsid w:val="00C37026"/>
    <w:rsid w:val="00C47CEB"/>
    <w:rsid w:val="00CA3AF6"/>
    <w:rsid w:val="00CB469F"/>
    <w:rsid w:val="00CC5A7B"/>
    <w:rsid w:val="00CC62D9"/>
    <w:rsid w:val="00CD44BB"/>
    <w:rsid w:val="00CE5F0E"/>
    <w:rsid w:val="00D43785"/>
    <w:rsid w:val="00DD5C90"/>
    <w:rsid w:val="00DF1435"/>
    <w:rsid w:val="00E0424F"/>
    <w:rsid w:val="00E74E3D"/>
    <w:rsid w:val="00EA17A9"/>
    <w:rsid w:val="00EF44AB"/>
    <w:rsid w:val="00F104C2"/>
    <w:rsid w:val="00F14F47"/>
    <w:rsid w:val="00F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DB22"/>
  <w15:docId w15:val="{3533E782-21B8-442A-83A4-6E52AC26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000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000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C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1062</Characters>
  <Application>Microsoft Office Word</Application>
  <DocSecurity>0</DocSecurity>
  <Lines>8</Lines>
  <Paragraphs>2</Paragraphs>
  <ScaleCrop>false</ScaleCrop>
  <Company>C.M.T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8</cp:revision>
  <dcterms:created xsi:type="dcterms:W3CDTF">2022-11-04T01:01:00Z</dcterms:created>
  <dcterms:modified xsi:type="dcterms:W3CDTF">2025-07-07T21:25:00Z</dcterms:modified>
</cp:coreProperties>
</file>