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C6C83" w14:textId="77777777" w:rsidR="0045143C" w:rsidRPr="00546E70" w:rsidRDefault="0045143C" w:rsidP="0045143C">
      <w:pPr>
        <w:spacing w:line="360" w:lineRule="exact"/>
        <w:jc w:val="center"/>
        <w:rPr>
          <w:b/>
          <w:bCs/>
          <w:color w:val="000000" w:themeColor="text1"/>
          <w:spacing w:val="-4"/>
          <w:szCs w:val="24"/>
        </w:rPr>
      </w:pPr>
      <w:r w:rsidRPr="00546E70">
        <w:rPr>
          <w:rFonts w:hint="eastAsia"/>
          <w:b/>
          <w:bCs/>
          <w:color w:val="000000" w:themeColor="text1"/>
          <w:spacing w:val="-4"/>
          <w:szCs w:val="24"/>
        </w:rPr>
        <w:t>統計資料背景說明</w:t>
      </w:r>
    </w:p>
    <w:p w14:paraId="30FBC97D" w14:textId="54F9FBF7" w:rsidR="0045143C" w:rsidRPr="00580B06" w:rsidRDefault="0045143C" w:rsidP="0045143C">
      <w:pPr>
        <w:spacing w:line="360" w:lineRule="exact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資料種類</w:t>
      </w:r>
      <w:r w:rsidRPr="00580B06">
        <w:rPr>
          <w:rFonts w:hint="eastAsia"/>
          <w:szCs w:val="24"/>
        </w:rPr>
        <w:t>：</w:t>
      </w:r>
      <w:r w:rsidR="00F17396" w:rsidRPr="00F17396">
        <w:rPr>
          <w:rFonts w:hint="eastAsia"/>
          <w:szCs w:val="24"/>
        </w:rPr>
        <w:t>其他行政統計</w:t>
      </w:r>
    </w:p>
    <w:p w14:paraId="466D8977" w14:textId="468A1B29" w:rsidR="0045143C" w:rsidRPr="00580B06" w:rsidRDefault="0045143C" w:rsidP="0045143C">
      <w:pPr>
        <w:spacing w:line="360" w:lineRule="exact"/>
        <w:rPr>
          <w:szCs w:val="24"/>
        </w:rPr>
      </w:pPr>
      <w:r w:rsidRPr="00580B06">
        <w:rPr>
          <w:rFonts w:hint="eastAsia"/>
          <w:szCs w:val="24"/>
        </w:rPr>
        <w:t>資料項目：</w:t>
      </w:r>
      <w:proofErr w:type="gramStart"/>
      <w:r w:rsidRPr="00580B06">
        <w:rPr>
          <w:rFonts w:hint="eastAsia"/>
          <w:szCs w:val="24"/>
        </w:rPr>
        <w:t>臺</w:t>
      </w:r>
      <w:proofErr w:type="gramEnd"/>
      <w:r w:rsidRPr="00580B06">
        <w:rPr>
          <w:rFonts w:hint="eastAsia"/>
          <w:szCs w:val="24"/>
        </w:rPr>
        <w:t>南市</w:t>
      </w:r>
      <w:r w:rsidR="003A7B03">
        <w:rPr>
          <w:rFonts w:hint="eastAsia"/>
          <w:szCs w:val="24"/>
        </w:rPr>
        <w:t>左鎮</w:t>
      </w:r>
      <w:r w:rsidR="00AE175E">
        <w:rPr>
          <w:rFonts w:hint="eastAsia"/>
          <w:szCs w:val="24"/>
        </w:rPr>
        <w:t>區</w:t>
      </w:r>
      <w:r w:rsidR="00A92F0F" w:rsidRPr="00580B06">
        <w:rPr>
          <w:rFonts w:hint="eastAsia"/>
          <w:szCs w:val="24"/>
        </w:rPr>
        <w:t>殯葬服務業概況</w:t>
      </w:r>
    </w:p>
    <w:p w14:paraId="733F77E3" w14:textId="77777777" w:rsidR="0045143C" w:rsidRPr="00580B06" w:rsidRDefault="0045143C" w:rsidP="0045143C">
      <w:pPr>
        <w:spacing w:line="360" w:lineRule="exact"/>
        <w:jc w:val="both"/>
        <w:rPr>
          <w:szCs w:val="24"/>
        </w:rPr>
      </w:pPr>
      <w:r w:rsidRPr="00580B06">
        <w:rPr>
          <w:rFonts w:hint="eastAsia"/>
          <w:szCs w:val="24"/>
        </w:rPr>
        <w:t>一、發布及編製機關單位</w:t>
      </w:r>
    </w:p>
    <w:p w14:paraId="64E7419D" w14:textId="42633CF9" w:rsidR="0045143C" w:rsidRPr="00580B06" w:rsidRDefault="0045143C" w:rsidP="0045143C">
      <w:pPr>
        <w:spacing w:line="360" w:lineRule="exact"/>
        <w:ind w:left="720" w:hanging="426"/>
        <w:jc w:val="both"/>
        <w:rPr>
          <w:spacing w:val="-4"/>
          <w:szCs w:val="24"/>
        </w:rPr>
      </w:pPr>
      <w:proofErr w:type="gramStart"/>
      <w:r w:rsidRPr="00580B06">
        <w:rPr>
          <w:rFonts w:hint="eastAsia"/>
          <w:spacing w:val="-4"/>
          <w:szCs w:val="24"/>
        </w:rPr>
        <w:t>＊</w:t>
      </w:r>
      <w:proofErr w:type="gramEnd"/>
      <w:r w:rsidRPr="00580B06">
        <w:rPr>
          <w:rFonts w:hint="eastAsia"/>
          <w:spacing w:val="-4"/>
          <w:szCs w:val="24"/>
        </w:rPr>
        <w:t>發布機關、單位：</w:t>
      </w:r>
      <w:proofErr w:type="gramStart"/>
      <w:r w:rsidRPr="00580B06">
        <w:rPr>
          <w:rFonts w:hint="eastAsia"/>
          <w:szCs w:val="24"/>
        </w:rPr>
        <w:t>臺</w:t>
      </w:r>
      <w:proofErr w:type="gramEnd"/>
      <w:r w:rsidRPr="00580B06">
        <w:rPr>
          <w:rFonts w:hint="eastAsia"/>
          <w:szCs w:val="24"/>
        </w:rPr>
        <w:t>南市</w:t>
      </w:r>
      <w:r w:rsidR="003A7B03">
        <w:rPr>
          <w:rFonts w:hint="eastAsia"/>
          <w:szCs w:val="24"/>
        </w:rPr>
        <w:t>左鎮</w:t>
      </w:r>
      <w:r w:rsidR="00AE175E">
        <w:rPr>
          <w:rFonts w:hint="eastAsia"/>
          <w:szCs w:val="24"/>
        </w:rPr>
        <w:t>區</w:t>
      </w:r>
      <w:r w:rsidRPr="00580B06">
        <w:rPr>
          <w:rFonts w:hint="eastAsia"/>
          <w:szCs w:val="24"/>
        </w:rPr>
        <w:t>公所會計室</w:t>
      </w:r>
    </w:p>
    <w:p w14:paraId="16CD1182" w14:textId="180B1908" w:rsidR="0045143C" w:rsidRPr="00580B06" w:rsidRDefault="0045143C" w:rsidP="002E0B56">
      <w:pPr>
        <w:spacing w:line="360" w:lineRule="exact"/>
        <w:ind w:left="720" w:hanging="426"/>
        <w:jc w:val="both"/>
        <w:rPr>
          <w:spacing w:val="-4"/>
          <w:szCs w:val="24"/>
        </w:rPr>
      </w:pPr>
      <w:proofErr w:type="gramStart"/>
      <w:r w:rsidRPr="00580B06">
        <w:rPr>
          <w:rFonts w:hint="eastAsia"/>
          <w:szCs w:val="24"/>
        </w:rPr>
        <w:t>＊</w:t>
      </w:r>
      <w:proofErr w:type="gramEnd"/>
      <w:r w:rsidRPr="00580B06">
        <w:rPr>
          <w:rFonts w:hint="eastAsia"/>
          <w:szCs w:val="24"/>
        </w:rPr>
        <w:t>編製單位：</w:t>
      </w:r>
      <w:proofErr w:type="gramStart"/>
      <w:r w:rsidRPr="00580B06">
        <w:rPr>
          <w:rFonts w:hint="eastAsia"/>
          <w:szCs w:val="24"/>
        </w:rPr>
        <w:t>臺</w:t>
      </w:r>
      <w:proofErr w:type="gramEnd"/>
      <w:r w:rsidRPr="00580B06">
        <w:rPr>
          <w:rFonts w:hint="eastAsia"/>
          <w:szCs w:val="24"/>
        </w:rPr>
        <w:t>南市</w:t>
      </w:r>
      <w:r w:rsidR="003A7B03">
        <w:rPr>
          <w:rFonts w:hint="eastAsia"/>
          <w:szCs w:val="24"/>
        </w:rPr>
        <w:t>左鎮</w:t>
      </w:r>
      <w:r w:rsidR="00AE175E">
        <w:rPr>
          <w:rFonts w:hint="eastAsia"/>
          <w:szCs w:val="24"/>
        </w:rPr>
        <w:t>區</w:t>
      </w:r>
      <w:r w:rsidRPr="00580B06">
        <w:rPr>
          <w:rFonts w:hint="eastAsia"/>
          <w:szCs w:val="24"/>
        </w:rPr>
        <w:t>公所</w:t>
      </w:r>
      <w:r w:rsidR="002E0B56" w:rsidRPr="00580B06">
        <w:rPr>
          <w:rFonts w:hint="eastAsia"/>
          <w:szCs w:val="24"/>
        </w:rPr>
        <w:t>民政及人文課</w:t>
      </w:r>
    </w:p>
    <w:p w14:paraId="7CCC026C" w14:textId="77777777" w:rsidR="003A7B03" w:rsidRPr="00AC5052" w:rsidRDefault="0045143C" w:rsidP="003A7B03">
      <w:pPr>
        <w:spacing w:line="360" w:lineRule="exact"/>
        <w:ind w:left="720" w:hanging="426"/>
        <w:jc w:val="both"/>
        <w:rPr>
          <w:szCs w:val="24"/>
        </w:rPr>
      </w:pPr>
      <w:proofErr w:type="gramStart"/>
      <w:r w:rsidRPr="00580B06">
        <w:rPr>
          <w:rFonts w:hint="eastAsia"/>
          <w:szCs w:val="24"/>
        </w:rPr>
        <w:t>＊</w:t>
      </w:r>
      <w:proofErr w:type="gramEnd"/>
      <w:r w:rsidRPr="00580B06">
        <w:rPr>
          <w:rFonts w:hint="eastAsia"/>
          <w:szCs w:val="24"/>
        </w:rPr>
        <w:t>聯絡人：</w:t>
      </w:r>
      <w:r w:rsidR="003A7B03">
        <w:rPr>
          <w:rFonts w:hint="eastAsia"/>
          <w:szCs w:val="24"/>
        </w:rPr>
        <w:t>陳信義</w:t>
      </w:r>
    </w:p>
    <w:p w14:paraId="3985E41E" w14:textId="77777777" w:rsidR="003A7B03" w:rsidRPr="00546E70" w:rsidRDefault="003A7B03" w:rsidP="003A7B03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聯絡電話：</w:t>
      </w:r>
      <w:r w:rsidRPr="00C5204E">
        <w:rPr>
          <w:rFonts w:hint="eastAsia"/>
          <w:szCs w:val="24"/>
        </w:rPr>
        <w:t>06-5731611#20</w:t>
      </w:r>
      <w:r>
        <w:rPr>
          <w:rFonts w:hint="eastAsia"/>
          <w:szCs w:val="24"/>
        </w:rPr>
        <w:t>5</w:t>
      </w:r>
    </w:p>
    <w:p w14:paraId="608D288A" w14:textId="77777777" w:rsidR="003A7B03" w:rsidRPr="00682B01" w:rsidRDefault="003A7B03" w:rsidP="003A7B03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傳真：</w:t>
      </w:r>
      <w:r>
        <w:rPr>
          <w:rFonts w:hint="eastAsia"/>
          <w:szCs w:val="24"/>
        </w:rPr>
        <w:t>06-5731182</w:t>
      </w:r>
    </w:p>
    <w:p w14:paraId="22592794" w14:textId="77777777" w:rsidR="003A7B03" w:rsidRDefault="003A7B03" w:rsidP="003A7B03">
      <w:pPr>
        <w:spacing w:line="360" w:lineRule="exact"/>
        <w:ind w:left="720" w:hanging="426"/>
        <w:jc w:val="both"/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電子信箱：</w:t>
      </w:r>
      <w:r>
        <w:rPr>
          <w:rFonts w:hint="eastAsia"/>
          <w:szCs w:val="24"/>
        </w:rPr>
        <w:t>z56</w:t>
      </w:r>
      <w:r w:rsidRPr="00C5204E">
        <w:rPr>
          <w:rFonts w:hint="eastAsia"/>
          <w:szCs w:val="24"/>
        </w:rPr>
        <w:t>@mail.tainan.gov.tw</w:t>
      </w:r>
    </w:p>
    <w:p w14:paraId="0A7BF6DF" w14:textId="77777777" w:rsidR="0045143C" w:rsidRPr="00546E70" w:rsidRDefault="0045143C" w:rsidP="0045143C">
      <w:pPr>
        <w:spacing w:line="360" w:lineRule="exact"/>
        <w:ind w:left="540" w:hanging="54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二、發布形式</w:t>
      </w:r>
    </w:p>
    <w:p w14:paraId="50BA7B96" w14:textId="77777777" w:rsidR="0045143C" w:rsidRPr="00546E70" w:rsidRDefault="0045143C" w:rsidP="0045143C">
      <w:pPr>
        <w:numPr>
          <w:ilvl w:val="0"/>
          <w:numId w:val="2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口頭：</w:t>
      </w:r>
    </w:p>
    <w:p w14:paraId="1D241AA3" w14:textId="77777777" w:rsidR="0045143C" w:rsidRPr="00546E70" w:rsidRDefault="0045143C" w:rsidP="0045143C">
      <w:p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  </w:t>
      </w:r>
      <w:r w:rsidRPr="00546E70">
        <w:rPr>
          <w:rFonts w:hint="eastAsia"/>
          <w:color w:val="000000" w:themeColor="text1"/>
          <w:szCs w:val="24"/>
        </w:rPr>
        <w:t>（ ）記者會或說明會</w:t>
      </w:r>
    </w:p>
    <w:p w14:paraId="0D1E9D55" w14:textId="77777777" w:rsidR="0045143C" w:rsidRPr="00546E70" w:rsidRDefault="0045143C" w:rsidP="0045143C">
      <w:pPr>
        <w:numPr>
          <w:ilvl w:val="0"/>
          <w:numId w:val="1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書面：</w:t>
      </w:r>
    </w:p>
    <w:p w14:paraId="6A868F9B" w14:textId="77777777" w:rsidR="0045143C" w:rsidRPr="00546E70" w:rsidRDefault="0045143C" w:rsidP="0045143C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）新聞稿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）報表  （ ）書刊，刊名：</w:t>
      </w:r>
    </w:p>
    <w:p w14:paraId="47402352" w14:textId="77777777" w:rsidR="0045143C" w:rsidRPr="00546E70" w:rsidRDefault="0045143C" w:rsidP="0045143C">
      <w:pPr>
        <w:spacing w:line="360" w:lineRule="exact"/>
        <w:ind w:left="294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電子媒體：</w:t>
      </w:r>
    </w:p>
    <w:p w14:paraId="5864869A" w14:textId="77777777" w:rsidR="00DE6666" w:rsidRDefault="0045143C" w:rsidP="00DE6666">
      <w:pPr>
        <w:pStyle w:val="HTML"/>
        <w:rPr>
          <w:rFonts w:ascii="細明體" w:eastAsia="細明體" w:hAnsi="細明體" w:cs="細明體"/>
          <w:color w:val="000000"/>
          <w:kern w:val="0"/>
          <w:sz w:val="19"/>
          <w:szCs w:val="19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</w:t>
      </w:r>
      <w:proofErr w:type="gramStart"/>
      <w:r w:rsidRPr="00546E70">
        <w:rPr>
          <w:rFonts w:hint="eastAsia"/>
          <w:color w:val="000000" w:themeColor="text1"/>
          <w:szCs w:val="24"/>
        </w:rPr>
        <w:t>線上書刊</w:t>
      </w:r>
      <w:proofErr w:type="gramEnd"/>
      <w:r w:rsidRPr="00546E70">
        <w:rPr>
          <w:rFonts w:hint="eastAsia"/>
          <w:color w:val="000000" w:themeColor="text1"/>
          <w:szCs w:val="24"/>
        </w:rPr>
        <w:t>及資料庫，網址：</w:t>
      </w:r>
      <w:r w:rsidR="00DE6666">
        <w:rPr>
          <w:rFonts w:ascii="細明體" w:eastAsia="細明體" w:hAnsi="細明體" w:cs="細明體" w:hint="eastAsia"/>
          <w:color w:val="000000"/>
          <w:kern w:val="0"/>
          <w:sz w:val="19"/>
          <w:szCs w:val="19"/>
        </w:rPr>
        <w:t>https://web.tainan.gov.tw/ZuojhenDistrict/News.aspx?n=8549&amp;sms=11525</w:t>
      </w:r>
    </w:p>
    <w:p w14:paraId="1726BE9A" w14:textId="779093D4" w:rsidR="0045143C" w:rsidRPr="00546E70" w:rsidRDefault="00DE6666" w:rsidP="0045143C">
      <w:pPr>
        <w:spacing w:line="360" w:lineRule="exact"/>
        <w:ind w:left="966" w:right="-328" w:hanging="294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    </w:t>
      </w:r>
      <w:r w:rsidR="0045143C" w:rsidRPr="00546E70">
        <w:rPr>
          <w:rFonts w:hint="eastAsia"/>
          <w:color w:val="000000" w:themeColor="text1"/>
          <w:szCs w:val="24"/>
        </w:rPr>
        <w:t>（</w:t>
      </w:r>
      <w:r w:rsidR="0045143C" w:rsidRPr="00546E70">
        <w:rPr>
          <w:color w:val="000000" w:themeColor="text1"/>
          <w:szCs w:val="24"/>
        </w:rPr>
        <w:t xml:space="preserve"> </w:t>
      </w:r>
      <w:r w:rsidR="0045143C" w:rsidRPr="00546E70">
        <w:rPr>
          <w:rFonts w:hint="eastAsia"/>
          <w:color w:val="000000" w:themeColor="text1"/>
          <w:szCs w:val="24"/>
        </w:rPr>
        <w:t>）磁片</w:t>
      </w:r>
      <w:r w:rsidR="0045143C" w:rsidRPr="00546E70">
        <w:rPr>
          <w:color w:val="000000" w:themeColor="text1"/>
          <w:szCs w:val="24"/>
        </w:rPr>
        <w:t xml:space="preserve">   </w:t>
      </w:r>
      <w:r w:rsidR="0045143C" w:rsidRPr="00546E70">
        <w:rPr>
          <w:rFonts w:hint="eastAsia"/>
          <w:color w:val="000000" w:themeColor="text1"/>
          <w:szCs w:val="24"/>
        </w:rPr>
        <w:t>（</w:t>
      </w:r>
      <w:r w:rsidR="0045143C" w:rsidRPr="00546E70">
        <w:rPr>
          <w:color w:val="000000" w:themeColor="text1"/>
          <w:szCs w:val="24"/>
        </w:rPr>
        <w:t xml:space="preserve"> </w:t>
      </w:r>
      <w:r w:rsidR="0045143C" w:rsidRPr="00546E70">
        <w:rPr>
          <w:rFonts w:hint="eastAsia"/>
          <w:color w:val="000000" w:themeColor="text1"/>
          <w:szCs w:val="24"/>
        </w:rPr>
        <w:t>）光碟片</w:t>
      </w:r>
      <w:r w:rsidR="0045143C" w:rsidRPr="00546E70">
        <w:rPr>
          <w:color w:val="000000" w:themeColor="text1"/>
          <w:szCs w:val="24"/>
        </w:rPr>
        <w:t xml:space="preserve">  </w:t>
      </w:r>
      <w:r w:rsidR="0045143C" w:rsidRPr="00546E70">
        <w:rPr>
          <w:rFonts w:hint="eastAsia"/>
          <w:color w:val="000000" w:themeColor="text1"/>
          <w:szCs w:val="24"/>
        </w:rPr>
        <w:t>（</w:t>
      </w:r>
      <w:r w:rsidR="0045143C" w:rsidRPr="00546E70">
        <w:rPr>
          <w:color w:val="000000" w:themeColor="text1"/>
          <w:szCs w:val="24"/>
        </w:rPr>
        <w:t xml:space="preserve"> </w:t>
      </w:r>
      <w:r w:rsidR="0045143C" w:rsidRPr="00546E70">
        <w:rPr>
          <w:rFonts w:hint="eastAsia"/>
          <w:color w:val="000000" w:themeColor="text1"/>
          <w:szCs w:val="24"/>
        </w:rPr>
        <w:t>）其他</w:t>
      </w:r>
    </w:p>
    <w:p w14:paraId="446ADB96" w14:textId="77777777" w:rsidR="0045143C" w:rsidRPr="00546E70" w:rsidRDefault="0045143C" w:rsidP="0045143C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三、資料範圍、週期及時效</w:t>
      </w:r>
    </w:p>
    <w:p w14:paraId="5276D877" w14:textId="77777777" w:rsidR="0045143C" w:rsidRPr="00546E70" w:rsidRDefault="0045143C" w:rsidP="00A92F0F">
      <w:pPr>
        <w:spacing w:line="360" w:lineRule="exact"/>
        <w:ind w:leftChars="100" w:left="2792" w:hanging="2552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統計地區範圍及對象：</w:t>
      </w:r>
      <w:r w:rsidR="00A92F0F" w:rsidRPr="00A92F0F">
        <w:rPr>
          <w:rFonts w:hint="eastAsia"/>
          <w:color w:val="000000" w:themeColor="text1"/>
          <w:szCs w:val="24"/>
        </w:rPr>
        <w:t>凡依殯葬管理條例許可(備查)、規範及管理之殯葬服務業，</w:t>
      </w:r>
      <w:proofErr w:type="gramStart"/>
      <w:r w:rsidR="00A92F0F" w:rsidRPr="00A92F0F">
        <w:rPr>
          <w:rFonts w:hint="eastAsia"/>
          <w:color w:val="000000" w:themeColor="text1"/>
          <w:szCs w:val="24"/>
        </w:rPr>
        <w:t>均為統計</w:t>
      </w:r>
      <w:proofErr w:type="gramEnd"/>
      <w:r w:rsidR="00A92F0F" w:rsidRPr="00A92F0F">
        <w:rPr>
          <w:rFonts w:hint="eastAsia"/>
          <w:color w:val="000000" w:themeColor="text1"/>
          <w:szCs w:val="24"/>
        </w:rPr>
        <w:t>對象。</w:t>
      </w:r>
    </w:p>
    <w:p w14:paraId="345B384E" w14:textId="77777777" w:rsidR="0045143C" w:rsidRPr="00546E70" w:rsidRDefault="0045143C" w:rsidP="00A92F0F">
      <w:pPr>
        <w:spacing w:line="360" w:lineRule="exact"/>
        <w:ind w:leftChars="100" w:left="2111" w:hanging="1871"/>
        <w:jc w:val="both"/>
        <w:rPr>
          <w:color w:val="000000" w:themeColor="text1"/>
          <w:szCs w:val="24"/>
        </w:rPr>
      </w:pPr>
      <w:proofErr w:type="gramStart"/>
      <w:r>
        <w:rPr>
          <w:rFonts w:hint="eastAsia"/>
          <w:color w:val="000000" w:themeColor="text1"/>
          <w:szCs w:val="24"/>
        </w:rPr>
        <w:t>＊</w:t>
      </w:r>
      <w:proofErr w:type="gramEnd"/>
      <w:r>
        <w:rPr>
          <w:rFonts w:hint="eastAsia"/>
          <w:color w:val="000000" w:themeColor="text1"/>
          <w:szCs w:val="24"/>
        </w:rPr>
        <w:t>統計標準時間：</w:t>
      </w:r>
      <w:r w:rsidR="00A92F0F" w:rsidRPr="00A92F0F">
        <w:rPr>
          <w:rFonts w:hint="eastAsia"/>
          <w:color w:val="000000" w:themeColor="text1"/>
          <w:szCs w:val="24"/>
        </w:rPr>
        <w:t>動態資料以當年1月至12月之事實為</w:t>
      </w:r>
      <w:proofErr w:type="gramStart"/>
      <w:r w:rsidR="00A92F0F" w:rsidRPr="00A92F0F">
        <w:rPr>
          <w:rFonts w:hint="eastAsia"/>
          <w:color w:val="000000" w:themeColor="text1"/>
          <w:szCs w:val="24"/>
        </w:rPr>
        <w:t>準</w:t>
      </w:r>
      <w:proofErr w:type="gramEnd"/>
      <w:r w:rsidR="00A92F0F" w:rsidRPr="00A92F0F">
        <w:rPr>
          <w:rFonts w:hint="eastAsia"/>
          <w:color w:val="000000" w:themeColor="text1"/>
          <w:szCs w:val="24"/>
        </w:rPr>
        <w:t>；靜態資料以當年12月底之事實為</w:t>
      </w:r>
      <w:proofErr w:type="gramStart"/>
      <w:r w:rsidR="00A92F0F" w:rsidRPr="00A92F0F">
        <w:rPr>
          <w:rFonts w:hint="eastAsia"/>
          <w:color w:val="000000" w:themeColor="text1"/>
          <w:szCs w:val="24"/>
        </w:rPr>
        <w:t>準</w:t>
      </w:r>
      <w:proofErr w:type="gramEnd"/>
      <w:r w:rsidR="00A92F0F" w:rsidRPr="00A92F0F">
        <w:rPr>
          <w:rFonts w:hint="eastAsia"/>
          <w:color w:val="000000" w:themeColor="text1"/>
          <w:szCs w:val="24"/>
        </w:rPr>
        <w:t>。</w:t>
      </w:r>
    </w:p>
    <w:p w14:paraId="2A8BD178" w14:textId="77777777" w:rsidR="0045143C" w:rsidRDefault="0045143C" w:rsidP="0045143C">
      <w:pPr>
        <w:spacing w:line="360" w:lineRule="exact"/>
        <w:ind w:firstLine="28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統計項目定義：</w:t>
      </w:r>
    </w:p>
    <w:p w14:paraId="50EFA6DC" w14:textId="77777777" w:rsidR="0045143C" w:rsidRPr="00060451" w:rsidRDefault="0045143C" w:rsidP="00A92F0F">
      <w:pPr>
        <w:widowControl/>
        <w:ind w:left="2940" w:hangingChars="1050" w:hanging="2940"/>
        <w:rPr>
          <w:rFonts w:hAnsi="標楷體" w:cs="新細明體"/>
          <w:kern w:val="0"/>
          <w:szCs w:val="24"/>
        </w:rPr>
      </w:pPr>
      <w:r w:rsidRPr="00060451">
        <w:rPr>
          <w:rFonts w:hAnsi="標楷體" w:cs="新細明體" w:hint="eastAsia"/>
          <w:kern w:val="0"/>
          <w:sz w:val="28"/>
          <w:szCs w:val="28"/>
        </w:rPr>
        <w:t xml:space="preserve">  </w:t>
      </w:r>
      <w:r w:rsidRPr="00060451">
        <w:rPr>
          <w:rFonts w:hAnsi="標楷體" w:cs="新細明體" w:hint="eastAsia"/>
          <w:kern w:val="0"/>
          <w:szCs w:val="24"/>
        </w:rPr>
        <w:t xml:space="preserve">  (</w:t>
      </w:r>
      <w:proofErr w:type="gramStart"/>
      <w:r w:rsidRPr="00060451">
        <w:rPr>
          <w:rFonts w:hAnsi="標楷體" w:cs="新細明體" w:hint="eastAsia"/>
          <w:kern w:val="0"/>
          <w:szCs w:val="24"/>
        </w:rPr>
        <w:t>一</w:t>
      </w:r>
      <w:proofErr w:type="gramEnd"/>
      <w:r w:rsidR="00312ED0">
        <w:rPr>
          <w:rFonts w:hAnsi="標楷體" w:cs="新細明體" w:hint="eastAsia"/>
          <w:kern w:val="0"/>
          <w:szCs w:val="24"/>
        </w:rPr>
        <w:t>)</w:t>
      </w:r>
      <w:r w:rsidR="00A92F0F" w:rsidRPr="00A92F0F">
        <w:rPr>
          <w:rFonts w:hAnsi="標楷體" w:cs="新細明體" w:hint="eastAsia"/>
          <w:kern w:val="0"/>
          <w:szCs w:val="24"/>
        </w:rPr>
        <w:t>殯葬設施經營業：指以經營公墓、殯儀館、</w:t>
      </w:r>
      <w:proofErr w:type="gramStart"/>
      <w:r w:rsidR="00A92F0F" w:rsidRPr="00A92F0F">
        <w:rPr>
          <w:rFonts w:hAnsi="標楷體" w:cs="新細明體" w:hint="eastAsia"/>
          <w:kern w:val="0"/>
          <w:szCs w:val="24"/>
        </w:rPr>
        <w:t>禮廳及</w:t>
      </w:r>
      <w:proofErr w:type="gramEnd"/>
      <w:r w:rsidR="00A92F0F" w:rsidRPr="00A92F0F">
        <w:rPr>
          <w:rFonts w:hAnsi="標楷體" w:cs="新細明體" w:hint="eastAsia"/>
          <w:kern w:val="0"/>
          <w:szCs w:val="24"/>
        </w:rPr>
        <w:t>靈堂、火化場、骨灰（</w:t>
      </w:r>
      <w:proofErr w:type="gramStart"/>
      <w:r w:rsidR="00A92F0F" w:rsidRPr="00A92F0F">
        <w:rPr>
          <w:rFonts w:hAnsi="標楷體" w:cs="新細明體" w:hint="eastAsia"/>
          <w:kern w:val="0"/>
          <w:szCs w:val="24"/>
        </w:rPr>
        <w:t>骸</w:t>
      </w:r>
      <w:proofErr w:type="gramEnd"/>
      <w:r w:rsidR="00A92F0F" w:rsidRPr="00A92F0F">
        <w:rPr>
          <w:rFonts w:hAnsi="標楷體" w:cs="新細明體" w:hint="eastAsia"/>
          <w:kern w:val="0"/>
          <w:szCs w:val="24"/>
        </w:rPr>
        <w:t>）存放設施為業者。</w:t>
      </w:r>
    </w:p>
    <w:p w14:paraId="14E11D97" w14:textId="77777777" w:rsidR="0045143C" w:rsidRPr="00060451" w:rsidRDefault="0045143C" w:rsidP="0045143C">
      <w:pPr>
        <w:widowControl/>
        <w:rPr>
          <w:rFonts w:hAnsi="標楷體" w:cs="新細明體"/>
          <w:kern w:val="0"/>
          <w:szCs w:val="24"/>
        </w:rPr>
      </w:pPr>
      <w:r w:rsidRPr="00060451">
        <w:rPr>
          <w:rFonts w:hAnsi="標楷體" w:cs="新細明體" w:hint="eastAsia"/>
          <w:kern w:val="0"/>
          <w:szCs w:val="24"/>
        </w:rPr>
        <w:t xml:space="preserve">    (二</w:t>
      </w:r>
      <w:r w:rsidR="00312ED0">
        <w:rPr>
          <w:rFonts w:hAnsi="標楷體" w:cs="新細明體" w:hint="eastAsia"/>
          <w:kern w:val="0"/>
          <w:szCs w:val="24"/>
        </w:rPr>
        <w:t>)</w:t>
      </w:r>
      <w:r w:rsidR="00A92F0F" w:rsidRPr="00A92F0F">
        <w:rPr>
          <w:rFonts w:hAnsi="標楷體" w:cs="新細明體" w:hint="eastAsia"/>
          <w:kern w:val="0"/>
          <w:szCs w:val="24"/>
        </w:rPr>
        <w:t>殯葬禮儀服務業：指以承攬處理殯葬事宜為業者。</w:t>
      </w:r>
    </w:p>
    <w:p w14:paraId="1B38F144" w14:textId="77777777" w:rsidR="0045143C" w:rsidRDefault="0045143C" w:rsidP="00A92F0F">
      <w:pPr>
        <w:widowControl/>
        <w:ind w:left="960" w:hangingChars="400" w:hanging="960"/>
        <w:rPr>
          <w:rFonts w:hAnsi="標楷體" w:cs="新細明體"/>
          <w:kern w:val="0"/>
          <w:szCs w:val="24"/>
        </w:rPr>
      </w:pPr>
      <w:r w:rsidRPr="00060451">
        <w:rPr>
          <w:rFonts w:hAnsi="標楷體" w:cs="新細明體" w:hint="eastAsia"/>
          <w:kern w:val="0"/>
          <w:szCs w:val="24"/>
        </w:rPr>
        <w:t xml:space="preserve">    (三</w:t>
      </w:r>
      <w:r w:rsidR="00312ED0">
        <w:rPr>
          <w:rFonts w:hAnsi="標楷體" w:cs="新細明體" w:hint="eastAsia"/>
          <w:kern w:val="0"/>
          <w:szCs w:val="24"/>
        </w:rPr>
        <w:t>)</w:t>
      </w:r>
      <w:r w:rsidR="00A92F0F" w:rsidRPr="00A92F0F">
        <w:rPr>
          <w:rFonts w:hAnsi="標楷體" w:cs="新細明體" w:hint="eastAsia"/>
          <w:kern w:val="0"/>
          <w:szCs w:val="24"/>
        </w:rPr>
        <w:t>有關殯葬設施經營業及殯葬禮儀服務業「許可」家數及員工數之統計，係指依殯葬管理條例第42條取得經營殯葬服務業許可者，不包括依殯葬管理條例第42條第3項辦理跨區備查者。</w:t>
      </w:r>
    </w:p>
    <w:p w14:paraId="728C7526" w14:textId="77777777" w:rsidR="00F819C0" w:rsidRPr="00060451" w:rsidRDefault="00F819C0" w:rsidP="00A92F0F">
      <w:pPr>
        <w:widowControl/>
        <w:ind w:left="960" w:hangingChars="400" w:hanging="960"/>
        <w:rPr>
          <w:rFonts w:hAnsi="標楷體" w:cs="新細明體"/>
          <w:kern w:val="0"/>
          <w:szCs w:val="24"/>
        </w:rPr>
      </w:pPr>
      <w:r>
        <w:rPr>
          <w:rFonts w:hAnsi="標楷體" w:cs="新細明體" w:hint="eastAsia"/>
          <w:kern w:val="0"/>
          <w:szCs w:val="24"/>
        </w:rPr>
        <w:t xml:space="preserve">    (四)</w:t>
      </w:r>
      <w:r w:rsidR="00A92F0F" w:rsidRPr="00A92F0F">
        <w:rPr>
          <w:rFonts w:hAnsi="標楷體" w:cs="新細明體" w:hint="eastAsia"/>
          <w:kern w:val="0"/>
          <w:szCs w:val="24"/>
        </w:rPr>
        <w:t>有關殯葬禮儀服務業「跨區備查」家數及員工數之統計，係指依殯葬管理條例第42條第3項備查者辦理跨區備查者。</w:t>
      </w:r>
    </w:p>
    <w:p w14:paraId="11771C88" w14:textId="77777777" w:rsidR="0045143C" w:rsidRDefault="0045143C" w:rsidP="00A92F0F">
      <w:pPr>
        <w:widowControl/>
        <w:ind w:left="960" w:hangingChars="400" w:hanging="960"/>
        <w:rPr>
          <w:rFonts w:hAnsi="標楷體" w:cs="新細明體"/>
          <w:kern w:val="0"/>
          <w:szCs w:val="24"/>
        </w:rPr>
      </w:pPr>
      <w:r w:rsidRPr="00060451">
        <w:rPr>
          <w:rFonts w:hAnsi="標楷體" w:cs="新細明體" w:hint="eastAsia"/>
          <w:kern w:val="0"/>
          <w:szCs w:val="24"/>
        </w:rPr>
        <w:t xml:space="preserve">   </w:t>
      </w:r>
      <w:r>
        <w:rPr>
          <w:rFonts w:hAnsi="標楷體" w:cs="新細明體" w:hint="eastAsia"/>
          <w:kern w:val="0"/>
          <w:szCs w:val="24"/>
        </w:rPr>
        <w:t xml:space="preserve"> </w:t>
      </w:r>
      <w:r w:rsidRPr="00060451">
        <w:rPr>
          <w:rFonts w:hAnsi="標楷體" w:cs="新細明體" w:hint="eastAsia"/>
          <w:kern w:val="0"/>
          <w:szCs w:val="24"/>
        </w:rPr>
        <w:t>(</w:t>
      </w:r>
      <w:r w:rsidR="00F819C0">
        <w:rPr>
          <w:rFonts w:hAnsi="標楷體" w:cs="新細明體" w:hint="eastAsia"/>
          <w:kern w:val="0"/>
          <w:szCs w:val="24"/>
        </w:rPr>
        <w:t>五</w:t>
      </w:r>
      <w:r w:rsidR="00312ED0">
        <w:rPr>
          <w:rFonts w:hAnsi="標楷體" w:cs="新細明體" w:hint="eastAsia"/>
          <w:kern w:val="0"/>
          <w:szCs w:val="24"/>
        </w:rPr>
        <w:t>)</w:t>
      </w:r>
      <w:r w:rsidR="00A92F0F" w:rsidRPr="00A92F0F">
        <w:rPr>
          <w:rFonts w:hAnsi="標楷體" w:cs="新細明體" w:hint="eastAsia"/>
          <w:kern w:val="0"/>
          <w:szCs w:val="24"/>
        </w:rPr>
        <w:t>兼合法生前契約業者：依殯葬管理條例規定，與消費者簽訂生前殯葬服務契約應具備之條件如下：</w:t>
      </w:r>
    </w:p>
    <w:p w14:paraId="218E4C46" w14:textId="77777777" w:rsidR="00A92F0F" w:rsidRDefault="00A92F0F" w:rsidP="00A92F0F">
      <w:pPr>
        <w:widowControl/>
        <w:ind w:leftChars="300" w:left="960" w:hangingChars="100" w:hanging="240"/>
        <w:rPr>
          <w:rFonts w:hAnsi="標楷體" w:cs="新細明體"/>
          <w:kern w:val="0"/>
          <w:szCs w:val="24"/>
        </w:rPr>
      </w:pPr>
      <w:r>
        <w:rPr>
          <w:rFonts w:hAnsi="標楷體" w:cs="新細明體" w:hint="eastAsia"/>
          <w:kern w:val="0"/>
          <w:szCs w:val="24"/>
        </w:rPr>
        <w:t>1.</w:t>
      </w:r>
      <w:r w:rsidRPr="00A92F0F">
        <w:rPr>
          <w:rFonts w:hAnsi="標楷體" w:cs="新細明體" w:hint="eastAsia"/>
          <w:kern w:val="0"/>
          <w:szCs w:val="24"/>
        </w:rPr>
        <w:t>合法殯葬禮儀服務業者，並依殯葬管理條例第50條規定經直轄市、縣（市）政府核准販售生前契約業者。</w:t>
      </w:r>
    </w:p>
    <w:p w14:paraId="6B10DC1D" w14:textId="77777777" w:rsidR="00A92F0F" w:rsidRDefault="00A92F0F" w:rsidP="00A92F0F">
      <w:pPr>
        <w:widowControl/>
        <w:ind w:leftChars="300" w:left="960" w:hangingChars="100" w:hanging="240"/>
        <w:rPr>
          <w:rFonts w:hAnsi="標楷體" w:cs="新細明體"/>
          <w:kern w:val="0"/>
          <w:szCs w:val="24"/>
        </w:rPr>
      </w:pPr>
      <w:r>
        <w:rPr>
          <w:rFonts w:hAnsi="標楷體" w:cs="新細明體" w:hint="eastAsia"/>
          <w:kern w:val="0"/>
          <w:szCs w:val="24"/>
        </w:rPr>
        <w:t>2.</w:t>
      </w:r>
      <w:r w:rsidRPr="00A92F0F">
        <w:rPr>
          <w:rFonts w:hAnsi="標楷體" w:cs="新細明體" w:hint="eastAsia"/>
          <w:kern w:val="0"/>
          <w:szCs w:val="24"/>
        </w:rPr>
        <w:t>須符合「殯葬管理條例第50條第3項之一定規模」規定。</w:t>
      </w:r>
    </w:p>
    <w:p w14:paraId="00D937B4" w14:textId="77777777" w:rsidR="00A92F0F" w:rsidRPr="00A92F0F" w:rsidRDefault="00A92F0F" w:rsidP="00A92F0F">
      <w:pPr>
        <w:widowControl/>
        <w:ind w:leftChars="300" w:left="960" w:hangingChars="100" w:hanging="240"/>
        <w:rPr>
          <w:rFonts w:hAnsi="標楷體" w:cs="新細明體"/>
          <w:kern w:val="0"/>
          <w:szCs w:val="24"/>
        </w:rPr>
      </w:pPr>
      <w:r>
        <w:rPr>
          <w:rFonts w:hAnsi="標楷體" w:cs="新細明體" w:hint="eastAsia"/>
          <w:kern w:val="0"/>
          <w:szCs w:val="24"/>
        </w:rPr>
        <w:t>3.</w:t>
      </w:r>
      <w:r w:rsidRPr="00A92F0F">
        <w:rPr>
          <w:rFonts w:hAnsi="標楷體" w:cs="新細明體" w:hint="eastAsia"/>
          <w:kern w:val="0"/>
          <w:szCs w:val="24"/>
        </w:rPr>
        <w:t>其有預先收取費用者，應將該費用百分之</w:t>
      </w:r>
      <w:proofErr w:type="gramStart"/>
      <w:r w:rsidRPr="00A92F0F">
        <w:rPr>
          <w:rFonts w:hAnsi="標楷體" w:cs="新細明體" w:hint="eastAsia"/>
          <w:kern w:val="0"/>
          <w:szCs w:val="24"/>
        </w:rPr>
        <w:t>75</w:t>
      </w:r>
      <w:proofErr w:type="gramEnd"/>
      <w:r w:rsidRPr="00A92F0F">
        <w:rPr>
          <w:rFonts w:hAnsi="標楷體" w:cs="新細明體" w:hint="eastAsia"/>
          <w:kern w:val="0"/>
          <w:szCs w:val="24"/>
        </w:rPr>
        <w:t>依信託本旨交付信託業管理。</w:t>
      </w:r>
    </w:p>
    <w:p w14:paraId="283AAEE9" w14:textId="77777777" w:rsidR="0045143C" w:rsidRPr="00060451" w:rsidRDefault="0045143C" w:rsidP="00A92F0F">
      <w:pPr>
        <w:widowControl/>
        <w:ind w:left="960" w:hangingChars="400" w:hanging="960"/>
        <w:rPr>
          <w:rFonts w:hAnsi="標楷體" w:cs="新細明體"/>
          <w:kern w:val="0"/>
          <w:szCs w:val="24"/>
        </w:rPr>
      </w:pPr>
      <w:r w:rsidRPr="00060451">
        <w:rPr>
          <w:rFonts w:hAnsi="標楷體" w:cs="新細明體" w:hint="eastAsia"/>
          <w:kern w:val="0"/>
          <w:szCs w:val="24"/>
        </w:rPr>
        <w:t xml:space="preserve">    (</w:t>
      </w:r>
      <w:r w:rsidR="00F819C0">
        <w:rPr>
          <w:rFonts w:hAnsi="標楷體" w:cs="新細明體" w:hint="eastAsia"/>
          <w:kern w:val="0"/>
          <w:szCs w:val="24"/>
        </w:rPr>
        <w:t>六</w:t>
      </w:r>
      <w:r w:rsidRPr="00060451">
        <w:rPr>
          <w:rFonts w:hAnsi="標楷體" w:cs="新細明體" w:hint="eastAsia"/>
          <w:kern w:val="0"/>
          <w:szCs w:val="24"/>
        </w:rPr>
        <w:t>)</w:t>
      </w:r>
      <w:r w:rsidR="00A92F0F" w:rsidRPr="00A92F0F">
        <w:rPr>
          <w:rFonts w:hAnsi="標楷體" w:cs="新細明體" w:hint="eastAsia"/>
          <w:kern w:val="0"/>
          <w:szCs w:val="24"/>
        </w:rPr>
        <w:t>累計簽訂生前契約件數：係指自91年7月17日殯葬管理條例制定公布後，合法生前契約業者與消費者簽訂之生前契約累計件數。</w:t>
      </w:r>
    </w:p>
    <w:p w14:paraId="6E54F52A" w14:textId="77777777" w:rsidR="0045143C" w:rsidRPr="0045143C" w:rsidRDefault="0045143C" w:rsidP="00F819C0">
      <w:pPr>
        <w:widowControl/>
        <w:rPr>
          <w:rFonts w:hAnsi="標楷體" w:cs="新細明體"/>
          <w:kern w:val="0"/>
          <w:szCs w:val="24"/>
        </w:rPr>
      </w:pPr>
      <w:r w:rsidRPr="00060451">
        <w:rPr>
          <w:rFonts w:hAnsi="標楷體" w:cs="新細明體" w:hint="eastAsia"/>
          <w:kern w:val="0"/>
          <w:szCs w:val="24"/>
        </w:rPr>
        <w:t xml:space="preserve">    (</w:t>
      </w:r>
      <w:r w:rsidR="00F819C0">
        <w:rPr>
          <w:rFonts w:hAnsi="標楷體" w:cs="新細明體" w:hint="eastAsia"/>
          <w:kern w:val="0"/>
          <w:szCs w:val="24"/>
        </w:rPr>
        <w:t>七</w:t>
      </w:r>
      <w:r w:rsidR="00312ED0">
        <w:rPr>
          <w:rFonts w:hAnsi="標楷體" w:cs="新細明體" w:hint="eastAsia"/>
          <w:kern w:val="0"/>
          <w:szCs w:val="24"/>
        </w:rPr>
        <w:t>)</w:t>
      </w:r>
      <w:r w:rsidR="00A92F0F" w:rsidRPr="00A92F0F">
        <w:rPr>
          <w:rFonts w:hAnsi="標楷體" w:cs="新細明體" w:hint="eastAsia"/>
          <w:kern w:val="0"/>
          <w:szCs w:val="24"/>
        </w:rPr>
        <w:t>年底其他法人：指依殯葬管理條例第42條第5項取得經營殯葬服務業許可者。</w:t>
      </w:r>
    </w:p>
    <w:p w14:paraId="4C4E2D67" w14:textId="77777777" w:rsidR="0045143C" w:rsidRPr="00060451" w:rsidRDefault="00F819C0" w:rsidP="00A92F0F">
      <w:pPr>
        <w:widowControl/>
        <w:ind w:left="1920" w:hangingChars="800" w:hanging="1920"/>
        <w:rPr>
          <w:rFonts w:hAnsi="標楷體" w:cs="新細明體"/>
          <w:kern w:val="0"/>
          <w:szCs w:val="24"/>
        </w:rPr>
      </w:pPr>
      <w:r w:rsidRPr="00060451">
        <w:rPr>
          <w:rFonts w:hAnsi="標楷體" w:cs="新細明體" w:hint="eastAsia"/>
          <w:kern w:val="0"/>
          <w:szCs w:val="24"/>
        </w:rPr>
        <w:lastRenderedPageBreak/>
        <w:t xml:space="preserve">    </w:t>
      </w:r>
      <w:r w:rsidR="0045143C" w:rsidRPr="00060451">
        <w:rPr>
          <w:rFonts w:hAnsi="標楷體" w:cs="新細明體" w:hint="eastAsia"/>
          <w:kern w:val="0"/>
          <w:szCs w:val="24"/>
        </w:rPr>
        <w:t>(</w:t>
      </w:r>
      <w:r>
        <w:rPr>
          <w:rFonts w:hAnsi="標楷體" w:cs="新細明體" w:hint="eastAsia"/>
          <w:kern w:val="0"/>
          <w:szCs w:val="24"/>
        </w:rPr>
        <w:t>八</w:t>
      </w:r>
      <w:r w:rsidR="00312ED0">
        <w:rPr>
          <w:rFonts w:hAnsi="標楷體" w:cs="新細明體" w:hint="eastAsia"/>
          <w:kern w:val="0"/>
          <w:szCs w:val="24"/>
        </w:rPr>
        <w:t>)</w:t>
      </w:r>
      <w:r w:rsidR="00A92F0F" w:rsidRPr="00A92F0F">
        <w:rPr>
          <w:rFonts w:hAnsi="標楷體" w:cs="新細明體" w:hint="eastAsia"/>
          <w:kern w:val="0"/>
          <w:szCs w:val="24"/>
        </w:rPr>
        <w:t>員工數：指正職員工。按部分殯葬服務業係</w:t>
      </w:r>
      <w:proofErr w:type="gramStart"/>
      <w:r w:rsidR="00A92F0F" w:rsidRPr="00A92F0F">
        <w:rPr>
          <w:rFonts w:hAnsi="標楷體" w:cs="新細明體" w:hint="eastAsia"/>
          <w:kern w:val="0"/>
          <w:szCs w:val="24"/>
        </w:rPr>
        <w:t>採</w:t>
      </w:r>
      <w:proofErr w:type="gramEnd"/>
      <w:r w:rsidR="00A92F0F" w:rsidRPr="00A92F0F">
        <w:rPr>
          <w:rFonts w:hAnsi="標楷體" w:cs="新細明體" w:hint="eastAsia"/>
          <w:kern w:val="0"/>
          <w:szCs w:val="24"/>
        </w:rPr>
        <w:t>人力派遣方式經營，考量兼任員工流動性較高，難以估算統計其數量，故員工數之計算不納入兼任員工。</w:t>
      </w:r>
    </w:p>
    <w:p w14:paraId="6E30A241" w14:textId="77777777" w:rsidR="0045143C" w:rsidRPr="00580B06" w:rsidRDefault="0045143C" w:rsidP="0045143C">
      <w:pPr>
        <w:spacing w:line="360" w:lineRule="exact"/>
        <w:ind w:firstLine="280"/>
        <w:jc w:val="both"/>
        <w:rPr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統計單位</w:t>
      </w:r>
      <w:r w:rsidRPr="00580B06">
        <w:rPr>
          <w:rFonts w:hint="eastAsia"/>
          <w:szCs w:val="24"/>
        </w:rPr>
        <w:t>：</w:t>
      </w:r>
      <w:r w:rsidR="00A92F0F" w:rsidRPr="00580B06">
        <w:rPr>
          <w:rFonts w:hint="eastAsia"/>
        </w:rPr>
        <w:t>家、人、件</w:t>
      </w:r>
    </w:p>
    <w:p w14:paraId="5ACD8FA6" w14:textId="41120B0C" w:rsidR="0045143C" w:rsidRPr="00580B06" w:rsidRDefault="0045143C" w:rsidP="00A92F0F">
      <w:pPr>
        <w:widowControl/>
        <w:shd w:val="clear" w:color="auto" w:fill="FDFCF7"/>
        <w:spacing w:after="120" w:line="360" w:lineRule="exact"/>
        <w:ind w:leftChars="100" w:left="1680" w:hangingChars="600" w:hanging="1440"/>
        <w:rPr>
          <w:szCs w:val="24"/>
        </w:rPr>
      </w:pPr>
      <w:proofErr w:type="gramStart"/>
      <w:r w:rsidRPr="00580B06">
        <w:rPr>
          <w:rFonts w:hint="eastAsia"/>
          <w:szCs w:val="24"/>
        </w:rPr>
        <w:t>＊</w:t>
      </w:r>
      <w:proofErr w:type="gramEnd"/>
      <w:r w:rsidRPr="00580B06">
        <w:rPr>
          <w:rFonts w:hint="eastAsia"/>
          <w:szCs w:val="24"/>
        </w:rPr>
        <w:t>統計分類：</w:t>
      </w:r>
      <w:proofErr w:type="gramStart"/>
      <w:r w:rsidR="00A92F0F" w:rsidRPr="00580B06">
        <w:rPr>
          <w:rFonts w:hint="eastAsia"/>
          <w:szCs w:val="24"/>
        </w:rPr>
        <w:t>橫項依</w:t>
      </w:r>
      <w:proofErr w:type="gramEnd"/>
      <w:r w:rsidR="00A92F0F" w:rsidRPr="00580B06">
        <w:rPr>
          <w:rFonts w:hint="eastAsia"/>
          <w:szCs w:val="24"/>
        </w:rPr>
        <w:t>「鄉鎮市區別」分；</w:t>
      </w:r>
      <w:proofErr w:type="gramStart"/>
      <w:r w:rsidR="00A92F0F" w:rsidRPr="00580B06">
        <w:rPr>
          <w:rFonts w:hint="eastAsia"/>
          <w:szCs w:val="24"/>
        </w:rPr>
        <w:t>縱項依</w:t>
      </w:r>
      <w:proofErr w:type="gramEnd"/>
      <w:r w:rsidR="00A92F0F" w:rsidRPr="00580B06">
        <w:rPr>
          <w:rFonts w:hint="eastAsia"/>
          <w:szCs w:val="24"/>
        </w:rPr>
        <w:t>「年底殯葬設施經營業」、「年底殯葬禮儀服務業」、「年底其他法人」及「本年殯葬服務業及殯葬行為違反殯葬法規處分件數」分其中許可之「年底殯葬設施經營業」員工數、許可之「年底殯葬禮儀服務業」員工數及「年底其他法人」員工數再依性別分。</w:t>
      </w:r>
    </w:p>
    <w:p w14:paraId="1B0CACD9" w14:textId="77777777" w:rsidR="0045143C" w:rsidRPr="00580B06" w:rsidRDefault="0045143C" w:rsidP="0045143C">
      <w:pPr>
        <w:spacing w:line="360" w:lineRule="exact"/>
        <w:ind w:firstLine="280"/>
        <w:jc w:val="both"/>
        <w:rPr>
          <w:szCs w:val="24"/>
        </w:rPr>
      </w:pPr>
      <w:proofErr w:type="gramStart"/>
      <w:r w:rsidRPr="00580B06">
        <w:rPr>
          <w:rFonts w:hint="eastAsia"/>
          <w:szCs w:val="24"/>
        </w:rPr>
        <w:t>＊</w:t>
      </w:r>
      <w:proofErr w:type="gramEnd"/>
      <w:r w:rsidRPr="00580B06">
        <w:rPr>
          <w:rFonts w:hint="eastAsia"/>
          <w:szCs w:val="24"/>
        </w:rPr>
        <w:t>發布週期（指資料編製或產生之頻率，如月、季、年等）：年</w:t>
      </w:r>
    </w:p>
    <w:p w14:paraId="504FB6A1" w14:textId="08DEBBDB" w:rsidR="0045143C" w:rsidRPr="00580B06" w:rsidRDefault="0045143C" w:rsidP="0045143C">
      <w:pPr>
        <w:spacing w:line="360" w:lineRule="exact"/>
        <w:ind w:firstLine="280"/>
        <w:jc w:val="both"/>
        <w:rPr>
          <w:szCs w:val="24"/>
        </w:rPr>
      </w:pPr>
      <w:proofErr w:type="gramStart"/>
      <w:r w:rsidRPr="00580B06">
        <w:rPr>
          <w:rFonts w:hint="eastAsia"/>
          <w:szCs w:val="24"/>
        </w:rPr>
        <w:t>＊</w:t>
      </w:r>
      <w:proofErr w:type="gramEnd"/>
      <w:r w:rsidRPr="00580B06">
        <w:rPr>
          <w:rFonts w:hint="eastAsia"/>
          <w:szCs w:val="24"/>
        </w:rPr>
        <w:t>時效（指統計標準時間至資料發布時間之間隔時間）：</w:t>
      </w:r>
      <w:r w:rsidR="008F4CC2">
        <w:rPr>
          <w:rFonts w:hint="eastAsia"/>
          <w:szCs w:val="24"/>
        </w:rPr>
        <w:t>2個月又5</w:t>
      </w:r>
      <w:r w:rsidRPr="00580B06">
        <w:rPr>
          <w:rFonts w:hint="eastAsia"/>
          <w:szCs w:val="24"/>
        </w:rPr>
        <w:t>日</w:t>
      </w:r>
    </w:p>
    <w:p w14:paraId="1D1E285D" w14:textId="77777777" w:rsidR="0045143C" w:rsidRPr="00580B06" w:rsidRDefault="0045143C" w:rsidP="0045143C">
      <w:pPr>
        <w:spacing w:line="360" w:lineRule="exact"/>
        <w:ind w:firstLine="280"/>
        <w:jc w:val="both"/>
        <w:rPr>
          <w:szCs w:val="24"/>
        </w:rPr>
      </w:pPr>
      <w:proofErr w:type="gramStart"/>
      <w:r w:rsidRPr="00580B06">
        <w:rPr>
          <w:rFonts w:hint="eastAsia"/>
          <w:szCs w:val="24"/>
        </w:rPr>
        <w:t>＊</w:t>
      </w:r>
      <w:proofErr w:type="gramEnd"/>
      <w:r w:rsidRPr="00580B06">
        <w:rPr>
          <w:rFonts w:hint="eastAsia"/>
          <w:szCs w:val="24"/>
        </w:rPr>
        <w:t>資料變革：</w:t>
      </w:r>
      <w:r w:rsidRPr="00580B06">
        <w:rPr>
          <w:rFonts w:hAnsi="標楷體" w:hint="eastAsia"/>
          <w:spacing w:val="-4"/>
          <w:szCs w:val="24"/>
        </w:rPr>
        <w:t>無</w:t>
      </w:r>
    </w:p>
    <w:p w14:paraId="28FF4483" w14:textId="77777777" w:rsidR="0045143C" w:rsidRPr="00580B06" w:rsidRDefault="0045143C" w:rsidP="0045143C">
      <w:pPr>
        <w:spacing w:before="240" w:line="360" w:lineRule="exact"/>
        <w:ind w:left="616" w:hanging="616"/>
        <w:jc w:val="both"/>
        <w:rPr>
          <w:szCs w:val="24"/>
        </w:rPr>
      </w:pPr>
      <w:r w:rsidRPr="00580B06">
        <w:rPr>
          <w:rFonts w:hint="eastAsia"/>
          <w:szCs w:val="24"/>
        </w:rPr>
        <w:t>四、公開資料發布訊息</w:t>
      </w:r>
    </w:p>
    <w:p w14:paraId="63F42F6D" w14:textId="2D8ADA36" w:rsidR="0045143C" w:rsidRPr="00580B06" w:rsidRDefault="0045143C" w:rsidP="009B7973">
      <w:pPr>
        <w:spacing w:line="360" w:lineRule="exact"/>
        <w:ind w:left="2268" w:hanging="2016"/>
        <w:jc w:val="both"/>
        <w:rPr>
          <w:szCs w:val="24"/>
        </w:rPr>
      </w:pPr>
      <w:proofErr w:type="gramStart"/>
      <w:r w:rsidRPr="00580B06">
        <w:rPr>
          <w:rFonts w:hint="eastAsia"/>
          <w:szCs w:val="24"/>
        </w:rPr>
        <w:t>＊</w:t>
      </w:r>
      <w:proofErr w:type="gramEnd"/>
      <w:r w:rsidRPr="00580B06">
        <w:rPr>
          <w:rFonts w:hint="eastAsia"/>
          <w:szCs w:val="24"/>
        </w:rPr>
        <w:t>預告發布日期：</w:t>
      </w:r>
      <w:r w:rsidR="009B7973" w:rsidRPr="004B4731">
        <w:rPr>
          <w:rFonts w:hAnsi="標楷體" w:hint="eastAsia"/>
          <w:szCs w:val="24"/>
        </w:rPr>
        <w:t>每年</w:t>
      </w:r>
      <w:r w:rsidR="009B7973">
        <w:rPr>
          <w:rFonts w:hAnsi="標楷體" w:hint="eastAsia"/>
          <w:szCs w:val="24"/>
        </w:rPr>
        <w:t>3</w:t>
      </w:r>
      <w:r w:rsidR="009B7973" w:rsidRPr="004B4731">
        <w:rPr>
          <w:rFonts w:hAnsi="標楷體" w:hint="eastAsia"/>
          <w:szCs w:val="24"/>
        </w:rPr>
        <w:t>月</w:t>
      </w:r>
      <w:r w:rsidR="009B7973">
        <w:rPr>
          <w:rFonts w:hAnsi="標楷體" w:hint="eastAsia"/>
          <w:szCs w:val="24"/>
        </w:rPr>
        <w:t>5</w:t>
      </w:r>
      <w:r w:rsidR="009B7973" w:rsidRPr="004B4731">
        <w:rPr>
          <w:rFonts w:hAnsi="標楷體" w:hint="eastAsia"/>
          <w:szCs w:val="24"/>
        </w:rPr>
        <w:t>日（若遇例假日提前或順延）以公務統計報表發布，</w:t>
      </w:r>
      <w:r w:rsidR="009B7973" w:rsidRPr="00CA5A0D">
        <w:rPr>
          <w:rFonts w:hAnsi="標楷體" w:hint="eastAsia"/>
          <w:spacing w:val="-4"/>
          <w:szCs w:val="24"/>
        </w:rPr>
        <w:t>公布日期</w:t>
      </w:r>
      <w:r w:rsidR="009B7973" w:rsidRPr="00404252">
        <w:rPr>
          <w:rFonts w:hAnsi="標楷體" w:hint="eastAsia"/>
          <w:spacing w:val="-4"/>
          <w:szCs w:val="24"/>
        </w:rPr>
        <w:t>上載於本所網頁</w:t>
      </w:r>
      <w:r w:rsidR="009B7973">
        <w:rPr>
          <w:rFonts w:hAnsi="標楷體" w:hint="eastAsia"/>
          <w:spacing w:val="-4"/>
          <w:szCs w:val="24"/>
        </w:rPr>
        <w:t>之「</w:t>
      </w:r>
      <w:r w:rsidR="009B7973" w:rsidRPr="004B4731">
        <w:rPr>
          <w:rFonts w:hAnsi="標楷體" w:hint="eastAsia"/>
          <w:spacing w:val="-4"/>
          <w:szCs w:val="24"/>
        </w:rPr>
        <w:t>預告統計發布時間表</w:t>
      </w:r>
      <w:r w:rsidR="009B7973">
        <w:rPr>
          <w:rFonts w:hAnsi="標楷體" w:hint="eastAsia"/>
          <w:spacing w:val="-4"/>
          <w:szCs w:val="24"/>
        </w:rPr>
        <w:t>」</w:t>
      </w:r>
      <w:r w:rsidRPr="00580B06">
        <w:rPr>
          <w:rFonts w:hAnsi="標楷體" w:hint="eastAsia"/>
          <w:spacing w:val="-4"/>
          <w:szCs w:val="24"/>
        </w:rPr>
        <w:t>。</w:t>
      </w:r>
    </w:p>
    <w:p w14:paraId="29CC60A2" w14:textId="7C2BB181" w:rsidR="0045143C" w:rsidRPr="00580B06" w:rsidRDefault="0045143C" w:rsidP="0045143C">
      <w:pPr>
        <w:spacing w:line="360" w:lineRule="exact"/>
        <w:ind w:left="560" w:hanging="308"/>
        <w:jc w:val="both"/>
        <w:rPr>
          <w:szCs w:val="24"/>
        </w:rPr>
      </w:pPr>
      <w:proofErr w:type="gramStart"/>
      <w:r w:rsidRPr="00580B06">
        <w:rPr>
          <w:rFonts w:hint="eastAsia"/>
          <w:szCs w:val="24"/>
        </w:rPr>
        <w:t>＊</w:t>
      </w:r>
      <w:proofErr w:type="gramEnd"/>
      <w:r w:rsidRPr="00580B06">
        <w:rPr>
          <w:rFonts w:hint="eastAsia"/>
          <w:szCs w:val="24"/>
        </w:rPr>
        <w:t>同步發送單位：</w:t>
      </w:r>
      <w:proofErr w:type="gramStart"/>
      <w:r w:rsidR="008F4CC2">
        <w:t>臺</w:t>
      </w:r>
      <w:proofErr w:type="gramEnd"/>
      <w:r w:rsidR="008F4CC2">
        <w:t>南市政府民政局</w:t>
      </w:r>
    </w:p>
    <w:p w14:paraId="20A4003E" w14:textId="77777777" w:rsidR="0045143C" w:rsidRPr="00580B06" w:rsidRDefault="0045143C" w:rsidP="0045143C">
      <w:pPr>
        <w:spacing w:before="240" w:line="360" w:lineRule="exact"/>
        <w:ind w:left="616" w:hanging="616"/>
        <w:jc w:val="both"/>
        <w:rPr>
          <w:szCs w:val="24"/>
        </w:rPr>
      </w:pPr>
      <w:r w:rsidRPr="00580B06">
        <w:rPr>
          <w:rFonts w:hint="eastAsia"/>
          <w:szCs w:val="24"/>
        </w:rPr>
        <w:t>五、資料品質</w:t>
      </w:r>
    </w:p>
    <w:p w14:paraId="4EAA18BF" w14:textId="77777777" w:rsidR="0045143C" w:rsidRPr="00580B06" w:rsidRDefault="0045143C" w:rsidP="0045143C">
      <w:pPr>
        <w:spacing w:line="360" w:lineRule="exact"/>
        <w:ind w:firstLine="252"/>
        <w:jc w:val="both"/>
        <w:rPr>
          <w:szCs w:val="24"/>
        </w:rPr>
      </w:pPr>
      <w:proofErr w:type="gramStart"/>
      <w:r w:rsidRPr="00580B06">
        <w:rPr>
          <w:rFonts w:hint="eastAsia"/>
          <w:szCs w:val="24"/>
        </w:rPr>
        <w:t>＊</w:t>
      </w:r>
      <w:proofErr w:type="gramEnd"/>
      <w:r w:rsidRPr="00580B06">
        <w:rPr>
          <w:rFonts w:hint="eastAsia"/>
          <w:szCs w:val="24"/>
        </w:rPr>
        <w:t>統計指標編製方法與資料來源說明：</w:t>
      </w:r>
      <w:r w:rsidR="00A92F0F" w:rsidRPr="00580B06">
        <w:rPr>
          <w:rFonts w:hAnsi="標楷體" w:hint="eastAsia"/>
          <w:spacing w:val="-4"/>
          <w:szCs w:val="24"/>
        </w:rPr>
        <w:t>依據本所所報資料彙編。</w:t>
      </w:r>
    </w:p>
    <w:p w14:paraId="6E844980" w14:textId="77777777" w:rsidR="0045143C" w:rsidRPr="00580B06" w:rsidRDefault="0045143C" w:rsidP="0045143C">
      <w:pPr>
        <w:tabs>
          <w:tab w:val="left" w:pos="8520"/>
        </w:tabs>
        <w:spacing w:line="360" w:lineRule="exact"/>
        <w:ind w:left="532" w:hanging="294"/>
        <w:jc w:val="both"/>
        <w:rPr>
          <w:rFonts w:hAnsi="標楷體"/>
          <w:szCs w:val="24"/>
        </w:rPr>
      </w:pPr>
      <w:proofErr w:type="gramStart"/>
      <w:r w:rsidRPr="00580B06">
        <w:rPr>
          <w:rFonts w:hint="eastAsia"/>
          <w:szCs w:val="24"/>
        </w:rPr>
        <w:t>＊</w:t>
      </w:r>
      <w:proofErr w:type="gramEnd"/>
      <w:r w:rsidRPr="00580B06">
        <w:rPr>
          <w:rFonts w:hint="eastAsia"/>
          <w:szCs w:val="24"/>
        </w:rPr>
        <w:t>統計資料交叉查核及確保資料合理性之機制：</w:t>
      </w:r>
      <w:r w:rsidRPr="00580B06">
        <w:rPr>
          <w:rFonts w:hAnsi="標楷體" w:hint="eastAsia"/>
          <w:spacing w:val="-4"/>
          <w:szCs w:val="24"/>
        </w:rPr>
        <w:t>設置公式</w:t>
      </w:r>
      <w:r w:rsidRPr="00580B06">
        <w:rPr>
          <w:rFonts w:hAnsi="標楷體" w:hint="eastAsia"/>
          <w:szCs w:val="24"/>
        </w:rPr>
        <w:t>按</w:t>
      </w:r>
      <w:proofErr w:type="gramStart"/>
      <w:r w:rsidRPr="00580B06">
        <w:rPr>
          <w:rFonts w:hAnsi="標楷體" w:hint="eastAsia"/>
          <w:szCs w:val="24"/>
        </w:rPr>
        <w:t>科目別加總</w:t>
      </w:r>
      <w:proofErr w:type="gramEnd"/>
      <w:r w:rsidRPr="00580B06">
        <w:rPr>
          <w:rFonts w:hAnsi="標楷體" w:hint="eastAsia"/>
          <w:szCs w:val="24"/>
        </w:rPr>
        <w:t>等於總計，交叉查核資料</w:t>
      </w:r>
    </w:p>
    <w:p w14:paraId="6404A5D7" w14:textId="77777777" w:rsidR="0045143C" w:rsidRPr="00546E70" w:rsidRDefault="0045143C" w:rsidP="0045143C">
      <w:pPr>
        <w:tabs>
          <w:tab w:val="left" w:pos="8520"/>
        </w:tabs>
        <w:spacing w:line="360" w:lineRule="exact"/>
        <w:ind w:leftChars="50" w:left="120" w:firstLineChars="2150" w:firstLine="5160"/>
        <w:jc w:val="both"/>
        <w:rPr>
          <w:color w:val="000000" w:themeColor="text1"/>
          <w:szCs w:val="24"/>
        </w:rPr>
      </w:pPr>
      <w:r w:rsidRPr="00580B06">
        <w:rPr>
          <w:rFonts w:hAnsi="標楷體" w:hint="eastAsia"/>
          <w:szCs w:val="24"/>
        </w:rPr>
        <w:t>加總正確性。</w:t>
      </w:r>
    </w:p>
    <w:p w14:paraId="215B0A24" w14:textId="77777777" w:rsidR="0045143C" w:rsidRPr="00546E70" w:rsidRDefault="0045143C" w:rsidP="0045143C">
      <w:pPr>
        <w:spacing w:line="360" w:lineRule="exact"/>
        <w:ind w:left="600" w:hanging="60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六、須注意及預定改變之事項（說明預定修正之資料、定義、統計方法等及其修正原因）：</w:t>
      </w:r>
      <w:r w:rsidRPr="00926A33">
        <w:rPr>
          <w:rFonts w:hAnsi="標楷體" w:hint="eastAsia"/>
          <w:szCs w:val="24"/>
        </w:rPr>
        <w:t>無。</w:t>
      </w:r>
    </w:p>
    <w:p w14:paraId="3CA0C32C" w14:textId="77777777" w:rsidR="007E394B" w:rsidRPr="0045143C" w:rsidRDefault="0045143C" w:rsidP="0045143C">
      <w:r w:rsidRPr="00546E70">
        <w:rPr>
          <w:rFonts w:hint="eastAsia"/>
          <w:color w:val="000000" w:themeColor="text1"/>
          <w:szCs w:val="24"/>
        </w:rPr>
        <w:t>七、其他事項：</w:t>
      </w:r>
      <w:r>
        <w:rPr>
          <w:rFonts w:hAnsi="標楷體" w:hint="eastAsia"/>
          <w:szCs w:val="24"/>
        </w:rPr>
        <w:t>無</w:t>
      </w:r>
    </w:p>
    <w:sectPr w:rsidR="007E394B" w:rsidRPr="0045143C" w:rsidSect="00F104C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4842B" w14:textId="77777777" w:rsidR="00D70006" w:rsidRDefault="00D70006" w:rsidP="0057108B">
      <w:r>
        <w:separator/>
      </w:r>
    </w:p>
  </w:endnote>
  <w:endnote w:type="continuationSeparator" w:id="0">
    <w:p w14:paraId="0263A718" w14:textId="77777777" w:rsidR="00D70006" w:rsidRDefault="00D70006" w:rsidP="00571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48A99" w14:textId="77777777" w:rsidR="00D70006" w:rsidRDefault="00D70006" w:rsidP="0057108B">
      <w:r>
        <w:separator/>
      </w:r>
    </w:p>
  </w:footnote>
  <w:footnote w:type="continuationSeparator" w:id="0">
    <w:p w14:paraId="6904BBB9" w14:textId="77777777" w:rsidR="00D70006" w:rsidRDefault="00D70006" w:rsidP="00571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F3A96"/>
    <w:multiLevelType w:val="singleLevel"/>
    <w:tmpl w:val="A1EC65E0"/>
    <w:lvl w:ilvl="0"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abstractNum w:abstractNumId="1" w15:restartNumberingAfterBreak="0">
    <w:nsid w:val="6B170FBB"/>
    <w:multiLevelType w:val="singleLevel"/>
    <w:tmpl w:val="49661BFE"/>
    <w:lvl w:ilvl="0">
      <w:start w:val="2"/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num w:numId="1" w16cid:durableId="1177578151">
    <w:abstractNumId w:val="0"/>
  </w:num>
  <w:num w:numId="2" w16cid:durableId="1390959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04C2"/>
    <w:rsid w:val="00054AA7"/>
    <w:rsid w:val="00082A9E"/>
    <w:rsid w:val="000A4FA6"/>
    <w:rsid w:val="000B2629"/>
    <w:rsid w:val="00122E7C"/>
    <w:rsid w:val="001472E8"/>
    <w:rsid w:val="0015426A"/>
    <w:rsid w:val="0016456A"/>
    <w:rsid w:val="00191F3E"/>
    <w:rsid w:val="001B2636"/>
    <w:rsid w:val="001C1608"/>
    <w:rsid w:val="00255801"/>
    <w:rsid w:val="00264C2D"/>
    <w:rsid w:val="00283F71"/>
    <w:rsid w:val="002B021F"/>
    <w:rsid w:val="002C0216"/>
    <w:rsid w:val="002E0B56"/>
    <w:rsid w:val="00312ED0"/>
    <w:rsid w:val="003246D7"/>
    <w:rsid w:val="003A7B03"/>
    <w:rsid w:val="0045143C"/>
    <w:rsid w:val="0047002C"/>
    <w:rsid w:val="004873E5"/>
    <w:rsid w:val="004F4305"/>
    <w:rsid w:val="0057108B"/>
    <w:rsid w:val="00580B06"/>
    <w:rsid w:val="005C5A58"/>
    <w:rsid w:val="00606A39"/>
    <w:rsid w:val="00642B95"/>
    <w:rsid w:val="00671AFB"/>
    <w:rsid w:val="0069228A"/>
    <w:rsid w:val="006F0B2A"/>
    <w:rsid w:val="007A4E0A"/>
    <w:rsid w:val="007C0C0C"/>
    <w:rsid w:val="007D7D3F"/>
    <w:rsid w:val="007E394B"/>
    <w:rsid w:val="008F4CC2"/>
    <w:rsid w:val="00942195"/>
    <w:rsid w:val="009B7973"/>
    <w:rsid w:val="00A92F0F"/>
    <w:rsid w:val="00A94AC2"/>
    <w:rsid w:val="00AD5128"/>
    <w:rsid w:val="00AE175E"/>
    <w:rsid w:val="00AF721B"/>
    <w:rsid w:val="00B8473E"/>
    <w:rsid w:val="00BD4CA2"/>
    <w:rsid w:val="00C80724"/>
    <w:rsid w:val="00CF41D7"/>
    <w:rsid w:val="00D620B6"/>
    <w:rsid w:val="00D70006"/>
    <w:rsid w:val="00D72E0B"/>
    <w:rsid w:val="00DB6108"/>
    <w:rsid w:val="00DD5C90"/>
    <w:rsid w:val="00DE6666"/>
    <w:rsid w:val="00E14C01"/>
    <w:rsid w:val="00E47E05"/>
    <w:rsid w:val="00EC0732"/>
    <w:rsid w:val="00F03AA8"/>
    <w:rsid w:val="00F104C2"/>
    <w:rsid w:val="00F17396"/>
    <w:rsid w:val="00F8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533BD2"/>
  <w15:docId w15:val="{4494228E-A5C5-4A41-8E55-A0BB2E58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4C2"/>
    <w:pPr>
      <w:widowControl w:val="0"/>
    </w:pPr>
    <w:rPr>
      <w:rFonts w:ascii="標楷體" w:eastAsia="標楷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0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7108B"/>
    <w:rPr>
      <w:rFonts w:ascii="標楷體" w:eastAsia="標楷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710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7108B"/>
    <w:rPr>
      <w:rFonts w:ascii="標楷體" w:eastAsia="標楷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2E0B56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E66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DE6666"/>
    <w:rPr>
      <w:rFonts w:ascii="Courier New" w:eastAsia="標楷體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222</Words>
  <Characters>1266</Characters>
  <Application>Microsoft Office Word</Application>
  <DocSecurity>0</DocSecurity>
  <Lines>10</Lines>
  <Paragraphs>2</Paragraphs>
  <ScaleCrop>false</ScaleCrop>
  <Company>C.M.T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林秋吟</cp:lastModifiedBy>
  <cp:revision>3</cp:revision>
  <dcterms:created xsi:type="dcterms:W3CDTF">2025-09-15T01:49:00Z</dcterms:created>
  <dcterms:modified xsi:type="dcterms:W3CDTF">2025-09-19T00:48:00Z</dcterms:modified>
</cp:coreProperties>
</file>