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C20108" w14:textId="77777777" w:rsidR="001340F2" w:rsidRPr="00546E70" w:rsidRDefault="001340F2" w:rsidP="001340F2">
      <w:pPr>
        <w:spacing w:line="360" w:lineRule="exact"/>
        <w:jc w:val="center"/>
        <w:rPr>
          <w:b/>
          <w:bCs/>
          <w:color w:val="000000" w:themeColor="text1"/>
          <w:spacing w:val="-4"/>
          <w:szCs w:val="24"/>
        </w:rPr>
      </w:pPr>
      <w:r w:rsidRPr="00546E70">
        <w:rPr>
          <w:rFonts w:hint="eastAsia"/>
          <w:b/>
          <w:bCs/>
          <w:color w:val="000000" w:themeColor="text1"/>
          <w:spacing w:val="-4"/>
          <w:szCs w:val="24"/>
        </w:rPr>
        <w:t>統計資料背景說明</w:t>
      </w:r>
    </w:p>
    <w:p w14:paraId="25AE74FD" w14:textId="77777777" w:rsidR="001340F2" w:rsidRPr="00EC36C9" w:rsidRDefault="001340F2" w:rsidP="001340F2">
      <w:pPr>
        <w:spacing w:line="360" w:lineRule="exact"/>
        <w:rPr>
          <w:szCs w:val="24"/>
        </w:rPr>
      </w:pPr>
      <w:r w:rsidRPr="00546E70">
        <w:rPr>
          <w:rFonts w:hint="eastAsia"/>
          <w:color w:val="000000" w:themeColor="text1"/>
          <w:szCs w:val="24"/>
        </w:rPr>
        <w:t>資料種類：</w:t>
      </w:r>
      <w:r w:rsidRPr="00EC36C9">
        <w:rPr>
          <w:rFonts w:hint="eastAsia"/>
          <w:szCs w:val="24"/>
        </w:rPr>
        <w:t>銓敘統計</w:t>
      </w:r>
    </w:p>
    <w:p w14:paraId="30CAC2A9" w14:textId="153C8579" w:rsidR="001340F2" w:rsidRPr="00EC36C9" w:rsidRDefault="001340F2" w:rsidP="001340F2">
      <w:pPr>
        <w:spacing w:line="360" w:lineRule="exact"/>
        <w:rPr>
          <w:szCs w:val="24"/>
        </w:rPr>
      </w:pPr>
      <w:r w:rsidRPr="00EC36C9">
        <w:rPr>
          <w:rFonts w:hint="eastAsia"/>
          <w:szCs w:val="24"/>
        </w:rPr>
        <w:t>資料項目：</w:t>
      </w:r>
      <w:r w:rsidR="00FE1E24">
        <w:rPr>
          <w:rFonts w:hint="eastAsia"/>
          <w:szCs w:val="24"/>
        </w:rPr>
        <w:t>臺南市鹽水區</w:t>
      </w:r>
      <w:r w:rsidRPr="00EC36C9">
        <w:rPr>
          <w:rFonts w:hint="eastAsia"/>
          <w:szCs w:val="24"/>
        </w:rPr>
        <w:t>公所正式職員異動狀況</w:t>
      </w:r>
    </w:p>
    <w:p w14:paraId="6D9AA270" w14:textId="77777777" w:rsidR="001340F2" w:rsidRPr="00EC36C9" w:rsidRDefault="001340F2" w:rsidP="001340F2">
      <w:pPr>
        <w:spacing w:line="360" w:lineRule="exact"/>
        <w:jc w:val="both"/>
        <w:rPr>
          <w:szCs w:val="24"/>
        </w:rPr>
      </w:pPr>
      <w:r w:rsidRPr="00EC36C9">
        <w:rPr>
          <w:rFonts w:hint="eastAsia"/>
          <w:szCs w:val="24"/>
        </w:rPr>
        <w:t>一、發布及編製機關單位</w:t>
      </w:r>
    </w:p>
    <w:p w14:paraId="605682BE" w14:textId="20C0A9AF" w:rsidR="001340F2" w:rsidRPr="00EC36C9" w:rsidRDefault="001340F2" w:rsidP="001340F2">
      <w:pPr>
        <w:spacing w:line="360" w:lineRule="exact"/>
        <w:ind w:left="720" w:hanging="426"/>
        <w:jc w:val="both"/>
        <w:rPr>
          <w:spacing w:val="-4"/>
          <w:szCs w:val="24"/>
        </w:rPr>
      </w:pPr>
      <w:r w:rsidRPr="00EC36C9">
        <w:rPr>
          <w:rFonts w:hint="eastAsia"/>
          <w:spacing w:val="-4"/>
          <w:szCs w:val="24"/>
        </w:rPr>
        <w:t>＊發布機關、單位：</w:t>
      </w:r>
      <w:r w:rsidR="00FE1E24">
        <w:rPr>
          <w:rFonts w:hint="eastAsia"/>
          <w:szCs w:val="24"/>
        </w:rPr>
        <w:t>臺南市鹽水區</w:t>
      </w:r>
      <w:r w:rsidRPr="00EC36C9">
        <w:rPr>
          <w:rFonts w:hint="eastAsia"/>
          <w:szCs w:val="24"/>
        </w:rPr>
        <w:t>公所會計室</w:t>
      </w:r>
    </w:p>
    <w:p w14:paraId="71E2AE21" w14:textId="4EF999E3" w:rsidR="001340F2" w:rsidRPr="00EC36C9" w:rsidRDefault="001340F2" w:rsidP="001340F2">
      <w:pPr>
        <w:spacing w:line="360" w:lineRule="exact"/>
        <w:ind w:left="720" w:hanging="426"/>
        <w:jc w:val="both"/>
        <w:rPr>
          <w:spacing w:val="-4"/>
          <w:szCs w:val="24"/>
        </w:rPr>
      </w:pPr>
      <w:r w:rsidRPr="00EC36C9">
        <w:rPr>
          <w:rFonts w:hint="eastAsia"/>
          <w:szCs w:val="24"/>
        </w:rPr>
        <w:t>＊編製單位：</w:t>
      </w:r>
      <w:r w:rsidR="00FE1E24">
        <w:rPr>
          <w:rFonts w:hint="eastAsia"/>
          <w:szCs w:val="24"/>
        </w:rPr>
        <w:t>臺南市鹽水區</w:t>
      </w:r>
      <w:r w:rsidRPr="00EC36C9">
        <w:rPr>
          <w:rFonts w:hint="eastAsia"/>
          <w:szCs w:val="24"/>
        </w:rPr>
        <w:t>公所</w:t>
      </w:r>
      <w:r w:rsidR="005608D9" w:rsidRPr="00EC36C9">
        <w:rPr>
          <w:rFonts w:hint="eastAsia"/>
          <w:szCs w:val="24"/>
        </w:rPr>
        <w:t>人事室</w:t>
      </w:r>
    </w:p>
    <w:p w14:paraId="5557ED64" w14:textId="77777777" w:rsidR="007012B2" w:rsidRPr="000B6774" w:rsidRDefault="007012B2" w:rsidP="007012B2">
      <w:pPr>
        <w:spacing w:line="360" w:lineRule="exact"/>
        <w:ind w:left="720" w:hanging="426"/>
        <w:jc w:val="both"/>
        <w:rPr>
          <w:spacing w:val="-10"/>
          <w:szCs w:val="24"/>
        </w:rPr>
      </w:pPr>
      <w:r w:rsidRPr="000B6774">
        <w:rPr>
          <w:rFonts w:hint="eastAsia"/>
          <w:szCs w:val="24"/>
        </w:rPr>
        <w:t>＊聯絡人：</w:t>
      </w:r>
      <w:r>
        <w:rPr>
          <w:rFonts w:hint="eastAsia"/>
          <w:szCs w:val="24"/>
        </w:rPr>
        <w:t>游</w:t>
      </w:r>
      <w:r>
        <w:rPr>
          <w:szCs w:val="24"/>
        </w:rPr>
        <w:t>宜</w:t>
      </w:r>
      <w:r>
        <w:rPr>
          <w:rFonts w:hint="eastAsia"/>
          <w:szCs w:val="24"/>
        </w:rPr>
        <w:t>眞</w:t>
      </w:r>
    </w:p>
    <w:p w14:paraId="293AF52A" w14:textId="77777777" w:rsidR="007012B2" w:rsidRPr="00546E70" w:rsidRDefault="007012B2" w:rsidP="007012B2">
      <w:pPr>
        <w:spacing w:line="360" w:lineRule="exact"/>
        <w:ind w:left="720" w:hanging="426"/>
        <w:jc w:val="both"/>
        <w:rPr>
          <w:color w:val="000000" w:themeColor="text1"/>
          <w:szCs w:val="24"/>
        </w:rPr>
      </w:pPr>
      <w:r w:rsidRPr="00546E70">
        <w:rPr>
          <w:rFonts w:hint="eastAsia"/>
          <w:color w:val="000000" w:themeColor="text1"/>
          <w:szCs w:val="24"/>
        </w:rPr>
        <w:t>＊聯絡電話：</w:t>
      </w:r>
      <w:r>
        <w:rPr>
          <w:rFonts w:hint="eastAsia"/>
          <w:color w:val="000000" w:themeColor="text1"/>
          <w:szCs w:val="24"/>
        </w:rPr>
        <w:t>(06)6521038#230</w:t>
      </w:r>
    </w:p>
    <w:p w14:paraId="55DC0BF2" w14:textId="77777777" w:rsidR="007012B2" w:rsidRPr="00546E70" w:rsidRDefault="007012B2" w:rsidP="007012B2">
      <w:pPr>
        <w:spacing w:line="360" w:lineRule="exact"/>
        <w:ind w:left="720" w:hanging="426"/>
        <w:jc w:val="both"/>
        <w:rPr>
          <w:color w:val="000000" w:themeColor="text1"/>
          <w:szCs w:val="24"/>
        </w:rPr>
      </w:pPr>
      <w:r w:rsidRPr="00546E70">
        <w:rPr>
          <w:rFonts w:hint="eastAsia"/>
          <w:color w:val="000000" w:themeColor="text1"/>
          <w:szCs w:val="24"/>
        </w:rPr>
        <w:t>＊傳真：</w:t>
      </w:r>
      <w:r>
        <w:rPr>
          <w:rFonts w:hint="eastAsia"/>
          <w:color w:val="000000" w:themeColor="text1"/>
          <w:szCs w:val="24"/>
        </w:rPr>
        <w:t>(06)6529442</w:t>
      </w:r>
    </w:p>
    <w:p w14:paraId="75C32BE3" w14:textId="77777777" w:rsidR="007012B2" w:rsidRDefault="007012B2" w:rsidP="007012B2">
      <w:pPr>
        <w:spacing w:line="360" w:lineRule="exact"/>
        <w:ind w:left="720" w:hanging="426"/>
        <w:jc w:val="both"/>
        <w:rPr>
          <w:color w:val="000000" w:themeColor="text1"/>
          <w:szCs w:val="24"/>
        </w:rPr>
      </w:pPr>
      <w:r w:rsidRPr="00546E70">
        <w:rPr>
          <w:rFonts w:hint="eastAsia"/>
          <w:color w:val="000000" w:themeColor="text1"/>
          <w:szCs w:val="24"/>
        </w:rPr>
        <w:t>＊電子信箱：</w:t>
      </w:r>
      <w:r w:rsidRPr="00FE1ED1">
        <w:rPr>
          <w:color w:val="000000" w:themeColor="text1"/>
          <w:szCs w:val="24"/>
        </w:rPr>
        <w:t>yyi227@mail.tainan.gov.tw</w:t>
      </w:r>
    </w:p>
    <w:p w14:paraId="1EB55478" w14:textId="77777777" w:rsidR="001340F2" w:rsidRPr="00546E70" w:rsidRDefault="001340F2" w:rsidP="001340F2">
      <w:pPr>
        <w:spacing w:line="360" w:lineRule="exact"/>
        <w:ind w:left="540" w:hanging="540"/>
        <w:jc w:val="both"/>
        <w:rPr>
          <w:color w:val="000000" w:themeColor="text1"/>
          <w:szCs w:val="24"/>
        </w:rPr>
      </w:pPr>
      <w:r w:rsidRPr="00546E70">
        <w:rPr>
          <w:rFonts w:hint="eastAsia"/>
          <w:color w:val="000000" w:themeColor="text1"/>
          <w:szCs w:val="24"/>
        </w:rPr>
        <w:t>二、發布形式</w:t>
      </w:r>
    </w:p>
    <w:p w14:paraId="2D764D25" w14:textId="77777777" w:rsidR="001340F2" w:rsidRPr="00546E70" w:rsidRDefault="001340F2" w:rsidP="001340F2">
      <w:pPr>
        <w:numPr>
          <w:ilvl w:val="0"/>
          <w:numId w:val="2"/>
        </w:numPr>
        <w:spacing w:line="360" w:lineRule="exact"/>
        <w:jc w:val="both"/>
        <w:rPr>
          <w:color w:val="000000" w:themeColor="text1"/>
          <w:szCs w:val="24"/>
        </w:rPr>
      </w:pPr>
      <w:r w:rsidRPr="00546E70">
        <w:rPr>
          <w:rFonts w:hint="eastAsia"/>
          <w:color w:val="000000" w:themeColor="text1"/>
          <w:szCs w:val="24"/>
        </w:rPr>
        <w:t>口頭：</w:t>
      </w:r>
      <w:bookmarkStart w:id="0" w:name="_GoBack"/>
      <w:bookmarkEnd w:id="0"/>
    </w:p>
    <w:p w14:paraId="2E7A5E35" w14:textId="77777777" w:rsidR="001340F2" w:rsidRPr="00546E70" w:rsidRDefault="001340F2" w:rsidP="001340F2">
      <w:pPr>
        <w:spacing w:line="360" w:lineRule="exact"/>
        <w:jc w:val="both"/>
        <w:rPr>
          <w:color w:val="000000" w:themeColor="text1"/>
          <w:szCs w:val="24"/>
        </w:rPr>
      </w:pPr>
      <w:r w:rsidRPr="00546E70">
        <w:rPr>
          <w:color w:val="000000" w:themeColor="text1"/>
          <w:szCs w:val="24"/>
        </w:rPr>
        <w:t xml:space="preserve">         </w:t>
      </w:r>
      <w:r w:rsidRPr="00546E70">
        <w:rPr>
          <w:rFonts w:hint="eastAsia"/>
          <w:color w:val="000000" w:themeColor="text1"/>
          <w:szCs w:val="24"/>
        </w:rPr>
        <w:t>（ ）記者會或說明會</w:t>
      </w:r>
    </w:p>
    <w:p w14:paraId="277CE1F6" w14:textId="77777777" w:rsidR="001340F2" w:rsidRPr="00546E70" w:rsidRDefault="001340F2" w:rsidP="001340F2">
      <w:pPr>
        <w:numPr>
          <w:ilvl w:val="0"/>
          <w:numId w:val="1"/>
        </w:numPr>
        <w:spacing w:line="360" w:lineRule="exact"/>
        <w:jc w:val="both"/>
        <w:rPr>
          <w:color w:val="000000" w:themeColor="text1"/>
          <w:szCs w:val="24"/>
        </w:rPr>
      </w:pPr>
      <w:r w:rsidRPr="00546E70">
        <w:rPr>
          <w:rFonts w:hint="eastAsia"/>
          <w:color w:val="000000" w:themeColor="text1"/>
          <w:szCs w:val="24"/>
        </w:rPr>
        <w:t>書面：</w:t>
      </w:r>
    </w:p>
    <w:p w14:paraId="7CF55183" w14:textId="77777777" w:rsidR="001340F2" w:rsidRPr="00546E70" w:rsidRDefault="001340F2" w:rsidP="001340F2">
      <w:pPr>
        <w:spacing w:line="360" w:lineRule="exact"/>
        <w:ind w:left="294"/>
        <w:jc w:val="both"/>
        <w:rPr>
          <w:color w:val="000000" w:themeColor="text1"/>
          <w:szCs w:val="24"/>
        </w:rPr>
      </w:pPr>
      <w:r w:rsidRPr="00546E70">
        <w:rPr>
          <w:color w:val="000000" w:themeColor="text1"/>
          <w:szCs w:val="24"/>
        </w:rPr>
        <w:t xml:space="preserve">       </w:t>
      </w:r>
      <w:r w:rsidRPr="00546E70">
        <w:rPr>
          <w:rFonts w:hint="eastAsia"/>
          <w:color w:val="000000" w:themeColor="text1"/>
          <w:szCs w:val="24"/>
        </w:rPr>
        <w:t>（</w:t>
      </w:r>
      <w:r w:rsidRPr="00546E70">
        <w:rPr>
          <w:color w:val="000000" w:themeColor="text1"/>
          <w:szCs w:val="24"/>
        </w:rPr>
        <w:t xml:space="preserve"> </w:t>
      </w:r>
      <w:r w:rsidRPr="00546E70">
        <w:rPr>
          <w:rFonts w:hint="eastAsia"/>
          <w:color w:val="000000" w:themeColor="text1"/>
          <w:szCs w:val="24"/>
        </w:rPr>
        <w:t>）新聞稿</w:t>
      </w:r>
      <w:r w:rsidRPr="00546E70">
        <w:rPr>
          <w:color w:val="000000" w:themeColor="text1"/>
          <w:szCs w:val="24"/>
        </w:rPr>
        <w:t xml:space="preserve">   </w:t>
      </w:r>
      <w:r w:rsidRPr="00546E70">
        <w:rPr>
          <w:rFonts w:hint="eastAsia"/>
          <w:color w:val="000000" w:themeColor="text1"/>
          <w:szCs w:val="24"/>
        </w:rPr>
        <w:t>（</w:t>
      </w:r>
      <w:r w:rsidRPr="00546E70">
        <w:rPr>
          <w:rFonts w:hint="eastAsia"/>
          <w:color w:val="000000" w:themeColor="text1"/>
          <w:szCs w:val="24"/>
        </w:rPr>
        <w:sym w:font="Wingdings 2" w:char="F050"/>
      </w:r>
      <w:r w:rsidRPr="00546E70">
        <w:rPr>
          <w:rFonts w:hint="eastAsia"/>
          <w:color w:val="000000" w:themeColor="text1"/>
          <w:szCs w:val="24"/>
        </w:rPr>
        <w:t>）報表  （ ）書刊，刊名：</w:t>
      </w:r>
    </w:p>
    <w:p w14:paraId="6A4502CD" w14:textId="77777777" w:rsidR="001340F2" w:rsidRPr="00546E70" w:rsidRDefault="001340F2" w:rsidP="001340F2">
      <w:pPr>
        <w:spacing w:line="360" w:lineRule="exact"/>
        <w:ind w:left="294"/>
        <w:jc w:val="both"/>
        <w:rPr>
          <w:color w:val="000000" w:themeColor="text1"/>
          <w:szCs w:val="24"/>
        </w:rPr>
      </w:pPr>
      <w:r w:rsidRPr="00546E70">
        <w:rPr>
          <w:rFonts w:hint="eastAsia"/>
          <w:color w:val="000000" w:themeColor="text1"/>
          <w:szCs w:val="24"/>
        </w:rPr>
        <w:t>＊電子媒體：</w:t>
      </w:r>
    </w:p>
    <w:p w14:paraId="7489682F" w14:textId="77777777" w:rsidR="001340F2" w:rsidRPr="00546E70" w:rsidRDefault="001340F2" w:rsidP="001340F2">
      <w:pPr>
        <w:spacing w:line="320" w:lineRule="exact"/>
        <w:ind w:left="966" w:right="-328" w:hanging="294"/>
        <w:rPr>
          <w:color w:val="000000" w:themeColor="text1"/>
          <w:szCs w:val="24"/>
        </w:rPr>
      </w:pPr>
      <w:r w:rsidRPr="00546E70">
        <w:rPr>
          <w:rFonts w:hint="eastAsia"/>
          <w:color w:val="000000" w:themeColor="text1"/>
          <w:szCs w:val="24"/>
        </w:rPr>
        <w:t>（</w:t>
      </w:r>
      <w:r w:rsidRPr="00546E70">
        <w:rPr>
          <w:rFonts w:hint="eastAsia"/>
          <w:color w:val="000000" w:themeColor="text1"/>
          <w:szCs w:val="24"/>
        </w:rPr>
        <w:sym w:font="Wingdings 2" w:char="F050"/>
      </w:r>
      <w:r w:rsidRPr="00546E70">
        <w:rPr>
          <w:rFonts w:hint="eastAsia"/>
          <w:color w:val="000000" w:themeColor="text1"/>
          <w:szCs w:val="24"/>
        </w:rPr>
        <w:t>）線上書刊及資料庫，網址：</w:t>
      </w:r>
    </w:p>
    <w:p w14:paraId="566EBAA0" w14:textId="77777777" w:rsidR="001340F2" w:rsidRPr="00546E70" w:rsidRDefault="001340F2" w:rsidP="001340F2">
      <w:pPr>
        <w:spacing w:line="360" w:lineRule="exact"/>
        <w:ind w:left="966" w:right="-328" w:hanging="294"/>
        <w:jc w:val="both"/>
        <w:rPr>
          <w:color w:val="000000" w:themeColor="text1"/>
          <w:szCs w:val="24"/>
        </w:rPr>
      </w:pPr>
      <w:r w:rsidRPr="00546E70">
        <w:rPr>
          <w:rFonts w:hint="eastAsia"/>
          <w:color w:val="000000" w:themeColor="text1"/>
          <w:szCs w:val="24"/>
        </w:rPr>
        <w:t>（</w:t>
      </w:r>
      <w:r w:rsidRPr="00546E70">
        <w:rPr>
          <w:color w:val="000000" w:themeColor="text1"/>
          <w:szCs w:val="24"/>
        </w:rPr>
        <w:t xml:space="preserve"> </w:t>
      </w:r>
      <w:r w:rsidRPr="00546E70">
        <w:rPr>
          <w:rFonts w:hint="eastAsia"/>
          <w:color w:val="000000" w:themeColor="text1"/>
          <w:szCs w:val="24"/>
        </w:rPr>
        <w:t>）磁片</w:t>
      </w:r>
      <w:r w:rsidRPr="00546E70">
        <w:rPr>
          <w:color w:val="000000" w:themeColor="text1"/>
          <w:szCs w:val="24"/>
        </w:rPr>
        <w:t xml:space="preserve">   </w:t>
      </w:r>
      <w:r w:rsidRPr="00546E70">
        <w:rPr>
          <w:rFonts w:hint="eastAsia"/>
          <w:color w:val="000000" w:themeColor="text1"/>
          <w:szCs w:val="24"/>
        </w:rPr>
        <w:t>（</w:t>
      </w:r>
      <w:r w:rsidRPr="00546E70">
        <w:rPr>
          <w:color w:val="000000" w:themeColor="text1"/>
          <w:szCs w:val="24"/>
        </w:rPr>
        <w:t xml:space="preserve"> </w:t>
      </w:r>
      <w:r w:rsidRPr="00546E70">
        <w:rPr>
          <w:rFonts w:hint="eastAsia"/>
          <w:color w:val="000000" w:themeColor="text1"/>
          <w:szCs w:val="24"/>
        </w:rPr>
        <w:t>）光碟片</w:t>
      </w:r>
      <w:r w:rsidRPr="00546E70">
        <w:rPr>
          <w:color w:val="000000" w:themeColor="text1"/>
          <w:szCs w:val="24"/>
        </w:rPr>
        <w:t xml:space="preserve">  </w:t>
      </w:r>
      <w:r w:rsidRPr="00546E70">
        <w:rPr>
          <w:rFonts w:hint="eastAsia"/>
          <w:color w:val="000000" w:themeColor="text1"/>
          <w:szCs w:val="24"/>
        </w:rPr>
        <w:t>（</w:t>
      </w:r>
      <w:r w:rsidRPr="00546E70">
        <w:rPr>
          <w:color w:val="000000" w:themeColor="text1"/>
          <w:szCs w:val="24"/>
        </w:rPr>
        <w:t xml:space="preserve"> </w:t>
      </w:r>
      <w:r w:rsidRPr="00546E70">
        <w:rPr>
          <w:rFonts w:hint="eastAsia"/>
          <w:color w:val="000000" w:themeColor="text1"/>
          <w:szCs w:val="24"/>
        </w:rPr>
        <w:t>）其他</w:t>
      </w:r>
    </w:p>
    <w:p w14:paraId="70FA6729" w14:textId="77777777" w:rsidR="001340F2" w:rsidRPr="00546E70" w:rsidRDefault="001340F2" w:rsidP="001340F2">
      <w:pPr>
        <w:spacing w:before="240" w:line="360" w:lineRule="exact"/>
        <w:ind w:left="616" w:hanging="616"/>
        <w:jc w:val="both"/>
        <w:rPr>
          <w:color w:val="000000" w:themeColor="text1"/>
          <w:szCs w:val="24"/>
        </w:rPr>
      </w:pPr>
      <w:r w:rsidRPr="00546E70">
        <w:rPr>
          <w:rFonts w:hint="eastAsia"/>
          <w:color w:val="000000" w:themeColor="text1"/>
          <w:szCs w:val="24"/>
        </w:rPr>
        <w:t>三、資料範圍、週期及時效</w:t>
      </w:r>
    </w:p>
    <w:p w14:paraId="51548455" w14:textId="77777777" w:rsidR="001340F2" w:rsidRPr="00546E70" w:rsidRDefault="001340F2" w:rsidP="001340F2">
      <w:pPr>
        <w:spacing w:line="360" w:lineRule="exact"/>
        <w:ind w:firstLine="278"/>
        <w:jc w:val="both"/>
        <w:rPr>
          <w:color w:val="000000" w:themeColor="text1"/>
          <w:szCs w:val="24"/>
        </w:rPr>
      </w:pPr>
      <w:r w:rsidRPr="00546E70">
        <w:rPr>
          <w:rFonts w:hint="eastAsia"/>
          <w:color w:val="000000" w:themeColor="text1"/>
          <w:szCs w:val="24"/>
        </w:rPr>
        <w:t>＊統計地區範圍及對象：</w:t>
      </w:r>
      <w:r w:rsidRPr="00DA1BCB">
        <w:rPr>
          <w:rFonts w:hint="eastAsia"/>
          <w:color w:val="000000" w:themeColor="text1"/>
          <w:szCs w:val="24"/>
        </w:rPr>
        <w:t>凡本區公所職員均為統計對象。</w:t>
      </w:r>
    </w:p>
    <w:p w14:paraId="32659536" w14:textId="77777777" w:rsidR="001340F2" w:rsidRPr="00EC36C9" w:rsidRDefault="001340F2" w:rsidP="001340F2">
      <w:pPr>
        <w:spacing w:line="360" w:lineRule="exact"/>
        <w:ind w:firstLine="278"/>
        <w:jc w:val="both"/>
        <w:rPr>
          <w:szCs w:val="24"/>
        </w:rPr>
      </w:pPr>
      <w:r w:rsidRPr="00546E70">
        <w:rPr>
          <w:rFonts w:hint="eastAsia"/>
          <w:color w:val="000000" w:themeColor="text1"/>
          <w:szCs w:val="24"/>
        </w:rPr>
        <w:t>＊統計標準時</w:t>
      </w:r>
      <w:r w:rsidRPr="00EC36C9">
        <w:rPr>
          <w:rFonts w:hint="eastAsia"/>
          <w:szCs w:val="24"/>
        </w:rPr>
        <w:t>間：</w:t>
      </w:r>
      <w:r w:rsidR="001E2666" w:rsidRPr="00EC36C9">
        <w:rPr>
          <w:rFonts w:hint="eastAsia"/>
          <w:szCs w:val="24"/>
        </w:rPr>
        <w:t>每年1月1日至12月31日止為準。</w:t>
      </w:r>
    </w:p>
    <w:p w14:paraId="7E19F468" w14:textId="77777777" w:rsidR="001340F2" w:rsidRPr="00EC36C9" w:rsidRDefault="001340F2" w:rsidP="001340F2">
      <w:pPr>
        <w:spacing w:line="360" w:lineRule="exact"/>
        <w:ind w:firstLine="280"/>
        <w:jc w:val="both"/>
        <w:rPr>
          <w:szCs w:val="24"/>
        </w:rPr>
      </w:pPr>
      <w:r w:rsidRPr="00EC36C9">
        <w:rPr>
          <w:rFonts w:hint="eastAsia"/>
          <w:szCs w:val="24"/>
        </w:rPr>
        <w:t>＊統計項目定義：</w:t>
      </w:r>
    </w:p>
    <w:p w14:paraId="44C23809" w14:textId="77777777" w:rsidR="001340F2" w:rsidRPr="00202E32" w:rsidRDefault="001340F2" w:rsidP="001340F2">
      <w:pPr>
        <w:spacing w:line="360" w:lineRule="exact"/>
        <w:ind w:firstLineChars="118" w:firstLine="283"/>
        <w:jc w:val="both"/>
        <w:rPr>
          <w:color w:val="000000" w:themeColor="text1"/>
          <w:szCs w:val="24"/>
        </w:rPr>
      </w:pPr>
      <w:r w:rsidRPr="00202E32">
        <w:rPr>
          <w:rFonts w:hint="eastAsia"/>
          <w:color w:val="000000" w:themeColor="text1"/>
          <w:szCs w:val="24"/>
        </w:rPr>
        <w:t>（一）辭職：係指公務人員本人自動辭去職務而離職者。</w:t>
      </w:r>
    </w:p>
    <w:p w14:paraId="69EC8DA7" w14:textId="77777777" w:rsidR="00F25D50" w:rsidRDefault="001340F2" w:rsidP="00F25D50">
      <w:pPr>
        <w:spacing w:line="360" w:lineRule="exact"/>
        <w:ind w:firstLineChars="118" w:firstLine="283"/>
        <w:jc w:val="both"/>
        <w:rPr>
          <w:color w:val="000000" w:themeColor="text1"/>
          <w:szCs w:val="24"/>
        </w:rPr>
      </w:pPr>
      <w:r w:rsidRPr="00202E32">
        <w:rPr>
          <w:rFonts w:hint="eastAsia"/>
          <w:color w:val="000000" w:themeColor="text1"/>
          <w:szCs w:val="24"/>
        </w:rPr>
        <w:t>（二）免撤職：係指依公務人員考績法規定，年終（或另予）考績結果列丁等或經專案考績一</w:t>
      </w:r>
    </w:p>
    <w:p w14:paraId="33033E73" w14:textId="77777777" w:rsidR="00F25D50" w:rsidRDefault="001340F2" w:rsidP="00F25D50">
      <w:pPr>
        <w:spacing w:line="360" w:lineRule="exact"/>
        <w:ind w:firstLineChars="418" w:firstLine="1003"/>
        <w:jc w:val="both"/>
        <w:rPr>
          <w:color w:val="000000" w:themeColor="text1"/>
          <w:szCs w:val="24"/>
        </w:rPr>
      </w:pPr>
      <w:r w:rsidRPr="00202E32">
        <w:rPr>
          <w:rFonts w:hint="eastAsia"/>
          <w:color w:val="000000" w:themeColor="text1"/>
          <w:szCs w:val="24"/>
        </w:rPr>
        <w:t>次記二大過，應予免職者，公務人員違反公務員服務法之規定，先予撤職，或</w:t>
      </w:r>
      <w:r>
        <w:rPr>
          <w:rFonts w:hint="eastAsia"/>
          <w:color w:val="000000" w:themeColor="text1"/>
          <w:szCs w:val="24"/>
        </w:rPr>
        <w:t>依公務員</w:t>
      </w:r>
    </w:p>
    <w:p w14:paraId="1E7F8225" w14:textId="77777777" w:rsidR="001340F2" w:rsidRPr="00202E32" w:rsidRDefault="001340F2" w:rsidP="00F25D50">
      <w:pPr>
        <w:spacing w:line="360" w:lineRule="exact"/>
        <w:ind w:firstLineChars="418" w:firstLine="1003"/>
        <w:jc w:val="both"/>
        <w:rPr>
          <w:color w:val="000000" w:themeColor="text1"/>
          <w:szCs w:val="24"/>
        </w:rPr>
      </w:pPr>
      <w:r>
        <w:rPr>
          <w:rFonts w:hint="eastAsia"/>
          <w:color w:val="000000" w:themeColor="text1"/>
          <w:szCs w:val="24"/>
        </w:rPr>
        <w:t>懲戒法之規定違法失職情節重大，經審議成立，應予撤職者。</w:t>
      </w:r>
    </w:p>
    <w:p w14:paraId="1CB07A0B" w14:textId="77777777" w:rsidR="001340F2" w:rsidRPr="00202E32" w:rsidRDefault="001340F2" w:rsidP="001340F2">
      <w:pPr>
        <w:spacing w:line="360" w:lineRule="exact"/>
        <w:ind w:firstLineChars="118" w:firstLine="283"/>
        <w:jc w:val="both"/>
        <w:rPr>
          <w:color w:val="000000" w:themeColor="text1"/>
          <w:szCs w:val="24"/>
        </w:rPr>
      </w:pPr>
      <w:r w:rsidRPr="00202E32">
        <w:rPr>
          <w:rFonts w:hint="eastAsia"/>
          <w:color w:val="000000" w:themeColor="text1"/>
          <w:szCs w:val="24"/>
        </w:rPr>
        <w:t>（三）調職：指因調動職務而免職者，按填表時官等填列。</w:t>
      </w:r>
    </w:p>
    <w:p w14:paraId="3946BF1B" w14:textId="77777777" w:rsidR="001340F2" w:rsidRPr="00202E32" w:rsidRDefault="001340F2" w:rsidP="001340F2">
      <w:pPr>
        <w:spacing w:line="360" w:lineRule="exact"/>
        <w:ind w:firstLineChars="118" w:firstLine="283"/>
        <w:jc w:val="both"/>
        <w:rPr>
          <w:color w:val="000000" w:themeColor="text1"/>
          <w:szCs w:val="24"/>
        </w:rPr>
      </w:pPr>
      <w:r w:rsidRPr="00202E32">
        <w:rPr>
          <w:rFonts w:hint="eastAsia"/>
          <w:color w:val="000000" w:themeColor="text1"/>
          <w:szCs w:val="24"/>
        </w:rPr>
        <w:t>（四）解雇：係指機關依契約規定之聘用、約雇人員，期滿（或中途）予以解聘解雇者。</w:t>
      </w:r>
    </w:p>
    <w:p w14:paraId="2340E33C" w14:textId="4219CC1B" w:rsidR="001340F2" w:rsidRPr="00202E32" w:rsidRDefault="001340F2" w:rsidP="00C25AA8">
      <w:pPr>
        <w:spacing w:line="360" w:lineRule="exact"/>
        <w:ind w:leftChars="118" w:left="2268" w:hangingChars="827" w:hanging="1985"/>
        <w:jc w:val="both"/>
        <w:rPr>
          <w:color w:val="000000" w:themeColor="text1"/>
          <w:szCs w:val="24"/>
        </w:rPr>
      </w:pPr>
      <w:r w:rsidRPr="00202E32">
        <w:rPr>
          <w:rFonts w:hint="eastAsia"/>
          <w:color w:val="000000" w:themeColor="text1"/>
          <w:szCs w:val="24"/>
        </w:rPr>
        <w:t>（五）退休（職）：凡退休、退職人員列本欄。其中所謂退職者，係指依「政務官退職酬勞金給與條例」所列之人員為範圍。</w:t>
      </w:r>
    </w:p>
    <w:p w14:paraId="1E40662A" w14:textId="3BFF9D79" w:rsidR="001340F2" w:rsidRPr="00202E32" w:rsidRDefault="001340F2" w:rsidP="00C25AA8">
      <w:pPr>
        <w:spacing w:line="360" w:lineRule="exact"/>
        <w:ind w:leftChars="118" w:left="1699" w:hangingChars="590" w:hanging="1416"/>
        <w:jc w:val="both"/>
        <w:rPr>
          <w:color w:val="000000" w:themeColor="text1"/>
          <w:szCs w:val="24"/>
        </w:rPr>
      </w:pPr>
      <w:r w:rsidRPr="00202E32">
        <w:rPr>
          <w:rFonts w:hint="eastAsia"/>
          <w:color w:val="000000" w:themeColor="text1"/>
          <w:szCs w:val="24"/>
        </w:rPr>
        <w:t>（六）資遣：指因機關改組裁撤、合併或身體衰弱不堪勝任工作或編餘人員無法歸級工作量不達標準等而給予遣散者。</w:t>
      </w:r>
    </w:p>
    <w:p w14:paraId="279C0983" w14:textId="77777777" w:rsidR="001340F2" w:rsidRPr="00202E32" w:rsidRDefault="001340F2" w:rsidP="001340F2">
      <w:pPr>
        <w:spacing w:line="360" w:lineRule="exact"/>
        <w:ind w:firstLineChars="118" w:firstLine="283"/>
        <w:jc w:val="both"/>
        <w:rPr>
          <w:color w:val="000000" w:themeColor="text1"/>
          <w:szCs w:val="24"/>
        </w:rPr>
      </w:pPr>
      <w:r w:rsidRPr="00202E32">
        <w:rPr>
          <w:rFonts w:hint="eastAsia"/>
          <w:color w:val="000000" w:themeColor="text1"/>
          <w:szCs w:val="24"/>
        </w:rPr>
        <w:t>（七）死亡：任職期間發生之亡故。</w:t>
      </w:r>
    </w:p>
    <w:p w14:paraId="2825BF88" w14:textId="77777777" w:rsidR="001340F2" w:rsidRPr="00202E32" w:rsidRDefault="001340F2" w:rsidP="001340F2">
      <w:pPr>
        <w:spacing w:line="360" w:lineRule="exact"/>
        <w:ind w:firstLineChars="118" w:firstLine="283"/>
        <w:jc w:val="both"/>
        <w:rPr>
          <w:color w:val="000000" w:themeColor="text1"/>
          <w:szCs w:val="24"/>
        </w:rPr>
      </w:pPr>
      <w:r w:rsidRPr="00202E32">
        <w:rPr>
          <w:rFonts w:hint="eastAsia"/>
          <w:color w:val="000000" w:themeColor="text1"/>
          <w:szCs w:val="24"/>
        </w:rPr>
        <w:t>（八）其他：一至七項以外原因離職者。</w:t>
      </w:r>
    </w:p>
    <w:p w14:paraId="4B318F2F" w14:textId="77777777" w:rsidR="001340F2" w:rsidRPr="00202E32" w:rsidRDefault="001340F2" w:rsidP="001340F2">
      <w:pPr>
        <w:spacing w:line="360" w:lineRule="exact"/>
        <w:ind w:firstLineChars="118" w:firstLine="283"/>
        <w:jc w:val="both"/>
        <w:rPr>
          <w:color w:val="000000" w:themeColor="text1"/>
          <w:szCs w:val="24"/>
        </w:rPr>
      </w:pPr>
      <w:r w:rsidRPr="00202E32">
        <w:rPr>
          <w:rFonts w:hint="eastAsia"/>
          <w:color w:val="000000" w:themeColor="text1"/>
          <w:szCs w:val="24"/>
        </w:rPr>
        <w:t>（九）新進：依公務人員任用法所發生之職務異動。</w:t>
      </w:r>
    </w:p>
    <w:p w14:paraId="38562B51" w14:textId="7C07E185" w:rsidR="001340F2" w:rsidRPr="00202E32" w:rsidRDefault="001340F2" w:rsidP="00C25AA8">
      <w:pPr>
        <w:spacing w:line="360" w:lineRule="exact"/>
        <w:ind w:leftChars="118" w:left="2268" w:hangingChars="827" w:hanging="1985"/>
        <w:jc w:val="both"/>
        <w:rPr>
          <w:color w:val="000000" w:themeColor="text1"/>
          <w:szCs w:val="24"/>
        </w:rPr>
      </w:pPr>
      <w:r w:rsidRPr="00202E32">
        <w:rPr>
          <w:rFonts w:hint="eastAsia"/>
          <w:color w:val="000000" w:themeColor="text1"/>
          <w:szCs w:val="24"/>
        </w:rPr>
        <w:t>（十）出國進修：係指在職人員因公派遣出國進修、考察、實習人員，惟不包括派駐國外經常工作之人員。</w:t>
      </w:r>
    </w:p>
    <w:p w14:paraId="5CC89213" w14:textId="77777777" w:rsidR="001340F2" w:rsidRPr="00202E32" w:rsidRDefault="001340F2" w:rsidP="001340F2">
      <w:pPr>
        <w:spacing w:line="360" w:lineRule="exact"/>
        <w:ind w:firstLineChars="118" w:firstLine="283"/>
        <w:jc w:val="both"/>
        <w:rPr>
          <w:color w:val="000000" w:themeColor="text1"/>
          <w:szCs w:val="24"/>
        </w:rPr>
      </w:pPr>
      <w:r w:rsidRPr="00202E32">
        <w:rPr>
          <w:rFonts w:hint="eastAsia"/>
          <w:color w:val="000000" w:themeColor="text1"/>
          <w:szCs w:val="24"/>
        </w:rPr>
        <w:t>（十一）因案停職：因涉案而停職者。</w:t>
      </w:r>
    </w:p>
    <w:p w14:paraId="20093123" w14:textId="4EA08599" w:rsidR="001340F2" w:rsidRPr="00202E32" w:rsidRDefault="001340F2" w:rsidP="00C25AA8">
      <w:pPr>
        <w:spacing w:line="360" w:lineRule="exact"/>
        <w:ind w:leftChars="118" w:left="2409" w:hangingChars="886" w:hanging="2126"/>
        <w:jc w:val="both"/>
        <w:rPr>
          <w:color w:val="000000" w:themeColor="text1"/>
          <w:szCs w:val="24"/>
        </w:rPr>
      </w:pPr>
      <w:r w:rsidRPr="00202E32">
        <w:rPr>
          <w:rFonts w:hint="eastAsia"/>
          <w:color w:val="000000" w:themeColor="text1"/>
          <w:szCs w:val="24"/>
        </w:rPr>
        <w:t>（十二）留職停薪：係指公務人員出國進修、應征入伍或配合國策奉派國外機構協助友邦工作，或為配合公務，必須借調其他機關，服務期間，保留職務，停止支薪。</w:t>
      </w:r>
    </w:p>
    <w:p w14:paraId="1BAECD5B" w14:textId="77777777" w:rsidR="001340F2" w:rsidRPr="00546E70" w:rsidRDefault="001340F2" w:rsidP="001340F2">
      <w:pPr>
        <w:spacing w:line="360" w:lineRule="exact"/>
        <w:ind w:firstLineChars="118" w:firstLine="283"/>
        <w:jc w:val="both"/>
        <w:rPr>
          <w:color w:val="000000" w:themeColor="text1"/>
          <w:szCs w:val="24"/>
        </w:rPr>
      </w:pPr>
      <w:r w:rsidRPr="00202E32">
        <w:rPr>
          <w:rFonts w:hint="eastAsia"/>
          <w:color w:val="000000" w:themeColor="text1"/>
          <w:szCs w:val="24"/>
        </w:rPr>
        <w:t>（十三）應征入伍：凡應征入伍缺額不論有無人暫代者，均應填列本欄。</w:t>
      </w:r>
    </w:p>
    <w:p w14:paraId="1C08D408" w14:textId="77777777" w:rsidR="001340F2" w:rsidRPr="00546E70" w:rsidRDefault="001340F2" w:rsidP="001340F2">
      <w:pPr>
        <w:spacing w:line="360" w:lineRule="exact"/>
        <w:ind w:firstLine="280"/>
        <w:jc w:val="both"/>
        <w:rPr>
          <w:color w:val="000000" w:themeColor="text1"/>
          <w:szCs w:val="24"/>
        </w:rPr>
      </w:pPr>
      <w:r w:rsidRPr="00546E70">
        <w:rPr>
          <w:rFonts w:hint="eastAsia"/>
          <w:color w:val="000000" w:themeColor="text1"/>
          <w:szCs w:val="24"/>
        </w:rPr>
        <w:lastRenderedPageBreak/>
        <w:t>＊統計單位：</w:t>
      </w:r>
      <w:r>
        <w:rPr>
          <w:rFonts w:hint="eastAsia"/>
          <w:color w:val="000000" w:themeColor="text1"/>
          <w:szCs w:val="24"/>
        </w:rPr>
        <w:t>人</w:t>
      </w:r>
      <w:r w:rsidR="0084119F">
        <w:rPr>
          <w:rFonts w:hint="eastAsia"/>
          <w:color w:val="000000" w:themeColor="text1"/>
          <w:szCs w:val="24"/>
        </w:rPr>
        <w:t>。</w:t>
      </w:r>
    </w:p>
    <w:p w14:paraId="19BB04AF" w14:textId="77777777" w:rsidR="001340F2" w:rsidRDefault="001340F2" w:rsidP="001340F2">
      <w:pPr>
        <w:widowControl/>
        <w:shd w:val="clear" w:color="auto" w:fill="FDFCF7"/>
        <w:spacing w:after="120" w:line="360" w:lineRule="exact"/>
        <w:ind w:firstLineChars="100" w:firstLine="240"/>
        <w:rPr>
          <w:color w:val="000000" w:themeColor="text1"/>
          <w:szCs w:val="24"/>
        </w:rPr>
      </w:pPr>
      <w:r w:rsidRPr="00546E70">
        <w:rPr>
          <w:rFonts w:hint="eastAsia"/>
          <w:color w:val="000000" w:themeColor="text1"/>
          <w:szCs w:val="24"/>
        </w:rPr>
        <w:t>＊統計分類：</w:t>
      </w:r>
    </w:p>
    <w:p w14:paraId="36AF75E2" w14:textId="77777777" w:rsidR="001340F2" w:rsidRDefault="001340F2" w:rsidP="00AD49C5">
      <w:pPr>
        <w:widowControl/>
        <w:shd w:val="clear" w:color="auto" w:fill="FDFCF7"/>
        <w:spacing w:after="120" w:line="280" w:lineRule="exact"/>
        <w:ind w:firstLineChars="100" w:firstLine="240"/>
        <w:rPr>
          <w:color w:val="000000" w:themeColor="text1"/>
          <w:szCs w:val="24"/>
        </w:rPr>
      </w:pPr>
      <w:r w:rsidRPr="00202E32">
        <w:rPr>
          <w:rFonts w:hint="eastAsia"/>
          <w:color w:val="000000" w:themeColor="text1"/>
          <w:szCs w:val="24"/>
        </w:rPr>
        <w:t>（一）縱行依離職、調職、新進及其他分類。</w:t>
      </w:r>
    </w:p>
    <w:p w14:paraId="044A1D72" w14:textId="77777777" w:rsidR="009E240E" w:rsidRPr="00EC36C9" w:rsidRDefault="001340F2" w:rsidP="00AD49C5">
      <w:pPr>
        <w:widowControl/>
        <w:shd w:val="clear" w:color="auto" w:fill="FDFCF7"/>
        <w:spacing w:after="120" w:line="280" w:lineRule="exact"/>
        <w:ind w:firstLineChars="100" w:firstLine="240"/>
        <w:rPr>
          <w:szCs w:val="24"/>
        </w:rPr>
      </w:pPr>
      <w:r w:rsidRPr="00202E32">
        <w:rPr>
          <w:rFonts w:hint="eastAsia"/>
          <w:color w:val="000000" w:themeColor="text1"/>
          <w:szCs w:val="24"/>
        </w:rPr>
        <w:t>（二）橫列依</w:t>
      </w:r>
      <w:r w:rsidRPr="00EC36C9">
        <w:rPr>
          <w:rFonts w:hint="eastAsia"/>
          <w:szCs w:val="24"/>
        </w:rPr>
        <w:t>官等別分</w:t>
      </w:r>
      <w:r w:rsidR="001E2666" w:rsidRPr="00EC36C9">
        <w:rPr>
          <w:rFonts w:hint="eastAsia"/>
          <w:szCs w:val="24"/>
        </w:rPr>
        <w:t>區長</w:t>
      </w:r>
      <w:r w:rsidRPr="00EC36C9">
        <w:rPr>
          <w:rFonts w:hint="eastAsia"/>
          <w:szCs w:val="24"/>
        </w:rPr>
        <w:t>、</w:t>
      </w:r>
      <w:r w:rsidR="001E2666" w:rsidRPr="00EC36C9">
        <w:rPr>
          <w:rFonts w:hint="eastAsia"/>
          <w:szCs w:val="24"/>
        </w:rPr>
        <w:t>簡任(派)</w:t>
      </w:r>
      <w:r w:rsidRPr="00EC36C9">
        <w:rPr>
          <w:rFonts w:hint="eastAsia"/>
          <w:szCs w:val="24"/>
        </w:rPr>
        <w:t>、</w:t>
      </w:r>
      <w:r w:rsidR="001E2666" w:rsidRPr="00EC36C9">
        <w:rPr>
          <w:rFonts w:hint="eastAsia"/>
          <w:szCs w:val="24"/>
        </w:rPr>
        <w:t>薦任(派)</w:t>
      </w:r>
      <w:r w:rsidRPr="00EC36C9">
        <w:rPr>
          <w:rFonts w:hint="eastAsia"/>
          <w:szCs w:val="24"/>
        </w:rPr>
        <w:t>、</w:t>
      </w:r>
      <w:r w:rsidR="001E2666" w:rsidRPr="00EC36C9">
        <w:rPr>
          <w:rFonts w:hint="eastAsia"/>
          <w:szCs w:val="24"/>
        </w:rPr>
        <w:t>委任(派)</w:t>
      </w:r>
      <w:r w:rsidRPr="00EC36C9">
        <w:rPr>
          <w:rFonts w:hint="eastAsia"/>
          <w:szCs w:val="24"/>
        </w:rPr>
        <w:t>、及雇員</w:t>
      </w:r>
      <w:r w:rsidR="001E2666" w:rsidRPr="00EC36C9">
        <w:rPr>
          <w:rFonts w:hint="eastAsia"/>
          <w:szCs w:val="24"/>
        </w:rPr>
        <w:t>及臨時人員分類</w:t>
      </w:r>
      <w:r w:rsidR="009E240E" w:rsidRPr="00EC36C9">
        <w:rPr>
          <w:rFonts w:hint="eastAsia"/>
          <w:szCs w:val="24"/>
        </w:rPr>
        <w:t>，並細分</w:t>
      </w:r>
    </w:p>
    <w:p w14:paraId="2A5856B0" w14:textId="77777777" w:rsidR="001340F2" w:rsidRPr="00EC36C9" w:rsidRDefault="009E240E" w:rsidP="00AD49C5">
      <w:pPr>
        <w:widowControl/>
        <w:shd w:val="clear" w:color="auto" w:fill="FDFCF7"/>
        <w:spacing w:after="120" w:line="280" w:lineRule="exact"/>
        <w:ind w:firstLineChars="400" w:firstLine="960"/>
        <w:rPr>
          <w:szCs w:val="24"/>
        </w:rPr>
      </w:pPr>
      <w:r w:rsidRPr="00EC36C9">
        <w:rPr>
          <w:rFonts w:hint="eastAsia"/>
          <w:szCs w:val="24"/>
        </w:rPr>
        <w:t>男、女</w:t>
      </w:r>
      <w:r w:rsidR="001340F2" w:rsidRPr="00EC36C9">
        <w:rPr>
          <w:rFonts w:hint="eastAsia"/>
          <w:szCs w:val="24"/>
        </w:rPr>
        <w:t>。</w:t>
      </w:r>
    </w:p>
    <w:p w14:paraId="1A02613A" w14:textId="77777777" w:rsidR="001340F2" w:rsidRPr="00EC36C9" w:rsidRDefault="001340F2" w:rsidP="001340F2">
      <w:pPr>
        <w:spacing w:line="360" w:lineRule="exact"/>
        <w:ind w:firstLine="280"/>
        <w:jc w:val="both"/>
        <w:rPr>
          <w:szCs w:val="24"/>
        </w:rPr>
      </w:pPr>
      <w:r w:rsidRPr="00EC36C9">
        <w:rPr>
          <w:rFonts w:hint="eastAsia"/>
          <w:szCs w:val="24"/>
        </w:rPr>
        <w:t>＊發布週期（指資料編製或產生之頻率，如月、季、年等）：年</w:t>
      </w:r>
    </w:p>
    <w:p w14:paraId="6858A5E4" w14:textId="38B2D49C" w:rsidR="001340F2" w:rsidRPr="00EC36C9" w:rsidRDefault="001340F2" w:rsidP="001340F2">
      <w:pPr>
        <w:spacing w:line="360" w:lineRule="exact"/>
        <w:ind w:firstLine="280"/>
        <w:jc w:val="both"/>
        <w:rPr>
          <w:szCs w:val="24"/>
        </w:rPr>
      </w:pPr>
      <w:r w:rsidRPr="00EC36C9">
        <w:rPr>
          <w:rFonts w:hint="eastAsia"/>
          <w:szCs w:val="24"/>
        </w:rPr>
        <w:t>＊時效（指統計標準時間至資料發布時間之間隔時間）：</w:t>
      </w:r>
      <w:r w:rsidR="00C25AA8">
        <w:rPr>
          <w:rFonts w:hint="eastAsia"/>
          <w:szCs w:val="24"/>
        </w:rPr>
        <w:t>2個月又5</w:t>
      </w:r>
      <w:r w:rsidRPr="00EC36C9">
        <w:rPr>
          <w:rFonts w:hint="eastAsia"/>
          <w:szCs w:val="24"/>
        </w:rPr>
        <w:t>日</w:t>
      </w:r>
    </w:p>
    <w:p w14:paraId="2BE10208" w14:textId="77777777" w:rsidR="001340F2" w:rsidRPr="00EC36C9" w:rsidRDefault="001340F2" w:rsidP="001340F2">
      <w:pPr>
        <w:spacing w:line="360" w:lineRule="exact"/>
        <w:ind w:firstLine="280"/>
        <w:jc w:val="both"/>
        <w:rPr>
          <w:szCs w:val="24"/>
        </w:rPr>
      </w:pPr>
      <w:r w:rsidRPr="00EC36C9">
        <w:rPr>
          <w:rFonts w:hint="eastAsia"/>
          <w:szCs w:val="24"/>
        </w:rPr>
        <w:t>＊資料變革：無</w:t>
      </w:r>
    </w:p>
    <w:p w14:paraId="7217BD74" w14:textId="77777777" w:rsidR="001340F2" w:rsidRPr="00EC36C9" w:rsidRDefault="001340F2" w:rsidP="001340F2">
      <w:pPr>
        <w:spacing w:before="240" w:line="360" w:lineRule="exact"/>
        <w:ind w:left="616" w:hanging="616"/>
        <w:jc w:val="both"/>
        <w:rPr>
          <w:szCs w:val="24"/>
        </w:rPr>
      </w:pPr>
      <w:r w:rsidRPr="00EC36C9">
        <w:rPr>
          <w:rFonts w:hint="eastAsia"/>
          <w:szCs w:val="24"/>
        </w:rPr>
        <w:t>四、公開資料發布訊息</w:t>
      </w:r>
    </w:p>
    <w:p w14:paraId="13CBEF19" w14:textId="2F2889F0" w:rsidR="001340F2" w:rsidRPr="00EC36C9" w:rsidRDefault="001340F2" w:rsidP="00137BC2">
      <w:pPr>
        <w:spacing w:line="360" w:lineRule="exact"/>
        <w:ind w:left="2127" w:hanging="1875"/>
        <w:jc w:val="both"/>
        <w:rPr>
          <w:szCs w:val="24"/>
        </w:rPr>
      </w:pPr>
      <w:r w:rsidRPr="00EC36C9">
        <w:rPr>
          <w:rFonts w:hint="eastAsia"/>
          <w:szCs w:val="24"/>
        </w:rPr>
        <w:t>＊預告發布日期：</w:t>
      </w:r>
      <w:r w:rsidR="00137BC2" w:rsidRPr="004B4731">
        <w:rPr>
          <w:rFonts w:hAnsi="標楷體" w:hint="eastAsia"/>
          <w:szCs w:val="24"/>
        </w:rPr>
        <w:t>每年</w:t>
      </w:r>
      <w:r w:rsidR="00137BC2">
        <w:rPr>
          <w:rFonts w:hAnsi="標楷體" w:hint="eastAsia"/>
          <w:szCs w:val="24"/>
        </w:rPr>
        <w:t>3</w:t>
      </w:r>
      <w:r w:rsidR="00137BC2" w:rsidRPr="004B4731">
        <w:rPr>
          <w:rFonts w:hAnsi="標楷體" w:hint="eastAsia"/>
          <w:szCs w:val="24"/>
        </w:rPr>
        <w:t>月</w:t>
      </w:r>
      <w:r w:rsidR="00137BC2">
        <w:rPr>
          <w:rFonts w:hAnsi="標楷體" w:hint="eastAsia"/>
          <w:szCs w:val="24"/>
        </w:rPr>
        <w:t>5</w:t>
      </w:r>
      <w:r w:rsidR="00137BC2" w:rsidRPr="004B4731">
        <w:rPr>
          <w:rFonts w:hAnsi="標楷體" w:hint="eastAsia"/>
          <w:szCs w:val="24"/>
        </w:rPr>
        <w:t>日（若遇例假日提前或順延）以公務統計報表發布，</w:t>
      </w:r>
      <w:r w:rsidR="00137BC2" w:rsidRPr="00CA5A0D">
        <w:rPr>
          <w:rFonts w:hAnsi="標楷體" w:hint="eastAsia"/>
          <w:spacing w:val="-4"/>
          <w:szCs w:val="24"/>
        </w:rPr>
        <w:t>公布日期</w:t>
      </w:r>
      <w:r w:rsidR="00137BC2" w:rsidRPr="00404252">
        <w:rPr>
          <w:rFonts w:hAnsi="標楷體" w:hint="eastAsia"/>
          <w:spacing w:val="-4"/>
          <w:szCs w:val="24"/>
        </w:rPr>
        <w:t>上載於本所網頁</w:t>
      </w:r>
      <w:r w:rsidR="00137BC2">
        <w:rPr>
          <w:rFonts w:hAnsi="標楷體" w:hint="eastAsia"/>
          <w:spacing w:val="-4"/>
          <w:szCs w:val="24"/>
        </w:rPr>
        <w:t>之「</w:t>
      </w:r>
      <w:r w:rsidR="00137BC2" w:rsidRPr="004B4731">
        <w:rPr>
          <w:rFonts w:hAnsi="標楷體" w:hint="eastAsia"/>
          <w:spacing w:val="-4"/>
          <w:szCs w:val="24"/>
        </w:rPr>
        <w:t>預告統計發布時間表</w:t>
      </w:r>
      <w:r w:rsidR="00137BC2">
        <w:rPr>
          <w:rFonts w:hAnsi="標楷體" w:hint="eastAsia"/>
          <w:spacing w:val="-4"/>
          <w:szCs w:val="24"/>
        </w:rPr>
        <w:t>」</w:t>
      </w:r>
      <w:r w:rsidRPr="00EC36C9">
        <w:rPr>
          <w:rFonts w:hint="eastAsia"/>
          <w:szCs w:val="24"/>
        </w:rPr>
        <w:t>。</w:t>
      </w:r>
    </w:p>
    <w:p w14:paraId="11A0518D" w14:textId="77777777" w:rsidR="001340F2" w:rsidRPr="00EC36C9" w:rsidRDefault="001340F2" w:rsidP="001340F2">
      <w:pPr>
        <w:spacing w:line="360" w:lineRule="exact"/>
        <w:ind w:left="560" w:hanging="308"/>
        <w:jc w:val="both"/>
        <w:rPr>
          <w:szCs w:val="24"/>
        </w:rPr>
      </w:pPr>
      <w:r w:rsidRPr="00EC36C9">
        <w:rPr>
          <w:rFonts w:hint="eastAsia"/>
          <w:szCs w:val="24"/>
        </w:rPr>
        <w:t>＊同步發送單位：</w:t>
      </w:r>
      <w:r w:rsidRPr="00EC36C9">
        <w:rPr>
          <w:rFonts w:hint="eastAsia"/>
        </w:rPr>
        <w:t>（說明資料發布時同步發送之單位或可同步查得該資料之網址）：無</w:t>
      </w:r>
    </w:p>
    <w:p w14:paraId="4E653BEE" w14:textId="77777777" w:rsidR="001340F2" w:rsidRPr="00EC36C9" w:rsidRDefault="001340F2" w:rsidP="001340F2">
      <w:pPr>
        <w:spacing w:before="240" w:line="360" w:lineRule="exact"/>
        <w:ind w:left="616" w:hanging="616"/>
        <w:jc w:val="both"/>
        <w:rPr>
          <w:szCs w:val="24"/>
        </w:rPr>
      </w:pPr>
      <w:r w:rsidRPr="00EC36C9">
        <w:rPr>
          <w:rFonts w:hint="eastAsia"/>
          <w:szCs w:val="24"/>
        </w:rPr>
        <w:t>五、資料品質</w:t>
      </w:r>
    </w:p>
    <w:p w14:paraId="7D356FD5" w14:textId="3F932CAE" w:rsidR="001340F2" w:rsidRPr="00EC36C9" w:rsidRDefault="001340F2" w:rsidP="00C25AA8">
      <w:pPr>
        <w:spacing w:line="360" w:lineRule="exact"/>
        <w:ind w:leftChars="105" w:left="4395" w:hanging="4143"/>
        <w:jc w:val="both"/>
        <w:rPr>
          <w:szCs w:val="24"/>
        </w:rPr>
      </w:pPr>
      <w:r w:rsidRPr="00EC36C9">
        <w:rPr>
          <w:rFonts w:hint="eastAsia"/>
          <w:szCs w:val="24"/>
        </w:rPr>
        <w:t>＊統計指標編製方法與資料來源說明：</w:t>
      </w:r>
      <w:r w:rsidR="00C91F6C">
        <w:rPr>
          <w:rFonts w:hint="eastAsia"/>
          <w:szCs w:val="24"/>
        </w:rPr>
        <w:t>由</w:t>
      </w:r>
      <w:r w:rsidR="00C91F6C" w:rsidRPr="00143C14">
        <w:rPr>
          <w:rFonts w:hint="eastAsia"/>
          <w:szCs w:val="24"/>
        </w:rPr>
        <w:t>本</w:t>
      </w:r>
      <w:r w:rsidR="001E2666" w:rsidRPr="00143C14">
        <w:rPr>
          <w:rFonts w:hint="eastAsia"/>
          <w:szCs w:val="24"/>
        </w:rPr>
        <w:t>所</w:t>
      </w:r>
      <w:r w:rsidR="001E2666" w:rsidRPr="00EC36C9">
        <w:rPr>
          <w:rFonts w:hint="eastAsia"/>
          <w:szCs w:val="24"/>
        </w:rPr>
        <w:t>人事管理資訊系統資料庫產製維護傳輸彙整編製。</w:t>
      </w:r>
    </w:p>
    <w:p w14:paraId="06103C7D" w14:textId="77777777" w:rsidR="001340F2" w:rsidRPr="00EC36C9" w:rsidRDefault="001340F2" w:rsidP="001340F2">
      <w:pPr>
        <w:tabs>
          <w:tab w:val="left" w:pos="8520"/>
        </w:tabs>
        <w:spacing w:line="360" w:lineRule="exact"/>
        <w:ind w:left="532" w:hanging="294"/>
        <w:jc w:val="both"/>
        <w:rPr>
          <w:szCs w:val="24"/>
        </w:rPr>
      </w:pPr>
      <w:r w:rsidRPr="00EC36C9">
        <w:rPr>
          <w:rFonts w:hint="eastAsia"/>
          <w:szCs w:val="24"/>
        </w:rPr>
        <w:t>＊統計資料交叉查核及確保資料合理性之機制：</w:t>
      </w:r>
    </w:p>
    <w:p w14:paraId="37ED2F7F" w14:textId="77777777" w:rsidR="001340F2" w:rsidRPr="00EC36C9" w:rsidRDefault="001340F2" w:rsidP="001340F2">
      <w:pPr>
        <w:tabs>
          <w:tab w:val="left" w:pos="8520"/>
        </w:tabs>
        <w:spacing w:line="360" w:lineRule="exact"/>
        <w:ind w:left="532" w:hanging="294"/>
        <w:jc w:val="both"/>
        <w:rPr>
          <w:szCs w:val="24"/>
        </w:rPr>
      </w:pPr>
      <w:r w:rsidRPr="00EC36C9">
        <w:rPr>
          <w:rFonts w:hint="eastAsia"/>
          <w:szCs w:val="24"/>
        </w:rPr>
        <w:t>(一)離職=辭職+免撤職+解雇+退休職+資遣+死亡+其他</w:t>
      </w:r>
    </w:p>
    <w:p w14:paraId="2143FBCC" w14:textId="77777777" w:rsidR="001340F2" w:rsidRPr="00EC36C9" w:rsidRDefault="001340F2" w:rsidP="001340F2">
      <w:pPr>
        <w:tabs>
          <w:tab w:val="left" w:pos="8520"/>
        </w:tabs>
        <w:spacing w:line="360" w:lineRule="exact"/>
        <w:ind w:left="532" w:hanging="294"/>
        <w:jc w:val="both"/>
        <w:rPr>
          <w:szCs w:val="24"/>
        </w:rPr>
      </w:pPr>
      <w:r w:rsidRPr="00EC36C9">
        <w:rPr>
          <w:rFonts w:hint="eastAsia"/>
          <w:szCs w:val="24"/>
        </w:rPr>
        <w:t>(二)調職=本機關調動+調進+調出</w:t>
      </w:r>
    </w:p>
    <w:p w14:paraId="481F80B9" w14:textId="77777777" w:rsidR="001340F2" w:rsidRPr="00EC36C9" w:rsidRDefault="001340F2" w:rsidP="001340F2">
      <w:pPr>
        <w:tabs>
          <w:tab w:val="left" w:pos="8520"/>
        </w:tabs>
        <w:spacing w:line="360" w:lineRule="exact"/>
        <w:ind w:left="532" w:hanging="294"/>
        <w:jc w:val="both"/>
        <w:rPr>
          <w:szCs w:val="24"/>
        </w:rPr>
      </w:pPr>
      <w:r w:rsidRPr="00EC36C9">
        <w:rPr>
          <w:rFonts w:hint="eastAsia"/>
          <w:szCs w:val="24"/>
        </w:rPr>
        <w:t>(三)新進=考試分發+其他原因進用</w:t>
      </w:r>
    </w:p>
    <w:p w14:paraId="7B9A1B36" w14:textId="77777777" w:rsidR="001340F2" w:rsidRPr="00EC36C9" w:rsidRDefault="001340F2" w:rsidP="001340F2">
      <w:pPr>
        <w:tabs>
          <w:tab w:val="left" w:pos="8520"/>
        </w:tabs>
        <w:spacing w:line="360" w:lineRule="exact"/>
        <w:ind w:left="532" w:hanging="294"/>
        <w:jc w:val="both"/>
        <w:rPr>
          <w:szCs w:val="24"/>
        </w:rPr>
      </w:pPr>
      <w:r w:rsidRPr="00EC36C9">
        <w:rPr>
          <w:rFonts w:hint="eastAsia"/>
          <w:szCs w:val="24"/>
        </w:rPr>
        <w:t>(四)其他=出國進修+</w:t>
      </w:r>
      <w:r w:rsidR="001E2666" w:rsidRPr="00EC36C9">
        <w:rPr>
          <w:rFonts w:hint="eastAsia"/>
          <w:szCs w:val="24"/>
        </w:rPr>
        <w:t>因案停職+</w:t>
      </w:r>
      <w:r w:rsidRPr="00EC36C9">
        <w:rPr>
          <w:rFonts w:hint="eastAsia"/>
          <w:szCs w:val="24"/>
        </w:rPr>
        <w:t>留職停薪+應徵入伍+復職+待命+其他</w:t>
      </w:r>
    </w:p>
    <w:p w14:paraId="6212D6EF" w14:textId="77777777" w:rsidR="001340F2" w:rsidRPr="00EC36C9" w:rsidRDefault="001340F2" w:rsidP="001340F2">
      <w:pPr>
        <w:tabs>
          <w:tab w:val="left" w:pos="8520"/>
        </w:tabs>
        <w:spacing w:line="360" w:lineRule="exact"/>
        <w:ind w:left="532" w:hanging="294"/>
        <w:jc w:val="both"/>
        <w:rPr>
          <w:szCs w:val="24"/>
        </w:rPr>
      </w:pPr>
      <w:r w:rsidRPr="00EC36C9">
        <w:rPr>
          <w:rFonts w:hint="eastAsia"/>
          <w:szCs w:val="24"/>
        </w:rPr>
        <w:t>(五)正式職員異動狀況合計=離職+調職+新進+其他</w:t>
      </w:r>
    </w:p>
    <w:p w14:paraId="497600CE" w14:textId="63E23ABF" w:rsidR="001340F2" w:rsidRPr="00EC36C9" w:rsidRDefault="001340F2" w:rsidP="00C25AA8">
      <w:pPr>
        <w:widowControl/>
        <w:shd w:val="clear" w:color="auto" w:fill="FDFCF7"/>
        <w:spacing w:after="120" w:line="280" w:lineRule="exact"/>
        <w:ind w:firstLineChars="100" w:firstLine="240"/>
        <w:rPr>
          <w:szCs w:val="24"/>
        </w:rPr>
      </w:pPr>
      <w:r w:rsidRPr="00EC36C9">
        <w:rPr>
          <w:rFonts w:hint="eastAsia"/>
          <w:szCs w:val="24"/>
        </w:rPr>
        <w:t>(六)正式職員異動狀況合計=區長+簡任(派)+薦任(派)+委任(派)+雇員+臨時人員</w:t>
      </w:r>
    </w:p>
    <w:p w14:paraId="4F09CC9B" w14:textId="77777777" w:rsidR="001340F2" w:rsidRPr="00546E70" w:rsidRDefault="001340F2" w:rsidP="001340F2">
      <w:pPr>
        <w:spacing w:before="240" w:line="360" w:lineRule="exact"/>
        <w:ind w:left="600" w:hanging="600"/>
        <w:jc w:val="both"/>
        <w:rPr>
          <w:color w:val="000000" w:themeColor="text1"/>
          <w:szCs w:val="24"/>
        </w:rPr>
      </w:pPr>
      <w:r w:rsidRPr="00EC36C9">
        <w:rPr>
          <w:rFonts w:hint="eastAsia"/>
          <w:szCs w:val="24"/>
        </w:rPr>
        <w:t>六、須注意及預定改變之事項（說明預定修正之資料、定義、統計方法等及其修</w:t>
      </w:r>
      <w:r w:rsidRPr="00546E70">
        <w:rPr>
          <w:rFonts w:hint="eastAsia"/>
          <w:color w:val="000000" w:themeColor="text1"/>
          <w:szCs w:val="24"/>
        </w:rPr>
        <w:t>正原因）：</w:t>
      </w:r>
      <w:r>
        <w:rPr>
          <w:rFonts w:hint="eastAsia"/>
          <w:color w:val="000000" w:themeColor="text1"/>
          <w:szCs w:val="24"/>
        </w:rPr>
        <w:t>無</w:t>
      </w:r>
    </w:p>
    <w:p w14:paraId="45FB341E" w14:textId="77777777" w:rsidR="007E394B" w:rsidRPr="001340F2" w:rsidRDefault="001340F2" w:rsidP="001340F2">
      <w:r w:rsidRPr="00546E70">
        <w:rPr>
          <w:rFonts w:hint="eastAsia"/>
          <w:color w:val="000000" w:themeColor="text1"/>
          <w:szCs w:val="24"/>
        </w:rPr>
        <w:t>七、其他事項：</w:t>
      </w:r>
      <w:r>
        <w:rPr>
          <w:rFonts w:hint="eastAsia"/>
          <w:color w:val="000000" w:themeColor="text1"/>
          <w:szCs w:val="24"/>
        </w:rPr>
        <w:t>無</w:t>
      </w:r>
    </w:p>
    <w:sectPr w:rsidR="007E394B" w:rsidRPr="001340F2" w:rsidSect="00F104C2">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670095" w14:textId="77777777" w:rsidR="00047C07" w:rsidRDefault="00047C07" w:rsidP="006B0840">
      <w:r>
        <w:separator/>
      </w:r>
    </w:p>
  </w:endnote>
  <w:endnote w:type="continuationSeparator" w:id="0">
    <w:p w14:paraId="6EF02D73" w14:textId="77777777" w:rsidR="00047C07" w:rsidRDefault="00047C07" w:rsidP="006B0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A394D" w14:textId="77777777" w:rsidR="00047C07" w:rsidRDefault="00047C07" w:rsidP="006B0840">
      <w:r>
        <w:separator/>
      </w:r>
    </w:p>
  </w:footnote>
  <w:footnote w:type="continuationSeparator" w:id="0">
    <w:p w14:paraId="2FC42F8C" w14:textId="77777777" w:rsidR="00047C07" w:rsidRDefault="00047C07" w:rsidP="006B084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DF3A96"/>
    <w:multiLevelType w:val="singleLevel"/>
    <w:tmpl w:val="A1EC65E0"/>
    <w:lvl w:ilvl="0">
      <w:numFmt w:val="bullet"/>
      <w:lvlText w:val="＊"/>
      <w:lvlJc w:val="left"/>
      <w:pPr>
        <w:tabs>
          <w:tab w:val="num" w:pos="579"/>
        </w:tabs>
        <w:ind w:left="579" w:hanging="285"/>
      </w:pPr>
      <w:rPr>
        <w:rFonts w:ascii="標楷體" w:eastAsia="標楷體" w:hAnsi="Times New Roman" w:hint="eastAsia"/>
      </w:rPr>
    </w:lvl>
  </w:abstractNum>
  <w:abstractNum w:abstractNumId="1" w15:restartNumberingAfterBreak="0">
    <w:nsid w:val="6B170FBB"/>
    <w:multiLevelType w:val="singleLevel"/>
    <w:tmpl w:val="49661BFE"/>
    <w:lvl w:ilvl="0">
      <w:start w:val="2"/>
      <w:numFmt w:val="bullet"/>
      <w:lvlText w:val="＊"/>
      <w:lvlJc w:val="left"/>
      <w:pPr>
        <w:tabs>
          <w:tab w:val="num" w:pos="579"/>
        </w:tabs>
        <w:ind w:left="579" w:hanging="285"/>
      </w:pPr>
      <w:rPr>
        <w:rFonts w:ascii="標楷體" w:eastAsia="標楷體" w:hAnsi="Times New Roman"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104C2"/>
    <w:rsid w:val="00030DE5"/>
    <w:rsid w:val="00032AFE"/>
    <w:rsid w:val="00047C07"/>
    <w:rsid w:val="00056D4D"/>
    <w:rsid w:val="000703DD"/>
    <w:rsid w:val="00072666"/>
    <w:rsid w:val="0008288C"/>
    <w:rsid w:val="000F16D6"/>
    <w:rsid w:val="000F6AA6"/>
    <w:rsid w:val="00103D32"/>
    <w:rsid w:val="001340F2"/>
    <w:rsid w:val="00137BC2"/>
    <w:rsid w:val="00143C14"/>
    <w:rsid w:val="0015387C"/>
    <w:rsid w:val="00160309"/>
    <w:rsid w:val="001800B2"/>
    <w:rsid w:val="00187A52"/>
    <w:rsid w:val="001C5D9B"/>
    <w:rsid w:val="001E2666"/>
    <w:rsid w:val="00224357"/>
    <w:rsid w:val="00264C2D"/>
    <w:rsid w:val="00286947"/>
    <w:rsid w:val="00295437"/>
    <w:rsid w:val="002E02A1"/>
    <w:rsid w:val="00300DF1"/>
    <w:rsid w:val="003275BE"/>
    <w:rsid w:val="003708EB"/>
    <w:rsid w:val="00392F1E"/>
    <w:rsid w:val="003B4223"/>
    <w:rsid w:val="003C642B"/>
    <w:rsid w:val="0045143C"/>
    <w:rsid w:val="00472FE5"/>
    <w:rsid w:val="004809DF"/>
    <w:rsid w:val="004B5295"/>
    <w:rsid w:val="004C006C"/>
    <w:rsid w:val="004C5416"/>
    <w:rsid w:val="004F292E"/>
    <w:rsid w:val="0052105D"/>
    <w:rsid w:val="00522921"/>
    <w:rsid w:val="00523415"/>
    <w:rsid w:val="005608D9"/>
    <w:rsid w:val="005C499E"/>
    <w:rsid w:val="005F26DA"/>
    <w:rsid w:val="006542B9"/>
    <w:rsid w:val="006B0840"/>
    <w:rsid w:val="006C5F2D"/>
    <w:rsid w:val="007012B2"/>
    <w:rsid w:val="00725AAA"/>
    <w:rsid w:val="00763D98"/>
    <w:rsid w:val="007E394B"/>
    <w:rsid w:val="0084119F"/>
    <w:rsid w:val="0089332B"/>
    <w:rsid w:val="008E0652"/>
    <w:rsid w:val="008F49E8"/>
    <w:rsid w:val="00924724"/>
    <w:rsid w:val="00942195"/>
    <w:rsid w:val="009E240E"/>
    <w:rsid w:val="00A01C25"/>
    <w:rsid w:val="00A374D1"/>
    <w:rsid w:val="00A52AEF"/>
    <w:rsid w:val="00A60A94"/>
    <w:rsid w:val="00A639B0"/>
    <w:rsid w:val="00A84269"/>
    <w:rsid w:val="00AD49C5"/>
    <w:rsid w:val="00B44B71"/>
    <w:rsid w:val="00B570B9"/>
    <w:rsid w:val="00B8473E"/>
    <w:rsid w:val="00BD5CC5"/>
    <w:rsid w:val="00C25AA8"/>
    <w:rsid w:val="00C71C00"/>
    <w:rsid w:val="00C91F6C"/>
    <w:rsid w:val="00CB24AB"/>
    <w:rsid w:val="00CD0191"/>
    <w:rsid w:val="00D620B6"/>
    <w:rsid w:val="00DC42AB"/>
    <w:rsid w:val="00DD5C90"/>
    <w:rsid w:val="00DE28F2"/>
    <w:rsid w:val="00EC36C9"/>
    <w:rsid w:val="00EF5966"/>
    <w:rsid w:val="00F06C06"/>
    <w:rsid w:val="00F104C2"/>
    <w:rsid w:val="00F21AE7"/>
    <w:rsid w:val="00F25D50"/>
    <w:rsid w:val="00F3398F"/>
    <w:rsid w:val="00FC073E"/>
    <w:rsid w:val="00FE1E24"/>
    <w:rsid w:val="00FE65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5FF65"/>
  <w15:docId w15:val="{4157E483-B7AD-4A47-92CA-83C4A431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04C2"/>
    <w:pPr>
      <w:widowControl w:val="0"/>
    </w:pPr>
    <w:rPr>
      <w:rFonts w:ascii="標楷體" w:eastAsia="標楷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0840"/>
    <w:pPr>
      <w:tabs>
        <w:tab w:val="center" w:pos="4153"/>
        <w:tab w:val="right" w:pos="8306"/>
      </w:tabs>
      <w:snapToGrid w:val="0"/>
    </w:pPr>
    <w:rPr>
      <w:sz w:val="20"/>
      <w:szCs w:val="20"/>
    </w:rPr>
  </w:style>
  <w:style w:type="character" w:customStyle="1" w:styleId="a4">
    <w:name w:val="頁首 字元"/>
    <w:basedOn w:val="a0"/>
    <w:link w:val="a3"/>
    <w:uiPriority w:val="99"/>
    <w:rsid w:val="006B0840"/>
    <w:rPr>
      <w:rFonts w:ascii="標楷體" w:eastAsia="標楷體" w:hAnsi="Calibri" w:cs="Times New Roman"/>
      <w:sz w:val="20"/>
      <w:szCs w:val="20"/>
    </w:rPr>
  </w:style>
  <w:style w:type="paragraph" w:styleId="a5">
    <w:name w:val="footer"/>
    <w:basedOn w:val="a"/>
    <w:link w:val="a6"/>
    <w:uiPriority w:val="99"/>
    <w:unhideWhenUsed/>
    <w:rsid w:val="006B0840"/>
    <w:pPr>
      <w:tabs>
        <w:tab w:val="center" w:pos="4153"/>
        <w:tab w:val="right" w:pos="8306"/>
      </w:tabs>
      <w:snapToGrid w:val="0"/>
    </w:pPr>
    <w:rPr>
      <w:sz w:val="20"/>
      <w:szCs w:val="20"/>
    </w:rPr>
  </w:style>
  <w:style w:type="character" w:customStyle="1" w:styleId="a6">
    <w:name w:val="頁尾 字元"/>
    <w:basedOn w:val="a0"/>
    <w:link w:val="a5"/>
    <w:uiPriority w:val="99"/>
    <w:rsid w:val="006B0840"/>
    <w:rPr>
      <w:rFonts w:ascii="標楷體" w:eastAsia="標楷體" w:hAnsi="Calibri" w:cs="Times New Roman"/>
      <w:sz w:val="20"/>
      <w:szCs w:val="20"/>
    </w:rPr>
  </w:style>
  <w:style w:type="character" w:styleId="a7">
    <w:name w:val="Hyperlink"/>
    <w:basedOn w:val="a0"/>
    <w:uiPriority w:val="99"/>
    <w:unhideWhenUsed/>
    <w:rsid w:val="008E06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083773">
      <w:bodyDiv w:val="1"/>
      <w:marLeft w:val="0"/>
      <w:marRight w:val="0"/>
      <w:marTop w:val="0"/>
      <w:marBottom w:val="0"/>
      <w:divBdr>
        <w:top w:val="none" w:sz="0" w:space="0" w:color="auto"/>
        <w:left w:val="none" w:sz="0" w:space="0" w:color="auto"/>
        <w:bottom w:val="none" w:sz="0" w:space="0" w:color="auto"/>
        <w:right w:val="none" w:sz="0" w:space="0" w:color="auto"/>
      </w:divBdr>
    </w:div>
    <w:div w:id="523321522">
      <w:bodyDiv w:val="1"/>
      <w:marLeft w:val="0"/>
      <w:marRight w:val="0"/>
      <w:marTop w:val="0"/>
      <w:marBottom w:val="0"/>
      <w:divBdr>
        <w:top w:val="none" w:sz="0" w:space="0" w:color="auto"/>
        <w:left w:val="none" w:sz="0" w:space="0" w:color="auto"/>
        <w:bottom w:val="none" w:sz="0" w:space="0" w:color="auto"/>
        <w:right w:val="none" w:sz="0" w:space="0" w:color="auto"/>
      </w:divBdr>
    </w:div>
    <w:div w:id="172159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218</Words>
  <Characters>1244</Characters>
  <Application>Microsoft Office Word</Application>
  <DocSecurity>0</DocSecurity>
  <Lines>10</Lines>
  <Paragraphs>2</Paragraphs>
  <ScaleCrop>false</ScaleCrop>
  <Company>C.M.T</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MIHC</cp:lastModifiedBy>
  <cp:revision>24</cp:revision>
  <dcterms:created xsi:type="dcterms:W3CDTF">2015-12-21T11:12:00Z</dcterms:created>
  <dcterms:modified xsi:type="dcterms:W3CDTF">2024-11-18T09:32:00Z</dcterms:modified>
</cp:coreProperties>
</file>