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D" w:rsidRDefault="00AF0B0D" w:rsidP="00AF0B0D">
      <w:pPr>
        <w:pStyle w:val="a8"/>
        <w:snapToGrid w:val="0"/>
        <w:ind w:firstLine="0"/>
        <w:jc w:val="center"/>
      </w:pPr>
      <w:r>
        <w:rPr>
          <w:b/>
          <w:bCs/>
          <w:sz w:val="36"/>
        </w:rPr>
        <w:t>「2019</w:t>
      </w:r>
      <w:proofErr w:type="gramStart"/>
      <w:r>
        <w:rPr>
          <w:b/>
          <w:bCs/>
          <w:sz w:val="36"/>
        </w:rPr>
        <w:t>臺</w:t>
      </w:r>
      <w:proofErr w:type="gramEnd"/>
      <w:r>
        <w:rPr>
          <w:b/>
          <w:bCs/>
          <w:sz w:val="36"/>
        </w:rPr>
        <w:t>南市里社區活動中心藝術季」</w:t>
      </w:r>
      <w:r w:rsidR="00020D3A">
        <w:rPr>
          <w:rFonts w:hint="eastAsia"/>
          <w:b/>
          <w:bCs/>
          <w:sz w:val="36"/>
        </w:rPr>
        <w:t>楠西區</w:t>
      </w:r>
      <w:proofErr w:type="gramStart"/>
      <w:r>
        <w:rPr>
          <w:b/>
          <w:bCs/>
          <w:sz w:val="36"/>
        </w:rPr>
        <w:t>場次彙</w:t>
      </w:r>
      <w:proofErr w:type="gramEnd"/>
      <w:r>
        <w:rPr>
          <w:b/>
          <w:bCs/>
          <w:sz w:val="36"/>
        </w:rPr>
        <w:t>整表</w:t>
      </w:r>
    </w:p>
    <w:p w:rsidR="00AF0B0D" w:rsidRDefault="00AF0B0D" w:rsidP="00AF0B0D">
      <w:pPr>
        <w:pStyle w:val="a8"/>
        <w:snapToGrid w:val="0"/>
        <w:ind w:firstLine="0"/>
      </w:pPr>
      <w:r>
        <w:t>區別:</w:t>
      </w:r>
      <w:proofErr w:type="gramStart"/>
      <w:r>
        <w:rPr>
          <w:rFonts w:hint="eastAsia"/>
        </w:rPr>
        <w:t>楠</w:t>
      </w:r>
      <w:proofErr w:type="gramEnd"/>
      <w:r>
        <w:rPr>
          <w:rFonts w:hint="eastAsia"/>
        </w:rPr>
        <w:t>西</w:t>
      </w:r>
      <w:r>
        <w:t>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56"/>
        <w:gridCol w:w="2002"/>
        <w:gridCol w:w="3479"/>
        <w:gridCol w:w="2508"/>
        <w:gridCol w:w="2675"/>
        <w:gridCol w:w="1895"/>
        <w:gridCol w:w="1648"/>
      </w:tblGrid>
      <w:tr w:rsidR="00AF0B0D" w:rsidTr="00F4529F">
        <w:trPr>
          <w:trHeight w:val="693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26" w:firstLine="0"/>
              <w:jc w:val="both"/>
            </w:pPr>
            <w:proofErr w:type="gramStart"/>
            <w:r>
              <w:rPr>
                <w:sz w:val="32"/>
              </w:rPr>
              <w:t>序次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承辦單位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活動中心名稱/</w:t>
            </w:r>
          </w:p>
          <w:p w:rsidR="00AF0B0D" w:rsidRDefault="00AF0B0D" w:rsidP="00F4529F">
            <w:pPr>
              <w:pStyle w:val="a8"/>
              <w:snapToGrid w:val="0"/>
              <w:ind w:left="329" w:right="-11" w:firstLine="0"/>
            </w:pPr>
            <w:r>
              <w:rPr>
                <w:rFonts w:hint="eastAsia"/>
                <w:sz w:val="32"/>
              </w:rPr>
              <w:t xml:space="preserve">  </w:t>
            </w:r>
            <w:r>
              <w:rPr>
                <w:sz w:val="32"/>
              </w:rPr>
              <w:t>地        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計畫名稱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展演簡介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計畫期程/</w:t>
            </w:r>
          </w:p>
          <w:p w:rsidR="00AF0B0D" w:rsidRDefault="00AF0B0D" w:rsidP="00F4529F">
            <w:pPr>
              <w:pStyle w:val="a8"/>
              <w:snapToGrid w:val="0"/>
              <w:ind w:right="-11" w:firstLine="2"/>
              <w:jc w:val="center"/>
            </w:pPr>
            <w:r>
              <w:rPr>
                <w:sz w:val="32"/>
              </w:rPr>
              <w:t>時    間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right="-11" w:firstLine="0"/>
              <w:jc w:val="center"/>
            </w:pPr>
            <w:r>
              <w:rPr>
                <w:sz w:val="32"/>
              </w:rPr>
              <w:t>聯 絡 人/</w:t>
            </w:r>
          </w:p>
          <w:p w:rsidR="00AF0B0D" w:rsidRDefault="00AF0B0D" w:rsidP="00F4529F">
            <w:pPr>
              <w:pStyle w:val="a8"/>
              <w:snapToGrid w:val="0"/>
              <w:ind w:left="-26" w:right="-11" w:firstLine="2"/>
              <w:jc w:val="center"/>
            </w:pPr>
            <w:r>
              <w:rPr>
                <w:sz w:val="32"/>
              </w:rPr>
              <w:t>聯絡電話</w:t>
            </w:r>
          </w:p>
        </w:tc>
      </w:tr>
      <w:tr w:rsidR="00AF0B0D" w:rsidTr="00F4529F">
        <w:trPr>
          <w:trHeight w:val="3953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pacing w:line="360" w:lineRule="auto"/>
              <w:ind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Pr="00A77903" w:rsidRDefault="00AF0B0D" w:rsidP="00F4529F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proofErr w:type="gramStart"/>
            <w:r w:rsidRPr="00A77903">
              <w:rPr>
                <w:rFonts w:hint="eastAsia"/>
                <w:szCs w:val="28"/>
              </w:rPr>
              <w:t>臺</w:t>
            </w:r>
            <w:proofErr w:type="gramEnd"/>
            <w:r w:rsidRPr="00A77903">
              <w:rPr>
                <w:rFonts w:hint="eastAsia"/>
                <w:szCs w:val="28"/>
              </w:rPr>
              <w:t>南市</w:t>
            </w:r>
            <w:proofErr w:type="gramStart"/>
            <w:r w:rsidRPr="00A77903">
              <w:rPr>
                <w:rFonts w:hint="eastAsia"/>
                <w:szCs w:val="28"/>
              </w:rPr>
              <w:t>楠</w:t>
            </w:r>
            <w:proofErr w:type="gramEnd"/>
            <w:r w:rsidRPr="00A77903">
              <w:rPr>
                <w:rFonts w:hint="eastAsia"/>
                <w:szCs w:val="28"/>
              </w:rPr>
              <w:t>西區東勢里辦公室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ind w:firstLine="0"/>
            </w:pPr>
            <w:proofErr w:type="gramStart"/>
            <w:r>
              <w:rPr>
                <w:sz w:val="32"/>
              </w:rPr>
              <w:t>臺</w:t>
            </w:r>
            <w:proofErr w:type="gramEnd"/>
            <w:r>
              <w:rPr>
                <w:sz w:val="32"/>
              </w:rPr>
              <w:t>南市</w:t>
            </w:r>
            <w:proofErr w:type="gramStart"/>
            <w:r>
              <w:rPr>
                <w:rFonts w:hint="eastAsia"/>
                <w:sz w:val="32"/>
              </w:rPr>
              <w:t>楠</w:t>
            </w:r>
            <w:proofErr w:type="gramEnd"/>
            <w:r>
              <w:rPr>
                <w:rFonts w:hint="eastAsia"/>
                <w:sz w:val="32"/>
              </w:rPr>
              <w:t>西</w:t>
            </w:r>
            <w:r>
              <w:rPr>
                <w:sz w:val="32"/>
              </w:rPr>
              <w:t>區</w:t>
            </w:r>
            <w:r>
              <w:rPr>
                <w:rFonts w:hint="eastAsia"/>
                <w:sz w:val="32"/>
              </w:rPr>
              <w:t>東勢</w:t>
            </w:r>
            <w:r>
              <w:rPr>
                <w:sz w:val="32"/>
              </w:rPr>
              <w:t>里</w:t>
            </w:r>
            <w:r>
              <w:rPr>
                <w:rFonts w:hint="eastAsia"/>
                <w:sz w:val="32"/>
              </w:rPr>
              <w:t>社區</w:t>
            </w:r>
            <w:r>
              <w:rPr>
                <w:sz w:val="32"/>
              </w:rPr>
              <w:t>活動中心</w:t>
            </w:r>
          </w:p>
          <w:p w:rsidR="00AF0B0D" w:rsidRDefault="00AF0B0D" w:rsidP="00F4529F">
            <w:pPr>
              <w:pStyle w:val="a8"/>
              <w:snapToGrid w:val="0"/>
              <w:ind w:firstLine="0"/>
            </w:pPr>
            <w:proofErr w:type="gramStart"/>
            <w:r>
              <w:rPr>
                <w:sz w:val="32"/>
              </w:rPr>
              <w:t>臺</w:t>
            </w:r>
            <w:proofErr w:type="gramEnd"/>
            <w:r>
              <w:rPr>
                <w:sz w:val="32"/>
              </w:rPr>
              <w:t>南市</w:t>
            </w:r>
            <w:proofErr w:type="gramStart"/>
            <w:r>
              <w:rPr>
                <w:rFonts w:hint="eastAsia"/>
                <w:sz w:val="32"/>
              </w:rPr>
              <w:t>楠</w:t>
            </w:r>
            <w:proofErr w:type="gramEnd"/>
            <w:r>
              <w:rPr>
                <w:rFonts w:hint="eastAsia"/>
                <w:sz w:val="32"/>
              </w:rPr>
              <w:t>西</w:t>
            </w:r>
            <w:r>
              <w:rPr>
                <w:sz w:val="32"/>
              </w:rPr>
              <w:t>區</w:t>
            </w:r>
            <w:r>
              <w:rPr>
                <w:rFonts w:hint="eastAsia"/>
                <w:sz w:val="32"/>
              </w:rPr>
              <w:t>東勢</w:t>
            </w:r>
            <w:r>
              <w:rPr>
                <w:sz w:val="32"/>
              </w:rPr>
              <w:t>里</w:t>
            </w:r>
            <w:r>
              <w:rPr>
                <w:rFonts w:hint="eastAsia"/>
                <w:sz w:val="32"/>
              </w:rPr>
              <w:t>信義</w:t>
            </w:r>
            <w:r>
              <w:rPr>
                <w:sz w:val="32"/>
              </w:rPr>
              <w:t>路</w:t>
            </w:r>
            <w:r>
              <w:rPr>
                <w:rFonts w:hint="eastAsia"/>
                <w:sz w:val="32"/>
              </w:rPr>
              <w:t>66巷2</w:t>
            </w:r>
            <w:r>
              <w:rPr>
                <w:sz w:val="32"/>
              </w:rPr>
              <w:t>號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Default="00AF0B0D" w:rsidP="00F4529F">
            <w:pPr>
              <w:pStyle w:val="a8"/>
              <w:snapToGrid w:val="0"/>
              <w:spacing w:line="360" w:lineRule="auto"/>
              <w:ind w:firstLine="0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咖啡裡的魔法師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Pr="004665F7" w:rsidRDefault="00AF0B0D" w:rsidP="00F4529F">
            <w:pPr>
              <w:pStyle w:val="a8"/>
              <w:snapToGrid w:val="0"/>
              <w:spacing w:line="360" w:lineRule="auto"/>
              <w:ind w:firstLine="0"/>
              <w:jc w:val="both"/>
              <w:rPr>
                <w:sz w:val="24"/>
              </w:rPr>
            </w:pPr>
            <w:r w:rsidRPr="004665F7">
              <w:rPr>
                <w:rFonts w:hint="eastAsia"/>
                <w:sz w:val="24"/>
              </w:rPr>
              <w:t>1、由本區的佳安幼兒園表演熱情活力迎賓</w:t>
            </w:r>
            <w:r>
              <w:rPr>
                <w:rFonts w:hint="eastAsia"/>
                <w:sz w:val="24"/>
              </w:rPr>
              <w:t>舞曲：（1）</w:t>
            </w:r>
            <w:r w:rsidRPr="00CC6EB6">
              <w:rPr>
                <w:rFonts w:hint="eastAsia"/>
                <w:sz w:val="24"/>
              </w:rPr>
              <w:t xml:space="preserve">沙朗嘿喲我愛你 </w:t>
            </w:r>
            <w:r>
              <w:rPr>
                <w:rFonts w:hint="eastAsia"/>
                <w:sz w:val="24"/>
              </w:rPr>
              <w:t>（2）</w:t>
            </w:r>
            <w:r w:rsidRPr="00CC6EB6">
              <w:rPr>
                <w:rFonts w:hint="eastAsia"/>
                <w:sz w:val="24"/>
              </w:rPr>
              <w:t>超級萬人迷</w:t>
            </w:r>
            <w:r>
              <w:rPr>
                <w:rFonts w:hint="eastAsia"/>
                <w:sz w:val="24"/>
              </w:rPr>
              <w:t>，揭開序幕</w:t>
            </w:r>
            <w:r w:rsidRPr="004665F7">
              <w:rPr>
                <w:rFonts w:hint="eastAsia"/>
                <w:sz w:val="24"/>
              </w:rPr>
              <w:t>。</w:t>
            </w:r>
          </w:p>
          <w:p w:rsidR="00AF0B0D" w:rsidRPr="004665F7" w:rsidRDefault="00AF0B0D" w:rsidP="00F4529F">
            <w:pPr>
              <w:pStyle w:val="a8"/>
              <w:snapToGrid w:val="0"/>
              <w:spacing w:line="360" w:lineRule="auto"/>
              <w:ind w:firstLine="0"/>
              <w:jc w:val="both"/>
              <w:rPr>
                <w:sz w:val="24"/>
              </w:rPr>
            </w:pPr>
            <w:r w:rsidRPr="004665F7">
              <w:rPr>
                <w:rFonts w:hint="eastAsia"/>
                <w:sz w:val="24"/>
              </w:rPr>
              <w:t>2、</w:t>
            </w:r>
            <w:r w:rsidRPr="003A79CC">
              <w:rPr>
                <w:rFonts w:hint="eastAsia"/>
                <w:sz w:val="24"/>
              </w:rPr>
              <w:t>由多次拿過</w:t>
            </w:r>
            <w:r w:rsidRPr="003A79CC">
              <w:rPr>
                <w:rFonts w:cs="新細明體" w:hint="eastAsia"/>
                <w:spacing w:val="15"/>
                <w:sz w:val="24"/>
              </w:rPr>
              <w:t>全國咖啡拉花創意競賽獎項</w:t>
            </w:r>
            <w:r>
              <w:rPr>
                <w:rFonts w:cs="新細明體" w:hint="eastAsia"/>
                <w:spacing w:val="15"/>
                <w:sz w:val="24"/>
              </w:rPr>
              <w:t>的</w:t>
            </w:r>
            <w:r w:rsidRPr="003A79CC">
              <w:rPr>
                <w:rFonts w:hint="eastAsia"/>
                <w:sz w:val="24"/>
              </w:rPr>
              <w:t>在地青年</w:t>
            </w:r>
            <w:r>
              <w:rPr>
                <w:rFonts w:hint="eastAsia"/>
                <w:sz w:val="24"/>
              </w:rPr>
              <w:t>梁其盛表演拿手的咖啡萃取拉花，並現場製作分享經驗</w:t>
            </w:r>
            <w:r w:rsidRPr="004665F7">
              <w:rPr>
                <w:rFonts w:hint="eastAsia"/>
                <w:sz w:val="24"/>
              </w:rPr>
              <w:t>。</w:t>
            </w:r>
          </w:p>
          <w:p w:rsidR="00AF0B0D" w:rsidRPr="00A77903" w:rsidRDefault="00AF0B0D" w:rsidP="00F4529F">
            <w:pPr>
              <w:pStyle w:val="a8"/>
              <w:snapToGrid w:val="0"/>
              <w:spacing w:line="360" w:lineRule="auto"/>
              <w:ind w:firstLine="0"/>
              <w:jc w:val="both"/>
              <w:rPr>
                <w:szCs w:val="28"/>
              </w:rPr>
            </w:pPr>
            <w:r w:rsidRPr="004665F7">
              <w:rPr>
                <w:rFonts w:hint="eastAsia"/>
                <w:sz w:val="24"/>
              </w:rPr>
              <w:t>3、</w:t>
            </w:r>
            <w:r>
              <w:rPr>
                <w:rFonts w:hint="eastAsia"/>
                <w:sz w:val="24"/>
              </w:rPr>
              <w:t>由曾獲全國性獎項的</w:t>
            </w:r>
            <w:r w:rsidRPr="00824F45">
              <w:rPr>
                <w:sz w:val="24"/>
              </w:rPr>
              <w:t>貓頭鷹表演藝術團隊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帶來精心安排的魔術表演，並透過簡易指導技巧，與現場民眾互動</w:t>
            </w:r>
            <w:r w:rsidRPr="004665F7">
              <w:rPr>
                <w:rFonts w:hint="eastAsia"/>
                <w:sz w:val="24"/>
              </w:rPr>
              <w:t>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0D" w:rsidRPr="00A77903" w:rsidRDefault="00AF0B0D" w:rsidP="00020D3A">
            <w:pPr>
              <w:pStyle w:val="a8"/>
              <w:snapToGrid w:val="0"/>
              <w:spacing w:line="360" w:lineRule="auto"/>
              <w:ind w:firstLine="0"/>
              <w:rPr>
                <w:szCs w:val="28"/>
              </w:rPr>
            </w:pPr>
            <w:r w:rsidRPr="00A77903">
              <w:rPr>
                <w:rFonts w:hint="eastAsia"/>
                <w:szCs w:val="28"/>
              </w:rPr>
              <w:t>10</w:t>
            </w:r>
            <w:r>
              <w:rPr>
                <w:rFonts w:hint="eastAsia"/>
                <w:szCs w:val="28"/>
              </w:rPr>
              <w:t>8</w:t>
            </w:r>
            <w:r w:rsidRPr="00A77903">
              <w:rPr>
                <w:rFonts w:hint="eastAsia"/>
                <w:szCs w:val="28"/>
              </w:rPr>
              <w:t xml:space="preserve"> 年7月13日上午 </w:t>
            </w:r>
            <w:r w:rsidR="00020D3A">
              <w:rPr>
                <w:rFonts w:hint="eastAsia"/>
                <w:szCs w:val="28"/>
              </w:rPr>
              <w:t>10</w:t>
            </w:r>
            <w:r w:rsidRPr="00A77903">
              <w:rPr>
                <w:rFonts w:hint="eastAsia"/>
                <w:szCs w:val="28"/>
              </w:rPr>
              <w:t xml:space="preserve"> 時至中午 12 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B0D" w:rsidRPr="00A77903" w:rsidRDefault="00AF0B0D" w:rsidP="00F4529F">
            <w:pPr>
              <w:pStyle w:val="a8"/>
              <w:snapToGrid w:val="0"/>
              <w:spacing w:line="360" w:lineRule="auto"/>
              <w:ind w:firstLine="0"/>
              <w:rPr>
                <w:szCs w:val="28"/>
              </w:rPr>
            </w:pPr>
            <w:r w:rsidRPr="00A77903">
              <w:rPr>
                <w:rFonts w:hint="eastAsia"/>
                <w:szCs w:val="28"/>
              </w:rPr>
              <w:t xml:space="preserve">黃榮欽 </w:t>
            </w:r>
          </w:p>
          <w:p w:rsidR="00AF0B0D" w:rsidRDefault="00AF0B0D" w:rsidP="00F4529F">
            <w:pPr>
              <w:pStyle w:val="a8"/>
              <w:snapToGrid w:val="0"/>
              <w:spacing w:line="360" w:lineRule="auto"/>
              <w:ind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(06)</w:t>
            </w:r>
          </w:p>
          <w:p w:rsidR="00AF0B0D" w:rsidRPr="00A77903" w:rsidRDefault="00AF0B0D" w:rsidP="00F4529F">
            <w:pPr>
              <w:pStyle w:val="a8"/>
              <w:snapToGrid w:val="0"/>
              <w:spacing w:line="360" w:lineRule="auto"/>
              <w:ind w:firstLine="0"/>
              <w:rPr>
                <w:szCs w:val="28"/>
              </w:rPr>
            </w:pPr>
            <w:r w:rsidRPr="00A77903">
              <w:rPr>
                <w:szCs w:val="28"/>
              </w:rPr>
              <w:t>5751615#</w:t>
            </w:r>
            <w:r w:rsidRPr="00A77903">
              <w:rPr>
                <w:rFonts w:hint="eastAsia"/>
                <w:szCs w:val="28"/>
              </w:rPr>
              <w:t>216</w:t>
            </w:r>
          </w:p>
          <w:p w:rsidR="00AF0B0D" w:rsidRDefault="00AF0B0D" w:rsidP="00F4529F">
            <w:pPr>
              <w:pStyle w:val="a8"/>
              <w:spacing w:line="360" w:lineRule="auto"/>
              <w:ind w:firstLine="0"/>
              <w:rPr>
                <w:sz w:val="32"/>
              </w:rPr>
            </w:pPr>
          </w:p>
        </w:tc>
      </w:tr>
    </w:tbl>
    <w:p w:rsidR="00AF0B0D" w:rsidRDefault="00AF0B0D" w:rsidP="00AF0B0D">
      <w:pPr>
        <w:pStyle w:val="a8"/>
        <w:snapToGrid w:val="0"/>
        <w:ind w:firstLine="2"/>
        <w:rPr>
          <w:sz w:val="32"/>
        </w:rPr>
      </w:pPr>
    </w:p>
    <w:p w:rsidR="00AF0B0D" w:rsidRDefault="00AF0B0D" w:rsidP="00AF0B0D">
      <w:pPr>
        <w:pStyle w:val="a8"/>
        <w:snapToGrid w:val="0"/>
        <w:ind w:firstLine="2"/>
        <w:sectPr w:rsidR="00AF0B0D">
          <w:footerReference w:type="default" r:id="rId6"/>
          <w:pgSz w:w="16838" w:h="11906" w:orient="landscape"/>
          <w:pgMar w:top="720" w:right="907" w:bottom="1190" w:left="907" w:header="720" w:footer="1134" w:gutter="0"/>
          <w:cols w:space="720"/>
          <w:docGrid w:linePitch="600" w:charSpace="32768"/>
        </w:sectPr>
      </w:pPr>
    </w:p>
    <w:p w:rsidR="00DA2B55" w:rsidRPr="00AF0B0D" w:rsidRDefault="00020D3A"/>
    <w:sectPr w:rsidR="00DA2B55" w:rsidRPr="00AF0B0D" w:rsidSect="008A48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0D" w:rsidRDefault="00AF0B0D" w:rsidP="00AF0B0D">
      <w:r>
        <w:separator/>
      </w:r>
    </w:p>
  </w:endnote>
  <w:endnote w:type="continuationSeparator" w:id="0">
    <w:p w:rsidR="00AF0B0D" w:rsidRDefault="00AF0B0D" w:rsidP="00AF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0D" w:rsidRDefault="00327A5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23.05pt;z-index:251660288;mso-wrap-distance-left:0;mso-wrap-distance-right:0;mso-position-horizontal:center;mso-position-horizontal-relative:margin" stroked="f">
          <v:fill color2="black"/>
          <v:textbox style="mso-next-textbox:#_x0000_s2049" inset="0,0,0,0">
            <w:txbxContent>
              <w:p w:rsidR="00AF0B0D" w:rsidRDefault="00327A55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AF0B0D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20D3A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0D" w:rsidRDefault="00AF0B0D" w:rsidP="00AF0B0D">
      <w:r>
        <w:separator/>
      </w:r>
    </w:p>
  </w:footnote>
  <w:footnote w:type="continuationSeparator" w:id="0">
    <w:p w:rsidR="00AF0B0D" w:rsidRDefault="00AF0B0D" w:rsidP="00AF0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52"/>
    <w:rsid w:val="00020D3A"/>
    <w:rsid w:val="0005232A"/>
    <w:rsid w:val="001517CC"/>
    <w:rsid w:val="00327A55"/>
    <w:rsid w:val="004E1EFF"/>
    <w:rsid w:val="006C24C0"/>
    <w:rsid w:val="008A4852"/>
    <w:rsid w:val="00AF0B0D"/>
    <w:rsid w:val="00BF355C"/>
    <w:rsid w:val="00D75128"/>
    <w:rsid w:val="00F3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0B0D"/>
    <w:rPr>
      <w:sz w:val="20"/>
      <w:szCs w:val="20"/>
    </w:rPr>
  </w:style>
  <w:style w:type="paragraph" w:styleId="a5">
    <w:name w:val="footer"/>
    <w:basedOn w:val="a"/>
    <w:link w:val="a6"/>
    <w:unhideWhenUsed/>
    <w:rsid w:val="00AF0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0B0D"/>
    <w:rPr>
      <w:sz w:val="20"/>
      <w:szCs w:val="20"/>
    </w:rPr>
  </w:style>
  <w:style w:type="character" w:styleId="a7">
    <w:name w:val="page number"/>
    <w:basedOn w:val="a0"/>
    <w:rsid w:val="00AF0B0D"/>
  </w:style>
  <w:style w:type="paragraph" w:styleId="a8">
    <w:name w:val="Body Text Indent"/>
    <w:basedOn w:val="a"/>
    <w:link w:val="a9"/>
    <w:rsid w:val="00AF0B0D"/>
    <w:pPr>
      <w:ind w:firstLine="720"/>
    </w:pPr>
    <w:rPr>
      <w:rFonts w:ascii="標楷體" w:eastAsia="標楷體" w:hAnsi="標楷體" w:cs="標楷體"/>
      <w:sz w:val="28"/>
    </w:rPr>
  </w:style>
  <w:style w:type="character" w:customStyle="1" w:styleId="a9">
    <w:name w:val="本文縮排 字元"/>
    <w:basedOn w:val="a0"/>
    <w:link w:val="a8"/>
    <w:rsid w:val="00AF0B0D"/>
    <w:rPr>
      <w:rFonts w:ascii="標楷體" w:eastAsia="標楷體" w:hAnsi="標楷體" w:cs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2019-06-14T02:09:00Z</dcterms:created>
  <dcterms:modified xsi:type="dcterms:W3CDTF">2019-06-14T02:11:00Z</dcterms:modified>
</cp:coreProperties>
</file>