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91" w:rsidRDefault="00A46491" w:rsidP="00A46491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>臺南市原住民文物館研習教室場地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使用</w:t>
      </w:r>
      <w:r>
        <w:rPr>
          <w:rFonts w:ascii="標楷體" w:eastAsia="標楷體" w:hAnsi="標楷體" w:hint="eastAsia"/>
          <w:b/>
          <w:bCs/>
          <w:sz w:val="40"/>
          <w:szCs w:val="32"/>
        </w:rPr>
        <w:t>申請書</w:t>
      </w:r>
    </w:p>
    <w:tbl>
      <w:tblPr>
        <w:tblpPr w:leftFromText="180" w:rightFromText="180" w:vertAnchor="text" w:horzAnchor="margin" w:tblpXSpec="center" w:tblpY="556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68"/>
        <w:gridCol w:w="1412"/>
        <w:gridCol w:w="928"/>
        <w:gridCol w:w="1920"/>
        <w:gridCol w:w="420"/>
        <w:gridCol w:w="122"/>
        <w:gridCol w:w="698"/>
        <w:gridCol w:w="80"/>
        <w:gridCol w:w="302"/>
        <w:gridCol w:w="2578"/>
      </w:tblGrid>
      <w:tr w:rsidR="00A46491" w:rsidTr="00DD4D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6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ind w:firstLineChars="100" w:firstLine="24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08" w:type="dxa"/>
            <w:gridSpan w:val="2"/>
            <w:tcBorders>
              <w:lef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460" w:type="dxa"/>
            <w:gridSpan w:val="9"/>
            <w:tcBorders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wordWrap w:val="0"/>
              <w:snapToGrid w:val="0"/>
              <w:spacing w:before="60"/>
              <w:jc w:val="righ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□演講 □研習活動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2" w:type="dxa"/>
            <w:vMerge w:val="restart"/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）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A46491" w:rsidRDefault="00A46491" w:rsidP="00DD4DB0">
            <w:pPr>
              <w:snapToGrid w:val="0"/>
              <w:spacing w:before="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）</w:t>
            </w: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wordWrap w:val="0"/>
              <w:snapToGrid w:val="0"/>
              <w:spacing w:before="60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年    月    日至   年    月    日止        </w:t>
            </w:r>
            <w:r>
              <w:rPr>
                <w:rFonts w:ascii="標楷體" w:eastAsia="標楷體" w:hAnsi="標楷體" w:hint="eastAsia"/>
                <w:b/>
              </w:rPr>
              <w:t>（本項申請書以日計算）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預演日期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wordWrap w:val="0"/>
              <w:snapToGrid w:val="0"/>
              <w:spacing w:before="60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月    日至   年    月    日止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活動內容概述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wordWrap w:val="0"/>
              <w:snapToGrid w:val="0"/>
              <w:spacing w:before="60"/>
              <w:rPr>
                <w:rFonts w:ascii="標楷體" w:eastAsia="標楷體" w:hAnsi="標楷體" w:hint="eastAsia"/>
              </w:rPr>
            </w:pP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numPr>
                <w:ilvl w:val="0"/>
                <w:numId w:val="1"/>
              </w:numPr>
              <w:snapToGrid w:val="0"/>
              <w:spacing w:before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上午9</w:t>
            </w:r>
            <w:r>
              <w:rPr>
                <w:rFonts w:ascii="新細明體" w:eastAsia="標楷體" w:hAnsi="新細明體" w:cs="新細明體" w:hint="eastAsia"/>
                <w:kern w:val="0"/>
              </w:rPr>
              <w:t>時至</w:t>
            </w: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新細明體" w:eastAsia="標楷體" w:hAnsi="新細明體" w:cs="新細明體" w:hint="eastAsia"/>
                <w:kern w:val="0"/>
              </w:rPr>
              <w:t>時</w:t>
            </w:r>
            <w:r>
              <w:rPr>
                <w:rFonts w:ascii="新細明體" w:eastAsia="標楷體" w:hAnsi="新細明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□下午</w:t>
            </w: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  <w:r>
              <w:rPr>
                <w:rFonts w:ascii="新細明體" w:eastAsia="標楷體" w:hAnsi="新細明體" w:cs="新細明體" w:hint="eastAsia"/>
                <w:kern w:val="0"/>
              </w:rPr>
              <w:t>時至</w:t>
            </w: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  <w:r>
              <w:rPr>
                <w:rFonts w:ascii="新細明體" w:eastAsia="標楷體" w:hAnsi="新細明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08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其他設備</w:t>
            </w:r>
          </w:p>
        </w:tc>
        <w:tc>
          <w:tcPr>
            <w:tcW w:w="4802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6491" w:rsidRDefault="00A46491" w:rsidP="00DD4DB0">
            <w:pPr>
              <w:numPr>
                <w:ilvl w:val="0"/>
                <w:numId w:val="1"/>
              </w:numPr>
              <w:snapToGrid w:val="0"/>
              <w:spacing w:before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投影機設備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1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046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491" w:rsidRDefault="00A46491" w:rsidP="00DD4DB0">
            <w:pPr>
              <w:snapToGrid w:val="0"/>
              <w:spacing w:before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 辦 人                 科 長                        單位主管</w:t>
            </w:r>
          </w:p>
        </w:tc>
      </w:tr>
      <w:tr w:rsidR="00A46491" w:rsidTr="00DD4DB0">
        <w:tblPrEx>
          <w:tblCellMar>
            <w:top w:w="0" w:type="dxa"/>
            <w:bottom w:w="0" w:type="dxa"/>
          </w:tblCellMar>
        </w:tblPrEx>
        <w:trPr>
          <w:trHeight w:val="49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491" w:rsidRDefault="00A46491" w:rsidP="00DD4DB0">
            <w:pPr>
              <w:adjustRightInd w:val="0"/>
              <w:snapToGrid w:val="0"/>
              <w:spacing w:before="60" w:after="100" w:afterAutospacing="1" w:line="2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A46491" w:rsidRDefault="00A46491" w:rsidP="00DD4DB0">
            <w:pPr>
              <w:adjustRightInd w:val="0"/>
              <w:snapToGrid w:val="0"/>
              <w:spacing w:before="60" w:after="100" w:afterAutospacing="1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  <w:p w:rsidR="00A46491" w:rsidRDefault="00A46491" w:rsidP="00DD4DB0">
            <w:pPr>
              <w:snapToGrid w:val="0"/>
              <w:spacing w:before="60" w:line="2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2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6491" w:rsidRDefault="00A46491" w:rsidP="00DD4DB0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A46491" w:rsidRDefault="00A46491" w:rsidP="00DD4DB0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一、本辦法之保證金指為擔保申請人履行各場地應遵守之相關規（約）定及各項設施維護義務，向申請人預先收取之金額。</w:t>
            </w:r>
          </w:p>
          <w:p w:rsidR="00A46491" w:rsidRDefault="00A46491" w:rsidP="00DD4DB0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Chars="232" w:left="55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保證金依每一申請案件分別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收取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。活動結束後，經管理單位檢查場地、設備無損壞及其他違規情事後，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保證金無息退還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46491" w:rsidRDefault="00A46491" w:rsidP="00DD4DB0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每時段限舉辦一場次活動，每場次以三小時為一基數，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未滿三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小時者以三小時計算，逾三小時另加一基數收費，使用十基數以上，除保證金外，各項費用八折徵收。</w:t>
            </w:r>
          </w:p>
          <w:p w:rsidR="00A46491" w:rsidRDefault="00A46491" w:rsidP="00DD4DB0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Chars="232" w:left="557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使用二個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時段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以上，其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間隔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時間仍得使用，不另計費。但隔日時段之間隔時間不得使用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46491" w:rsidRDefault="00A46491" w:rsidP="00DD4DB0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使用各場地所需綵排、預演及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，不得超過三小時，並酌收清潔費。</w:t>
            </w:r>
          </w:p>
          <w:p w:rsidR="00A46491" w:rsidRDefault="00A46491" w:rsidP="00DD4DB0">
            <w:pPr>
              <w:adjustRightInd w:val="0"/>
              <w:snapToGrid w:val="0"/>
              <w:spacing w:before="60" w:line="2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46491" w:rsidRDefault="00A46491" w:rsidP="00A46491">
      <w:pPr>
        <w:spacing w:line="42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320908" w:rsidRPr="00A46491" w:rsidRDefault="00320908" w:rsidP="00A46491">
      <w:bookmarkStart w:id="0" w:name="_GoBack"/>
      <w:bookmarkEnd w:id="0"/>
    </w:p>
    <w:sectPr w:rsidR="00320908" w:rsidRPr="00A46491" w:rsidSect="0001505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1A0"/>
    <w:multiLevelType w:val="hybridMultilevel"/>
    <w:tmpl w:val="A312572E"/>
    <w:lvl w:ilvl="0" w:tplc="2B36061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6"/>
    <w:rsid w:val="00073D66"/>
    <w:rsid w:val="00320908"/>
    <w:rsid w:val="00A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DFDB"/>
  <w15:chartTrackingRefBased/>
  <w15:docId w15:val="{871CEF57-9647-45BB-A6F3-95D88520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D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潘君瑜</dc:creator>
  <cp:keywords/>
  <dc:description/>
  <cp:lastModifiedBy>潘君瑜</cp:lastModifiedBy>
  <cp:revision>2</cp:revision>
  <cp:lastPrinted>2018-11-30T09:54:00Z</cp:lastPrinted>
  <dcterms:created xsi:type="dcterms:W3CDTF">2018-11-30T09:55:00Z</dcterms:created>
  <dcterms:modified xsi:type="dcterms:W3CDTF">2018-11-30T09:55:00Z</dcterms:modified>
</cp:coreProperties>
</file>