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F89" w:rsidRPr="00DC7592" w:rsidRDefault="003A028F" w:rsidP="003A028F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DC7592">
        <w:rPr>
          <w:rFonts w:ascii="標楷體" w:eastAsia="標楷體" w:hAnsi="標楷體" w:cs="Times New Roman" w:hint="eastAsia"/>
          <w:sz w:val="36"/>
          <w:szCs w:val="36"/>
        </w:rPr>
        <w:t>二仁溪流域棄置場址辦理進度(統計至11</w:t>
      </w:r>
      <w:r w:rsidR="00EB3EDB">
        <w:rPr>
          <w:rFonts w:ascii="標楷體" w:eastAsia="標楷體" w:hAnsi="標楷體" w:cs="Times New Roman" w:hint="eastAsia"/>
          <w:sz w:val="36"/>
          <w:szCs w:val="36"/>
        </w:rPr>
        <w:t>3</w:t>
      </w:r>
      <w:r w:rsidRPr="00DC7592">
        <w:rPr>
          <w:rFonts w:ascii="標楷體" w:eastAsia="標楷體" w:hAnsi="標楷體" w:cs="Times New Roman" w:hint="eastAsia"/>
          <w:sz w:val="36"/>
          <w:szCs w:val="36"/>
        </w:rPr>
        <w:t>.</w:t>
      </w:r>
      <w:r w:rsidR="00580497">
        <w:rPr>
          <w:rFonts w:ascii="標楷體" w:eastAsia="標楷體" w:hAnsi="標楷體" w:cs="Times New Roman" w:hint="eastAsia"/>
          <w:sz w:val="36"/>
          <w:szCs w:val="36"/>
        </w:rPr>
        <w:t>4</w:t>
      </w:r>
      <w:r w:rsidRPr="00DC7592">
        <w:rPr>
          <w:rFonts w:ascii="標楷體" w:eastAsia="標楷體" w:hAnsi="標楷體" w:cs="Times New Roman" w:hint="eastAsia"/>
          <w:sz w:val="36"/>
          <w:szCs w:val="36"/>
        </w:rPr>
        <w:t>.</w:t>
      </w:r>
      <w:r w:rsidR="00580497">
        <w:rPr>
          <w:rFonts w:ascii="標楷體" w:eastAsia="標楷體" w:hAnsi="標楷體" w:cs="Times New Roman" w:hint="eastAsia"/>
          <w:sz w:val="36"/>
          <w:szCs w:val="36"/>
        </w:rPr>
        <w:t>1</w:t>
      </w:r>
      <w:r w:rsidR="00004A41">
        <w:rPr>
          <w:rFonts w:ascii="標楷體" w:eastAsia="標楷體" w:hAnsi="標楷體" w:cs="Times New Roman" w:hint="eastAsia"/>
          <w:sz w:val="36"/>
          <w:szCs w:val="36"/>
        </w:rPr>
        <w:t>8</w:t>
      </w:r>
      <w:r w:rsidRPr="00DC7592">
        <w:rPr>
          <w:rFonts w:ascii="標楷體" w:eastAsia="標楷體" w:hAnsi="標楷體" w:cs="Times New Roman" w:hint="eastAsia"/>
          <w:sz w:val="36"/>
          <w:szCs w:val="36"/>
        </w:rPr>
        <w:t>)</w:t>
      </w:r>
    </w:p>
    <w:tbl>
      <w:tblPr>
        <w:tblStyle w:val="a7"/>
        <w:tblpPr w:leftFromText="180" w:rightFromText="180" w:vertAnchor="page" w:horzAnchor="margin" w:tblpXSpec="center" w:tblpY="2521"/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2551"/>
        <w:gridCol w:w="2426"/>
        <w:gridCol w:w="2819"/>
      </w:tblGrid>
      <w:tr w:rsidR="00DC7592" w:rsidRPr="00DC7592" w:rsidTr="00DC7592">
        <w:trPr>
          <w:trHeight w:val="581"/>
        </w:trPr>
        <w:tc>
          <w:tcPr>
            <w:tcW w:w="1545" w:type="dxa"/>
            <w:vAlign w:val="center"/>
          </w:tcPr>
          <w:p w:rsidR="003A028F" w:rsidRPr="00DC7592" w:rsidRDefault="003A028F" w:rsidP="00DC759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場址名稱</w:t>
            </w:r>
          </w:p>
        </w:tc>
        <w:tc>
          <w:tcPr>
            <w:tcW w:w="2551" w:type="dxa"/>
            <w:vAlign w:val="center"/>
          </w:tcPr>
          <w:p w:rsidR="003A028F" w:rsidRPr="00DC7592" w:rsidRDefault="003A028F" w:rsidP="00DC759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二仁溪橋下</w:t>
            </w:r>
          </w:p>
        </w:tc>
        <w:tc>
          <w:tcPr>
            <w:tcW w:w="2426" w:type="dxa"/>
            <w:vAlign w:val="center"/>
          </w:tcPr>
          <w:p w:rsidR="003A028F" w:rsidRPr="00DC7592" w:rsidRDefault="003A028F" w:rsidP="00DC759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南萣橋上游450公尺</w:t>
            </w:r>
          </w:p>
        </w:tc>
        <w:tc>
          <w:tcPr>
            <w:tcW w:w="2819" w:type="dxa"/>
            <w:vAlign w:val="center"/>
          </w:tcPr>
          <w:p w:rsidR="003A028F" w:rsidRPr="00DC7592" w:rsidRDefault="003A028F" w:rsidP="00DC759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二行娘娘廟對岸-左6水門至左7水門間</w:t>
            </w:r>
          </w:p>
        </w:tc>
      </w:tr>
      <w:tr w:rsidR="00DC7592" w:rsidRPr="00DC7592" w:rsidTr="00DC7592">
        <w:tc>
          <w:tcPr>
            <w:tcW w:w="1545" w:type="dxa"/>
            <w:vAlign w:val="center"/>
          </w:tcPr>
          <w:p w:rsidR="003A028F" w:rsidRPr="00DC7592" w:rsidRDefault="003A028F" w:rsidP="00DC759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管理機關</w:t>
            </w:r>
          </w:p>
        </w:tc>
        <w:tc>
          <w:tcPr>
            <w:tcW w:w="2551" w:type="dxa"/>
            <w:vAlign w:val="center"/>
          </w:tcPr>
          <w:p w:rsidR="003A028F" w:rsidRPr="00DC7592" w:rsidRDefault="003A028F" w:rsidP="00DC759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六河局/南市府工務局</w:t>
            </w:r>
          </w:p>
        </w:tc>
        <w:tc>
          <w:tcPr>
            <w:tcW w:w="2426" w:type="dxa"/>
            <w:vAlign w:val="center"/>
          </w:tcPr>
          <w:p w:rsidR="003A028F" w:rsidRPr="00DC7592" w:rsidRDefault="003A028F" w:rsidP="00DC759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六河局</w:t>
            </w:r>
          </w:p>
        </w:tc>
        <w:tc>
          <w:tcPr>
            <w:tcW w:w="2819" w:type="dxa"/>
            <w:vAlign w:val="center"/>
          </w:tcPr>
          <w:p w:rsidR="003A028F" w:rsidRPr="00DC7592" w:rsidRDefault="003A028F" w:rsidP="00DC759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六河局</w:t>
            </w:r>
          </w:p>
        </w:tc>
      </w:tr>
      <w:tr w:rsidR="00DC7592" w:rsidRPr="00DC7592" w:rsidTr="00DC7592">
        <w:tc>
          <w:tcPr>
            <w:tcW w:w="1545" w:type="dxa"/>
            <w:vAlign w:val="center"/>
          </w:tcPr>
          <w:p w:rsidR="003A028F" w:rsidRPr="00DC7592" w:rsidRDefault="003A028F" w:rsidP="00DC759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調查日期</w:t>
            </w:r>
          </w:p>
        </w:tc>
        <w:tc>
          <w:tcPr>
            <w:tcW w:w="2551" w:type="dxa"/>
            <w:vAlign w:val="center"/>
          </w:tcPr>
          <w:p w:rsidR="003A028F" w:rsidRPr="00DC7592" w:rsidRDefault="003A028F" w:rsidP="00DC759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Pr="00DC7592">
              <w:rPr>
                <w:rFonts w:ascii="標楷體" w:eastAsia="標楷體" w:hAnsi="標楷體" w:cs="Times New Roman" w:hint="eastAsia"/>
                <w:sz w:val="28"/>
                <w:szCs w:val="28"/>
              </w:rPr>
              <w:t>11</w:t>
            </w: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年(</w:t>
            </w:r>
            <w:r w:rsidRPr="00DC7592">
              <w:rPr>
                <w:rFonts w:ascii="標楷體" w:eastAsia="標楷體" w:hAnsi="標楷體" w:cs="Times New Roman" w:hint="eastAsia"/>
                <w:sz w:val="28"/>
                <w:szCs w:val="28"/>
              </w:rPr>
              <w:t>工研院</w:t>
            </w: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調查)</w:t>
            </w:r>
          </w:p>
        </w:tc>
        <w:tc>
          <w:tcPr>
            <w:tcW w:w="2426" w:type="dxa"/>
            <w:vAlign w:val="center"/>
          </w:tcPr>
          <w:p w:rsidR="003A028F" w:rsidRPr="00DC7592" w:rsidRDefault="003A028F" w:rsidP="00DC759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Pr="00DC7592">
              <w:rPr>
                <w:rFonts w:ascii="標楷體" w:eastAsia="標楷體" w:hAnsi="標楷體" w:cs="Times New Roman" w:hint="eastAsia"/>
                <w:sz w:val="28"/>
                <w:szCs w:val="28"/>
              </w:rPr>
              <w:t>11</w:t>
            </w: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年(</w:t>
            </w:r>
            <w:r w:rsidRPr="00DC7592">
              <w:rPr>
                <w:rFonts w:ascii="標楷體" w:eastAsia="標楷體" w:hAnsi="標楷體" w:cs="Times New Roman" w:hint="eastAsia"/>
                <w:sz w:val="28"/>
                <w:szCs w:val="28"/>
              </w:rPr>
              <w:t>工研院</w:t>
            </w: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調查)</w:t>
            </w:r>
          </w:p>
        </w:tc>
        <w:tc>
          <w:tcPr>
            <w:tcW w:w="2819" w:type="dxa"/>
            <w:vAlign w:val="center"/>
          </w:tcPr>
          <w:p w:rsidR="003A028F" w:rsidRPr="00DC7592" w:rsidRDefault="003A028F" w:rsidP="00DC759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Pr="00DC7592">
              <w:rPr>
                <w:rFonts w:ascii="標楷體" w:eastAsia="標楷體" w:hAnsi="標楷體" w:cs="Times New Roman" w:hint="eastAsia"/>
                <w:sz w:val="28"/>
                <w:szCs w:val="28"/>
              </w:rPr>
              <w:t>11</w:t>
            </w: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年(</w:t>
            </w:r>
            <w:r w:rsidRPr="00DC7592">
              <w:rPr>
                <w:rFonts w:ascii="標楷體" w:eastAsia="標楷體" w:hAnsi="標楷體" w:cs="Times New Roman" w:hint="eastAsia"/>
                <w:sz w:val="28"/>
                <w:szCs w:val="28"/>
              </w:rPr>
              <w:t>工研院</w:t>
            </w: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調查)</w:t>
            </w:r>
          </w:p>
        </w:tc>
      </w:tr>
      <w:tr w:rsidR="00DC7592" w:rsidRPr="00DC7592" w:rsidTr="00DC7592">
        <w:trPr>
          <w:trHeight w:val="250"/>
        </w:trPr>
        <w:tc>
          <w:tcPr>
            <w:tcW w:w="1545" w:type="dxa"/>
            <w:vAlign w:val="center"/>
          </w:tcPr>
          <w:p w:rsidR="003A028F" w:rsidRPr="00DC7592" w:rsidRDefault="003A028F" w:rsidP="00DC759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場址特性</w:t>
            </w:r>
          </w:p>
        </w:tc>
        <w:tc>
          <w:tcPr>
            <w:tcW w:w="2551" w:type="dxa"/>
          </w:tcPr>
          <w:p w:rsidR="003A028F" w:rsidRPr="00DC7592" w:rsidRDefault="003A028F" w:rsidP="00DC759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有害(重金屬、廢電路板)</w:t>
            </w:r>
          </w:p>
          <w:p w:rsidR="003A028F" w:rsidRPr="00DC7592" w:rsidRDefault="003A028F" w:rsidP="00DC759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7592">
              <w:rPr>
                <w:rFonts w:ascii="標楷體" w:eastAsia="標楷體" w:hAnsi="標楷體" w:cs="Times New Roman" w:hint="eastAsia"/>
                <w:sz w:val="28"/>
                <w:szCs w:val="28"/>
              </w:rPr>
              <w:t>2992</w:t>
            </w: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公噸</w:t>
            </w:r>
          </w:p>
        </w:tc>
        <w:tc>
          <w:tcPr>
            <w:tcW w:w="2426" w:type="dxa"/>
          </w:tcPr>
          <w:p w:rsidR="003A028F" w:rsidRPr="00DC7592" w:rsidRDefault="003A028F" w:rsidP="00DC759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有害(戴奧辛、重金屬、廢電路板)</w:t>
            </w:r>
            <w:r w:rsidRPr="00DC759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1256</w:t>
            </w: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公噸</w:t>
            </w:r>
          </w:p>
        </w:tc>
        <w:tc>
          <w:tcPr>
            <w:tcW w:w="2819" w:type="dxa"/>
          </w:tcPr>
          <w:p w:rsidR="003A028F" w:rsidRPr="00DC7592" w:rsidRDefault="003A028F" w:rsidP="00DC759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有害(重金屬</w:t>
            </w:r>
            <w:r w:rsidRPr="00DC7592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廢電路板)</w:t>
            </w:r>
            <w:r w:rsidRPr="00DC759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384</w:t>
            </w: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公噸</w:t>
            </w:r>
          </w:p>
        </w:tc>
      </w:tr>
      <w:tr w:rsidR="00DC7592" w:rsidRPr="00DC7592" w:rsidTr="00DC7592">
        <w:trPr>
          <w:trHeight w:val="54"/>
        </w:trPr>
        <w:tc>
          <w:tcPr>
            <w:tcW w:w="1545" w:type="dxa"/>
            <w:vAlign w:val="center"/>
          </w:tcPr>
          <w:p w:rsidR="003A028F" w:rsidRPr="00DC7592" w:rsidRDefault="003A028F" w:rsidP="00DC759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概估總量</w:t>
            </w:r>
          </w:p>
        </w:tc>
        <w:tc>
          <w:tcPr>
            <w:tcW w:w="2551" w:type="dxa"/>
            <w:vAlign w:val="center"/>
          </w:tcPr>
          <w:p w:rsidR="003A028F" w:rsidRPr="00DC7592" w:rsidRDefault="003A028F" w:rsidP="00DC759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7592">
              <w:rPr>
                <w:rFonts w:ascii="標楷體" w:eastAsia="標楷體" w:hAnsi="標楷體" w:cs="Times New Roman" w:hint="eastAsia"/>
                <w:sz w:val="28"/>
                <w:szCs w:val="28"/>
              </w:rPr>
              <w:t>5360</w:t>
            </w: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公噸</w:t>
            </w:r>
          </w:p>
        </w:tc>
        <w:tc>
          <w:tcPr>
            <w:tcW w:w="2426" w:type="dxa"/>
            <w:vAlign w:val="center"/>
          </w:tcPr>
          <w:p w:rsidR="003A028F" w:rsidRPr="00DC7592" w:rsidRDefault="003A028F" w:rsidP="00DC759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7592">
              <w:rPr>
                <w:rFonts w:ascii="標楷體" w:eastAsia="標楷體" w:hAnsi="標楷體" w:cs="Times New Roman" w:hint="eastAsia"/>
                <w:sz w:val="28"/>
                <w:szCs w:val="28"/>
              </w:rPr>
              <w:t>3191</w:t>
            </w: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公噸</w:t>
            </w:r>
          </w:p>
        </w:tc>
        <w:tc>
          <w:tcPr>
            <w:tcW w:w="2819" w:type="dxa"/>
            <w:vAlign w:val="center"/>
          </w:tcPr>
          <w:p w:rsidR="003A028F" w:rsidRPr="00DC7592" w:rsidRDefault="003A028F" w:rsidP="00DC759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7592">
              <w:rPr>
                <w:rFonts w:ascii="標楷體" w:eastAsia="標楷體" w:hAnsi="標楷體" w:cs="Times New Roman" w:hint="eastAsia"/>
                <w:sz w:val="28"/>
                <w:szCs w:val="28"/>
              </w:rPr>
              <w:t>2055</w:t>
            </w: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公噸</w:t>
            </w:r>
          </w:p>
        </w:tc>
      </w:tr>
      <w:tr w:rsidR="00DC7592" w:rsidRPr="00DC7592" w:rsidTr="00DC7592">
        <w:trPr>
          <w:trHeight w:val="1558"/>
        </w:trPr>
        <w:tc>
          <w:tcPr>
            <w:tcW w:w="1545" w:type="dxa"/>
            <w:vMerge w:val="restart"/>
            <w:vAlign w:val="center"/>
          </w:tcPr>
          <w:p w:rsidR="003A028F" w:rsidRPr="00DC7592" w:rsidRDefault="003A028F" w:rsidP="00DC759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現況</w:t>
            </w:r>
            <w:r w:rsidR="00DC7592" w:rsidRPr="00DC7592">
              <w:rPr>
                <w:rFonts w:ascii="標楷體" w:eastAsia="標楷體" w:hAnsi="標楷體" w:cs="Times New Roman" w:hint="eastAsia"/>
                <w:sz w:val="28"/>
                <w:szCs w:val="28"/>
              </w:rPr>
              <w:t>及辦理進度</w:t>
            </w: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概述</w:t>
            </w:r>
          </w:p>
        </w:tc>
        <w:tc>
          <w:tcPr>
            <w:tcW w:w="2551" w:type="dxa"/>
            <w:vAlign w:val="center"/>
          </w:tcPr>
          <w:p w:rsidR="003A028F" w:rsidRPr="00DC7592" w:rsidRDefault="003A028F" w:rsidP="00DC759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1.裸露廢棄物緊急打包於109年間清理完畢。</w:t>
            </w:r>
          </w:p>
          <w:p w:rsidR="003A028F" w:rsidRPr="00DC7592" w:rsidRDefault="003A028F" w:rsidP="00DC759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2.工務局108年底灌漿固化，無廢棄物裸露。</w:t>
            </w:r>
          </w:p>
        </w:tc>
        <w:tc>
          <w:tcPr>
            <w:tcW w:w="2426" w:type="dxa"/>
            <w:vAlign w:val="center"/>
          </w:tcPr>
          <w:p w:rsidR="003A028F" w:rsidRPr="00DC7592" w:rsidRDefault="003A028F" w:rsidP="00DC759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鄰近河道區域已完成拋石加固，大部分區域已被植披覆蓋，小部分區域有廢棄物裸露情形。</w:t>
            </w:r>
          </w:p>
        </w:tc>
        <w:tc>
          <w:tcPr>
            <w:tcW w:w="2819" w:type="dxa"/>
            <w:vAlign w:val="center"/>
          </w:tcPr>
          <w:p w:rsidR="003A028F" w:rsidRPr="00DC7592" w:rsidRDefault="003A028F" w:rsidP="00DC759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未拋石加固但已全面被茂密植披覆蓋，暫無廢棄物裸露。</w:t>
            </w:r>
          </w:p>
        </w:tc>
      </w:tr>
      <w:tr w:rsidR="003A028F" w:rsidRPr="00DC7592" w:rsidTr="00DC7592">
        <w:trPr>
          <w:trHeight w:val="2891"/>
        </w:trPr>
        <w:tc>
          <w:tcPr>
            <w:tcW w:w="1545" w:type="dxa"/>
            <w:vMerge/>
            <w:vAlign w:val="center"/>
          </w:tcPr>
          <w:p w:rsidR="003A028F" w:rsidRPr="00DC7592" w:rsidRDefault="003A028F" w:rsidP="00DC759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3A028F" w:rsidRPr="00DC7592" w:rsidRDefault="003A028F" w:rsidP="00DC7592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7592">
              <w:rPr>
                <w:rFonts w:ascii="標楷體" w:eastAsia="標楷體" w:hAnsi="標楷體" w:cs="Times New Roman" w:hint="eastAsia"/>
                <w:sz w:val="28"/>
                <w:szCs w:val="28"/>
              </w:rPr>
              <w:t>原有4處場址，其中1處二行娘娘廟下游800</w:t>
            </w:r>
            <w:r w:rsidR="00580497">
              <w:rPr>
                <w:rFonts w:ascii="標楷體" w:eastAsia="標楷體" w:hAnsi="標楷體" w:cs="Times New Roman" w:hint="eastAsia"/>
                <w:sz w:val="28"/>
                <w:szCs w:val="28"/>
              </w:rPr>
              <w:t>公尺</w:t>
            </w:r>
            <w:r w:rsidRPr="00DC7592">
              <w:rPr>
                <w:rFonts w:ascii="標楷體" w:eastAsia="標楷體" w:hAnsi="標楷體" w:cs="Times New Roman" w:hint="eastAsia"/>
                <w:sz w:val="28"/>
                <w:szCs w:val="28"/>
              </w:rPr>
              <w:t>於</w:t>
            </w:r>
            <w:r w:rsidR="00F51AC4">
              <w:rPr>
                <w:rFonts w:ascii="標楷體" w:eastAsia="標楷體" w:hAnsi="標楷體" w:cs="Times New Roman" w:hint="eastAsia"/>
                <w:sz w:val="28"/>
                <w:szCs w:val="28"/>
              </w:rPr>
              <w:t>108及</w:t>
            </w: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110年間完成清理</w:t>
            </w:r>
            <w:r w:rsidRPr="00DC7592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 w:rsidR="00F51AC4">
              <w:rPr>
                <w:rFonts w:ascii="標楷體" w:eastAsia="標楷體" w:hAnsi="標楷體" w:cs="Times New Roman" w:hint="eastAsia"/>
                <w:sz w:val="28"/>
                <w:szCs w:val="28"/>
              </w:rPr>
              <w:t>108年清理98.51公噸，110年清理</w:t>
            </w:r>
            <w:r w:rsidR="003D546F" w:rsidRPr="00DC7592">
              <w:rPr>
                <w:rFonts w:ascii="標楷體" w:eastAsia="標楷體" w:hAnsi="標楷體" w:cs="Times New Roman" w:hint="eastAsia"/>
                <w:sz w:val="28"/>
                <w:szCs w:val="28"/>
              </w:rPr>
              <w:t>18.75公噸</w:t>
            </w:r>
            <w:r w:rsidR="00F51AC4">
              <w:rPr>
                <w:rFonts w:ascii="標楷體" w:eastAsia="標楷體" w:hAnsi="標楷體" w:cs="Times New Roman" w:hint="eastAsia"/>
                <w:sz w:val="28"/>
                <w:szCs w:val="28"/>
              </w:rPr>
              <w:t>，總計清理117.26公噸</w:t>
            </w:r>
            <w:bookmarkStart w:id="0" w:name="_GoBack"/>
            <w:bookmarkEnd w:id="0"/>
            <w:r w:rsidRPr="00DC7592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  <w:r w:rsidR="00580497">
              <w:rPr>
                <w:rFonts w:ascii="標楷體" w:eastAsia="標楷體" w:hAnsi="標楷體" w:cs="Times New Roman" w:hint="eastAsia"/>
                <w:sz w:val="28"/>
                <w:szCs w:val="28"/>
              </w:rPr>
              <w:t>，</w:t>
            </w:r>
            <w:r w:rsidR="003D546F" w:rsidRPr="00DC7592">
              <w:rPr>
                <w:rFonts w:ascii="標楷體" w:eastAsia="標楷體" w:hAnsi="標楷體" w:cs="Times New Roman" w:hint="eastAsia"/>
                <w:sz w:val="28"/>
                <w:szCs w:val="28"/>
              </w:rPr>
              <w:t>目前剩餘3處場址尚待清理</w:t>
            </w:r>
            <w:r w:rsidRPr="00DC7592">
              <w:rPr>
                <w:rFonts w:ascii="標楷體" w:eastAsia="標楷體" w:hAnsi="標楷體" w:cs="Times New Roman"/>
                <w:sz w:val="28"/>
                <w:szCs w:val="28"/>
              </w:rPr>
              <w:t>。</w:t>
            </w:r>
          </w:p>
          <w:p w:rsidR="00580497" w:rsidRDefault="003A028F" w:rsidP="00580497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7592">
              <w:rPr>
                <w:rFonts w:ascii="標楷體" w:eastAsia="標楷體" w:hAnsi="標楷體" w:cs="Times New Roman" w:hint="eastAsia"/>
                <w:sz w:val="28"/>
                <w:szCs w:val="28"/>
              </w:rPr>
              <w:t>環</w:t>
            </w:r>
            <w:r w:rsidR="00DC7592" w:rsidRPr="00DC7592">
              <w:rPr>
                <w:rFonts w:ascii="標楷體" w:eastAsia="標楷體" w:hAnsi="標楷體" w:cs="Times New Roman" w:hint="eastAsia"/>
                <w:sz w:val="28"/>
                <w:szCs w:val="28"/>
              </w:rPr>
              <w:t>管</w:t>
            </w:r>
            <w:r w:rsidRPr="00DC7592">
              <w:rPr>
                <w:rFonts w:ascii="標楷體" w:eastAsia="標楷體" w:hAnsi="標楷體" w:cs="Times New Roman" w:hint="eastAsia"/>
                <w:sz w:val="28"/>
                <w:szCs w:val="28"/>
              </w:rPr>
              <w:t>署111年9月委託工研院辦理「二仁溪河道廢棄物場址之環境調查及清理方案評估專案計畫」，廢棄物調查數量</w:t>
            </w:r>
            <w:r w:rsidR="00DC7592" w:rsidRPr="00DC7592">
              <w:rPr>
                <w:rFonts w:ascii="標楷體" w:eastAsia="標楷體" w:hAnsi="標楷體" w:cs="Times New Roman" w:hint="eastAsia"/>
                <w:sz w:val="28"/>
                <w:szCs w:val="28"/>
              </w:rPr>
              <w:t>如上</w:t>
            </w:r>
            <w:r w:rsidRPr="00DC7592">
              <w:rPr>
                <w:rFonts w:ascii="標楷體" w:eastAsia="標楷體" w:hAnsi="標楷體" w:cs="Times New Roman" w:hint="eastAsia"/>
                <w:sz w:val="28"/>
                <w:szCs w:val="28"/>
              </w:rPr>
              <w:t>所述，並擇定</w:t>
            </w:r>
            <w:r w:rsidR="00DC7592" w:rsidRPr="00DC7592">
              <w:rPr>
                <w:rFonts w:ascii="標楷體" w:eastAsia="標楷體" w:hAnsi="標楷體" w:cs="Times New Roman"/>
                <w:sz w:val="28"/>
                <w:szCs w:val="28"/>
              </w:rPr>
              <w:t>南萣橋上游450公尺</w:t>
            </w:r>
            <w:r w:rsidRPr="00DC7592">
              <w:rPr>
                <w:rFonts w:ascii="標楷體" w:eastAsia="標楷體" w:hAnsi="標楷體" w:cs="Times New Roman" w:hint="eastAsia"/>
                <w:sz w:val="28"/>
                <w:szCs w:val="28"/>
              </w:rPr>
              <w:t>場址為試辦場址</w:t>
            </w:r>
            <w:r w:rsidR="00580497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580497" w:rsidRPr="005033FC" w:rsidRDefault="00DC7592" w:rsidP="005033FC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16C2C">
              <w:rPr>
                <w:rFonts w:ascii="標楷體" w:eastAsia="標楷體" w:hAnsi="標楷體" w:cs="Times New Roman" w:hint="eastAsia"/>
                <w:sz w:val="28"/>
                <w:szCs w:val="28"/>
              </w:rPr>
              <w:t>環管署</w:t>
            </w:r>
            <w:r w:rsidR="00F16C2C">
              <w:rPr>
                <w:rFonts w:ascii="標楷體" w:eastAsia="標楷體" w:hAnsi="標楷體" w:cs="Times New Roman" w:hint="eastAsia"/>
                <w:sz w:val="28"/>
                <w:szCs w:val="28"/>
              </w:rPr>
              <w:t>續</w:t>
            </w:r>
            <w:r w:rsidRPr="00F16C2C">
              <w:rPr>
                <w:rFonts w:ascii="標楷體" w:eastAsia="標楷體" w:hAnsi="標楷體" w:cs="Times New Roman" w:hint="eastAsia"/>
                <w:sz w:val="28"/>
                <w:szCs w:val="28"/>
              </w:rPr>
              <w:t>補助</w:t>
            </w:r>
            <w:r w:rsidR="00F16C2C" w:rsidRPr="00F16C2C">
              <w:rPr>
                <w:rFonts w:ascii="標楷體" w:eastAsia="標楷體" w:hAnsi="標楷體" w:cs="Times New Roman" w:hint="eastAsia"/>
                <w:sz w:val="28"/>
                <w:szCs w:val="28"/>
              </w:rPr>
              <w:t>本局</w:t>
            </w:r>
            <w:r w:rsidRPr="00F16C2C">
              <w:rPr>
                <w:rFonts w:ascii="標楷體" w:eastAsia="標楷體" w:hAnsi="標楷體" w:cs="Times New Roman" w:hint="eastAsia"/>
                <w:sz w:val="28"/>
                <w:szCs w:val="28"/>
              </w:rPr>
              <w:t>「</w:t>
            </w:r>
            <w:r w:rsidR="003A028F" w:rsidRPr="00F16C2C">
              <w:rPr>
                <w:rFonts w:ascii="標楷體" w:eastAsia="標楷體" w:hAnsi="標楷體" w:cs="Times New Roman" w:hint="eastAsia"/>
                <w:sz w:val="28"/>
                <w:szCs w:val="28"/>
              </w:rPr>
              <w:t>二仁溪河道廢棄物清理試驗補助計畫</w:t>
            </w:r>
            <w:r w:rsidRPr="00F16C2C">
              <w:rPr>
                <w:rFonts w:ascii="標楷體" w:eastAsia="標楷體" w:hAnsi="標楷體" w:cs="Times New Roman" w:hint="eastAsia"/>
                <w:sz w:val="28"/>
                <w:szCs w:val="28"/>
              </w:rPr>
              <w:t>」</w:t>
            </w:r>
            <w:r w:rsidR="003A028F" w:rsidRPr="00F16C2C">
              <w:rPr>
                <w:rFonts w:ascii="標楷體" w:eastAsia="標楷體" w:hAnsi="標楷體" w:cs="Times New Roman" w:hint="eastAsia"/>
                <w:sz w:val="28"/>
                <w:szCs w:val="28"/>
              </w:rPr>
              <w:t>986萬7,500元，</w:t>
            </w:r>
            <w:r w:rsidR="00F16C2C" w:rsidRPr="00F16C2C">
              <w:rPr>
                <w:rFonts w:ascii="標楷體" w:eastAsia="標楷體" w:hAnsi="標楷體" w:hint="eastAsia"/>
                <w:sz w:val="28"/>
                <w:szCs w:val="28"/>
              </w:rPr>
              <w:t>本計畫執行期程112年12月26日至113年6月25日，目前本局業於113年2月26日備查工作規劃書，河川公（私）地申請使用許可</w:t>
            </w:r>
            <w:r w:rsidR="005033FC">
              <w:rPr>
                <w:rFonts w:ascii="標楷體" w:eastAsia="標楷體" w:hAnsi="標楷體" w:hint="eastAsia"/>
                <w:sz w:val="28"/>
                <w:szCs w:val="28"/>
              </w:rPr>
              <w:t>則</w:t>
            </w:r>
            <w:r w:rsidR="00580497" w:rsidRPr="00580497"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="00580497" w:rsidRPr="00580497">
              <w:rPr>
                <w:rFonts w:ascii="標楷體" w:eastAsia="標楷體" w:hAnsi="標楷體" w:hint="eastAsia"/>
                <w:bCs/>
                <w:sz w:val="28"/>
                <w:szCs w:val="28"/>
              </w:rPr>
              <w:t>4月8日檢送申請書修正版核發許可中</w:t>
            </w:r>
            <w:r w:rsidR="00580497" w:rsidRPr="0058049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。</w:t>
            </w:r>
            <w:r w:rsidR="00580497" w:rsidRPr="00580497">
              <w:rPr>
                <w:rFonts w:ascii="標楷體" w:eastAsia="標楷體" w:hAnsi="標楷體" w:hint="eastAsia"/>
                <w:sz w:val="28"/>
                <w:szCs w:val="28"/>
              </w:rPr>
              <w:t>另已於113年3月21日召開第一場次民間交流座談會議，並於4月1日參與</w:t>
            </w:r>
            <w:r w:rsidR="00580497" w:rsidRPr="00580497">
              <w:rPr>
                <w:rFonts w:ascii="標楷體" w:eastAsia="標楷體" w:hAnsi="標楷體"/>
                <w:sz w:val="28"/>
                <w:szCs w:val="28"/>
              </w:rPr>
              <w:t>113年度第一次二仁溪污染整治民間討論會暨二仁溪守護聯盟會議</w:t>
            </w:r>
            <w:r w:rsidR="00580497">
              <w:rPr>
                <w:rFonts w:ascii="標楷體" w:eastAsia="標楷體" w:hAnsi="標楷體" w:hint="eastAsia"/>
                <w:sz w:val="28"/>
                <w:szCs w:val="28"/>
              </w:rPr>
              <w:t>說明本計畫辦理進度</w:t>
            </w:r>
            <w:r w:rsidR="00580497" w:rsidRPr="0058049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3A028F" w:rsidRPr="003A028F" w:rsidRDefault="003A028F" w:rsidP="003D546F"/>
    <w:sectPr w:rsidR="003A028F" w:rsidRPr="003A02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AB1" w:rsidRDefault="00343AB1" w:rsidP="003A028F">
      <w:r>
        <w:separator/>
      </w:r>
    </w:p>
  </w:endnote>
  <w:endnote w:type="continuationSeparator" w:id="0">
    <w:p w:rsidR="00343AB1" w:rsidRDefault="00343AB1" w:rsidP="003A0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AB1" w:rsidRDefault="00343AB1" w:rsidP="003A028F">
      <w:r>
        <w:separator/>
      </w:r>
    </w:p>
  </w:footnote>
  <w:footnote w:type="continuationSeparator" w:id="0">
    <w:p w:rsidR="00343AB1" w:rsidRDefault="00343AB1" w:rsidP="003A0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7C3F"/>
    <w:multiLevelType w:val="hybridMultilevel"/>
    <w:tmpl w:val="14987880"/>
    <w:lvl w:ilvl="0" w:tplc="E912D9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62"/>
    <w:rsid w:val="00004A41"/>
    <w:rsid w:val="000C6362"/>
    <w:rsid w:val="000E0268"/>
    <w:rsid w:val="0029716A"/>
    <w:rsid w:val="00343AB1"/>
    <w:rsid w:val="003A028F"/>
    <w:rsid w:val="003D546F"/>
    <w:rsid w:val="0045399B"/>
    <w:rsid w:val="005033FC"/>
    <w:rsid w:val="00580497"/>
    <w:rsid w:val="007247AD"/>
    <w:rsid w:val="009F7885"/>
    <w:rsid w:val="00A45F89"/>
    <w:rsid w:val="00D60415"/>
    <w:rsid w:val="00DC0FBD"/>
    <w:rsid w:val="00DC7592"/>
    <w:rsid w:val="00EB3EDB"/>
    <w:rsid w:val="00F16C2C"/>
    <w:rsid w:val="00F5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459D40-312A-43E6-9930-9BC4FEF7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02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0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028F"/>
    <w:rPr>
      <w:sz w:val="20"/>
      <w:szCs w:val="20"/>
    </w:rPr>
  </w:style>
  <w:style w:type="table" w:styleId="a7">
    <w:name w:val="Table Grid"/>
    <w:basedOn w:val="a1"/>
    <w:uiPriority w:val="59"/>
    <w:rsid w:val="003A0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表格清單,清單段落-1,1"/>
    <w:basedOn w:val="a"/>
    <w:link w:val="a9"/>
    <w:qFormat/>
    <w:rsid w:val="003A028F"/>
    <w:pPr>
      <w:ind w:leftChars="200" w:left="480"/>
    </w:pPr>
  </w:style>
  <w:style w:type="character" w:customStyle="1" w:styleId="a9">
    <w:name w:val="清單段落 字元"/>
    <w:aliases w:val="表格清單 字元,清單段落-1 字元,1 字元"/>
    <w:link w:val="a8"/>
    <w:qFormat/>
    <w:rsid w:val="00580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108</Words>
  <Characters>621</Characters>
  <Application>Microsoft Office Word</Application>
  <DocSecurity>0</DocSecurity>
  <Lines>5</Lines>
  <Paragraphs>1</Paragraphs>
  <ScaleCrop>false</ScaleCrop>
  <Company>MIHC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keywords/>
  <dc:description/>
  <cp:lastModifiedBy>MIHC</cp:lastModifiedBy>
  <cp:revision>6</cp:revision>
  <dcterms:created xsi:type="dcterms:W3CDTF">2024-03-07T01:02:00Z</dcterms:created>
  <dcterms:modified xsi:type="dcterms:W3CDTF">2024-04-18T05:44:00Z</dcterms:modified>
</cp:coreProperties>
</file>