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E" w:rsidRPr="005E3BBE" w:rsidRDefault="005E3BBE" w:rsidP="005E3BBE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5E3BBE">
        <w:rPr>
          <w:rFonts w:ascii="標楷體" w:eastAsia="標楷體" w:hAnsi="標楷體" w:hint="eastAsia"/>
          <w:color w:val="000000"/>
          <w:sz w:val="28"/>
          <w:szCs w:val="28"/>
        </w:rPr>
        <w:t>兵籍調查網路填報系統網址為</w:t>
      </w:r>
    </w:p>
    <w:p w:rsidR="005E3BBE" w:rsidRPr="005E3BBE" w:rsidRDefault="005E3BBE" w:rsidP="005E3BBE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hyperlink r:id="rId4" w:history="1">
        <w:r w:rsidRPr="005E3BBE">
          <w:rPr>
            <w:rStyle w:val="a3"/>
            <w:rFonts w:ascii="標楷體" w:eastAsia="標楷體" w:hAnsi="標楷體"/>
            <w:b/>
            <w:color w:val="000000"/>
            <w:sz w:val="28"/>
            <w:szCs w:val="28"/>
          </w:rPr>
          <w:t>https://www.ris.gov.tw/military-military</w:t>
        </w:r>
      </w:hyperlink>
      <w:r w:rsidRPr="005E3BBE">
        <w:rPr>
          <w:rFonts w:ascii="標楷體" w:eastAsia="標楷體" w:hAnsi="標楷體"/>
          <w:b/>
          <w:color w:val="000000"/>
          <w:sz w:val="28"/>
          <w:szCs w:val="28"/>
        </w:rPr>
        <w:t>Investigation/app/conscriptSurvey/toMain</w:t>
      </w:r>
    </w:p>
    <w:p w:rsidR="005E3BBE" w:rsidRPr="005E3BBE" w:rsidRDefault="005E3BBE" w:rsidP="005E3BBE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E3BBE">
        <w:rPr>
          <w:rFonts w:ascii="標楷體" w:eastAsia="標楷體" w:hAnsi="標楷體" w:hint="eastAsia"/>
          <w:b/>
          <w:color w:val="000000"/>
          <w:sz w:val="28"/>
          <w:szCs w:val="28"/>
        </w:rPr>
        <w:t>系統開放時間為109年10月14日上午10時起至11月30日下午5時止。</w:t>
      </w:r>
    </w:p>
    <w:p w:rsidR="005E3BBE" w:rsidRPr="005E3BBE" w:rsidRDefault="005E3BBE" w:rsidP="005E3BBE">
      <w:pPr>
        <w:rPr>
          <w:rStyle w:val="a4"/>
          <w:rFonts w:ascii="標楷體" w:eastAsia="標楷體" w:hAnsi="標楷體" w:hint="eastAsia"/>
          <w:color w:val="000000"/>
          <w:sz w:val="28"/>
          <w:szCs w:val="28"/>
        </w:rPr>
      </w:pPr>
      <w:r w:rsidRPr="005E3BBE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5E3BBE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單一方式（網路）申報期：於109年10月14日起至10月31日，役男以網路申報兵籍調查。</w:t>
      </w:r>
    </w:p>
    <w:p w:rsidR="00FC58DC" w:rsidRPr="005E3BBE" w:rsidRDefault="005E3BBE" w:rsidP="005E3BBE">
      <w:pPr>
        <w:rPr>
          <w:sz w:val="28"/>
          <w:szCs w:val="28"/>
        </w:rPr>
      </w:pPr>
      <w:r w:rsidRPr="005E3BBE"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(2)多元方式申報期：109年11月1日起至11月30日役男可以多元方式（網路、當場、郵寄、傳真、電子郵件）申辦兵籍調查。</w:t>
      </w:r>
    </w:p>
    <w:sectPr w:rsidR="00FC58DC" w:rsidRPr="005E3BBE" w:rsidSect="005E3BB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BBE"/>
    <w:rsid w:val="00396CF0"/>
    <w:rsid w:val="005E3BBE"/>
    <w:rsid w:val="00751320"/>
    <w:rsid w:val="00E003EF"/>
    <w:rsid w:val="00F45739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BE"/>
    <w:rPr>
      <w:strike w:val="0"/>
      <w:dstrike w:val="0"/>
      <w:color w:val="666666"/>
      <w:sz w:val="12"/>
      <w:szCs w:val="12"/>
      <w:u w:val="none"/>
      <w:effect w:val="none"/>
    </w:rPr>
  </w:style>
  <w:style w:type="character" w:styleId="a4">
    <w:name w:val="Strong"/>
    <w:basedOn w:val="a0"/>
    <w:uiPriority w:val="22"/>
    <w:qFormat/>
    <w:rsid w:val="005E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s.gov.tw/military-milit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2020-09-21T01:15:00Z</dcterms:created>
  <dcterms:modified xsi:type="dcterms:W3CDTF">2020-09-21T01:16:00Z</dcterms:modified>
</cp:coreProperties>
</file>