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BB4" w:rsidRPr="00526BB4" w:rsidRDefault="00526BB4" w:rsidP="00526BB4">
      <w:pPr>
        <w:pStyle w:val="1"/>
        <w:spacing w:before="180" w:after="120"/>
        <w:rPr>
          <w:rFonts w:hint="eastAsia"/>
          <w:sz w:val="40"/>
          <w:szCs w:val="40"/>
        </w:rPr>
      </w:pPr>
      <w:bookmarkStart w:id="0" w:name="_GoBack"/>
      <w:bookmarkEnd w:id="0"/>
      <w:r w:rsidRPr="00526BB4">
        <w:rPr>
          <w:rFonts w:hint="eastAsia"/>
          <w:sz w:val="40"/>
          <w:szCs w:val="40"/>
        </w:rPr>
        <w:t>總統令</w:t>
      </w:r>
    </w:p>
    <w:p w:rsidR="00526BB4" w:rsidRPr="00526BB4" w:rsidRDefault="00526BB4" w:rsidP="00526BB4">
      <w:pPr>
        <w:spacing w:line="240" w:lineRule="auto"/>
        <w:jc w:val="right"/>
      </w:pPr>
      <w:smartTag w:uri="urn:schemas-microsoft-com:office:smarttags" w:element="chsdate">
        <w:smartTagPr>
          <w:attr w:name="Year" w:val="2015"/>
          <w:attr w:name="Month" w:val="6"/>
          <w:attr w:name="Day" w:val="3"/>
          <w:attr w:name="IsLunarDate" w:val="False"/>
          <w:attr w:name="IsROCDate" w:val="True"/>
        </w:smartTagPr>
        <w:r>
          <w:rPr>
            <w:rFonts w:hint="eastAsia"/>
          </w:rPr>
          <w:t>中華民國</w:t>
        </w:r>
        <w:r>
          <w:rPr>
            <w:rFonts w:hint="eastAsia"/>
          </w:rPr>
          <w:t>104</w:t>
        </w:r>
        <w:r>
          <w:rPr>
            <w:rFonts w:hint="eastAsia"/>
          </w:rPr>
          <w:t>年</w:t>
        </w:r>
        <w:r>
          <w:rPr>
            <w:rFonts w:hint="eastAsia"/>
          </w:rPr>
          <w:t>6</w:t>
        </w:r>
        <w:r>
          <w:rPr>
            <w:rFonts w:hint="eastAsia"/>
          </w:rPr>
          <w:t>月</w:t>
        </w:r>
        <w:r>
          <w:rPr>
            <w:rFonts w:hint="eastAsia"/>
          </w:rPr>
          <w:t>3</w:t>
        </w:r>
        <w:r>
          <w:rPr>
            <w:rFonts w:hint="eastAsia"/>
          </w:rPr>
          <w:t>日</w:t>
        </w:r>
      </w:smartTag>
      <w:r>
        <w:rPr>
          <w:rFonts w:hint="eastAsia"/>
        </w:rPr>
        <w:t>華總一義字第</w:t>
      </w:r>
      <w:r>
        <w:t>10400064421</w:t>
      </w:r>
      <w:r>
        <w:rPr>
          <w:rFonts w:hint="eastAsia"/>
        </w:rPr>
        <w:t>號</w:t>
      </w:r>
    </w:p>
    <w:p w:rsidR="00526BB4" w:rsidRDefault="00526BB4" w:rsidP="00526BB4">
      <w:pPr>
        <w:pStyle w:val="1"/>
        <w:spacing w:before="180" w:after="120"/>
      </w:pPr>
      <w:r>
        <w:rPr>
          <w:rFonts w:hint="eastAsia"/>
        </w:rPr>
        <w:t>茲</w:t>
      </w:r>
      <w:r w:rsidRPr="003D632B">
        <w:rPr>
          <w:rFonts w:hint="eastAsia"/>
        </w:rPr>
        <w:t>修正</w:t>
      </w:r>
      <w:r w:rsidRPr="00133F6B">
        <w:rPr>
          <w:rFonts w:hint="eastAsia"/>
        </w:rPr>
        <w:t>勞</w:t>
      </w:r>
      <w:r w:rsidRPr="003D632B">
        <w:rPr>
          <w:rFonts w:hint="eastAsia"/>
        </w:rPr>
        <w:t>動基準法第四條、第三十條、第七十九條及第八十六條條文</w:t>
      </w:r>
      <w:r>
        <w:rPr>
          <w:rFonts w:hint="eastAsia"/>
        </w:rPr>
        <w:t>，公布之。</w:t>
      </w:r>
    </w:p>
    <w:p w:rsidR="00526BB4" w:rsidRPr="00B60426" w:rsidRDefault="00526BB4" w:rsidP="00526BB4">
      <w:pPr>
        <w:spacing w:beforeLines="50" w:before="180"/>
      </w:pPr>
      <w:r w:rsidRPr="00B60426">
        <w:rPr>
          <w:rFonts w:hint="eastAsia"/>
        </w:rPr>
        <w:t>總　　　統　馬英九</w:t>
      </w:r>
    </w:p>
    <w:p w:rsidR="00526BB4" w:rsidRPr="00B60426" w:rsidRDefault="00526BB4" w:rsidP="00526BB4">
      <w:r w:rsidRPr="00B60426">
        <w:rPr>
          <w:rFonts w:hint="eastAsia"/>
        </w:rPr>
        <w:t xml:space="preserve">行政院院長　</w:t>
      </w:r>
      <w:r>
        <w:rPr>
          <w:rFonts w:hint="eastAsia"/>
        </w:rPr>
        <w:t>毛治國</w:t>
      </w:r>
    </w:p>
    <w:p w:rsidR="00526BB4" w:rsidRDefault="00526BB4" w:rsidP="00526BB4">
      <w:pPr>
        <w:spacing w:afterLines="100" w:after="360"/>
      </w:pPr>
      <w:r>
        <w:rPr>
          <w:rFonts w:hint="eastAsia"/>
        </w:rPr>
        <w:t>勞動</w:t>
      </w:r>
      <w:r w:rsidRPr="00B60426">
        <w:rPr>
          <w:rFonts w:hint="eastAsia"/>
        </w:rPr>
        <w:t xml:space="preserve">部部長　</w:t>
      </w:r>
      <w:r>
        <w:rPr>
          <w:rFonts w:hint="eastAsia"/>
        </w:rPr>
        <w:t>陳雄文</w:t>
      </w:r>
    </w:p>
    <w:p w:rsidR="00BA3372" w:rsidRDefault="00BA3372" w:rsidP="00BA3372">
      <w:pPr>
        <w:pStyle w:val="1"/>
        <w:spacing w:before="180" w:line="400" w:lineRule="exact"/>
        <w:rPr>
          <w:rFonts w:ascii="標楷體" w:hAnsi="標楷體" w:hint="eastAsia"/>
          <w:szCs w:val="28"/>
        </w:rPr>
      </w:pPr>
      <w:r>
        <w:rPr>
          <w:rFonts w:ascii="標楷體" w:hAnsi="標楷體" w:hint="eastAsia"/>
          <w:szCs w:val="28"/>
        </w:rPr>
        <w:t>勞動基準法修正第四條、第三十條、第七十九條及第八十六條條文</w:t>
      </w:r>
    </w:p>
    <w:p w:rsidR="00BA3372" w:rsidRDefault="00BA3372" w:rsidP="00BA3372">
      <w:pPr>
        <w:spacing w:afterLines="50" w:after="180" w:line="400" w:lineRule="exact"/>
        <w:rPr>
          <w:rFonts w:ascii="標楷體" w:hAnsi="標楷體" w:hint="eastAsia"/>
          <w:szCs w:val="28"/>
        </w:rPr>
      </w:pPr>
      <w:smartTag w:uri="urn:schemas-microsoft-com:office:smarttags" w:element="chsdate">
        <w:smartTagPr>
          <w:attr w:name="IsROCDate" w:val="True"/>
          <w:attr w:name="IsLunarDate" w:val="False"/>
          <w:attr w:name="Day" w:val="3"/>
          <w:attr w:name="Month" w:val="6"/>
          <w:attr w:name="Year" w:val="2015"/>
        </w:smartTagPr>
        <w:r>
          <w:rPr>
            <w:rFonts w:ascii="標楷體" w:hAnsi="標楷體" w:hint="eastAsia"/>
            <w:szCs w:val="28"/>
          </w:rPr>
          <w:t>中華民國104年6月3日</w:t>
        </w:r>
      </w:smartTag>
      <w:r>
        <w:rPr>
          <w:rFonts w:ascii="標楷體" w:hAnsi="標楷體" w:hint="eastAsia"/>
          <w:szCs w:val="28"/>
        </w:rPr>
        <w:t>公布</w:t>
      </w:r>
    </w:p>
    <w:p w:rsidR="00BA3372" w:rsidRDefault="00BA3372" w:rsidP="00BA3372">
      <w:pPr>
        <w:pStyle w:val="a3"/>
        <w:spacing w:line="400" w:lineRule="exact"/>
        <w:ind w:left="1400" w:hanging="1400"/>
        <w:rPr>
          <w:rFonts w:ascii="標楷體" w:hAnsi="標楷體" w:hint="eastAsia"/>
          <w:szCs w:val="28"/>
        </w:rPr>
      </w:pPr>
      <w:r>
        <w:rPr>
          <w:rFonts w:ascii="標楷體" w:hAnsi="標楷體" w:hint="eastAsia"/>
          <w:szCs w:val="28"/>
        </w:rPr>
        <w:t>第　四　條　　本法所稱主管機關：在中央為勞動部；在直轄市為直轄市政府；在縣（市）為縣（市）政府。</w:t>
      </w:r>
    </w:p>
    <w:p w:rsidR="00BA3372" w:rsidRDefault="00BA3372" w:rsidP="00BA3372">
      <w:pPr>
        <w:pStyle w:val="a3"/>
        <w:spacing w:line="400" w:lineRule="exact"/>
        <w:ind w:left="1406" w:hangingChars="370" w:hanging="1406"/>
        <w:rPr>
          <w:rFonts w:ascii="標楷體" w:hAnsi="標楷體" w:hint="eastAsia"/>
          <w:szCs w:val="28"/>
        </w:rPr>
      </w:pPr>
      <w:r>
        <w:rPr>
          <w:rFonts w:ascii="標楷體" w:hAnsi="標楷體" w:hint="eastAsia"/>
          <w:spacing w:val="50"/>
          <w:szCs w:val="28"/>
        </w:rPr>
        <w:t>第三十條</w:t>
      </w:r>
      <w:r>
        <w:rPr>
          <w:rFonts w:ascii="標楷體" w:hAnsi="標楷體" w:hint="eastAsia"/>
          <w:spacing w:val="-30"/>
          <w:szCs w:val="28"/>
        </w:rPr>
        <w:t xml:space="preserve">　　</w:t>
      </w:r>
      <w:r>
        <w:rPr>
          <w:rFonts w:ascii="標楷體" w:hAnsi="標楷體" w:hint="eastAsia"/>
          <w:szCs w:val="28"/>
        </w:rPr>
        <w:t>勞工正常工作時間，每日不得超過八小時，每週不得超過四十小時。</w:t>
      </w:r>
    </w:p>
    <w:p w:rsidR="00BA3372" w:rsidRDefault="00BA3372" w:rsidP="00BA3372">
      <w:pPr>
        <w:pStyle w:val="a4"/>
        <w:spacing w:line="400" w:lineRule="exact"/>
        <w:ind w:left="1400" w:firstLine="560"/>
        <w:rPr>
          <w:rFonts w:ascii="標楷體" w:hAnsi="標楷體" w:hint="eastAsia"/>
          <w:szCs w:val="28"/>
        </w:rPr>
      </w:pPr>
      <w:r>
        <w:rPr>
          <w:rFonts w:ascii="標楷體" w:hAnsi="標楷體" w:hint="eastAsia"/>
          <w:szCs w:val="28"/>
        </w:rPr>
        <w:t>前項正常工作時間，雇主經工會同意，如事業單位無工會者，經勞資會議同意後，得將其二週內二日之正常工作時數，分配於其他工作日。其分配於其他工作日之時數，每日不得超過二小時。但每週工作總時數不得超過四十八小時。</w:t>
      </w:r>
    </w:p>
    <w:p w:rsidR="00BA3372" w:rsidRDefault="00BA3372" w:rsidP="00BA3372">
      <w:pPr>
        <w:pStyle w:val="a4"/>
        <w:spacing w:line="400" w:lineRule="exact"/>
        <w:ind w:left="1400" w:firstLine="560"/>
        <w:rPr>
          <w:rFonts w:ascii="標楷體" w:hAnsi="標楷體" w:hint="eastAsia"/>
          <w:szCs w:val="28"/>
        </w:rPr>
      </w:pPr>
      <w:r>
        <w:rPr>
          <w:rFonts w:ascii="標楷體" w:hAnsi="標楷體" w:hint="eastAsia"/>
          <w:szCs w:val="28"/>
        </w:rPr>
        <w:t>第一項正常工作時間，雇主經工會同意，如事業單位無工會者，經勞資會議同意後，得將八週內之正常工作時數加以分配。但每日正常工作時間不得超過八小時，每週工作總時數不得超過四十八小時。</w:t>
      </w:r>
    </w:p>
    <w:p w:rsidR="00BA3372" w:rsidRDefault="00BA3372" w:rsidP="00BA3372">
      <w:pPr>
        <w:pStyle w:val="a4"/>
        <w:spacing w:line="400" w:lineRule="exact"/>
        <w:ind w:left="1400" w:firstLine="560"/>
        <w:rPr>
          <w:rFonts w:ascii="標楷體" w:hAnsi="標楷體" w:hint="eastAsia"/>
          <w:szCs w:val="28"/>
        </w:rPr>
      </w:pPr>
      <w:r>
        <w:rPr>
          <w:rFonts w:ascii="標楷體" w:hAnsi="標楷體" w:hint="eastAsia"/>
          <w:szCs w:val="28"/>
        </w:rPr>
        <w:t>前二項規定，僅適用於經中央主管機關指定之行業。</w:t>
      </w:r>
    </w:p>
    <w:p w:rsidR="00BA3372" w:rsidRDefault="00BA3372" w:rsidP="00BA3372">
      <w:pPr>
        <w:pStyle w:val="a4"/>
        <w:spacing w:line="400" w:lineRule="exact"/>
        <w:ind w:left="1400" w:firstLine="560"/>
        <w:rPr>
          <w:rFonts w:ascii="標楷體" w:hAnsi="標楷體" w:hint="eastAsia"/>
          <w:szCs w:val="28"/>
        </w:rPr>
      </w:pPr>
      <w:r>
        <w:rPr>
          <w:rFonts w:ascii="標楷體" w:hAnsi="標楷體" w:hint="eastAsia"/>
          <w:szCs w:val="28"/>
        </w:rPr>
        <w:t>雇主應置備勞工出勤紀錄，並保存五年。</w:t>
      </w:r>
    </w:p>
    <w:p w:rsidR="00BA3372" w:rsidRDefault="00BA3372" w:rsidP="00BA3372">
      <w:pPr>
        <w:pStyle w:val="a4"/>
        <w:spacing w:line="400" w:lineRule="exact"/>
        <w:ind w:left="1400" w:firstLine="560"/>
        <w:rPr>
          <w:rFonts w:ascii="標楷體" w:hAnsi="標楷體" w:hint="eastAsia"/>
          <w:szCs w:val="28"/>
        </w:rPr>
      </w:pPr>
      <w:r>
        <w:rPr>
          <w:rFonts w:ascii="標楷體" w:hAnsi="標楷體" w:hint="eastAsia"/>
          <w:szCs w:val="28"/>
        </w:rPr>
        <w:t>前項出勤紀錄，應逐日記載勞工出勤情形至分鐘為止。勞工向雇主申請其出勤紀錄副本或影本時，雇主不得拒絕。</w:t>
      </w:r>
    </w:p>
    <w:p w:rsidR="00BA3372" w:rsidRDefault="00BA3372" w:rsidP="00BA3372">
      <w:pPr>
        <w:pStyle w:val="a4"/>
        <w:spacing w:line="400" w:lineRule="exact"/>
        <w:ind w:left="1400" w:firstLine="560"/>
        <w:rPr>
          <w:rFonts w:ascii="標楷體" w:hAnsi="標楷體" w:hint="eastAsia"/>
          <w:szCs w:val="28"/>
        </w:rPr>
      </w:pPr>
      <w:r>
        <w:rPr>
          <w:rFonts w:ascii="標楷體" w:hAnsi="標楷體" w:hint="eastAsia"/>
          <w:szCs w:val="28"/>
        </w:rPr>
        <w:t>雇主不得以第一項正常工作時間之修正，作為減少勞工工資之事由。</w:t>
      </w:r>
    </w:p>
    <w:p w:rsidR="00BA3372" w:rsidRDefault="00BA3372" w:rsidP="00BA3372">
      <w:pPr>
        <w:pStyle w:val="a4"/>
        <w:spacing w:line="400" w:lineRule="exact"/>
        <w:ind w:left="1400" w:firstLine="560"/>
        <w:rPr>
          <w:rFonts w:ascii="標楷體" w:hAnsi="標楷體" w:hint="eastAsia"/>
          <w:szCs w:val="28"/>
        </w:rPr>
      </w:pPr>
      <w:r>
        <w:rPr>
          <w:rFonts w:ascii="標楷體" w:hAnsi="標楷體" w:hint="eastAsia"/>
          <w:szCs w:val="28"/>
        </w:rPr>
        <w:t>第一項至第三項及第三十條之一之正常工作時間，雇主得視勞工照顧家庭成員需要，允許勞工於不變更每日正常工作時數下，在一小時範圍內，彈性調整工作開始及終止之時間。</w:t>
      </w:r>
    </w:p>
    <w:p w:rsidR="00BA3372" w:rsidRDefault="00BA3372" w:rsidP="00BA3372">
      <w:pPr>
        <w:pStyle w:val="a3"/>
        <w:spacing w:line="400" w:lineRule="exact"/>
        <w:ind w:left="1400" w:hanging="1400"/>
        <w:rPr>
          <w:rFonts w:ascii="標楷體" w:hAnsi="標楷體" w:hint="eastAsia"/>
          <w:szCs w:val="28"/>
        </w:rPr>
      </w:pPr>
      <w:r>
        <w:rPr>
          <w:rFonts w:ascii="標楷體" w:hAnsi="標楷體" w:hint="eastAsia"/>
          <w:szCs w:val="28"/>
        </w:rPr>
        <w:t>第七十九條　　有下列各款規定行為之一者，處新臺幣二萬元以上三十萬元以下罰鍰：</w:t>
      </w:r>
    </w:p>
    <w:p w:rsidR="00BA3372" w:rsidRDefault="00BA3372" w:rsidP="00BA3372">
      <w:pPr>
        <w:pStyle w:val="10"/>
        <w:spacing w:line="400" w:lineRule="exact"/>
        <w:ind w:left="2422" w:hangingChars="165" w:hanging="462"/>
        <w:rPr>
          <w:rFonts w:ascii="標楷體" w:hAnsi="標楷體" w:hint="eastAsia"/>
          <w:szCs w:val="28"/>
        </w:rPr>
      </w:pPr>
      <w:r>
        <w:rPr>
          <w:rFonts w:ascii="標楷體" w:hAnsi="標楷體" w:hint="eastAsia"/>
          <w:szCs w:val="28"/>
        </w:rPr>
        <w:t>一、違反第七條、第九條第一項、第十六條、第十九條、第二十一條第一項、第二十二條至第二十五條、第二十八條第二項、</w:t>
      </w:r>
      <w:r>
        <w:rPr>
          <w:rFonts w:ascii="標楷體" w:hAnsi="標楷體" w:hint="eastAsia"/>
          <w:szCs w:val="28"/>
        </w:rPr>
        <w:lastRenderedPageBreak/>
        <w:t>第三十條第一項至第三項、第六項、第七項、第三十二條、第三十四條至第四十一條、第四十六條、第四十九條第一項、第五十六條第一項、第五十九條、第六十五條第一項、第六十六條至第六十八條、第七十條或第七十四條第二項規定。</w:t>
      </w:r>
    </w:p>
    <w:p w:rsidR="00BA3372" w:rsidRDefault="00BA3372" w:rsidP="00BA3372">
      <w:pPr>
        <w:pStyle w:val="10"/>
        <w:spacing w:line="400" w:lineRule="exact"/>
        <w:ind w:left="2520" w:hangingChars="200" w:hanging="560"/>
        <w:rPr>
          <w:rFonts w:ascii="標楷體" w:hAnsi="標楷體" w:hint="eastAsia"/>
          <w:szCs w:val="28"/>
        </w:rPr>
      </w:pPr>
      <w:r>
        <w:rPr>
          <w:rFonts w:ascii="標楷體" w:hAnsi="標楷體" w:hint="eastAsia"/>
          <w:szCs w:val="28"/>
        </w:rPr>
        <w:t>二、違反主管機關依第二十七條限期給付工資或第三十三條調整工作時間之命令。</w:t>
      </w:r>
    </w:p>
    <w:p w:rsidR="00BA3372" w:rsidRDefault="00BA3372" w:rsidP="00BA3372">
      <w:pPr>
        <w:pStyle w:val="10"/>
        <w:spacing w:line="400" w:lineRule="exact"/>
        <w:ind w:left="2520" w:hangingChars="200" w:hanging="560"/>
        <w:rPr>
          <w:rFonts w:ascii="標楷體" w:hAnsi="標楷體" w:hint="eastAsia"/>
          <w:szCs w:val="28"/>
        </w:rPr>
      </w:pPr>
      <w:r>
        <w:rPr>
          <w:rFonts w:ascii="標楷體" w:hAnsi="標楷體" w:hint="eastAsia"/>
          <w:szCs w:val="28"/>
        </w:rPr>
        <w:t>三、違反中央主管機關依第四十三條所定假期或事假以外期間內工資給付之最低標準。</w:t>
      </w:r>
    </w:p>
    <w:p w:rsidR="00BA3372" w:rsidRDefault="00BA3372" w:rsidP="00BA3372">
      <w:pPr>
        <w:pStyle w:val="a4"/>
        <w:spacing w:line="400" w:lineRule="exact"/>
        <w:ind w:left="1400" w:firstLine="560"/>
        <w:rPr>
          <w:rFonts w:ascii="標楷體" w:hAnsi="標楷體" w:hint="eastAsia"/>
          <w:szCs w:val="28"/>
        </w:rPr>
      </w:pPr>
      <w:r>
        <w:rPr>
          <w:rFonts w:ascii="標楷體" w:hAnsi="標楷體" w:hint="eastAsia"/>
          <w:szCs w:val="28"/>
        </w:rPr>
        <w:t>違反第三十條第五項或第四十九條第五項規定者，處新臺幣九萬元以上四十五萬元以下罰鍰。</w:t>
      </w:r>
    </w:p>
    <w:p w:rsidR="00BA3372" w:rsidRDefault="00BA3372" w:rsidP="00BA3372">
      <w:pPr>
        <w:pStyle w:val="a3"/>
        <w:spacing w:line="400" w:lineRule="exact"/>
        <w:ind w:left="1400" w:hanging="1400"/>
        <w:rPr>
          <w:rFonts w:ascii="標楷體" w:hAnsi="標楷體" w:hint="eastAsia"/>
          <w:szCs w:val="28"/>
        </w:rPr>
      </w:pPr>
      <w:r>
        <w:rPr>
          <w:rFonts w:ascii="標楷體" w:hAnsi="標楷體" w:hint="eastAsia"/>
          <w:szCs w:val="28"/>
        </w:rPr>
        <w:t>第八十六條　　本法自公布日施行。但</w:t>
      </w:r>
      <w:smartTag w:uri="urn:schemas-microsoft-com:office:smarttags" w:element="chsdate">
        <w:smartTagPr>
          <w:attr w:name="IsROCDate" w:val="True"/>
          <w:attr w:name="IsLunarDate" w:val="False"/>
          <w:attr w:name="Day" w:val="28"/>
          <w:attr w:name="Month" w:val="6"/>
          <w:attr w:name="Year" w:val="2000"/>
        </w:smartTagPr>
        <w:r>
          <w:rPr>
            <w:rFonts w:ascii="標楷體" w:hAnsi="標楷體" w:hint="eastAsia"/>
            <w:szCs w:val="28"/>
          </w:rPr>
          <w:t>中華民國八十九年六月二十八日</w:t>
        </w:r>
      </w:smartTag>
      <w:r>
        <w:rPr>
          <w:rFonts w:ascii="標楷體" w:hAnsi="標楷體" w:hint="eastAsia"/>
          <w:szCs w:val="28"/>
        </w:rPr>
        <w:t>修正公布之第三十條第一項及第二項規定，自</w:t>
      </w:r>
      <w:smartTag w:uri="urn:schemas-microsoft-com:office:smarttags" w:element="chsdate">
        <w:smartTagPr>
          <w:attr w:name="IsROCDate" w:val="False"/>
          <w:attr w:name="IsLunarDate" w:val="False"/>
          <w:attr w:name="Day" w:val="1"/>
          <w:attr w:name="Month" w:val="1"/>
          <w:attr w:name="Year" w:val="1990"/>
        </w:smartTagPr>
        <w:r>
          <w:rPr>
            <w:rFonts w:ascii="標楷體" w:hAnsi="標楷體" w:hint="eastAsia"/>
            <w:szCs w:val="28"/>
          </w:rPr>
          <w:t>九十年一月一日</w:t>
        </w:r>
      </w:smartTag>
      <w:r>
        <w:rPr>
          <w:rFonts w:ascii="標楷體" w:hAnsi="標楷體" w:hint="eastAsia"/>
          <w:szCs w:val="28"/>
        </w:rPr>
        <w:t>施行。</w:t>
      </w:r>
    </w:p>
    <w:p w:rsidR="00BA3372" w:rsidRDefault="00BA3372" w:rsidP="00BA3372">
      <w:pPr>
        <w:pStyle w:val="a4"/>
        <w:spacing w:line="400" w:lineRule="exact"/>
        <w:ind w:left="1400" w:firstLine="560"/>
        <w:rPr>
          <w:rFonts w:ascii="標楷體" w:hAnsi="標楷體" w:hint="eastAsia"/>
          <w:szCs w:val="28"/>
        </w:rPr>
      </w:pPr>
      <w:r>
        <w:rPr>
          <w:rFonts w:ascii="標楷體" w:hAnsi="標楷體" w:hint="eastAsia"/>
          <w:szCs w:val="28"/>
        </w:rPr>
        <w:t>本法</w:t>
      </w:r>
      <w:smartTag w:uri="urn:schemas-microsoft-com:office:smarttags" w:element="chsdate">
        <w:smartTagPr>
          <w:attr w:name="IsROCDate" w:val="True"/>
          <w:attr w:name="IsLunarDate" w:val="False"/>
          <w:attr w:name="Day" w:val="20"/>
          <w:attr w:name="Month" w:val="1"/>
          <w:attr w:name="Year" w:val="2015"/>
        </w:smartTagPr>
        <w:r>
          <w:rPr>
            <w:rFonts w:ascii="標楷體" w:hAnsi="標楷體" w:hint="eastAsia"/>
            <w:szCs w:val="28"/>
          </w:rPr>
          <w:t>中華民國一百零四年一月二十日</w:t>
        </w:r>
      </w:smartTag>
      <w:r>
        <w:rPr>
          <w:rFonts w:ascii="標楷體" w:hAnsi="標楷體" w:hint="eastAsia"/>
          <w:szCs w:val="28"/>
        </w:rPr>
        <w:t>修正之條文，除第二十八條第一項自公布後八個月施行外，自公布日施行。</w:t>
      </w:r>
    </w:p>
    <w:p w:rsidR="00BA3372" w:rsidRDefault="00BA3372" w:rsidP="00BA3372">
      <w:pPr>
        <w:pStyle w:val="a4"/>
        <w:spacing w:afterLines="100" w:after="360" w:line="400" w:lineRule="exact"/>
        <w:ind w:left="1400" w:firstLine="560"/>
        <w:rPr>
          <w:rFonts w:hint="eastAsia"/>
        </w:rPr>
      </w:pPr>
      <w:r>
        <w:rPr>
          <w:rFonts w:ascii="標楷體" w:hAnsi="標楷體" w:hint="eastAsia"/>
          <w:szCs w:val="28"/>
        </w:rPr>
        <w:t>本法</w:t>
      </w:r>
      <w:smartTag w:uri="urn:schemas-microsoft-com:office:smarttags" w:element="chsdate">
        <w:smartTagPr>
          <w:attr w:name="IsROCDate" w:val="True"/>
          <w:attr w:name="IsLunarDate" w:val="False"/>
          <w:attr w:name="Day" w:val="15"/>
          <w:attr w:name="Month" w:val="5"/>
          <w:attr w:name="Year" w:val="2015"/>
        </w:smartTagPr>
        <w:r>
          <w:rPr>
            <w:rFonts w:ascii="標楷體" w:hAnsi="標楷體" w:hint="eastAsia"/>
            <w:szCs w:val="28"/>
          </w:rPr>
          <w:t>中華民國一百零四年五月十五日</w:t>
        </w:r>
      </w:smartTag>
      <w:r>
        <w:rPr>
          <w:rFonts w:ascii="標楷體" w:hAnsi="標楷體" w:hint="eastAsia"/>
          <w:szCs w:val="28"/>
        </w:rPr>
        <w:t>修正之條文，自</w:t>
      </w:r>
      <w:smartTag w:uri="urn:schemas-microsoft-com:office:smarttags" w:element="chsdate">
        <w:smartTagPr>
          <w:attr w:name="IsROCDate" w:val="False"/>
          <w:attr w:name="IsLunarDate" w:val="False"/>
          <w:attr w:name="Day" w:val="1"/>
          <w:attr w:name="Month" w:val="1"/>
          <w:attr w:name="Year" w:val="105"/>
        </w:smartTagPr>
        <w:r>
          <w:rPr>
            <w:rFonts w:ascii="標楷體" w:hAnsi="標楷體" w:hint="eastAsia"/>
            <w:szCs w:val="28"/>
          </w:rPr>
          <w:t>一百零五年一月一日</w:t>
        </w:r>
      </w:smartTag>
      <w:r>
        <w:rPr>
          <w:rFonts w:ascii="標楷體" w:hAnsi="標楷體" w:hint="eastAsia"/>
          <w:szCs w:val="28"/>
        </w:rPr>
        <w:t>施行。</w:t>
      </w:r>
    </w:p>
    <w:p w:rsidR="00BA3372" w:rsidRPr="00BA3372" w:rsidRDefault="00BA3372"/>
    <w:sectPr w:rsidR="00BA3372" w:rsidRPr="00BA3372" w:rsidSect="00BA337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58D" w:rsidRDefault="00AF658D" w:rsidP="00AF658D">
      <w:pPr>
        <w:spacing w:line="240" w:lineRule="auto"/>
      </w:pPr>
      <w:r>
        <w:separator/>
      </w:r>
    </w:p>
  </w:endnote>
  <w:endnote w:type="continuationSeparator" w:id="0">
    <w:p w:rsidR="00AF658D" w:rsidRDefault="00AF658D" w:rsidP="00AF65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58D" w:rsidRDefault="00AF658D" w:rsidP="00AF658D">
      <w:pPr>
        <w:spacing w:line="240" w:lineRule="auto"/>
      </w:pPr>
      <w:r>
        <w:separator/>
      </w:r>
    </w:p>
  </w:footnote>
  <w:footnote w:type="continuationSeparator" w:id="0">
    <w:p w:rsidR="00AF658D" w:rsidRDefault="00AF658D" w:rsidP="00AF658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372"/>
    <w:rsid w:val="00526BB4"/>
    <w:rsid w:val="00AF658D"/>
    <w:rsid w:val="00BA33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1"/>
    </o:shapelayout>
  </w:shapeDefaults>
  <w:decimalSymbol w:val="."/>
  <w:listSeparator w:val=","/>
  <w15:chartTrackingRefBased/>
  <w15:docId w15:val="{5E9DA831-7B92-434D-9717-AA41BE68C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372"/>
    <w:pPr>
      <w:widowControl w:val="0"/>
      <w:adjustRightInd w:val="0"/>
      <w:spacing w:line="360" w:lineRule="exact"/>
      <w:jc w:val="both"/>
    </w:pPr>
    <w:rPr>
      <w:rFonts w:eastAsia="標楷體"/>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令.條"/>
    <w:basedOn w:val="a"/>
    <w:rsid w:val="00BA3372"/>
    <w:pPr>
      <w:spacing w:line="440" w:lineRule="exact"/>
      <w:ind w:left="500" w:hangingChars="500" w:hanging="500"/>
    </w:pPr>
  </w:style>
  <w:style w:type="paragraph" w:customStyle="1" w:styleId="a4">
    <w:name w:val="令.項"/>
    <w:basedOn w:val="a"/>
    <w:rsid w:val="00BA3372"/>
    <w:pPr>
      <w:spacing w:line="440" w:lineRule="exact"/>
      <w:ind w:leftChars="500" w:firstLineChars="200" w:firstLine="200"/>
    </w:pPr>
  </w:style>
  <w:style w:type="paragraph" w:customStyle="1" w:styleId="1">
    <w:name w:val="令頭1"/>
    <w:basedOn w:val="a"/>
    <w:rsid w:val="00BA3372"/>
    <w:pPr>
      <w:spacing w:beforeLines="50" w:line="440" w:lineRule="exact"/>
    </w:pPr>
  </w:style>
  <w:style w:type="paragraph" w:customStyle="1" w:styleId="10">
    <w:name w:val="令.項1"/>
    <w:basedOn w:val="a"/>
    <w:rsid w:val="00BA3372"/>
    <w:pPr>
      <w:spacing w:line="440" w:lineRule="exact"/>
      <w:ind w:leftChars="700" w:hangingChars="100" w:hanging="100"/>
    </w:pPr>
  </w:style>
  <w:style w:type="paragraph" w:customStyle="1" w:styleId="a5">
    <w:name w:val="總統令一"/>
    <w:basedOn w:val="a"/>
    <w:rsid w:val="00526BB4"/>
    <w:pPr>
      <w:spacing w:line="240" w:lineRule="auto"/>
      <w:textAlignment w:val="baseline"/>
    </w:pPr>
    <w:rPr>
      <w:b/>
      <w:bCs/>
      <w:sz w:val="40"/>
    </w:rPr>
  </w:style>
  <w:style w:type="paragraph" w:styleId="a6">
    <w:name w:val="header"/>
    <w:basedOn w:val="a"/>
    <w:link w:val="a7"/>
    <w:rsid w:val="00AF658D"/>
    <w:pPr>
      <w:tabs>
        <w:tab w:val="center" w:pos="4153"/>
        <w:tab w:val="right" w:pos="8306"/>
      </w:tabs>
      <w:snapToGrid w:val="0"/>
    </w:pPr>
    <w:rPr>
      <w:sz w:val="20"/>
    </w:rPr>
  </w:style>
  <w:style w:type="character" w:customStyle="1" w:styleId="a7">
    <w:name w:val="頁首 字元"/>
    <w:basedOn w:val="a0"/>
    <w:link w:val="a6"/>
    <w:rsid w:val="00AF658D"/>
    <w:rPr>
      <w:rFonts w:eastAsia="標楷體"/>
    </w:rPr>
  </w:style>
  <w:style w:type="paragraph" w:styleId="a8">
    <w:name w:val="footer"/>
    <w:basedOn w:val="a"/>
    <w:link w:val="a9"/>
    <w:rsid w:val="00AF658D"/>
    <w:pPr>
      <w:tabs>
        <w:tab w:val="center" w:pos="4153"/>
        <w:tab w:val="right" w:pos="8306"/>
      </w:tabs>
      <w:snapToGrid w:val="0"/>
    </w:pPr>
    <w:rPr>
      <w:sz w:val="20"/>
    </w:rPr>
  </w:style>
  <w:style w:type="character" w:customStyle="1" w:styleId="a9">
    <w:name w:val="頁尾 字元"/>
    <w:basedOn w:val="a0"/>
    <w:link w:val="a8"/>
    <w:rsid w:val="00AF658D"/>
    <w:rPr>
      <w:rFonts w:eastAsia="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47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1039</Words>
  <Characters>56</Characters>
  <Application>Microsoft Office Word</Application>
  <DocSecurity>0</DocSecurity>
  <Lines>1</Lines>
  <Paragraphs>2</Paragraphs>
  <ScaleCrop>false</ScaleCrop>
  <Company>CMT</Company>
  <LinksUpToDate>false</LinksUpToDate>
  <CharactersWithSpaces>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勞動基準法修正第四條、第三十條、第七十九條及第八十六條條文</dc:title>
  <dc:subject/>
  <dc:creator>user</dc:creator>
  <cp:keywords/>
  <dc:description/>
  <cp:lastModifiedBy>user</cp:lastModifiedBy>
  <cp:revision>2</cp:revision>
  <dcterms:created xsi:type="dcterms:W3CDTF">2016-01-06T07:27:00Z</dcterms:created>
  <dcterms:modified xsi:type="dcterms:W3CDTF">2016-01-06T07:27:00Z</dcterms:modified>
</cp:coreProperties>
</file>