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1B2" w:rsidRPr="00B42629" w:rsidRDefault="00DE51B2" w:rsidP="00B42629">
      <w:pPr>
        <w:jc w:val="center"/>
        <w:rPr>
          <w:rFonts w:ascii="Times New Roman" w:eastAsia="標楷體" w:hAnsi="Times New Roman"/>
          <w:sz w:val="36"/>
        </w:rPr>
      </w:pPr>
      <w:r w:rsidRPr="00B42629">
        <w:rPr>
          <w:rFonts w:ascii="Times New Roman" w:eastAsia="標楷體" w:hAnsi="標楷體" w:hint="eastAsia"/>
          <w:sz w:val="36"/>
        </w:rPr>
        <w:t>定期陳報農藥產銷資料</w:t>
      </w:r>
    </w:p>
    <w:p w:rsidR="00DE51B2" w:rsidRPr="00B42629" w:rsidRDefault="00DE51B2" w:rsidP="00B42629">
      <w:pPr>
        <w:jc w:val="center"/>
        <w:rPr>
          <w:rFonts w:ascii="Times New Roman" w:eastAsia="標楷體" w:hAnsi="Times New Roman"/>
          <w:sz w:val="36"/>
        </w:rPr>
      </w:pPr>
      <w:r w:rsidRPr="00B42629">
        <w:rPr>
          <w:rFonts w:ascii="Times New Roman" w:eastAsia="標楷體" w:hAnsi="標楷體" w:hint="eastAsia"/>
          <w:sz w:val="36"/>
        </w:rPr>
        <w:t>常見問題與答案</w:t>
      </w:r>
    </w:p>
    <w:p w:rsidR="00DE51B2" w:rsidRPr="00B42629" w:rsidRDefault="00DE51B2">
      <w:pPr>
        <w:rPr>
          <w:rFonts w:ascii="Times New Roman" w:eastAsia="標楷體" w:hAnsi="Times New Roman"/>
        </w:rPr>
      </w:pPr>
    </w:p>
    <w:p w:rsidR="00DE51B2" w:rsidRPr="00B42629" w:rsidRDefault="00DE51B2">
      <w:pPr>
        <w:rPr>
          <w:rFonts w:ascii="Times New Roman" w:eastAsia="標楷體" w:hAnsi="Times New Roman"/>
          <w:sz w:val="28"/>
          <w:szCs w:val="28"/>
        </w:rPr>
      </w:pPr>
      <w:r w:rsidRPr="00B42629">
        <w:rPr>
          <w:rFonts w:ascii="Times New Roman" w:eastAsia="標楷體" w:hAnsi="標楷體" w:hint="eastAsia"/>
          <w:sz w:val="28"/>
          <w:szCs w:val="28"/>
        </w:rPr>
        <w:t>問題一：定期陳報農藥產銷資料的依據是什麼？如何查詢？</w:t>
      </w:r>
    </w:p>
    <w:p w:rsidR="00DE51B2" w:rsidRPr="00B42629" w:rsidRDefault="00DE51B2">
      <w:pPr>
        <w:rPr>
          <w:rFonts w:ascii="Times New Roman" w:eastAsia="標楷體" w:hAnsi="Times New Roman"/>
          <w:sz w:val="28"/>
          <w:szCs w:val="28"/>
        </w:rPr>
      </w:pPr>
      <w:r>
        <w:rPr>
          <w:rFonts w:ascii="Times New Roman" w:eastAsia="標楷體" w:hAnsi="標楷體" w:hint="eastAsia"/>
          <w:sz w:val="28"/>
          <w:szCs w:val="28"/>
        </w:rPr>
        <w:t>說明</w:t>
      </w:r>
      <w:r w:rsidRPr="00B42629">
        <w:rPr>
          <w:rFonts w:ascii="Times New Roman" w:eastAsia="標楷體" w:hAnsi="標楷體" w:hint="eastAsia"/>
          <w:sz w:val="28"/>
          <w:szCs w:val="28"/>
        </w:rPr>
        <w:t>一：</w:t>
      </w:r>
    </w:p>
    <w:p w:rsidR="00DE51B2" w:rsidRPr="00B42629" w:rsidRDefault="00DE51B2" w:rsidP="004A10E8">
      <w:pPr>
        <w:pStyle w:val="ListParagraph"/>
        <w:numPr>
          <w:ilvl w:val="0"/>
          <w:numId w:val="2"/>
        </w:numPr>
        <w:ind w:leftChars="0" w:left="851" w:hanging="851"/>
        <w:rPr>
          <w:rFonts w:ascii="Times New Roman" w:eastAsia="標楷體" w:hAnsi="Times New Roman"/>
          <w:sz w:val="28"/>
          <w:szCs w:val="28"/>
        </w:rPr>
      </w:pPr>
      <w:r w:rsidRPr="00B42629">
        <w:rPr>
          <w:rFonts w:ascii="Times New Roman" w:eastAsia="標楷體" w:hAnsi="標楷體" w:hint="eastAsia"/>
          <w:sz w:val="28"/>
          <w:szCs w:val="28"/>
        </w:rPr>
        <w:t>依據農藥管理法第</w:t>
      </w:r>
      <w:r w:rsidRPr="00B42629">
        <w:rPr>
          <w:rFonts w:ascii="Times New Roman" w:eastAsia="標楷體" w:hAnsi="Times New Roman"/>
          <w:sz w:val="28"/>
          <w:szCs w:val="28"/>
        </w:rPr>
        <w:t>35</w:t>
      </w:r>
      <w:r w:rsidRPr="00B42629">
        <w:rPr>
          <w:rFonts w:ascii="Times New Roman" w:eastAsia="標楷體" w:hAnsi="標楷體" w:hint="eastAsia"/>
          <w:sz w:val="28"/>
          <w:szCs w:val="28"/>
        </w:rPr>
        <w:t>條，農藥業者應就農藥種類分別記載其生產、輸入、購入、銷售之數量及交易對象，並規定該些記載之資料除應保存</w:t>
      </w:r>
      <w:r w:rsidRPr="00B42629">
        <w:rPr>
          <w:rFonts w:ascii="Times New Roman" w:eastAsia="標楷體" w:hAnsi="Times New Roman"/>
          <w:sz w:val="28"/>
          <w:szCs w:val="28"/>
        </w:rPr>
        <w:t>3</w:t>
      </w:r>
      <w:r w:rsidRPr="00B42629">
        <w:rPr>
          <w:rFonts w:ascii="Times New Roman" w:eastAsia="標楷體" w:hAnsi="標楷體" w:hint="eastAsia"/>
          <w:sz w:val="28"/>
          <w:szCs w:val="28"/>
        </w:rPr>
        <w:t>年外，並應</w:t>
      </w:r>
      <w:r w:rsidRPr="00B42629">
        <w:rPr>
          <w:rFonts w:ascii="Times New Roman" w:eastAsia="標楷體" w:hAnsi="標楷體" w:hint="eastAsia"/>
          <w:b/>
          <w:sz w:val="28"/>
          <w:szCs w:val="28"/>
        </w:rPr>
        <w:t>定期陳報主管機關</w:t>
      </w:r>
      <w:r w:rsidRPr="00B42629">
        <w:rPr>
          <w:rFonts w:ascii="Times New Roman" w:eastAsia="標楷體" w:hAnsi="標楷體" w:hint="eastAsia"/>
          <w:sz w:val="28"/>
          <w:szCs w:val="28"/>
        </w:rPr>
        <w:t>，而其格式、內容、頻率及方式，由中央主管機關公告之。</w:t>
      </w:r>
    </w:p>
    <w:p w:rsidR="00DE51B2" w:rsidRPr="00B42629" w:rsidRDefault="00DE51B2" w:rsidP="004A10E8">
      <w:pPr>
        <w:pStyle w:val="ListParagraph"/>
        <w:numPr>
          <w:ilvl w:val="0"/>
          <w:numId w:val="2"/>
        </w:numPr>
        <w:ind w:leftChars="0" w:left="851" w:hanging="851"/>
        <w:rPr>
          <w:rFonts w:ascii="Times New Roman" w:eastAsia="標楷體" w:hAnsi="Times New Roman"/>
          <w:sz w:val="28"/>
          <w:szCs w:val="28"/>
        </w:rPr>
      </w:pPr>
      <w:r w:rsidRPr="00B42629">
        <w:rPr>
          <w:rFonts w:ascii="Times New Roman" w:eastAsia="標楷體" w:hAnsi="標楷體" w:hint="eastAsia"/>
          <w:sz w:val="28"/>
          <w:szCs w:val="28"/>
        </w:rPr>
        <w:t>防檢局依據前揭授權，於</w:t>
      </w:r>
      <w:r w:rsidRPr="00B42629">
        <w:rPr>
          <w:rFonts w:ascii="Times New Roman" w:eastAsia="標楷體" w:hAnsi="Times New Roman"/>
          <w:sz w:val="28"/>
          <w:szCs w:val="28"/>
        </w:rPr>
        <w:t>105</w:t>
      </w:r>
      <w:r w:rsidRPr="00B42629">
        <w:rPr>
          <w:rFonts w:ascii="Times New Roman" w:eastAsia="標楷體" w:hAnsi="標楷體" w:hint="eastAsia"/>
          <w:sz w:val="28"/>
          <w:szCs w:val="28"/>
        </w:rPr>
        <w:t>年</w:t>
      </w:r>
      <w:r w:rsidRPr="00B42629">
        <w:rPr>
          <w:rFonts w:ascii="Times New Roman" w:eastAsia="標楷體" w:hAnsi="Times New Roman"/>
          <w:sz w:val="28"/>
          <w:szCs w:val="28"/>
        </w:rPr>
        <w:t>4</w:t>
      </w:r>
      <w:r w:rsidRPr="00B42629">
        <w:rPr>
          <w:rFonts w:ascii="Times New Roman" w:eastAsia="標楷體" w:hAnsi="標楷體" w:hint="eastAsia"/>
          <w:sz w:val="28"/>
          <w:szCs w:val="28"/>
        </w:rPr>
        <w:t>月</w:t>
      </w:r>
      <w:r w:rsidRPr="00B42629">
        <w:rPr>
          <w:rFonts w:ascii="Times New Roman" w:eastAsia="標楷體" w:hAnsi="Times New Roman"/>
          <w:sz w:val="28"/>
          <w:szCs w:val="28"/>
        </w:rPr>
        <w:t>27</w:t>
      </w:r>
      <w:r w:rsidRPr="00B42629">
        <w:rPr>
          <w:rFonts w:ascii="Times New Roman" w:eastAsia="標楷體" w:hAnsi="標楷體" w:hint="eastAsia"/>
          <w:sz w:val="28"/>
          <w:szCs w:val="28"/>
        </w:rPr>
        <w:t>日農防字第</w:t>
      </w:r>
      <w:r w:rsidRPr="00B42629">
        <w:rPr>
          <w:rFonts w:ascii="Times New Roman" w:eastAsia="標楷體" w:hAnsi="Times New Roman"/>
          <w:sz w:val="28"/>
          <w:szCs w:val="28"/>
        </w:rPr>
        <w:t>1051488298</w:t>
      </w:r>
      <w:r w:rsidRPr="00B42629">
        <w:rPr>
          <w:rFonts w:ascii="Times New Roman" w:eastAsia="標楷體" w:hAnsi="標楷體" w:hint="eastAsia"/>
          <w:sz w:val="28"/>
          <w:szCs w:val="28"/>
        </w:rPr>
        <w:t>號公告定期陳報之格式、內容、頻率及方式，可在農藥資訊服務網（網址為</w:t>
      </w:r>
      <w:r w:rsidRPr="00B42629">
        <w:rPr>
          <w:rFonts w:ascii="Times New Roman" w:eastAsia="標楷體" w:hAnsi="Times New Roman"/>
          <w:sz w:val="28"/>
          <w:szCs w:val="28"/>
        </w:rPr>
        <w:t>http:// http://pesticide.baphiq.gov.tw/</w:t>
      </w:r>
      <w:r w:rsidRPr="00B42629">
        <w:rPr>
          <w:rFonts w:ascii="Times New Roman" w:eastAsia="標楷體" w:hAnsi="標楷體" w:hint="eastAsia"/>
          <w:sz w:val="28"/>
          <w:szCs w:val="28"/>
        </w:rPr>
        <w:t>）之農藥公告中查詢。</w:t>
      </w:r>
    </w:p>
    <w:p w:rsidR="00DE51B2" w:rsidRPr="00B42629" w:rsidRDefault="00DE51B2" w:rsidP="004A10E8">
      <w:pPr>
        <w:rPr>
          <w:rFonts w:ascii="Times New Roman" w:eastAsia="標楷體" w:hAnsi="Times New Roman"/>
          <w:sz w:val="28"/>
          <w:szCs w:val="28"/>
        </w:rPr>
      </w:pPr>
    </w:p>
    <w:p w:rsidR="00DE51B2" w:rsidRPr="00B42629" w:rsidRDefault="00DE51B2" w:rsidP="00B42629">
      <w:pPr>
        <w:ind w:left="991" w:hangingChars="354" w:hanging="991"/>
        <w:rPr>
          <w:rFonts w:ascii="Times New Roman" w:eastAsia="標楷體" w:hAnsi="Times New Roman"/>
          <w:sz w:val="28"/>
          <w:szCs w:val="28"/>
        </w:rPr>
      </w:pPr>
      <w:r w:rsidRPr="00B42629">
        <w:rPr>
          <w:rFonts w:ascii="Times New Roman" w:eastAsia="標楷體" w:hAnsi="標楷體" w:hint="eastAsia"/>
          <w:sz w:val="28"/>
          <w:szCs w:val="28"/>
        </w:rPr>
        <w:t>問題二：請問該如何定期陳報？什麼情況要用農藥銷售管理資訊網或農藥登記管理系統？</w:t>
      </w:r>
    </w:p>
    <w:p w:rsidR="00DE51B2" w:rsidRPr="00B42629" w:rsidRDefault="00DE51B2" w:rsidP="0037554B">
      <w:pPr>
        <w:rPr>
          <w:rFonts w:ascii="Times New Roman" w:eastAsia="標楷體" w:hAnsi="Times New Roman"/>
          <w:sz w:val="28"/>
          <w:szCs w:val="28"/>
        </w:rPr>
      </w:pPr>
      <w:r>
        <w:rPr>
          <w:rFonts w:ascii="Times New Roman" w:eastAsia="標楷體" w:hAnsi="標楷體" w:hint="eastAsia"/>
          <w:sz w:val="28"/>
          <w:szCs w:val="28"/>
        </w:rPr>
        <w:t>說明</w:t>
      </w:r>
      <w:r w:rsidRPr="00B42629">
        <w:rPr>
          <w:rFonts w:ascii="Times New Roman" w:eastAsia="標楷體" w:hAnsi="標楷體" w:hint="eastAsia"/>
          <w:sz w:val="28"/>
          <w:szCs w:val="28"/>
        </w:rPr>
        <w:t>二：</w:t>
      </w:r>
    </w:p>
    <w:p w:rsidR="00DE51B2" w:rsidRDefault="00DE51B2" w:rsidP="00304A8E">
      <w:pPr>
        <w:pStyle w:val="ListParagraph"/>
        <w:ind w:leftChars="0" w:left="0"/>
        <w:rPr>
          <w:rFonts w:ascii="Times New Roman" w:eastAsia="標楷體" w:hAnsi="標楷體"/>
          <w:sz w:val="28"/>
          <w:szCs w:val="28"/>
        </w:rPr>
      </w:pPr>
      <w:r w:rsidRPr="00B42629">
        <w:rPr>
          <w:rFonts w:ascii="Times New Roman" w:eastAsia="標楷體" w:hAnsi="標楷體" w:hint="eastAsia"/>
          <w:sz w:val="28"/>
          <w:szCs w:val="28"/>
        </w:rPr>
        <w:t>定期陳報之方式如圖，說明如下：</w:t>
      </w:r>
    </w:p>
    <w:p w:rsidR="00DE51B2" w:rsidRPr="00B42629" w:rsidRDefault="00DE51B2" w:rsidP="00304A8E">
      <w:pPr>
        <w:pStyle w:val="ListParagraph"/>
        <w:ind w:leftChars="0" w:left="0"/>
        <w:rPr>
          <w:rFonts w:ascii="Times New Roman" w:eastAsia="標楷體" w:hAnsi="Times New Roman"/>
          <w:sz w:val="28"/>
          <w:szCs w:val="28"/>
        </w:rPr>
      </w:pPr>
      <w:r w:rsidRPr="00C15367">
        <w:rPr>
          <w:rFonts w:ascii="Times New Roman" w:eastAsia="標楷體"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412.5pt;height:294pt;visibility:visible" o:bordertopcolor="black" o:borderleftcolor="black" o:borderbottomcolor="black" o:borderrightcolor="black">
            <v:imagedata r:id="rId7" o:title=""/>
            <w10:bordertop type="single" width="6"/>
            <w10:borderleft type="single" width="6"/>
            <w10:borderbottom type="single" width="6"/>
            <w10:borderright type="single" width="6"/>
          </v:shape>
        </w:pict>
      </w:r>
    </w:p>
    <w:p w:rsidR="00DE51B2" w:rsidRPr="00B42629" w:rsidRDefault="00DE51B2" w:rsidP="00B42629">
      <w:pPr>
        <w:pStyle w:val="ListParagraph"/>
        <w:numPr>
          <w:ilvl w:val="0"/>
          <w:numId w:val="4"/>
        </w:numPr>
        <w:ind w:leftChars="0" w:left="993" w:hanging="993"/>
        <w:rPr>
          <w:rFonts w:ascii="Times New Roman" w:eastAsia="標楷體" w:hAnsi="Times New Roman"/>
          <w:sz w:val="28"/>
          <w:szCs w:val="28"/>
        </w:rPr>
      </w:pPr>
      <w:r w:rsidRPr="00B42629">
        <w:rPr>
          <w:rFonts w:ascii="Times New Roman" w:eastAsia="標楷體" w:hAnsi="標楷體" w:hint="eastAsia"/>
          <w:sz w:val="28"/>
          <w:szCs w:val="28"/>
        </w:rPr>
        <w:t>輸入農藥：為簡化業者負擔並加速通關，防檢局已經與海關建立單證比對系統，因此相關輸入資料可由海關資料庫直接介接到防檢局設置之農藥登記管理系統主機，無須業者重複陳報。</w:t>
      </w:r>
    </w:p>
    <w:p w:rsidR="00DE51B2" w:rsidRPr="00B42629" w:rsidRDefault="00DE51B2" w:rsidP="00B42629">
      <w:pPr>
        <w:pStyle w:val="ListParagraph"/>
        <w:numPr>
          <w:ilvl w:val="0"/>
          <w:numId w:val="4"/>
        </w:numPr>
        <w:ind w:leftChars="0" w:left="993" w:hanging="993"/>
        <w:rPr>
          <w:rFonts w:ascii="Times New Roman" w:eastAsia="標楷體" w:hAnsi="Times New Roman"/>
          <w:sz w:val="28"/>
          <w:szCs w:val="28"/>
        </w:rPr>
      </w:pPr>
      <w:r w:rsidRPr="00B42629">
        <w:rPr>
          <w:rFonts w:ascii="Times New Roman" w:eastAsia="標楷體" w:hAnsi="標楷體" w:hint="eastAsia"/>
          <w:sz w:val="28"/>
          <w:szCs w:val="28"/>
        </w:rPr>
        <w:t>生產農藥：農藥之生產依據農藥管理法第</w:t>
      </w:r>
      <w:r w:rsidRPr="00B42629">
        <w:rPr>
          <w:rFonts w:ascii="Times New Roman" w:eastAsia="標楷體" w:hAnsi="Times New Roman"/>
          <w:sz w:val="28"/>
          <w:szCs w:val="28"/>
        </w:rPr>
        <w:t>5</w:t>
      </w:r>
      <w:r w:rsidRPr="00B42629">
        <w:rPr>
          <w:rFonts w:ascii="Times New Roman" w:eastAsia="標楷體" w:hAnsi="標楷體" w:hint="eastAsia"/>
          <w:sz w:val="28"/>
          <w:szCs w:val="28"/>
        </w:rPr>
        <w:t>條之名詞定義，分為製造農藥原體及加工成品農藥，相關業務係由國內</w:t>
      </w:r>
      <w:r w:rsidRPr="00B42629">
        <w:rPr>
          <w:rFonts w:ascii="Times New Roman" w:eastAsia="標楷體" w:hAnsi="Times New Roman"/>
          <w:sz w:val="28"/>
          <w:szCs w:val="28"/>
        </w:rPr>
        <w:t>47</w:t>
      </w:r>
      <w:r w:rsidRPr="00B42629">
        <w:rPr>
          <w:rFonts w:ascii="Times New Roman" w:eastAsia="標楷體" w:hAnsi="標楷體" w:hint="eastAsia"/>
          <w:sz w:val="28"/>
          <w:szCs w:val="28"/>
        </w:rPr>
        <w:t>家生產業者進行，該等業者多年來業於防檢局設置之農藥登記管理系統進行許可證之申請、展延、變更等業務，因此在農藥登記管理系統（網址為：</w:t>
      </w:r>
      <w:r w:rsidRPr="00B42629">
        <w:rPr>
          <w:rFonts w:ascii="Times New Roman" w:eastAsia="標楷體" w:hAnsi="Times New Roman"/>
          <w:sz w:val="28"/>
          <w:szCs w:val="28"/>
        </w:rPr>
        <w:t>http://pesticide.baphiq.gov.tw/aims/login.aspx</w:t>
      </w:r>
      <w:r w:rsidRPr="00B42629">
        <w:rPr>
          <w:rFonts w:ascii="Times New Roman" w:eastAsia="標楷體" w:hAnsi="標楷體" w:hint="eastAsia"/>
          <w:sz w:val="28"/>
          <w:szCs w:val="28"/>
        </w:rPr>
        <w:t>）中增加陳報製造、轉讓農藥原體及生產成品農藥之功能，業者僅需要學習系統之新功能，無須重複適應新系統，且農藥之輸入與製造息息相關，在填寫生產成品農藥表單而需一併陳報其原體來源時，可由同一系統之資料直接帶入，亦可減少工作量。</w:t>
      </w:r>
    </w:p>
    <w:p w:rsidR="00DE51B2" w:rsidRPr="00B42629" w:rsidRDefault="00DE51B2" w:rsidP="00B42629">
      <w:pPr>
        <w:pStyle w:val="ListParagraph"/>
        <w:numPr>
          <w:ilvl w:val="0"/>
          <w:numId w:val="4"/>
        </w:numPr>
        <w:ind w:leftChars="0" w:left="993" w:hanging="993"/>
        <w:rPr>
          <w:rFonts w:ascii="Times New Roman" w:eastAsia="標楷體" w:hAnsi="Times New Roman"/>
          <w:sz w:val="28"/>
          <w:szCs w:val="28"/>
        </w:rPr>
      </w:pPr>
      <w:r w:rsidRPr="00B42629">
        <w:rPr>
          <w:rFonts w:ascii="Times New Roman" w:eastAsia="標楷體" w:hAnsi="標楷體" w:hint="eastAsia"/>
          <w:sz w:val="28"/>
          <w:szCs w:val="28"/>
        </w:rPr>
        <w:t>銷售：</w:t>
      </w:r>
    </w:p>
    <w:p w:rsidR="00DE51B2" w:rsidRPr="00B42629" w:rsidRDefault="00DE51B2" w:rsidP="00EA2BAD">
      <w:pPr>
        <w:pStyle w:val="ListParagraph"/>
        <w:numPr>
          <w:ilvl w:val="0"/>
          <w:numId w:val="5"/>
        </w:numPr>
        <w:ind w:leftChars="0" w:left="1276" w:hanging="283"/>
        <w:rPr>
          <w:rFonts w:ascii="Times New Roman" w:eastAsia="標楷體" w:hAnsi="Times New Roman"/>
          <w:sz w:val="28"/>
          <w:szCs w:val="28"/>
        </w:rPr>
      </w:pPr>
      <w:r w:rsidRPr="00B42629">
        <w:rPr>
          <w:rFonts w:ascii="Times New Roman" w:eastAsia="標楷體" w:hAnsi="標楷體" w:hint="eastAsia"/>
          <w:sz w:val="28"/>
          <w:szCs w:val="28"/>
        </w:rPr>
        <w:t>銷售可分為輸出、批發及零售</w:t>
      </w:r>
      <w:r w:rsidRPr="00B42629">
        <w:rPr>
          <w:rFonts w:ascii="Times New Roman" w:eastAsia="標楷體" w:hAnsi="Times New Roman"/>
          <w:sz w:val="28"/>
          <w:szCs w:val="28"/>
        </w:rPr>
        <w:t>3</w:t>
      </w:r>
      <w:r w:rsidRPr="00B42629">
        <w:rPr>
          <w:rFonts w:ascii="Times New Roman" w:eastAsia="標楷體" w:hAnsi="標楷體" w:hint="eastAsia"/>
          <w:sz w:val="28"/>
          <w:szCs w:val="28"/>
        </w:rPr>
        <w:t>種行為樣態，在輸出部分，由於填寫時需一併填寫其原體或成品來源、海關報單號碼等資料，因此需於農藥登記管理系統中填寫，才可一併帶出相關資料而簡化填寫工作。</w:t>
      </w:r>
    </w:p>
    <w:p w:rsidR="00DE51B2" w:rsidRPr="00B42629" w:rsidRDefault="00DE51B2" w:rsidP="00EA2BAD">
      <w:pPr>
        <w:pStyle w:val="ListParagraph"/>
        <w:numPr>
          <w:ilvl w:val="0"/>
          <w:numId w:val="5"/>
        </w:numPr>
        <w:ind w:leftChars="0" w:left="1276" w:hanging="283"/>
        <w:rPr>
          <w:rFonts w:ascii="Times New Roman" w:eastAsia="標楷體" w:hAnsi="Times New Roman"/>
          <w:sz w:val="28"/>
          <w:szCs w:val="28"/>
        </w:rPr>
      </w:pPr>
      <w:r w:rsidRPr="00B42629">
        <w:rPr>
          <w:rFonts w:ascii="Times New Roman" w:eastAsia="標楷體" w:hAnsi="標楷體" w:hint="eastAsia"/>
          <w:sz w:val="28"/>
          <w:szCs w:val="28"/>
        </w:rPr>
        <w:t>在批發及零售部分，由於相關業者總計</w:t>
      </w:r>
      <w:r w:rsidRPr="00B42629">
        <w:rPr>
          <w:rFonts w:ascii="Times New Roman" w:eastAsia="標楷體" w:hAnsi="Times New Roman"/>
          <w:sz w:val="28"/>
          <w:szCs w:val="28"/>
        </w:rPr>
        <w:t>3,600</w:t>
      </w:r>
      <w:r w:rsidRPr="00B42629">
        <w:rPr>
          <w:rFonts w:ascii="Times New Roman" w:eastAsia="標楷體" w:hAnsi="標楷體" w:hint="eastAsia"/>
          <w:sz w:val="28"/>
          <w:szCs w:val="28"/>
        </w:rPr>
        <w:t>家，除批發業務之業者公司規模較大，資訊化程度較佳外，為數眾多的零售業者人力較不充裕且資訊化程度差異大，因此另於農藥銷售管理資訊網（網址為：</w:t>
      </w:r>
      <w:r w:rsidRPr="00B42629">
        <w:rPr>
          <w:rFonts w:ascii="Times New Roman" w:eastAsia="標楷體" w:hAnsi="Times New Roman"/>
          <w:sz w:val="28"/>
          <w:szCs w:val="28"/>
        </w:rPr>
        <w:t>https://pest.baphiq.gov.tw/</w:t>
      </w:r>
      <w:r w:rsidRPr="00B42629">
        <w:rPr>
          <w:rFonts w:ascii="Times New Roman" w:eastAsia="標楷體" w:hAnsi="標楷體" w:hint="eastAsia"/>
          <w:sz w:val="28"/>
          <w:szCs w:val="28"/>
        </w:rPr>
        <w:t>）建置相關功能，使批發及零售業者可於此網站上傳銷售資料之</w:t>
      </w:r>
      <w:r w:rsidRPr="00B42629">
        <w:rPr>
          <w:rFonts w:ascii="Times New Roman" w:eastAsia="標楷體" w:hAnsi="Times New Roman"/>
          <w:sz w:val="28"/>
          <w:szCs w:val="28"/>
        </w:rPr>
        <w:t>excel</w:t>
      </w:r>
      <w:r w:rsidRPr="00B42629">
        <w:rPr>
          <w:rFonts w:ascii="Times New Roman" w:eastAsia="標楷體" w:hAnsi="標楷體" w:hint="eastAsia"/>
          <w:sz w:val="28"/>
          <w:szCs w:val="28"/>
        </w:rPr>
        <w:t>表格，以完成陳報工作。而為進一步簡化零售業者工作，防檢局亦自</w:t>
      </w:r>
      <w:r w:rsidRPr="00B42629">
        <w:rPr>
          <w:rFonts w:ascii="Times New Roman" w:eastAsia="標楷體" w:hAnsi="Times New Roman"/>
          <w:sz w:val="28"/>
          <w:szCs w:val="28"/>
        </w:rPr>
        <w:t>96</w:t>
      </w:r>
      <w:r w:rsidRPr="00B42629">
        <w:rPr>
          <w:rFonts w:ascii="Times New Roman" w:eastAsia="標楷體" w:hAnsi="標楷體" w:hint="eastAsia"/>
          <w:sz w:val="28"/>
          <w:szCs w:val="28"/>
        </w:rPr>
        <w:t>年起建置農藥販賣管理系統（簡稱</w:t>
      </w:r>
      <w:r w:rsidRPr="00B42629">
        <w:rPr>
          <w:rFonts w:ascii="Times New Roman" w:eastAsia="標楷體" w:hAnsi="Times New Roman"/>
          <w:sz w:val="28"/>
          <w:szCs w:val="28"/>
        </w:rPr>
        <w:t>POS</w:t>
      </w:r>
      <w:r w:rsidRPr="00B42629">
        <w:rPr>
          <w:rFonts w:ascii="Times New Roman" w:eastAsia="標楷體" w:hAnsi="標楷體" w:hint="eastAsia"/>
          <w:sz w:val="28"/>
          <w:szCs w:val="28"/>
        </w:rPr>
        <w:t>系統，安裝網址為</w:t>
      </w:r>
      <w:r w:rsidRPr="00B42629">
        <w:rPr>
          <w:rFonts w:ascii="Times New Roman" w:eastAsia="標楷體" w:hAnsi="Times New Roman"/>
          <w:sz w:val="28"/>
          <w:szCs w:val="28"/>
        </w:rPr>
        <w:t>https://pest.baphiq.gov.tw/</w:t>
      </w:r>
      <w:r w:rsidRPr="00B42629">
        <w:rPr>
          <w:rFonts w:ascii="Times New Roman" w:eastAsia="標楷體" w:hAnsi="標楷體" w:hint="eastAsia"/>
          <w:sz w:val="28"/>
          <w:szCs w:val="28"/>
        </w:rPr>
        <w:t>），俾利農藥零售業者可以類似便利商店或超市之銷售方式，在登記會員資料後，以紅外線掃描器讀取農藥包裝上條碼，簡易完成農藥結帳及進出貨管理工作，而安裝</w:t>
      </w:r>
      <w:r w:rsidRPr="00B42629">
        <w:rPr>
          <w:rFonts w:ascii="Times New Roman" w:eastAsia="標楷體" w:hAnsi="Times New Roman"/>
          <w:sz w:val="28"/>
          <w:szCs w:val="28"/>
        </w:rPr>
        <w:t>POS</w:t>
      </w:r>
      <w:r w:rsidRPr="00B42629">
        <w:rPr>
          <w:rFonts w:ascii="Times New Roman" w:eastAsia="標楷體" w:hAnsi="標楷體" w:hint="eastAsia"/>
          <w:sz w:val="28"/>
          <w:szCs w:val="28"/>
        </w:rPr>
        <w:t>系統之業者，如正常使用且連結網路，</w:t>
      </w:r>
      <w:r w:rsidRPr="00B42629">
        <w:rPr>
          <w:rFonts w:ascii="Times New Roman" w:eastAsia="標楷體" w:hAnsi="Times New Roman"/>
          <w:sz w:val="28"/>
          <w:szCs w:val="28"/>
        </w:rPr>
        <w:t>POS</w:t>
      </w:r>
      <w:r w:rsidRPr="00B42629">
        <w:rPr>
          <w:rFonts w:ascii="Times New Roman" w:eastAsia="標楷體" w:hAnsi="標楷體" w:hint="eastAsia"/>
          <w:sz w:val="28"/>
          <w:szCs w:val="28"/>
        </w:rPr>
        <w:t>系統即可直接上傳銷售資料，無須另外進行定期陳報之工作，此外考量部分零售業者尚未購置電腦或不熟悉電腦操作，亦於公告中開放零售業者於</w:t>
      </w:r>
      <w:r w:rsidRPr="00B42629">
        <w:rPr>
          <w:rFonts w:ascii="Times New Roman" w:eastAsia="標楷體" w:hAnsi="Times New Roman"/>
          <w:sz w:val="28"/>
          <w:szCs w:val="28"/>
        </w:rPr>
        <w:t>106</w:t>
      </w:r>
      <w:r w:rsidRPr="00B42629">
        <w:rPr>
          <w:rFonts w:ascii="Times New Roman" w:eastAsia="標楷體" w:hAnsi="標楷體" w:hint="eastAsia"/>
          <w:sz w:val="28"/>
          <w:szCs w:val="28"/>
        </w:rPr>
        <w:t>年</w:t>
      </w:r>
      <w:r w:rsidRPr="00B42629">
        <w:rPr>
          <w:rFonts w:ascii="Times New Roman" w:eastAsia="標楷體" w:hAnsi="Times New Roman"/>
          <w:sz w:val="28"/>
          <w:szCs w:val="28"/>
        </w:rPr>
        <w:t>12</w:t>
      </w:r>
      <w:r w:rsidRPr="00B42629">
        <w:rPr>
          <w:rFonts w:ascii="Times New Roman" w:eastAsia="標楷體" w:hAnsi="標楷體" w:hint="eastAsia"/>
          <w:sz w:val="28"/>
          <w:szCs w:val="28"/>
        </w:rPr>
        <w:t>月</w:t>
      </w:r>
      <w:r w:rsidRPr="00B42629">
        <w:rPr>
          <w:rFonts w:ascii="Times New Roman" w:eastAsia="標楷體" w:hAnsi="Times New Roman"/>
          <w:sz w:val="28"/>
          <w:szCs w:val="28"/>
        </w:rPr>
        <w:t>31</w:t>
      </w:r>
      <w:r w:rsidRPr="00B42629">
        <w:rPr>
          <w:rFonts w:ascii="Times New Roman" w:eastAsia="標楷體" w:hAnsi="標楷體" w:hint="eastAsia"/>
          <w:sz w:val="28"/>
          <w:szCs w:val="28"/>
        </w:rPr>
        <w:t>日前可以紙本資料陳報銷售資料。</w:t>
      </w:r>
    </w:p>
    <w:p w:rsidR="00DE51B2" w:rsidRPr="00B42629" w:rsidRDefault="00DE51B2" w:rsidP="00304A8E">
      <w:pPr>
        <w:rPr>
          <w:rFonts w:ascii="Times New Roman" w:eastAsia="標楷體" w:hAnsi="Times New Roman"/>
        </w:rPr>
      </w:pPr>
    </w:p>
    <w:p w:rsidR="00DE51B2" w:rsidRPr="00B42629" w:rsidRDefault="00DE51B2" w:rsidP="004A10E8">
      <w:pPr>
        <w:rPr>
          <w:rFonts w:ascii="Times New Roman" w:eastAsia="標楷體" w:hAnsi="Times New Roman"/>
        </w:rPr>
      </w:pPr>
    </w:p>
    <w:p w:rsidR="00DE51B2" w:rsidRPr="00B42629" w:rsidRDefault="00DE51B2" w:rsidP="004A10E8">
      <w:pPr>
        <w:rPr>
          <w:rFonts w:ascii="Times New Roman" w:eastAsia="標楷體" w:hAnsi="Times New Roman"/>
        </w:rPr>
      </w:pPr>
    </w:p>
    <w:p w:rsidR="00DE51B2" w:rsidRPr="00B42629" w:rsidRDefault="00DE51B2" w:rsidP="004A10E8">
      <w:pPr>
        <w:rPr>
          <w:rFonts w:ascii="Times New Roman" w:eastAsia="標楷體" w:hAnsi="Times New Roman"/>
        </w:rPr>
      </w:pPr>
    </w:p>
    <w:p w:rsidR="00DE51B2" w:rsidRDefault="00DE51B2" w:rsidP="00B42629">
      <w:pPr>
        <w:ind w:left="1134" w:hangingChars="405" w:hanging="1134"/>
        <w:rPr>
          <w:rFonts w:ascii="Times New Roman" w:eastAsia="標楷體" w:hAnsi="Times New Roman"/>
          <w:sz w:val="28"/>
          <w:szCs w:val="28"/>
        </w:rPr>
      </w:pPr>
      <w:r w:rsidRPr="00B42629">
        <w:rPr>
          <w:rFonts w:ascii="Times New Roman" w:eastAsia="標楷體" w:hAnsi="標楷體" w:hint="eastAsia"/>
          <w:sz w:val="28"/>
          <w:szCs w:val="28"/>
        </w:rPr>
        <w:t>問題三：</w:t>
      </w:r>
      <w:r w:rsidRPr="00B42629">
        <w:rPr>
          <w:rFonts w:ascii="Times New Roman" w:eastAsia="標楷體" w:hAnsi="Times New Roman"/>
          <w:sz w:val="28"/>
          <w:szCs w:val="28"/>
        </w:rPr>
        <w:t>105</w:t>
      </w:r>
      <w:r w:rsidRPr="00B42629">
        <w:rPr>
          <w:rFonts w:ascii="Times New Roman" w:eastAsia="標楷體" w:hAnsi="標楷體" w:hint="eastAsia"/>
          <w:sz w:val="28"/>
          <w:szCs w:val="28"/>
        </w:rPr>
        <w:t>年</w:t>
      </w:r>
      <w:r w:rsidRPr="00B42629">
        <w:rPr>
          <w:rFonts w:ascii="Times New Roman" w:eastAsia="標楷體" w:hAnsi="Times New Roman"/>
          <w:sz w:val="28"/>
          <w:szCs w:val="28"/>
        </w:rPr>
        <w:t>4</w:t>
      </w:r>
      <w:r w:rsidRPr="00B42629">
        <w:rPr>
          <w:rFonts w:ascii="Times New Roman" w:eastAsia="標楷體" w:hAnsi="標楷體" w:hint="eastAsia"/>
          <w:sz w:val="28"/>
          <w:szCs w:val="28"/>
        </w:rPr>
        <w:t>月</w:t>
      </w:r>
      <w:r w:rsidRPr="00B42629">
        <w:rPr>
          <w:rFonts w:ascii="Times New Roman" w:eastAsia="標楷體" w:hAnsi="Times New Roman"/>
          <w:sz w:val="28"/>
          <w:szCs w:val="28"/>
        </w:rPr>
        <w:t>27</w:t>
      </w:r>
      <w:r w:rsidRPr="00B42629">
        <w:rPr>
          <w:rFonts w:ascii="Times New Roman" w:eastAsia="標楷體" w:hAnsi="標楷體" w:hint="eastAsia"/>
          <w:sz w:val="28"/>
          <w:szCs w:val="28"/>
        </w:rPr>
        <w:t>日農防字第</w:t>
      </w:r>
      <w:r w:rsidRPr="00B42629">
        <w:rPr>
          <w:rFonts w:ascii="Times New Roman" w:eastAsia="標楷體" w:hAnsi="Times New Roman"/>
          <w:sz w:val="28"/>
          <w:szCs w:val="28"/>
        </w:rPr>
        <w:t>1051488298</w:t>
      </w:r>
      <w:r w:rsidRPr="00B42629">
        <w:rPr>
          <w:rFonts w:ascii="Times New Roman" w:eastAsia="標楷體" w:hAnsi="標楷體" w:hint="eastAsia"/>
          <w:sz w:val="28"/>
          <w:szCs w:val="28"/>
        </w:rPr>
        <w:t>號公告陳報的附件表格總共有</w:t>
      </w:r>
      <w:r w:rsidRPr="00B42629">
        <w:rPr>
          <w:rFonts w:ascii="Times New Roman" w:eastAsia="標楷體" w:hAnsi="Times New Roman"/>
          <w:sz w:val="28"/>
          <w:szCs w:val="28"/>
        </w:rPr>
        <w:t>8</w:t>
      </w:r>
      <w:r w:rsidRPr="00B42629">
        <w:rPr>
          <w:rFonts w:ascii="Times New Roman" w:eastAsia="標楷體" w:hAnsi="標楷體" w:hint="eastAsia"/>
          <w:sz w:val="28"/>
          <w:szCs w:val="28"/>
        </w:rPr>
        <w:t>個，請問我應該要陳報哪些表格？</w:t>
      </w:r>
    </w:p>
    <w:p w:rsidR="00DE51B2" w:rsidRPr="00B42629" w:rsidRDefault="00DE51B2" w:rsidP="00B42629">
      <w:pPr>
        <w:ind w:left="1134" w:hangingChars="405" w:hanging="1134"/>
        <w:rPr>
          <w:rFonts w:ascii="Times New Roman" w:eastAsia="標楷體" w:hAnsi="Times New Roman"/>
          <w:sz w:val="28"/>
          <w:szCs w:val="28"/>
        </w:rPr>
      </w:pPr>
      <w:r>
        <w:rPr>
          <w:rFonts w:ascii="Times New Roman" w:eastAsia="標楷體" w:hAnsi="標楷體" w:hint="eastAsia"/>
          <w:sz w:val="28"/>
          <w:szCs w:val="28"/>
        </w:rPr>
        <w:t>說明</w:t>
      </w:r>
      <w:r w:rsidRPr="00B42629">
        <w:rPr>
          <w:rFonts w:ascii="Times New Roman" w:eastAsia="標楷體" w:hAnsi="標楷體" w:hint="eastAsia"/>
          <w:sz w:val="28"/>
          <w:szCs w:val="28"/>
        </w:rPr>
        <w:t>三：各業者應依據所經營之業務分別陳報相關表格，例如零售業者只需要陳報附件七「零售成品農藥」、附件八「其他表格」，並於首次陳報時，陳報表一「成品農藥庫存」即可，而成品農藥進口業者，如只經營農藥進口及批發工作，只需要陳報附件六「批發成品農藥」，並於首次陳報表一「成品農藥庫存」即可，以下分別依公告之附件說明：</w:t>
      </w:r>
    </w:p>
    <w:p w:rsidR="00DE51B2" w:rsidRPr="00B42629" w:rsidRDefault="00DE51B2" w:rsidP="00DF1259">
      <w:pPr>
        <w:spacing w:line="400" w:lineRule="exact"/>
        <w:rPr>
          <w:rFonts w:ascii="Times New Roman" w:eastAsia="標楷體" w:hAnsi="Times New Roman"/>
          <w:sz w:val="28"/>
          <w:szCs w:val="28"/>
        </w:rPr>
      </w:pPr>
      <w:r w:rsidRPr="00B42629">
        <w:rPr>
          <w:rFonts w:ascii="Times New Roman" w:eastAsia="標楷體" w:hAnsi="標楷體" w:hint="eastAsia"/>
          <w:sz w:val="28"/>
          <w:szCs w:val="28"/>
        </w:rPr>
        <w:t>表一、成品農藥庫存：本表僅首次陳報時需填寫，目的在瞭解目前之庫存，俾利與陳報資料連結，本資料需透過農藥銷售管理資訊網（網址為：</w:t>
      </w:r>
      <w:r w:rsidRPr="00B42629">
        <w:rPr>
          <w:rFonts w:ascii="Times New Roman" w:eastAsia="標楷體" w:hAnsi="Times New Roman"/>
          <w:sz w:val="28"/>
          <w:szCs w:val="28"/>
        </w:rPr>
        <w:t>https://pest.baphiq.gov.tw/</w:t>
      </w:r>
      <w:r w:rsidRPr="00B42629">
        <w:rPr>
          <w:rFonts w:ascii="Times New Roman" w:eastAsia="標楷體" w:hAnsi="標楷體" w:hint="eastAsia"/>
          <w:sz w:val="28"/>
          <w:szCs w:val="28"/>
        </w:rPr>
        <w:t>）陳報。</w:t>
      </w:r>
    </w:p>
    <w:p w:rsidR="00DE51B2" w:rsidRPr="00B42629" w:rsidRDefault="00DE51B2" w:rsidP="00DF1259">
      <w:pPr>
        <w:spacing w:line="400" w:lineRule="exact"/>
        <w:rPr>
          <w:rFonts w:ascii="Times New Roman" w:eastAsia="標楷體" w:hAnsi="Times New Roman"/>
        </w:rPr>
      </w:pPr>
      <w:r w:rsidRPr="00B42629">
        <w:rPr>
          <w:rFonts w:ascii="Times New Roman" w:eastAsia="標楷體" w:hAnsi="Times New Roman"/>
          <w:kern w:val="0"/>
        </w:rPr>
        <w:t>(</w:t>
      </w:r>
      <w:r w:rsidRPr="00B42629">
        <w:rPr>
          <w:rFonts w:ascii="Times New Roman" w:eastAsia="標楷體" w:hAnsi="標楷體" w:hint="eastAsia"/>
          <w:kern w:val="0"/>
        </w:rPr>
        <w:t>業者名稱：</w:t>
      </w:r>
      <w:r w:rsidRPr="00B42629">
        <w:rPr>
          <w:rFonts w:ascii="Times New Roman" w:eastAsia="標楷體" w:hAnsi="Times New Roman"/>
          <w:kern w:val="0"/>
        </w:rPr>
        <w:t xml:space="preserve">      </w:t>
      </w:r>
      <w:r w:rsidRPr="00B42629">
        <w:rPr>
          <w:rFonts w:ascii="Times New Roman" w:eastAsia="標楷體" w:hAnsi="標楷體" w:hint="eastAsia"/>
        </w:rPr>
        <w:t>營利事業</w:t>
      </w:r>
      <w:r w:rsidRPr="00B42629">
        <w:rPr>
          <w:rFonts w:ascii="Times New Roman" w:eastAsia="標楷體" w:hAnsi="標楷體" w:hint="eastAsia"/>
          <w:kern w:val="0"/>
        </w:rPr>
        <w:t>統一編號或</w:t>
      </w:r>
      <w:r w:rsidRPr="00B42629">
        <w:rPr>
          <w:rFonts w:ascii="Times New Roman" w:eastAsia="標楷體" w:hAnsi="標楷體" w:hint="eastAsia"/>
        </w:rPr>
        <w:t>農藥</w:t>
      </w:r>
      <w:r w:rsidRPr="00B42629">
        <w:rPr>
          <w:rFonts w:ascii="Times New Roman" w:eastAsia="標楷體" w:hAnsi="標楷體" w:hint="eastAsia"/>
          <w:kern w:val="0"/>
        </w:rPr>
        <w:t>販賣業執照編號：</w:t>
      </w:r>
      <w:r w:rsidRPr="00B42629">
        <w:rPr>
          <w:rFonts w:ascii="Times New Roman" w:eastAsia="標楷體" w:hAnsi="Times New Roman"/>
          <w:kern w:val="0"/>
        </w:rPr>
        <w:t xml:space="preserve">          )</w:t>
      </w:r>
    </w:p>
    <w:tbl>
      <w:tblPr>
        <w:tblW w:w="8237" w:type="dxa"/>
        <w:tblInd w:w="13" w:type="dxa"/>
        <w:tblLayout w:type="fixed"/>
        <w:tblCellMar>
          <w:left w:w="28" w:type="dxa"/>
          <w:right w:w="28" w:type="dxa"/>
        </w:tblCellMar>
        <w:tblLook w:val="00A0"/>
      </w:tblPr>
      <w:tblGrid>
        <w:gridCol w:w="2745"/>
        <w:gridCol w:w="2746"/>
        <w:gridCol w:w="2746"/>
      </w:tblGrid>
      <w:tr w:rsidR="00DE51B2" w:rsidRPr="00C15367" w:rsidTr="00BF20BB">
        <w:trPr>
          <w:trHeight w:val="390"/>
        </w:trPr>
        <w:tc>
          <w:tcPr>
            <w:tcW w:w="2745" w:type="dxa"/>
            <w:tcBorders>
              <w:top w:val="single" w:sz="4" w:space="0" w:color="auto"/>
              <w:left w:val="single" w:sz="4" w:space="0" w:color="auto"/>
              <w:bottom w:val="single" w:sz="4" w:space="0" w:color="auto"/>
              <w:right w:val="single" w:sz="4" w:space="0" w:color="auto"/>
            </w:tcBorders>
            <w:shd w:val="clear" w:color="000000" w:fill="C5D9F1"/>
            <w:noWrap/>
            <w:vAlign w:val="center"/>
          </w:tcPr>
          <w:p w:rsidR="00DE51B2" w:rsidRPr="00B42629" w:rsidRDefault="00DE51B2" w:rsidP="00BF20BB">
            <w:pPr>
              <w:widowControl/>
              <w:spacing w:line="400" w:lineRule="exact"/>
              <w:jc w:val="center"/>
              <w:rPr>
                <w:rFonts w:ascii="Times New Roman" w:eastAsia="標楷體" w:hAnsi="Times New Roman"/>
                <w:color w:val="000000"/>
                <w:kern w:val="0"/>
              </w:rPr>
            </w:pPr>
            <w:r w:rsidRPr="00B42629">
              <w:rPr>
                <w:rFonts w:ascii="Times New Roman" w:eastAsia="標楷體" w:hAnsi="標楷體" w:hint="eastAsia"/>
                <w:color w:val="000000"/>
                <w:kern w:val="0"/>
              </w:rPr>
              <w:t>產品條碼</w:t>
            </w:r>
          </w:p>
        </w:tc>
        <w:tc>
          <w:tcPr>
            <w:tcW w:w="2746" w:type="dxa"/>
            <w:tcBorders>
              <w:top w:val="single" w:sz="4" w:space="0" w:color="auto"/>
              <w:left w:val="nil"/>
              <w:bottom w:val="single" w:sz="4" w:space="0" w:color="auto"/>
              <w:right w:val="single" w:sz="4" w:space="0" w:color="auto"/>
            </w:tcBorders>
            <w:shd w:val="clear" w:color="000000" w:fill="C5D9F1"/>
            <w:noWrap/>
            <w:vAlign w:val="center"/>
          </w:tcPr>
          <w:p w:rsidR="00DE51B2" w:rsidRPr="00B42629" w:rsidRDefault="00DE51B2" w:rsidP="00BF20BB">
            <w:pPr>
              <w:widowControl/>
              <w:spacing w:line="400" w:lineRule="exact"/>
              <w:jc w:val="center"/>
              <w:rPr>
                <w:rFonts w:ascii="Times New Roman" w:eastAsia="標楷體" w:hAnsi="Times New Roman"/>
                <w:color w:val="000000"/>
                <w:kern w:val="0"/>
              </w:rPr>
            </w:pPr>
            <w:r w:rsidRPr="00B42629">
              <w:rPr>
                <w:rFonts w:ascii="Times New Roman" w:eastAsia="標楷體" w:hAnsi="標楷體" w:hint="eastAsia"/>
                <w:color w:val="000000"/>
                <w:kern w:val="0"/>
              </w:rPr>
              <w:t>庫存數量</w:t>
            </w:r>
          </w:p>
        </w:tc>
        <w:tc>
          <w:tcPr>
            <w:tcW w:w="2746" w:type="dxa"/>
            <w:tcBorders>
              <w:top w:val="single" w:sz="4" w:space="0" w:color="auto"/>
              <w:left w:val="nil"/>
              <w:bottom w:val="single" w:sz="4" w:space="0" w:color="auto"/>
              <w:right w:val="single" w:sz="4" w:space="0" w:color="auto"/>
            </w:tcBorders>
            <w:shd w:val="clear" w:color="000000" w:fill="C5D9F1"/>
            <w:noWrap/>
            <w:vAlign w:val="center"/>
          </w:tcPr>
          <w:p w:rsidR="00DE51B2" w:rsidRPr="00B42629" w:rsidRDefault="00DE51B2" w:rsidP="00BF20BB">
            <w:pPr>
              <w:widowControl/>
              <w:spacing w:line="400" w:lineRule="exact"/>
              <w:jc w:val="center"/>
              <w:rPr>
                <w:rFonts w:ascii="Times New Roman" w:eastAsia="標楷體" w:hAnsi="Times New Roman"/>
                <w:color w:val="000000"/>
                <w:kern w:val="0"/>
              </w:rPr>
            </w:pPr>
            <w:r w:rsidRPr="00B42629">
              <w:rPr>
                <w:rFonts w:ascii="Times New Roman" w:eastAsia="標楷體" w:hAnsi="標楷體" w:hint="eastAsia"/>
                <w:color w:val="000000"/>
                <w:kern w:val="0"/>
              </w:rPr>
              <w:t>備註</w:t>
            </w:r>
          </w:p>
        </w:tc>
      </w:tr>
      <w:tr w:rsidR="00DE51B2" w:rsidRPr="00C15367" w:rsidTr="00BF20BB">
        <w:trPr>
          <w:trHeight w:val="600"/>
        </w:trPr>
        <w:tc>
          <w:tcPr>
            <w:tcW w:w="2745" w:type="dxa"/>
            <w:tcBorders>
              <w:top w:val="nil"/>
              <w:left w:val="single" w:sz="4" w:space="0" w:color="auto"/>
              <w:bottom w:val="single" w:sz="4" w:space="0" w:color="auto"/>
              <w:right w:val="single" w:sz="4" w:space="0" w:color="auto"/>
            </w:tcBorders>
            <w:noWrap/>
            <w:vAlign w:val="center"/>
          </w:tcPr>
          <w:p w:rsidR="00DE51B2" w:rsidRPr="00B42629" w:rsidRDefault="00DE51B2" w:rsidP="00BF20BB">
            <w:pPr>
              <w:widowControl/>
              <w:spacing w:line="400" w:lineRule="exact"/>
              <w:jc w:val="center"/>
              <w:rPr>
                <w:rFonts w:ascii="Times New Roman" w:eastAsia="標楷體" w:hAnsi="Times New Roman"/>
                <w:color w:val="000000"/>
                <w:kern w:val="0"/>
              </w:rPr>
            </w:pPr>
          </w:p>
        </w:tc>
        <w:tc>
          <w:tcPr>
            <w:tcW w:w="2746" w:type="dxa"/>
            <w:tcBorders>
              <w:top w:val="nil"/>
              <w:left w:val="nil"/>
              <w:bottom w:val="single" w:sz="4" w:space="0" w:color="auto"/>
              <w:right w:val="single" w:sz="4" w:space="0" w:color="auto"/>
            </w:tcBorders>
            <w:noWrap/>
            <w:vAlign w:val="center"/>
          </w:tcPr>
          <w:p w:rsidR="00DE51B2" w:rsidRPr="00B42629" w:rsidRDefault="00DE51B2" w:rsidP="00BF20BB">
            <w:pPr>
              <w:widowControl/>
              <w:spacing w:line="400" w:lineRule="exact"/>
              <w:jc w:val="center"/>
              <w:rPr>
                <w:rFonts w:ascii="Times New Roman" w:eastAsia="標楷體" w:hAnsi="Times New Roman"/>
                <w:color w:val="000000"/>
                <w:kern w:val="0"/>
              </w:rPr>
            </w:pPr>
          </w:p>
        </w:tc>
        <w:tc>
          <w:tcPr>
            <w:tcW w:w="2746" w:type="dxa"/>
            <w:tcBorders>
              <w:top w:val="nil"/>
              <w:left w:val="nil"/>
              <w:bottom w:val="single" w:sz="4" w:space="0" w:color="auto"/>
              <w:right w:val="single" w:sz="4" w:space="0" w:color="auto"/>
            </w:tcBorders>
            <w:noWrap/>
            <w:vAlign w:val="center"/>
          </w:tcPr>
          <w:p w:rsidR="00DE51B2" w:rsidRPr="00B42629" w:rsidRDefault="00DE51B2" w:rsidP="00BF20BB">
            <w:pPr>
              <w:widowControl/>
              <w:spacing w:line="400" w:lineRule="exact"/>
              <w:jc w:val="center"/>
              <w:rPr>
                <w:rFonts w:ascii="Times New Roman" w:eastAsia="標楷體" w:hAnsi="Times New Roman"/>
                <w:color w:val="000000"/>
                <w:kern w:val="0"/>
              </w:rPr>
            </w:pPr>
          </w:p>
        </w:tc>
      </w:tr>
    </w:tbl>
    <w:p w:rsidR="00DE51B2" w:rsidRPr="00B42629" w:rsidRDefault="00DE51B2" w:rsidP="00DF1259">
      <w:pPr>
        <w:widowControl/>
        <w:spacing w:line="460" w:lineRule="exact"/>
        <w:rPr>
          <w:rFonts w:ascii="Times New Roman" w:eastAsia="標楷體" w:hAnsi="Times New Roman"/>
          <w:sz w:val="28"/>
          <w:szCs w:val="28"/>
        </w:rPr>
      </w:pPr>
    </w:p>
    <w:p w:rsidR="00DE51B2" w:rsidRPr="00B42629" w:rsidRDefault="00DE51B2" w:rsidP="00DF1259">
      <w:pPr>
        <w:spacing w:line="400" w:lineRule="exact"/>
        <w:rPr>
          <w:rFonts w:ascii="Times New Roman" w:eastAsia="標楷體" w:hAnsi="Times New Roman"/>
          <w:sz w:val="28"/>
          <w:szCs w:val="28"/>
        </w:rPr>
      </w:pPr>
      <w:r w:rsidRPr="00B42629">
        <w:rPr>
          <w:rFonts w:ascii="Times New Roman" w:eastAsia="標楷體" w:hAnsi="標楷體" w:hint="eastAsia"/>
          <w:sz w:val="28"/>
          <w:szCs w:val="28"/>
        </w:rPr>
        <w:t>表二、製造農藥原體：本表於農藥登記管理系統（網址為：</w:t>
      </w:r>
      <w:r w:rsidRPr="00B42629">
        <w:rPr>
          <w:rFonts w:ascii="Times New Roman" w:eastAsia="標楷體" w:hAnsi="Times New Roman"/>
          <w:sz w:val="28"/>
          <w:szCs w:val="28"/>
        </w:rPr>
        <w:t>http://pesticide.baphiq.gov.tw/aims/login.aspx</w:t>
      </w:r>
      <w:r w:rsidRPr="00B42629">
        <w:rPr>
          <w:rFonts w:ascii="Times New Roman" w:eastAsia="標楷體" w:hAnsi="標楷體" w:hint="eastAsia"/>
          <w:sz w:val="28"/>
          <w:szCs w:val="28"/>
        </w:rPr>
        <w:t>）中填寫，由於系統中部分欄位係下拉式選單或可直接帶入，本表格為填寫內容之示意。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1134"/>
        <w:gridCol w:w="1409"/>
        <w:gridCol w:w="1426"/>
        <w:gridCol w:w="964"/>
        <w:gridCol w:w="1195"/>
      </w:tblGrid>
      <w:tr w:rsidR="00DE51B2" w:rsidRPr="00C15367" w:rsidTr="00BF20BB">
        <w:tc>
          <w:tcPr>
            <w:tcW w:w="8363" w:type="dxa"/>
            <w:gridSpan w:val="6"/>
          </w:tcPr>
          <w:p w:rsidR="00DE51B2" w:rsidRPr="00B42629" w:rsidRDefault="00DE51B2" w:rsidP="00BF20BB">
            <w:pPr>
              <w:widowControl/>
              <w:jc w:val="center"/>
              <w:rPr>
                <w:rFonts w:ascii="Times New Roman" w:eastAsia="標楷體" w:hAnsi="Times New Roman"/>
              </w:rPr>
            </w:pPr>
            <w:r w:rsidRPr="00B42629">
              <w:rPr>
                <w:rFonts w:ascii="Times New Roman" w:eastAsia="標楷體" w:hAnsi="標楷體" w:hint="eastAsia"/>
              </w:rPr>
              <w:t>製造原體登錄</w:t>
            </w:r>
          </w:p>
        </w:tc>
      </w:tr>
      <w:tr w:rsidR="00DE51B2" w:rsidRPr="00C15367" w:rsidTr="00BF20BB">
        <w:tc>
          <w:tcPr>
            <w:tcW w:w="2235" w:type="dxa"/>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陳報日期</w:t>
            </w:r>
          </w:p>
        </w:tc>
        <w:tc>
          <w:tcPr>
            <w:tcW w:w="6128" w:type="dxa"/>
            <w:gridSpan w:val="5"/>
          </w:tcPr>
          <w:p w:rsidR="00DE51B2" w:rsidRPr="00B42629" w:rsidRDefault="00DE51B2" w:rsidP="00BF20BB">
            <w:pPr>
              <w:widowControl/>
              <w:rPr>
                <w:rFonts w:ascii="Times New Roman" w:eastAsia="標楷體" w:hAnsi="Times New Roman"/>
              </w:rPr>
            </w:pPr>
            <w:r w:rsidRPr="00B42629">
              <w:rPr>
                <w:rFonts w:ascii="Times New Roman" w:eastAsia="標楷體" w:hAnsi="Times New Roman"/>
              </w:rPr>
              <w:t xml:space="preserve">   </w:t>
            </w:r>
            <w:r w:rsidRPr="00B42629">
              <w:rPr>
                <w:rFonts w:ascii="Times New Roman" w:eastAsia="標楷體" w:hAnsi="標楷體" w:hint="eastAsia"/>
              </w:rPr>
              <w:t>年</w:t>
            </w:r>
            <w:r w:rsidRPr="00B42629">
              <w:rPr>
                <w:rFonts w:ascii="Times New Roman" w:eastAsia="標楷體" w:hAnsi="Times New Roman"/>
              </w:rPr>
              <w:t xml:space="preserve">  </w:t>
            </w:r>
            <w:r w:rsidRPr="00B42629">
              <w:rPr>
                <w:rFonts w:ascii="Times New Roman" w:eastAsia="標楷體" w:hAnsi="標楷體" w:hint="eastAsia"/>
              </w:rPr>
              <w:t>月</w:t>
            </w:r>
            <w:r w:rsidRPr="00B42629">
              <w:rPr>
                <w:rFonts w:ascii="Times New Roman" w:eastAsia="標楷體" w:hAnsi="Times New Roman"/>
              </w:rPr>
              <w:t xml:space="preserve">  </w:t>
            </w:r>
            <w:r w:rsidRPr="00B42629">
              <w:rPr>
                <w:rFonts w:ascii="Times New Roman" w:eastAsia="標楷體" w:hAnsi="標楷體" w:hint="eastAsia"/>
              </w:rPr>
              <w:t>日</w:t>
            </w:r>
          </w:p>
        </w:tc>
      </w:tr>
      <w:tr w:rsidR="00DE51B2" w:rsidRPr="00C15367" w:rsidTr="00BF20BB">
        <w:tc>
          <w:tcPr>
            <w:tcW w:w="2235" w:type="dxa"/>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陳報業者營利事業統一編號</w:t>
            </w:r>
          </w:p>
        </w:tc>
        <w:tc>
          <w:tcPr>
            <w:tcW w:w="2543" w:type="dxa"/>
            <w:gridSpan w:val="2"/>
          </w:tcPr>
          <w:p w:rsidR="00DE51B2" w:rsidRPr="00B42629" w:rsidRDefault="00DE51B2" w:rsidP="00BF20BB">
            <w:pPr>
              <w:widowControl/>
              <w:rPr>
                <w:rFonts w:ascii="Times New Roman" w:eastAsia="標楷體" w:hAnsi="Times New Roman"/>
              </w:rPr>
            </w:pPr>
          </w:p>
        </w:tc>
        <w:tc>
          <w:tcPr>
            <w:tcW w:w="1426" w:type="dxa"/>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陳報業者名稱</w:t>
            </w:r>
          </w:p>
        </w:tc>
        <w:tc>
          <w:tcPr>
            <w:tcW w:w="2159" w:type="dxa"/>
            <w:gridSpan w:val="2"/>
          </w:tcPr>
          <w:p w:rsidR="00DE51B2" w:rsidRPr="00B42629" w:rsidRDefault="00DE51B2" w:rsidP="00BF20BB">
            <w:pPr>
              <w:widowControl/>
              <w:rPr>
                <w:rFonts w:ascii="Times New Roman" w:eastAsia="標楷體" w:hAnsi="Times New Roman"/>
              </w:rPr>
            </w:pPr>
            <w:r w:rsidRPr="00B42629">
              <w:rPr>
                <w:rFonts w:ascii="Times New Roman" w:eastAsia="標楷體" w:hAnsi="Times New Roman"/>
              </w:rPr>
              <w:t xml:space="preserve">         </w:t>
            </w:r>
            <w:r w:rsidRPr="00B42629">
              <w:rPr>
                <w:rFonts w:ascii="Times New Roman" w:eastAsia="標楷體" w:hAnsi="標楷體" w:hint="eastAsia"/>
              </w:rPr>
              <w:t>（公司）</w:t>
            </w:r>
          </w:p>
        </w:tc>
      </w:tr>
      <w:tr w:rsidR="00DE51B2" w:rsidRPr="00C15367" w:rsidTr="00BF20BB">
        <w:tc>
          <w:tcPr>
            <w:tcW w:w="2235" w:type="dxa"/>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製造日期</w:t>
            </w:r>
          </w:p>
        </w:tc>
        <w:tc>
          <w:tcPr>
            <w:tcW w:w="6128" w:type="dxa"/>
            <w:gridSpan w:val="5"/>
          </w:tcPr>
          <w:p w:rsidR="00DE51B2" w:rsidRPr="00B42629" w:rsidRDefault="00DE51B2" w:rsidP="00BF20BB">
            <w:pPr>
              <w:widowControl/>
              <w:rPr>
                <w:rFonts w:ascii="Times New Roman" w:eastAsia="標楷體" w:hAnsi="Times New Roman"/>
              </w:rPr>
            </w:pPr>
            <w:r w:rsidRPr="00B42629">
              <w:rPr>
                <w:rFonts w:ascii="Times New Roman" w:eastAsia="標楷體" w:hAnsi="Times New Roman"/>
              </w:rPr>
              <w:t xml:space="preserve">   </w:t>
            </w:r>
            <w:r w:rsidRPr="00B42629">
              <w:rPr>
                <w:rFonts w:ascii="Times New Roman" w:eastAsia="標楷體" w:hAnsi="標楷體" w:hint="eastAsia"/>
              </w:rPr>
              <w:t>年</w:t>
            </w:r>
            <w:r w:rsidRPr="00B42629">
              <w:rPr>
                <w:rFonts w:ascii="Times New Roman" w:eastAsia="標楷體" w:hAnsi="Times New Roman"/>
              </w:rPr>
              <w:t xml:space="preserve">  </w:t>
            </w:r>
            <w:r w:rsidRPr="00B42629">
              <w:rPr>
                <w:rFonts w:ascii="Times New Roman" w:eastAsia="標楷體" w:hAnsi="標楷體" w:hint="eastAsia"/>
              </w:rPr>
              <w:t>月</w:t>
            </w:r>
            <w:r w:rsidRPr="00B42629">
              <w:rPr>
                <w:rFonts w:ascii="Times New Roman" w:eastAsia="標楷體" w:hAnsi="Times New Roman"/>
              </w:rPr>
              <w:t xml:space="preserve">  </w:t>
            </w:r>
            <w:r w:rsidRPr="00B42629">
              <w:rPr>
                <w:rFonts w:ascii="Times New Roman" w:eastAsia="標楷體" w:hAnsi="標楷體" w:hint="eastAsia"/>
              </w:rPr>
              <w:t>日</w:t>
            </w:r>
          </w:p>
        </w:tc>
      </w:tr>
      <w:tr w:rsidR="00DE51B2" w:rsidRPr="00C15367" w:rsidTr="00BF20BB">
        <w:tc>
          <w:tcPr>
            <w:tcW w:w="2235" w:type="dxa"/>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農藥許可證字號</w:t>
            </w:r>
          </w:p>
        </w:tc>
        <w:tc>
          <w:tcPr>
            <w:tcW w:w="6128" w:type="dxa"/>
            <w:gridSpan w:val="5"/>
          </w:tcPr>
          <w:p w:rsidR="00DE51B2" w:rsidRPr="00B42629" w:rsidRDefault="00DE51B2" w:rsidP="00BF20BB">
            <w:pPr>
              <w:widowControl/>
              <w:rPr>
                <w:rFonts w:ascii="Times New Roman" w:eastAsia="標楷體" w:hAnsi="Times New Roman"/>
              </w:rPr>
            </w:pPr>
          </w:p>
        </w:tc>
      </w:tr>
      <w:tr w:rsidR="00DE51B2" w:rsidRPr="00C15367" w:rsidTr="00BF20BB">
        <w:tc>
          <w:tcPr>
            <w:tcW w:w="2235" w:type="dxa"/>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農藥中文普通名稱</w:t>
            </w:r>
          </w:p>
        </w:tc>
        <w:tc>
          <w:tcPr>
            <w:tcW w:w="2543" w:type="dxa"/>
            <w:gridSpan w:val="2"/>
          </w:tcPr>
          <w:p w:rsidR="00DE51B2" w:rsidRPr="00B42629" w:rsidRDefault="00DE51B2" w:rsidP="00BF20BB">
            <w:pPr>
              <w:widowControl/>
              <w:rPr>
                <w:rFonts w:ascii="Times New Roman" w:eastAsia="標楷體" w:hAnsi="Times New Roman"/>
              </w:rPr>
            </w:pPr>
          </w:p>
        </w:tc>
        <w:tc>
          <w:tcPr>
            <w:tcW w:w="1426" w:type="dxa"/>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劑型</w:t>
            </w:r>
          </w:p>
        </w:tc>
        <w:tc>
          <w:tcPr>
            <w:tcW w:w="2159" w:type="dxa"/>
            <w:gridSpan w:val="2"/>
          </w:tcPr>
          <w:p w:rsidR="00DE51B2" w:rsidRPr="00B42629" w:rsidRDefault="00DE51B2" w:rsidP="00BF20BB">
            <w:pPr>
              <w:widowControl/>
              <w:rPr>
                <w:rFonts w:ascii="Times New Roman" w:eastAsia="標楷體" w:hAnsi="Times New Roman"/>
              </w:rPr>
            </w:pPr>
          </w:p>
        </w:tc>
      </w:tr>
      <w:tr w:rsidR="00DE51B2" w:rsidRPr="00C15367" w:rsidTr="00BF20BB">
        <w:tc>
          <w:tcPr>
            <w:tcW w:w="2235" w:type="dxa"/>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含量</w:t>
            </w:r>
          </w:p>
        </w:tc>
        <w:tc>
          <w:tcPr>
            <w:tcW w:w="2543" w:type="dxa"/>
            <w:gridSpan w:val="2"/>
          </w:tcPr>
          <w:p w:rsidR="00DE51B2" w:rsidRPr="00B42629" w:rsidRDefault="00DE51B2" w:rsidP="00BF20BB">
            <w:pPr>
              <w:widowControl/>
              <w:rPr>
                <w:rFonts w:ascii="Times New Roman" w:eastAsia="標楷體" w:hAnsi="Times New Roman"/>
              </w:rPr>
            </w:pPr>
          </w:p>
        </w:tc>
        <w:tc>
          <w:tcPr>
            <w:tcW w:w="1426" w:type="dxa"/>
          </w:tcPr>
          <w:p w:rsidR="00DE51B2" w:rsidRPr="00B42629" w:rsidRDefault="00DE51B2" w:rsidP="00BF20BB">
            <w:pPr>
              <w:widowControl/>
              <w:rPr>
                <w:rFonts w:ascii="Times New Roman" w:eastAsia="標楷體" w:hAnsi="Times New Roman"/>
              </w:rPr>
            </w:pPr>
            <w:r w:rsidRPr="00B42629">
              <w:rPr>
                <w:rFonts w:ascii="Times New Roman" w:eastAsia="標楷體" w:hAnsi="Times New Roman"/>
              </w:rPr>
              <w:t>UP</w:t>
            </w:r>
          </w:p>
        </w:tc>
        <w:tc>
          <w:tcPr>
            <w:tcW w:w="964" w:type="dxa"/>
          </w:tcPr>
          <w:p w:rsidR="00DE51B2" w:rsidRPr="00B42629" w:rsidRDefault="00DE51B2" w:rsidP="00BF20BB">
            <w:pPr>
              <w:widowControl/>
              <w:rPr>
                <w:rFonts w:ascii="Times New Roman" w:eastAsia="標楷體" w:hAnsi="Times New Roman"/>
              </w:rPr>
            </w:pPr>
            <w:r w:rsidRPr="00B42629">
              <w:rPr>
                <w:rFonts w:ascii="Times New Roman" w:eastAsia="標楷體" w:hAnsi="Times New Roman"/>
              </w:rPr>
              <w:t>□</w:t>
            </w:r>
            <w:r w:rsidRPr="00B42629">
              <w:rPr>
                <w:rFonts w:ascii="Times New Roman" w:eastAsia="標楷體" w:hAnsi="標楷體" w:hint="eastAsia"/>
              </w:rPr>
              <w:t>是</w:t>
            </w:r>
          </w:p>
        </w:tc>
        <w:tc>
          <w:tcPr>
            <w:tcW w:w="1195" w:type="dxa"/>
          </w:tcPr>
          <w:p w:rsidR="00DE51B2" w:rsidRPr="00B42629" w:rsidRDefault="00DE51B2" w:rsidP="00BF20BB">
            <w:pPr>
              <w:widowControl/>
              <w:rPr>
                <w:rFonts w:ascii="Times New Roman" w:eastAsia="標楷體" w:hAnsi="Times New Roman"/>
              </w:rPr>
            </w:pPr>
            <w:r w:rsidRPr="00B42629">
              <w:rPr>
                <w:rFonts w:ascii="Times New Roman" w:eastAsia="標楷體" w:hAnsi="Times New Roman"/>
              </w:rPr>
              <w:t>□</w:t>
            </w:r>
            <w:r w:rsidRPr="00B42629">
              <w:rPr>
                <w:rFonts w:ascii="Times New Roman" w:eastAsia="標楷體" w:hAnsi="標楷體" w:hint="eastAsia"/>
              </w:rPr>
              <w:t>否</w:t>
            </w:r>
          </w:p>
        </w:tc>
      </w:tr>
      <w:tr w:rsidR="00DE51B2" w:rsidRPr="00C15367" w:rsidTr="00BF20BB">
        <w:tc>
          <w:tcPr>
            <w:tcW w:w="2235" w:type="dxa"/>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製造數量</w:t>
            </w:r>
          </w:p>
        </w:tc>
        <w:tc>
          <w:tcPr>
            <w:tcW w:w="1134" w:type="dxa"/>
          </w:tcPr>
          <w:p w:rsidR="00DE51B2" w:rsidRPr="00B42629" w:rsidRDefault="00DE51B2" w:rsidP="00BF20BB">
            <w:pPr>
              <w:widowControl/>
              <w:rPr>
                <w:rFonts w:ascii="Times New Roman" w:eastAsia="標楷體" w:hAnsi="Times New Roman"/>
              </w:rPr>
            </w:pPr>
          </w:p>
        </w:tc>
        <w:tc>
          <w:tcPr>
            <w:tcW w:w="1409" w:type="dxa"/>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公斤</w:t>
            </w:r>
            <w:r w:rsidRPr="00B42629">
              <w:rPr>
                <w:rFonts w:ascii="Times New Roman" w:eastAsia="標楷體" w:hAnsi="Times New Roman"/>
              </w:rPr>
              <w:t>/</w:t>
            </w:r>
            <w:r w:rsidRPr="00B42629">
              <w:rPr>
                <w:rFonts w:ascii="Times New Roman" w:eastAsia="標楷體" w:hAnsi="標楷體" w:hint="eastAsia"/>
              </w:rPr>
              <w:t>公升</w:t>
            </w:r>
          </w:p>
        </w:tc>
        <w:tc>
          <w:tcPr>
            <w:tcW w:w="1426" w:type="dxa"/>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實際含量</w:t>
            </w:r>
          </w:p>
        </w:tc>
        <w:tc>
          <w:tcPr>
            <w:tcW w:w="2159" w:type="dxa"/>
            <w:gridSpan w:val="2"/>
          </w:tcPr>
          <w:p w:rsidR="00DE51B2" w:rsidRPr="00B42629" w:rsidRDefault="00DE51B2" w:rsidP="00BF20BB">
            <w:pPr>
              <w:widowControl/>
              <w:ind w:firstLineChars="250" w:firstLine="600"/>
              <w:rPr>
                <w:rFonts w:ascii="Times New Roman" w:eastAsia="標楷體" w:hAnsi="Times New Roman"/>
              </w:rPr>
            </w:pPr>
            <w:r w:rsidRPr="00B42629">
              <w:rPr>
                <w:rFonts w:ascii="Times New Roman" w:eastAsia="標楷體" w:hAnsi="標楷體" w:hint="eastAsia"/>
              </w:rPr>
              <w:t>％</w:t>
            </w:r>
          </w:p>
        </w:tc>
      </w:tr>
      <w:tr w:rsidR="00DE51B2" w:rsidRPr="00C15367" w:rsidTr="00BF20BB">
        <w:tc>
          <w:tcPr>
            <w:tcW w:w="2235" w:type="dxa"/>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備註</w:t>
            </w:r>
          </w:p>
        </w:tc>
        <w:tc>
          <w:tcPr>
            <w:tcW w:w="6128" w:type="dxa"/>
            <w:gridSpan w:val="5"/>
          </w:tcPr>
          <w:p w:rsidR="00DE51B2" w:rsidRPr="00B42629" w:rsidRDefault="00DE51B2" w:rsidP="00BF20BB">
            <w:pPr>
              <w:widowControl/>
              <w:rPr>
                <w:rFonts w:ascii="Times New Roman" w:eastAsia="標楷體" w:hAnsi="Times New Roman"/>
              </w:rPr>
            </w:pPr>
          </w:p>
        </w:tc>
      </w:tr>
    </w:tbl>
    <w:p w:rsidR="00DE51B2" w:rsidRPr="00B42629" w:rsidRDefault="00DE51B2" w:rsidP="00DF1259">
      <w:pPr>
        <w:widowControl/>
        <w:rPr>
          <w:rFonts w:ascii="Times New Roman" w:eastAsia="標楷體" w:hAnsi="Times New Roman"/>
          <w:sz w:val="28"/>
          <w:szCs w:val="28"/>
        </w:rPr>
      </w:pPr>
    </w:p>
    <w:p w:rsidR="00DE51B2" w:rsidRPr="00B42629" w:rsidRDefault="00DE51B2" w:rsidP="00DF1259">
      <w:pPr>
        <w:spacing w:line="400" w:lineRule="exact"/>
        <w:rPr>
          <w:rFonts w:ascii="Times New Roman" w:eastAsia="標楷體" w:hAnsi="Times New Roman"/>
          <w:sz w:val="28"/>
          <w:szCs w:val="28"/>
        </w:rPr>
      </w:pPr>
      <w:r w:rsidRPr="00B42629">
        <w:rPr>
          <w:rFonts w:ascii="Times New Roman" w:eastAsia="標楷體" w:hAnsi="標楷體" w:hint="eastAsia"/>
          <w:sz w:val="28"/>
          <w:szCs w:val="28"/>
        </w:rPr>
        <w:t>表三、加工成品農藥：本表於農藥登記管理系統（網址為：</w:t>
      </w:r>
      <w:r w:rsidRPr="00B42629">
        <w:rPr>
          <w:rFonts w:ascii="Times New Roman" w:eastAsia="標楷體" w:hAnsi="Times New Roman"/>
          <w:sz w:val="28"/>
          <w:szCs w:val="28"/>
        </w:rPr>
        <w:t>http://pesticide.baphiq.gov.tw/aims/login.aspx</w:t>
      </w:r>
      <w:r w:rsidRPr="00B42629">
        <w:rPr>
          <w:rFonts w:ascii="Times New Roman" w:eastAsia="標楷體" w:hAnsi="標楷體" w:hint="eastAsia"/>
          <w:sz w:val="28"/>
          <w:szCs w:val="28"/>
        </w:rPr>
        <w:t>）中填寫，需一併填寫農藥原體之來源，由於系統中部分欄位係下拉式選單或可直接帶入，本表格為填寫內容之示意。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3"/>
        <w:gridCol w:w="697"/>
        <w:gridCol w:w="145"/>
        <w:gridCol w:w="2543"/>
        <w:gridCol w:w="1426"/>
        <w:gridCol w:w="964"/>
        <w:gridCol w:w="1195"/>
      </w:tblGrid>
      <w:tr w:rsidR="00DE51B2" w:rsidRPr="00C15367" w:rsidTr="00BF20BB">
        <w:tc>
          <w:tcPr>
            <w:tcW w:w="8363" w:type="dxa"/>
            <w:gridSpan w:val="7"/>
          </w:tcPr>
          <w:p w:rsidR="00DE51B2" w:rsidRPr="00B42629" w:rsidRDefault="00DE51B2" w:rsidP="00BF20BB">
            <w:pPr>
              <w:widowControl/>
              <w:jc w:val="center"/>
              <w:rPr>
                <w:rFonts w:ascii="Times New Roman" w:eastAsia="標楷體" w:hAnsi="Times New Roman"/>
              </w:rPr>
            </w:pPr>
            <w:r w:rsidRPr="00B42629">
              <w:rPr>
                <w:rFonts w:ascii="Times New Roman" w:eastAsia="標楷體" w:hAnsi="標楷體" w:hint="eastAsia"/>
              </w:rPr>
              <w:t>加工成品登錄</w:t>
            </w:r>
          </w:p>
        </w:tc>
      </w:tr>
      <w:tr w:rsidR="00DE51B2" w:rsidRPr="00C15367" w:rsidTr="00BF20BB">
        <w:tc>
          <w:tcPr>
            <w:tcW w:w="2235" w:type="dxa"/>
            <w:gridSpan w:val="3"/>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陳報日期</w:t>
            </w:r>
          </w:p>
        </w:tc>
        <w:tc>
          <w:tcPr>
            <w:tcW w:w="2543" w:type="dxa"/>
          </w:tcPr>
          <w:p w:rsidR="00DE51B2" w:rsidRPr="00B42629" w:rsidRDefault="00DE51B2" w:rsidP="00BF20BB">
            <w:pPr>
              <w:widowControl/>
              <w:jc w:val="center"/>
              <w:rPr>
                <w:rFonts w:ascii="Times New Roman" w:eastAsia="標楷體" w:hAnsi="Times New Roman"/>
              </w:rPr>
            </w:pPr>
            <w:r w:rsidRPr="00B42629">
              <w:rPr>
                <w:rFonts w:ascii="Times New Roman" w:eastAsia="標楷體" w:hAnsi="Times New Roman"/>
              </w:rPr>
              <w:t xml:space="preserve">   </w:t>
            </w:r>
            <w:r w:rsidRPr="00B42629">
              <w:rPr>
                <w:rFonts w:ascii="Times New Roman" w:eastAsia="標楷體" w:hAnsi="標楷體" w:hint="eastAsia"/>
              </w:rPr>
              <w:t>年</w:t>
            </w:r>
            <w:r w:rsidRPr="00B42629">
              <w:rPr>
                <w:rFonts w:ascii="Times New Roman" w:eastAsia="標楷體" w:hAnsi="Times New Roman"/>
              </w:rPr>
              <w:t xml:space="preserve">  </w:t>
            </w:r>
            <w:r w:rsidRPr="00B42629">
              <w:rPr>
                <w:rFonts w:ascii="Times New Roman" w:eastAsia="標楷體" w:hAnsi="標楷體" w:hint="eastAsia"/>
              </w:rPr>
              <w:t>月</w:t>
            </w:r>
            <w:r w:rsidRPr="00B42629">
              <w:rPr>
                <w:rFonts w:ascii="Times New Roman" w:eastAsia="標楷體" w:hAnsi="Times New Roman"/>
              </w:rPr>
              <w:t xml:space="preserve">  </w:t>
            </w:r>
            <w:r w:rsidRPr="00B42629">
              <w:rPr>
                <w:rFonts w:ascii="Times New Roman" w:eastAsia="標楷體" w:hAnsi="標楷體" w:hint="eastAsia"/>
              </w:rPr>
              <w:t>日</w:t>
            </w:r>
          </w:p>
        </w:tc>
        <w:tc>
          <w:tcPr>
            <w:tcW w:w="1426" w:type="dxa"/>
          </w:tcPr>
          <w:p w:rsidR="00DE51B2" w:rsidRPr="00B42629" w:rsidRDefault="00DE51B2" w:rsidP="00BF20BB">
            <w:pPr>
              <w:widowControl/>
              <w:jc w:val="center"/>
              <w:rPr>
                <w:rFonts w:ascii="Times New Roman" w:eastAsia="標楷體" w:hAnsi="Times New Roman"/>
              </w:rPr>
            </w:pPr>
          </w:p>
        </w:tc>
        <w:tc>
          <w:tcPr>
            <w:tcW w:w="2159" w:type="dxa"/>
            <w:gridSpan w:val="2"/>
          </w:tcPr>
          <w:p w:rsidR="00DE51B2" w:rsidRPr="00B42629" w:rsidRDefault="00DE51B2" w:rsidP="00BF20BB">
            <w:pPr>
              <w:widowControl/>
              <w:jc w:val="center"/>
              <w:rPr>
                <w:rFonts w:ascii="Times New Roman" w:eastAsia="標楷體" w:hAnsi="Times New Roman"/>
              </w:rPr>
            </w:pPr>
          </w:p>
        </w:tc>
      </w:tr>
      <w:tr w:rsidR="00DE51B2" w:rsidRPr="00C15367" w:rsidTr="00BF20BB">
        <w:tc>
          <w:tcPr>
            <w:tcW w:w="2235" w:type="dxa"/>
            <w:gridSpan w:val="3"/>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陳報業者營利事業統一編號</w:t>
            </w:r>
          </w:p>
        </w:tc>
        <w:tc>
          <w:tcPr>
            <w:tcW w:w="2543" w:type="dxa"/>
          </w:tcPr>
          <w:p w:rsidR="00DE51B2" w:rsidRPr="00B42629" w:rsidRDefault="00DE51B2" w:rsidP="00BF20BB">
            <w:pPr>
              <w:widowControl/>
              <w:jc w:val="center"/>
              <w:rPr>
                <w:rFonts w:ascii="Times New Roman" w:eastAsia="標楷體" w:hAnsi="Times New Roman"/>
              </w:rPr>
            </w:pPr>
          </w:p>
        </w:tc>
        <w:tc>
          <w:tcPr>
            <w:tcW w:w="1426" w:type="dxa"/>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陳報業者名稱</w:t>
            </w:r>
          </w:p>
        </w:tc>
        <w:tc>
          <w:tcPr>
            <w:tcW w:w="2159" w:type="dxa"/>
            <w:gridSpan w:val="2"/>
          </w:tcPr>
          <w:p w:rsidR="00DE51B2" w:rsidRPr="00B42629" w:rsidRDefault="00DE51B2" w:rsidP="00BF20BB">
            <w:pPr>
              <w:widowControl/>
              <w:rPr>
                <w:rFonts w:ascii="Times New Roman" w:eastAsia="標楷體" w:hAnsi="Times New Roman"/>
              </w:rPr>
            </w:pPr>
            <w:r w:rsidRPr="00B42629">
              <w:rPr>
                <w:rFonts w:ascii="Times New Roman" w:eastAsia="標楷體" w:hAnsi="Times New Roman"/>
              </w:rPr>
              <w:t xml:space="preserve">         </w:t>
            </w:r>
            <w:r w:rsidRPr="00B42629">
              <w:rPr>
                <w:rFonts w:ascii="Times New Roman" w:eastAsia="標楷體" w:hAnsi="標楷體" w:hint="eastAsia"/>
              </w:rPr>
              <w:t>（公司）</w:t>
            </w:r>
          </w:p>
        </w:tc>
      </w:tr>
      <w:tr w:rsidR="00DE51B2" w:rsidRPr="00C15367" w:rsidTr="00BF20BB">
        <w:tc>
          <w:tcPr>
            <w:tcW w:w="8363" w:type="dxa"/>
            <w:gridSpan w:val="7"/>
          </w:tcPr>
          <w:p w:rsidR="00DE51B2" w:rsidRPr="00B42629" w:rsidRDefault="00DE51B2" w:rsidP="00BF20BB">
            <w:pPr>
              <w:widowControl/>
              <w:jc w:val="center"/>
              <w:rPr>
                <w:rFonts w:ascii="Times New Roman" w:eastAsia="標楷體" w:hAnsi="Times New Roman"/>
              </w:rPr>
            </w:pPr>
            <w:r w:rsidRPr="00B42629">
              <w:rPr>
                <w:rFonts w:ascii="Times New Roman" w:eastAsia="標楷體" w:hAnsi="標楷體" w:hint="eastAsia"/>
              </w:rPr>
              <w:t>成品農藥明細</w:t>
            </w:r>
          </w:p>
        </w:tc>
      </w:tr>
      <w:tr w:rsidR="00DE51B2" w:rsidRPr="00C15367" w:rsidTr="00BF20BB">
        <w:tc>
          <w:tcPr>
            <w:tcW w:w="2235" w:type="dxa"/>
            <w:gridSpan w:val="3"/>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加工日期</w:t>
            </w:r>
          </w:p>
        </w:tc>
        <w:tc>
          <w:tcPr>
            <w:tcW w:w="6128" w:type="dxa"/>
            <w:gridSpan w:val="4"/>
          </w:tcPr>
          <w:p w:rsidR="00DE51B2" w:rsidRPr="00B42629" w:rsidRDefault="00DE51B2" w:rsidP="00BF20BB">
            <w:pPr>
              <w:widowControl/>
              <w:rPr>
                <w:rFonts w:ascii="Times New Roman" w:eastAsia="標楷體" w:hAnsi="Times New Roman"/>
              </w:rPr>
            </w:pPr>
            <w:r w:rsidRPr="00B42629">
              <w:rPr>
                <w:rFonts w:ascii="Times New Roman" w:eastAsia="標楷體" w:hAnsi="Times New Roman"/>
              </w:rPr>
              <w:t xml:space="preserve">   </w:t>
            </w:r>
            <w:r w:rsidRPr="00B42629">
              <w:rPr>
                <w:rFonts w:ascii="Times New Roman" w:eastAsia="標楷體" w:hAnsi="標楷體" w:hint="eastAsia"/>
              </w:rPr>
              <w:t>年</w:t>
            </w:r>
            <w:r w:rsidRPr="00B42629">
              <w:rPr>
                <w:rFonts w:ascii="Times New Roman" w:eastAsia="標楷體" w:hAnsi="Times New Roman"/>
              </w:rPr>
              <w:t xml:space="preserve">  </w:t>
            </w:r>
            <w:r w:rsidRPr="00B42629">
              <w:rPr>
                <w:rFonts w:ascii="Times New Roman" w:eastAsia="標楷體" w:hAnsi="標楷體" w:hint="eastAsia"/>
              </w:rPr>
              <w:t>月</w:t>
            </w:r>
            <w:r w:rsidRPr="00B42629">
              <w:rPr>
                <w:rFonts w:ascii="Times New Roman" w:eastAsia="標楷體" w:hAnsi="Times New Roman"/>
              </w:rPr>
              <w:t xml:space="preserve">  </w:t>
            </w:r>
            <w:r w:rsidRPr="00B42629">
              <w:rPr>
                <w:rFonts w:ascii="Times New Roman" w:eastAsia="標楷體" w:hAnsi="標楷體" w:hint="eastAsia"/>
              </w:rPr>
              <w:t>日</w:t>
            </w:r>
          </w:p>
        </w:tc>
      </w:tr>
      <w:tr w:rsidR="00DE51B2" w:rsidRPr="00C15367" w:rsidTr="00BF20BB">
        <w:tc>
          <w:tcPr>
            <w:tcW w:w="2235" w:type="dxa"/>
            <w:gridSpan w:val="3"/>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農藥許可證字號</w:t>
            </w:r>
          </w:p>
        </w:tc>
        <w:tc>
          <w:tcPr>
            <w:tcW w:w="6128" w:type="dxa"/>
            <w:gridSpan w:val="4"/>
          </w:tcPr>
          <w:p w:rsidR="00DE51B2" w:rsidRPr="00B42629" w:rsidRDefault="00DE51B2" w:rsidP="00BF20BB">
            <w:pPr>
              <w:widowControl/>
              <w:rPr>
                <w:rFonts w:ascii="Times New Roman" w:eastAsia="標楷體" w:hAnsi="Times New Roman"/>
              </w:rPr>
            </w:pPr>
          </w:p>
        </w:tc>
      </w:tr>
      <w:tr w:rsidR="00DE51B2" w:rsidRPr="00C15367" w:rsidTr="00BF20BB">
        <w:tc>
          <w:tcPr>
            <w:tcW w:w="2235" w:type="dxa"/>
            <w:gridSpan w:val="3"/>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農藥中文普通名稱</w:t>
            </w:r>
          </w:p>
        </w:tc>
        <w:tc>
          <w:tcPr>
            <w:tcW w:w="2543" w:type="dxa"/>
          </w:tcPr>
          <w:p w:rsidR="00DE51B2" w:rsidRPr="00B42629" w:rsidRDefault="00DE51B2" w:rsidP="00BF20BB">
            <w:pPr>
              <w:widowControl/>
              <w:rPr>
                <w:rFonts w:ascii="Times New Roman" w:eastAsia="標楷體" w:hAnsi="Times New Roman"/>
              </w:rPr>
            </w:pPr>
          </w:p>
        </w:tc>
        <w:tc>
          <w:tcPr>
            <w:tcW w:w="1426" w:type="dxa"/>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劑型</w:t>
            </w:r>
          </w:p>
        </w:tc>
        <w:tc>
          <w:tcPr>
            <w:tcW w:w="2159" w:type="dxa"/>
            <w:gridSpan w:val="2"/>
          </w:tcPr>
          <w:p w:rsidR="00DE51B2" w:rsidRPr="00B42629" w:rsidRDefault="00DE51B2" w:rsidP="00BF20BB">
            <w:pPr>
              <w:widowControl/>
              <w:rPr>
                <w:rFonts w:ascii="Times New Roman" w:eastAsia="標楷體" w:hAnsi="Times New Roman"/>
              </w:rPr>
            </w:pPr>
          </w:p>
        </w:tc>
      </w:tr>
      <w:tr w:rsidR="00DE51B2" w:rsidRPr="00C15367" w:rsidTr="00BF20BB">
        <w:tc>
          <w:tcPr>
            <w:tcW w:w="2235" w:type="dxa"/>
            <w:gridSpan w:val="3"/>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含量</w:t>
            </w:r>
          </w:p>
        </w:tc>
        <w:tc>
          <w:tcPr>
            <w:tcW w:w="2543" w:type="dxa"/>
          </w:tcPr>
          <w:p w:rsidR="00DE51B2" w:rsidRPr="00B42629" w:rsidRDefault="00DE51B2" w:rsidP="00BF20BB">
            <w:pPr>
              <w:widowControl/>
              <w:rPr>
                <w:rFonts w:ascii="Times New Roman" w:eastAsia="標楷體" w:hAnsi="Times New Roman"/>
              </w:rPr>
            </w:pPr>
          </w:p>
        </w:tc>
        <w:tc>
          <w:tcPr>
            <w:tcW w:w="1426" w:type="dxa"/>
          </w:tcPr>
          <w:p w:rsidR="00DE51B2" w:rsidRPr="00B42629" w:rsidRDefault="00DE51B2" w:rsidP="00BF20BB">
            <w:pPr>
              <w:widowControl/>
              <w:rPr>
                <w:rFonts w:ascii="Times New Roman" w:eastAsia="標楷體" w:hAnsi="Times New Roman"/>
              </w:rPr>
            </w:pPr>
            <w:r w:rsidRPr="00B42629">
              <w:rPr>
                <w:rFonts w:ascii="Times New Roman" w:eastAsia="標楷體" w:hAnsi="Times New Roman"/>
              </w:rPr>
              <w:t>UP</w:t>
            </w:r>
          </w:p>
        </w:tc>
        <w:tc>
          <w:tcPr>
            <w:tcW w:w="964" w:type="dxa"/>
          </w:tcPr>
          <w:p w:rsidR="00DE51B2" w:rsidRPr="00B42629" w:rsidRDefault="00DE51B2" w:rsidP="00BF20BB">
            <w:pPr>
              <w:widowControl/>
              <w:rPr>
                <w:rFonts w:ascii="Times New Roman" w:eastAsia="標楷體" w:hAnsi="Times New Roman"/>
              </w:rPr>
            </w:pPr>
            <w:r w:rsidRPr="00B42629">
              <w:rPr>
                <w:rFonts w:ascii="Times New Roman" w:eastAsia="標楷體" w:hAnsi="Times New Roman"/>
              </w:rPr>
              <w:t>□</w:t>
            </w:r>
            <w:r w:rsidRPr="00B42629">
              <w:rPr>
                <w:rFonts w:ascii="Times New Roman" w:eastAsia="標楷體" w:hAnsi="標楷體" w:hint="eastAsia"/>
              </w:rPr>
              <w:t>是</w:t>
            </w:r>
          </w:p>
        </w:tc>
        <w:tc>
          <w:tcPr>
            <w:tcW w:w="1195" w:type="dxa"/>
          </w:tcPr>
          <w:p w:rsidR="00DE51B2" w:rsidRPr="00B42629" w:rsidRDefault="00DE51B2" w:rsidP="00BF20BB">
            <w:pPr>
              <w:widowControl/>
              <w:rPr>
                <w:rFonts w:ascii="Times New Roman" w:eastAsia="標楷體" w:hAnsi="Times New Roman"/>
              </w:rPr>
            </w:pPr>
            <w:r w:rsidRPr="00B42629">
              <w:rPr>
                <w:rFonts w:ascii="Times New Roman" w:eastAsia="標楷體" w:hAnsi="Times New Roman"/>
              </w:rPr>
              <w:t>□</w:t>
            </w:r>
            <w:r w:rsidRPr="00B42629">
              <w:rPr>
                <w:rFonts w:ascii="Times New Roman" w:eastAsia="標楷體" w:hAnsi="標楷體" w:hint="eastAsia"/>
              </w:rPr>
              <w:t>否</w:t>
            </w:r>
          </w:p>
        </w:tc>
      </w:tr>
      <w:tr w:rsidR="00DE51B2" w:rsidRPr="00C15367" w:rsidTr="00BF20BB">
        <w:tc>
          <w:tcPr>
            <w:tcW w:w="2235" w:type="dxa"/>
            <w:gridSpan w:val="3"/>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批號</w:t>
            </w:r>
          </w:p>
        </w:tc>
        <w:tc>
          <w:tcPr>
            <w:tcW w:w="6128" w:type="dxa"/>
            <w:gridSpan w:val="4"/>
          </w:tcPr>
          <w:p w:rsidR="00DE51B2" w:rsidRPr="00B42629" w:rsidRDefault="00DE51B2" w:rsidP="00BF20BB">
            <w:pPr>
              <w:widowControl/>
              <w:rPr>
                <w:rFonts w:ascii="Times New Roman" w:eastAsia="標楷體" w:hAnsi="Times New Roman"/>
              </w:rPr>
            </w:pPr>
          </w:p>
        </w:tc>
      </w:tr>
      <w:tr w:rsidR="00DE51B2" w:rsidRPr="00C15367" w:rsidTr="00BF20BB">
        <w:tc>
          <w:tcPr>
            <w:tcW w:w="2235" w:type="dxa"/>
            <w:gridSpan w:val="3"/>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成品農藥數量</w:t>
            </w:r>
          </w:p>
        </w:tc>
        <w:tc>
          <w:tcPr>
            <w:tcW w:w="6128" w:type="dxa"/>
            <w:gridSpan w:val="4"/>
          </w:tcPr>
          <w:p w:rsidR="00DE51B2" w:rsidRPr="00B42629" w:rsidRDefault="00DE51B2" w:rsidP="00BF20BB">
            <w:pPr>
              <w:widowControl/>
              <w:ind w:firstLineChars="450" w:firstLine="1080"/>
              <w:rPr>
                <w:rFonts w:ascii="Times New Roman" w:eastAsia="標楷體" w:hAnsi="Times New Roman"/>
              </w:rPr>
            </w:pPr>
            <w:r w:rsidRPr="00B42629">
              <w:rPr>
                <w:rFonts w:ascii="Times New Roman" w:eastAsia="標楷體" w:hAnsi="標楷體" w:hint="eastAsia"/>
              </w:rPr>
              <w:t>公斤</w:t>
            </w:r>
            <w:r w:rsidRPr="00B42629">
              <w:rPr>
                <w:rFonts w:ascii="Times New Roman" w:eastAsia="標楷體" w:hAnsi="Times New Roman"/>
              </w:rPr>
              <w:t>/</w:t>
            </w:r>
            <w:r w:rsidRPr="00B42629">
              <w:rPr>
                <w:rFonts w:ascii="Times New Roman" w:eastAsia="標楷體" w:hAnsi="標楷體" w:hint="eastAsia"/>
              </w:rPr>
              <w:t>公升</w:t>
            </w:r>
          </w:p>
        </w:tc>
      </w:tr>
      <w:tr w:rsidR="00DE51B2" w:rsidRPr="00C15367" w:rsidTr="00BF20BB">
        <w:tc>
          <w:tcPr>
            <w:tcW w:w="8363" w:type="dxa"/>
            <w:gridSpan w:val="7"/>
          </w:tcPr>
          <w:p w:rsidR="00DE51B2" w:rsidRPr="00B42629" w:rsidRDefault="00DE51B2" w:rsidP="00BF20BB">
            <w:pPr>
              <w:widowControl/>
              <w:jc w:val="center"/>
              <w:rPr>
                <w:rFonts w:ascii="Times New Roman" w:eastAsia="標楷體" w:hAnsi="Times New Roman"/>
              </w:rPr>
            </w:pPr>
            <w:r w:rsidRPr="00B42629">
              <w:rPr>
                <w:rFonts w:ascii="Times New Roman" w:eastAsia="標楷體" w:hAnsi="標楷體" w:hint="eastAsia"/>
              </w:rPr>
              <w:t>農藥原體來源明細</w:t>
            </w:r>
          </w:p>
        </w:tc>
      </w:tr>
      <w:tr w:rsidR="00DE51B2" w:rsidRPr="00C15367" w:rsidTr="00BF20BB">
        <w:tc>
          <w:tcPr>
            <w:tcW w:w="2090" w:type="dxa"/>
            <w:gridSpan w:val="2"/>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原體來源</w:t>
            </w:r>
          </w:p>
        </w:tc>
        <w:tc>
          <w:tcPr>
            <w:tcW w:w="6273" w:type="dxa"/>
            <w:gridSpan w:val="5"/>
          </w:tcPr>
          <w:p w:rsidR="00DE51B2" w:rsidRPr="00B42629" w:rsidRDefault="00DE51B2" w:rsidP="00BF20BB">
            <w:pPr>
              <w:widowControl/>
              <w:rPr>
                <w:rFonts w:ascii="Times New Roman" w:eastAsia="標楷體" w:hAnsi="Times New Roman"/>
              </w:rPr>
            </w:pPr>
            <w:r w:rsidRPr="00B42629">
              <w:rPr>
                <w:rFonts w:ascii="Times New Roman" w:eastAsia="標楷體" w:hAnsi="Times New Roman"/>
              </w:rPr>
              <w:t>□</w:t>
            </w:r>
            <w:r w:rsidRPr="00B42629">
              <w:rPr>
                <w:rFonts w:ascii="Times New Roman" w:eastAsia="標楷體" w:hAnsi="標楷體" w:hint="eastAsia"/>
              </w:rPr>
              <w:t>自製</w:t>
            </w:r>
            <w:r w:rsidRPr="00B42629">
              <w:rPr>
                <w:rFonts w:ascii="Times New Roman" w:eastAsia="標楷體" w:hAnsi="Times New Roman"/>
              </w:rPr>
              <w:t xml:space="preserve">  □</w:t>
            </w:r>
            <w:r w:rsidRPr="00B42629">
              <w:rPr>
                <w:rFonts w:ascii="Times New Roman" w:eastAsia="標楷體" w:hAnsi="標楷體" w:hint="eastAsia"/>
              </w:rPr>
              <w:t>受轉讓</w:t>
            </w:r>
            <w:r w:rsidRPr="00B42629">
              <w:rPr>
                <w:rFonts w:ascii="Times New Roman" w:eastAsia="標楷體" w:hAnsi="Times New Roman"/>
              </w:rPr>
              <w:t xml:space="preserve">  □</w:t>
            </w:r>
            <w:r w:rsidRPr="00B42629">
              <w:rPr>
                <w:rFonts w:ascii="Times New Roman" w:eastAsia="標楷體" w:hAnsi="標楷體" w:hint="eastAsia"/>
              </w:rPr>
              <w:t>進口</w:t>
            </w:r>
          </w:p>
        </w:tc>
      </w:tr>
      <w:tr w:rsidR="00DE51B2" w:rsidRPr="00C15367" w:rsidTr="00BF20BB">
        <w:tc>
          <w:tcPr>
            <w:tcW w:w="2090" w:type="dxa"/>
            <w:gridSpan w:val="2"/>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原網路單號</w:t>
            </w:r>
            <w:r w:rsidRPr="00B42629">
              <w:rPr>
                <w:rFonts w:ascii="Times New Roman" w:eastAsia="標楷體" w:hAnsi="Times New Roman"/>
              </w:rPr>
              <w:t>/</w:t>
            </w:r>
            <w:r w:rsidRPr="00B42629">
              <w:rPr>
                <w:rFonts w:ascii="Times New Roman" w:eastAsia="標楷體" w:hAnsi="標楷體" w:hint="eastAsia"/>
              </w:rPr>
              <w:t>進口報單</w:t>
            </w:r>
          </w:p>
        </w:tc>
        <w:tc>
          <w:tcPr>
            <w:tcW w:w="6273" w:type="dxa"/>
            <w:gridSpan w:val="5"/>
          </w:tcPr>
          <w:p w:rsidR="00DE51B2" w:rsidRPr="00B42629" w:rsidRDefault="00DE51B2" w:rsidP="00BF20BB">
            <w:pPr>
              <w:widowControl/>
              <w:rPr>
                <w:rFonts w:ascii="Times New Roman" w:eastAsia="標楷體" w:hAnsi="Times New Roman"/>
              </w:rPr>
            </w:pPr>
          </w:p>
        </w:tc>
      </w:tr>
      <w:tr w:rsidR="00DE51B2" w:rsidRPr="00C15367" w:rsidTr="00BF20BB">
        <w:tc>
          <w:tcPr>
            <w:tcW w:w="2090" w:type="dxa"/>
            <w:gridSpan w:val="2"/>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農藥中文普通名稱</w:t>
            </w:r>
          </w:p>
        </w:tc>
        <w:tc>
          <w:tcPr>
            <w:tcW w:w="2688" w:type="dxa"/>
            <w:gridSpan w:val="2"/>
          </w:tcPr>
          <w:p w:rsidR="00DE51B2" w:rsidRPr="00B42629" w:rsidRDefault="00DE51B2" w:rsidP="00BF20BB">
            <w:pPr>
              <w:widowControl/>
              <w:rPr>
                <w:rFonts w:ascii="Times New Roman" w:eastAsia="標楷體" w:hAnsi="Times New Roman"/>
              </w:rPr>
            </w:pPr>
          </w:p>
        </w:tc>
        <w:tc>
          <w:tcPr>
            <w:tcW w:w="1426" w:type="dxa"/>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劑型</w:t>
            </w:r>
          </w:p>
        </w:tc>
        <w:tc>
          <w:tcPr>
            <w:tcW w:w="2159" w:type="dxa"/>
            <w:gridSpan w:val="2"/>
          </w:tcPr>
          <w:p w:rsidR="00DE51B2" w:rsidRPr="00B42629" w:rsidRDefault="00DE51B2" w:rsidP="00BF20BB">
            <w:pPr>
              <w:widowControl/>
              <w:rPr>
                <w:rFonts w:ascii="Times New Roman" w:eastAsia="標楷體" w:hAnsi="Times New Roman"/>
              </w:rPr>
            </w:pPr>
          </w:p>
        </w:tc>
      </w:tr>
      <w:tr w:rsidR="00DE51B2" w:rsidRPr="00C15367" w:rsidTr="00BF20BB">
        <w:tc>
          <w:tcPr>
            <w:tcW w:w="2090" w:type="dxa"/>
            <w:gridSpan w:val="2"/>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含量</w:t>
            </w:r>
          </w:p>
        </w:tc>
        <w:tc>
          <w:tcPr>
            <w:tcW w:w="2688" w:type="dxa"/>
            <w:gridSpan w:val="2"/>
          </w:tcPr>
          <w:p w:rsidR="00DE51B2" w:rsidRPr="00B42629" w:rsidRDefault="00DE51B2" w:rsidP="00BF20BB">
            <w:pPr>
              <w:widowControl/>
              <w:rPr>
                <w:rFonts w:ascii="Times New Roman" w:eastAsia="標楷體" w:hAnsi="Times New Roman"/>
              </w:rPr>
            </w:pPr>
          </w:p>
        </w:tc>
        <w:tc>
          <w:tcPr>
            <w:tcW w:w="1426" w:type="dxa"/>
          </w:tcPr>
          <w:p w:rsidR="00DE51B2" w:rsidRPr="00B42629" w:rsidRDefault="00DE51B2" w:rsidP="00BF20BB">
            <w:pPr>
              <w:widowControl/>
              <w:rPr>
                <w:rFonts w:ascii="Times New Roman" w:eastAsia="標楷體" w:hAnsi="Times New Roman"/>
              </w:rPr>
            </w:pPr>
            <w:r w:rsidRPr="00B42629">
              <w:rPr>
                <w:rFonts w:ascii="Times New Roman" w:eastAsia="標楷體" w:hAnsi="Times New Roman"/>
              </w:rPr>
              <w:t>UP</w:t>
            </w:r>
          </w:p>
        </w:tc>
        <w:tc>
          <w:tcPr>
            <w:tcW w:w="964" w:type="dxa"/>
          </w:tcPr>
          <w:p w:rsidR="00DE51B2" w:rsidRPr="00B42629" w:rsidRDefault="00DE51B2" w:rsidP="00BF20BB">
            <w:pPr>
              <w:widowControl/>
              <w:rPr>
                <w:rFonts w:ascii="Times New Roman" w:eastAsia="標楷體" w:hAnsi="Times New Roman"/>
              </w:rPr>
            </w:pPr>
            <w:r w:rsidRPr="00B42629">
              <w:rPr>
                <w:rFonts w:ascii="Times New Roman" w:eastAsia="標楷體" w:hAnsi="Times New Roman"/>
              </w:rPr>
              <w:t>□</w:t>
            </w:r>
            <w:r w:rsidRPr="00B42629">
              <w:rPr>
                <w:rFonts w:ascii="Times New Roman" w:eastAsia="標楷體" w:hAnsi="標楷體" w:hint="eastAsia"/>
              </w:rPr>
              <w:t>是</w:t>
            </w:r>
          </w:p>
        </w:tc>
        <w:tc>
          <w:tcPr>
            <w:tcW w:w="1195" w:type="dxa"/>
          </w:tcPr>
          <w:p w:rsidR="00DE51B2" w:rsidRPr="00B42629" w:rsidRDefault="00DE51B2" w:rsidP="00BF20BB">
            <w:pPr>
              <w:widowControl/>
              <w:rPr>
                <w:rFonts w:ascii="Times New Roman" w:eastAsia="標楷體" w:hAnsi="Times New Roman"/>
              </w:rPr>
            </w:pPr>
            <w:r w:rsidRPr="00B42629">
              <w:rPr>
                <w:rFonts w:ascii="Times New Roman" w:eastAsia="標楷體" w:hAnsi="Times New Roman"/>
              </w:rPr>
              <w:t>□</w:t>
            </w:r>
            <w:r w:rsidRPr="00B42629">
              <w:rPr>
                <w:rFonts w:ascii="Times New Roman" w:eastAsia="標楷體" w:hAnsi="標楷體" w:hint="eastAsia"/>
              </w:rPr>
              <w:t>否</w:t>
            </w:r>
          </w:p>
        </w:tc>
      </w:tr>
      <w:tr w:rsidR="00DE51B2" w:rsidRPr="00C15367" w:rsidTr="00BF20BB">
        <w:tc>
          <w:tcPr>
            <w:tcW w:w="1393" w:type="dxa"/>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使用數量</w:t>
            </w:r>
          </w:p>
        </w:tc>
        <w:tc>
          <w:tcPr>
            <w:tcW w:w="6970" w:type="dxa"/>
            <w:gridSpan w:val="6"/>
          </w:tcPr>
          <w:p w:rsidR="00DE51B2" w:rsidRPr="00B42629" w:rsidRDefault="00DE51B2" w:rsidP="00BF20BB">
            <w:pPr>
              <w:widowControl/>
              <w:ind w:firstLineChars="450" w:firstLine="1080"/>
              <w:rPr>
                <w:rFonts w:ascii="Times New Roman" w:eastAsia="標楷體" w:hAnsi="Times New Roman"/>
              </w:rPr>
            </w:pPr>
          </w:p>
        </w:tc>
      </w:tr>
      <w:tr w:rsidR="00DE51B2" w:rsidRPr="00C15367" w:rsidTr="00BF20BB">
        <w:tc>
          <w:tcPr>
            <w:tcW w:w="1393" w:type="dxa"/>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備註</w:t>
            </w:r>
          </w:p>
        </w:tc>
        <w:tc>
          <w:tcPr>
            <w:tcW w:w="6970" w:type="dxa"/>
            <w:gridSpan w:val="6"/>
          </w:tcPr>
          <w:p w:rsidR="00DE51B2" w:rsidRPr="00B42629" w:rsidRDefault="00DE51B2" w:rsidP="00BF20BB">
            <w:pPr>
              <w:widowControl/>
              <w:ind w:firstLineChars="450" w:firstLine="1080"/>
              <w:rPr>
                <w:rFonts w:ascii="Times New Roman" w:eastAsia="標楷體" w:hAnsi="Times New Roman"/>
              </w:rPr>
            </w:pPr>
          </w:p>
        </w:tc>
      </w:tr>
    </w:tbl>
    <w:p w:rsidR="00DE51B2" w:rsidRPr="00B42629" w:rsidRDefault="00DE51B2" w:rsidP="00DF1259">
      <w:pPr>
        <w:rPr>
          <w:rFonts w:ascii="Times New Roman" w:eastAsia="標楷體" w:hAnsi="Times New Roman"/>
        </w:rPr>
      </w:pPr>
      <w:r w:rsidRPr="00B42629">
        <w:rPr>
          <w:rFonts w:ascii="Times New Roman" w:eastAsia="標楷體" w:hAnsi="標楷體" w:hint="eastAsia"/>
        </w:rPr>
        <w:t>註：原體來源不只一種時，可新增農藥原體來源明細。</w:t>
      </w:r>
    </w:p>
    <w:p w:rsidR="00DE51B2" w:rsidRPr="00B42629" w:rsidRDefault="00DE51B2" w:rsidP="00DF1259">
      <w:pPr>
        <w:widowControl/>
        <w:rPr>
          <w:rFonts w:ascii="Times New Roman" w:eastAsia="標楷體" w:hAnsi="Times New Roman"/>
          <w:sz w:val="28"/>
          <w:szCs w:val="28"/>
        </w:rPr>
      </w:pPr>
    </w:p>
    <w:p w:rsidR="00DE51B2" w:rsidRPr="00B42629" w:rsidRDefault="00DE51B2" w:rsidP="00DF1259">
      <w:pPr>
        <w:widowControl/>
        <w:spacing w:line="460" w:lineRule="exact"/>
        <w:rPr>
          <w:rFonts w:ascii="Times New Roman" w:eastAsia="標楷體" w:hAnsi="Times New Roman"/>
          <w:sz w:val="28"/>
          <w:szCs w:val="28"/>
        </w:rPr>
      </w:pPr>
      <w:r w:rsidRPr="00B42629">
        <w:rPr>
          <w:rFonts w:ascii="Times New Roman" w:eastAsia="標楷體" w:hAnsi="標楷體" w:hint="eastAsia"/>
          <w:sz w:val="28"/>
          <w:szCs w:val="28"/>
        </w:rPr>
        <w:t>附件四、輸出農藥：：本表於農藥登記管理系統（網址為：</w:t>
      </w:r>
      <w:r w:rsidRPr="00B42629">
        <w:rPr>
          <w:rFonts w:ascii="Times New Roman" w:eastAsia="標楷體" w:hAnsi="Times New Roman"/>
          <w:sz w:val="28"/>
          <w:szCs w:val="28"/>
        </w:rPr>
        <w:t>http://pesticide.baphiq.gov.tw/aims/login.aspx</w:t>
      </w:r>
      <w:r w:rsidRPr="00B42629">
        <w:rPr>
          <w:rFonts w:ascii="Times New Roman" w:eastAsia="標楷體" w:hAnsi="標楷體" w:hint="eastAsia"/>
          <w:sz w:val="28"/>
          <w:szCs w:val="28"/>
        </w:rPr>
        <w:t>）中填寫，需一併填寫報單號碼等資料，由於系統中部分欄位係下拉式選單或可直接帶入，本表格為填寫內容之示意。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3"/>
        <w:gridCol w:w="842"/>
        <w:gridCol w:w="2543"/>
        <w:gridCol w:w="1426"/>
        <w:gridCol w:w="964"/>
        <w:gridCol w:w="1195"/>
      </w:tblGrid>
      <w:tr w:rsidR="00DE51B2" w:rsidRPr="00C15367" w:rsidTr="00BF20BB">
        <w:tc>
          <w:tcPr>
            <w:tcW w:w="8363" w:type="dxa"/>
            <w:gridSpan w:val="6"/>
          </w:tcPr>
          <w:p w:rsidR="00DE51B2" w:rsidRPr="00B42629" w:rsidRDefault="00DE51B2" w:rsidP="00BF20BB">
            <w:pPr>
              <w:widowControl/>
              <w:jc w:val="center"/>
              <w:rPr>
                <w:rFonts w:ascii="Times New Roman" w:eastAsia="標楷體" w:hAnsi="Times New Roman"/>
              </w:rPr>
            </w:pPr>
            <w:r w:rsidRPr="00B42629">
              <w:rPr>
                <w:rFonts w:ascii="Times New Roman" w:eastAsia="標楷體" w:hAnsi="標楷體" w:hint="eastAsia"/>
              </w:rPr>
              <w:t>輸出登錄</w:t>
            </w:r>
          </w:p>
        </w:tc>
      </w:tr>
      <w:tr w:rsidR="00DE51B2" w:rsidRPr="00C15367" w:rsidTr="00BF20BB">
        <w:tc>
          <w:tcPr>
            <w:tcW w:w="2235" w:type="dxa"/>
            <w:gridSpan w:val="2"/>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陳報日期</w:t>
            </w:r>
          </w:p>
        </w:tc>
        <w:tc>
          <w:tcPr>
            <w:tcW w:w="2543" w:type="dxa"/>
          </w:tcPr>
          <w:p w:rsidR="00DE51B2" w:rsidRPr="00B42629" w:rsidRDefault="00DE51B2" w:rsidP="00BF20BB">
            <w:pPr>
              <w:widowControl/>
              <w:jc w:val="center"/>
              <w:rPr>
                <w:rFonts w:ascii="Times New Roman" w:eastAsia="標楷體" w:hAnsi="Times New Roman"/>
              </w:rPr>
            </w:pPr>
            <w:r w:rsidRPr="00B42629">
              <w:rPr>
                <w:rFonts w:ascii="Times New Roman" w:eastAsia="標楷體" w:hAnsi="Times New Roman"/>
              </w:rPr>
              <w:t xml:space="preserve">   </w:t>
            </w:r>
            <w:r w:rsidRPr="00B42629">
              <w:rPr>
                <w:rFonts w:ascii="Times New Roman" w:eastAsia="標楷體" w:hAnsi="標楷體" w:hint="eastAsia"/>
              </w:rPr>
              <w:t>年</w:t>
            </w:r>
            <w:r w:rsidRPr="00B42629">
              <w:rPr>
                <w:rFonts w:ascii="Times New Roman" w:eastAsia="標楷體" w:hAnsi="Times New Roman"/>
              </w:rPr>
              <w:t xml:space="preserve">  </w:t>
            </w:r>
            <w:r w:rsidRPr="00B42629">
              <w:rPr>
                <w:rFonts w:ascii="Times New Roman" w:eastAsia="標楷體" w:hAnsi="標楷體" w:hint="eastAsia"/>
              </w:rPr>
              <w:t>月</w:t>
            </w:r>
            <w:r w:rsidRPr="00B42629">
              <w:rPr>
                <w:rFonts w:ascii="Times New Roman" w:eastAsia="標楷體" w:hAnsi="Times New Roman"/>
              </w:rPr>
              <w:t xml:space="preserve">  </w:t>
            </w:r>
            <w:r w:rsidRPr="00B42629">
              <w:rPr>
                <w:rFonts w:ascii="Times New Roman" w:eastAsia="標楷體" w:hAnsi="標楷體" w:hint="eastAsia"/>
              </w:rPr>
              <w:t>日</w:t>
            </w:r>
          </w:p>
        </w:tc>
        <w:tc>
          <w:tcPr>
            <w:tcW w:w="1426" w:type="dxa"/>
          </w:tcPr>
          <w:p w:rsidR="00DE51B2" w:rsidRPr="00B42629" w:rsidRDefault="00DE51B2" w:rsidP="00BF20BB">
            <w:pPr>
              <w:widowControl/>
              <w:jc w:val="center"/>
              <w:rPr>
                <w:rFonts w:ascii="Times New Roman" w:eastAsia="標楷體" w:hAnsi="Times New Roman"/>
              </w:rPr>
            </w:pPr>
          </w:p>
        </w:tc>
        <w:tc>
          <w:tcPr>
            <w:tcW w:w="2159" w:type="dxa"/>
            <w:gridSpan w:val="2"/>
          </w:tcPr>
          <w:p w:rsidR="00DE51B2" w:rsidRPr="00B42629" w:rsidRDefault="00DE51B2" w:rsidP="00BF20BB">
            <w:pPr>
              <w:widowControl/>
              <w:jc w:val="center"/>
              <w:rPr>
                <w:rFonts w:ascii="Times New Roman" w:eastAsia="標楷體" w:hAnsi="Times New Roman"/>
              </w:rPr>
            </w:pPr>
          </w:p>
        </w:tc>
      </w:tr>
      <w:tr w:rsidR="00DE51B2" w:rsidRPr="00C15367" w:rsidTr="00BF20BB">
        <w:tc>
          <w:tcPr>
            <w:tcW w:w="2235" w:type="dxa"/>
            <w:gridSpan w:val="2"/>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陳報業者營利事業統一編號</w:t>
            </w:r>
          </w:p>
        </w:tc>
        <w:tc>
          <w:tcPr>
            <w:tcW w:w="2543" w:type="dxa"/>
          </w:tcPr>
          <w:p w:rsidR="00DE51B2" w:rsidRPr="00B42629" w:rsidRDefault="00DE51B2" w:rsidP="00BF20BB">
            <w:pPr>
              <w:widowControl/>
              <w:jc w:val="center"/>
              <w:rPr>
                <w:rFonts w:ascii="Times New Roman" w:eastAsia="標楷體" w:hAnsi="Times New Roman"/>
              </w:rPr>
            </w:pPr>
          </w:p>
        </w:tc>
        <w:tc>
          <w:tcPr>
            <w:tcW w:w="1426" w:type="dxa"/>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陳報業者名稱</w:t>
            </w:r>
          </w:p>
        </w:tc>
        <w:tc>
          <w:tcPr>
            <w:tcW w:w="2159" w:type="dxa"/>
            <w:gridSpan w:val="2"/>
          </w:tcPr>
          <w:p w:rsidR="00DE51B2" w:rsidRPr="00B42629" w:rsidRDefault="00DE51B2" w:rsidP="00BF20BB">
            <w:pPr>
              <w:widowControl/>
              <w:rPr>
                <w:rFonts w:ascii="Times New Roman" w:eastAsia="標楷體" w:hAnsi="Times New Roman"/>
              </w:rPr>
            </w:pPr>
            <w:r w:rsidRPr="00B42629">
              <w:rPr>
                <w:rFonts w:ascii="Times New Roman" w:eastAsia="標楷體" w:hAnsi="Times New Roman"/>
              </w:rPr>
              <w:t xml:space="preserve">         </w:t>
            </w:r>
            <w:r w:rsidRPr="00B42629">
              <w:rPr>
                <w:rFonts w:ascii="Times New Roman" w:eastAsia="標楷體" w:hAnsi="標楷體" w:hint="eastAsia"/>
              </w:rPr>
              <w:t>（公司）</w:t>
            </w:r>
          </w:p>
        </w:tc>
      </w:tr>
      <w:tr w:rsidR="00DE51B2" w:rsidRPr="00C15367" w:rsidTr="00BF20BB">
        <w:tc>
          <w:tcPr>
            <w:tcW w:w="8363" w:type="dxa"/>
            <w:gridSpan w:val="6"/>
          </w:tcPr>
          <w:p w:rsidR="00DE51B2" w:rsidRPr="00B42629" w:rsidRDefault="00DE51B2" w:rsidP="00BF20BB">
            <w:pPr>
              <w:widowControl/>
              <w:jc w:val="center"/>
              <w:rPr>
                <w:rFonts w:ascii="Times New Roman" w:eastAsia="標楷體" w:hAnsi="Times New Roman"/>
              </w:rPr>
            </w:pPr>
            <w:r w:rsidRPr="00B42629">
              <w:rPr>
                <w:rFonts w:ascii="Times New Roman" w:eastAsia="標楷體" w:hAnsi="標楷體" w:hint="eastAsia"/>
              </w:rPr>
              <w:t>外銷資料明細</w:t>
            </w:r>
          </w:p>
        </w:tc>
      </w:tr>
      <w:tr w:rsidR="00DE51B2" w:rsidRPr="00C15367" w:rsidTr="00BF20BB">
        <w:tc>
          <w:tcPr>
            <w:tcW w:w="2235" w:type="dxa"/>
            <w:gridSpan w:val="2"/>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輸出日期</w:t>
            </w:r>
          </w:p>
        </w:tc>
        <w:tc>
          <w:tcPr>
            <w:tcW w:w="6128" w:type="dxa"/>
            <w:gridSpan w:val="4"/>
          </w:tcPr>
          <w:p w:rsidR="00DE51B2" w:rsidRPr="00B42629" w:rsidRDefault="00DE51B2" w:rsidP="00BF20BB">
            <w:pPr>
              <w:widowControl/>
              <w:rPr>
                <w:rFonts w:ascii="Times New Roman" w:eastAsia="標楷體" w:hAnsi="Times New Roman"/>
              </w:rPr>
            </w:pPr>
            <w:r w:rsidRPr="00B42629">
              <w:rPr>
                <w:rFonts w:ascii="Times New Roman" w:eastAsia="標楷體" w:hAnsi="Times New Roman"/>
              </w:rPr>
              <w:t xml:space="preserve">   </w:t>
            </w:r>
            <w:r w:rsidRPr="00B42629">
              <w:rPr>
                <w:rFonts w:ascii="Times New Roman" w:eastAsia="標楷體" w:hAnsi="標楷體" w:hint="eastAsia"/>
              </w:rPr>
              <w:t>年</w:t>
            </w:r>
            <w:r w:rsidRPr="00B42629">
              <w:rPr>
                <w:rFonts w:ascii="Times New Roman" w:eastAsia="標楷體" w:hAnsi="Times New Roman"/>
              </w:rPr>
              <w:t xml:space="preserve">  </w:t>
            </w:r>
            <w:r w:rsidRPr="00B42629">
              <w:rPr>
                <w:rFonts w:ascii="Times New Roman" w:eastAsia="標楷體" w:hAnsi="標楷體" w:hint="eastAsia"/>
              </w:rPr>
              <w:t>月</w:t>
            </w:r>
            <w:r w:rsidRPr="00B42629">
              <w:rPr>
                <w:rFonts w:ascii="Times New Roman" w:eastAsia="標楷體" w:hAnsi="Times New Roman"/>
              </w:rPr>
              <w:t xml:space="preserve">  </w:t>
            </w:r>
            <w:r w:rsidRPr="00B42629">
              <w:rPr>
                <w:rFonts w:ascii="Times New Roman" w:eastAsia="標楷體" w:hAnsi="標楷體" w:hint="eastAsia"/>
              </w:rPr>
              <w:t>日</w:t>
            </w:r>
          </w:p>
        </w:tc>
      </w:tr>
      <w:tr w:rsidR="00DE51B2" w:rsidRPr="00C15367" w:rsidTr="00BF20BB">
        <w:tc>
          <w:tcPr>
            <w:tcW w:w="2235" w:type="dxa"/>
            <w:gridSpan w:val="2"/>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報單號碼</w:t>
            </w:r>
          </w:p>
        </w:tc>
        <w:tc>
          <w:tcPr>
            <w:tcW w:w="6128" w:type="dxa"/>
            <w:gridSpan w:val="4"/>
          </w:tcPr>
          <w:p w:rsidR="00DE51B2" w:rsidRPr="00B42629" w:rsidRDefault="00DE51B2" w:rsidP="00BF20BB">
            <w:pPr>
              <w:widowControl/>
              <w:rPr>
                <w:rFonts w:ascii="Times New Roman" w:eastAsia="標楷體" w:hAnsi="Times New Roman"/>
              </w:rPr>
            </w:pPr>
          </w:p>
        </w:tc>
      </w:tr>
      <w:tr w:rsidR="00DE51B2" w:rsidRPr="00C15367" w:rsidTr="00BF20BB">
        <w:tc>
          <w:tcPr>
            <w:tcW w:w="2235" w:type="dxa"/>
            <w:gridSpan w:val="2"/>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出口國別</w:t>
            </w:r>
          </w:p>
        </w:tc>
        <w:tc>
          <w:tcPr>
            <w:tcW w:w="6128" w:type="dxa"/>
            <w:gridSpan w:val="4"/>
          </w:tcPr>
          <w:p w:rsidR="00DE51B2" w:rsidRPr="00B42629" w:rsidRDefault="00DE51B2" w:rsidP="00BF20BB">
            <w:pPr>
              <w:widowControl/>
              <w:rPr>
                <w:rFonts w:ascii="Times New Roman" w:eastAsia="標楷體" w:hAnsi="Times New Roman"/>
              </w:rPr>
            </w:pPr>
          </w:p>
        </w:tc>
      </w:tr>
      <w:tr w:rsidR="00DE51B2" w:rsidRPr="00C15367" w:rsidTr="00BF20BB">
        <w:tc>
          <w:tcPr>
            <w:tcW w:w="2235" w:type="dxa"/>
            <w:gridSpan w:val="2"/>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國外訂購廠商名稱</w:t>
            </w:r>
          </w:p>
        </w:tc>
        <w:tc>
          <w:tcPr>
            <w:tcW w:w="6128" w:type="dxa"/>
            <w:gridSpan w:val="4"/>
          </w:tcPr>
          <w:p w:rsidR="00DE51B2" w:rsidRPr="00B42629" w:rsidRDefault="00DE51B2" w:rsidP="00BF20BB">
            <w:pPr>
              <w:widowControl/>
              <w:rPr>
                <w:rFonts w:ascii="Times New Roman" w:eastAsia="標楷體" w:hAnsi="Times New Roman"/>
              </w:rPr>
            </w:pPr>
          </w:p>
        </w:tc>
      </w:tr>
      <w:tr w:rsidR="00DE51B2" w:rsidRPr="00C15367" w:rsidTr="00BF20BB">
        <w:tc>
          <w:tcPr>
            <w:tcW w:w="2235" w:type="dxa"/>
            <w:gridSpan w:val="2"/>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農藥中文普通名稱</w:t>
            </w:r>
          </w:p>
        </w:tc>
        <w:tc>
          <w:tcPr>
            <w:tcW w:w="2543" w:type="dxa"/>
          </w:tcPr>
          <w:p w:rsidR="00DE51B2" w:rsidRPr="00B42629" w:rsidRDefault="00DE51B2" w:rsidP="00BF20BB">
            <w:pPr>
              <w:widowControl/>
              <w:rPr>
                <w:rFonts w:ascii="Times New Roman" w:eastAsia="標楷體" w:hAnsi="Times New Roman"/>
              </w:rPr>
            </w:pPr>
          </w:p>
        </w:tc>
        <w:tc>
          <w:tcPr>
            <w:tcW w:w="1426" w:type="dxa"/>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劑型</w:t>
            </w:r>
          </w:p>
        </w:tc>
        <w:tc>
          <w:tcPr>
            <w:tcW w:w="2159" w:type="dxa"/>
            <w:gridSpan w:val="2"/>
          </w:tcPr>
          <w:p w:rsidR="00DE51B2" w:rsidRPr="00B42629" w:rsidRDefault="00DE51B2" w:rsidP="00BF20BB">
            <w:pPr>
              <w:widowControl/>
              <w:rPr>
                <w:rFonts w:ascii="Times New Roman" w:eastAsia="標楷體" w:hAnsi="Times New Roman"/>
              </w:rPr>
            </w:pPr>
          </w:p>
        </w:tc>
      </w:tr>
      <w:tr w:rsidR="00DE51B2" w:rsidRPr="00C15367" w:rsidTr="00BF20BB">
        <w:tc>
          <w:tcPr>
            <w:tcW w:w="2235" w:type="dxa"/>
            <w:gridSpan w:val="2"/>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含量</w:t>
            </w:r>
          </w:p>
        </w:tc>
        <w:tc>
          <w:tcPr>
            <w:tcW w:w="2543" w:type="dxa"/>
          </w:tcPr>
          <w:p w:rsidR="00DE51B2" w:rsidRPr="00B42629" w:rsidRDefault="00DE51B2" w:rsidP="00BF20BB">
            <w:pPr>
              <w:widowControl/>
              <w:rPr>
                <w:rFonts w:ascii="Times New Roman" w:eastAsia="標楷體" w:hAnsi="Times New Roman"/>
              </w:rPr>
            </w:pPr>
          </w:p>
        </w:tc>
        <w:tc>
          <w:tcPr>
            <w:tcW w:w="1426" w:type="dxa"/>
          </w:tcPr>
          <w:p w:rsidR="00DE51B2" w:rsidRPr="00B42629" w:rsidRDefault="00DE51B2" w:rsidP="00BF20BB">
            <w:pPr>
              <w:widowControl/>
              <w:rPr>
                <w:rFonts w:ascii="Times New Roman" w:eastAsia="標楷體" w:hAnsi="Times New Roman"/>
              </w:rPr>
            </w:pPr>
            <w:r w:rsidRPr="00B42629">
              <w:rPr>
                <w:rFonts w:ascii="Times New Roman" w:eastAsia="標楷體" w:hAnsi="Times New Roman"/>
              </w:rPr>
              <w:t>UP</w:t>
            </w:r>
          </w:p>
        </w:tc>
        <w:tc>
          <w:tcPr>
            <w:tcW w:w="964" w:type="dxa"/>
          </w:tcPr>
          <w:p w:rsidR="00DE51B2" w:rsidRPr="00B42629" w:rsidRDefault="00DE51B2" w:rsidP="00BF20BB">
            <w:pPr>
              <w:widowControl/>
              <w:rPr>
                <w:rFonts w:ascii="Times New Roman" w:eastAsia="標楷體" w:hAnsi="Times New Roman"/>
              </w:rPr>
            </w:pPr>
            <w:r w:rsidRPr="00B42629">
              <w:rPr>
                <w:rFonts w:ascii="Times New Roman" w:eastAsia="標楷體" w:hAnsi="Times New Roman"/>
              </w:rPr>
              <w:t>□</w:t>
            </w:r>
            <w:r w:rsidRPr="00B42629">
              <w:rPr>
                <w:rFonts w:ascii="Times New Roman" w:eastAsia="標楷體" w:hAnsi="標楷體" w:hint="eastAsia"/>
              </w:rPr>
              <w:t>是</w:t>
            </w:r>
          </w:p>
        </w:tc>
        <w:tc>
          <w:tcPr>
            <w:tcW w:w="1195" w:type="dxa"/>
          </w:tcPr>
          <w:p w:rsidR="00DE51B2" w:rsidRPr="00B42629" w:rsidRDefault="00DE51B2" w:rsidP="00BF20BB">
            <w:pPr>
              <w:widowControl/>
              <w:rPr>
                <w:rFonts w:ascii="Times New Roman" w:eastAsia="標楷體" w:hAnsi="Times New Roman"/>
              </w:rPr>
            </w:pPr>
            <w:r w:rsidRPr="00B42629">
              <w:rPr>
                <w:rFonts w:ascii="Times New Roman" w:eastAsia="標楷體" w:hAnsi="Times New Roman"/>
              </w:rPr>
              <w:t>□</w:t>
            </w:r>
            <w:r w:rsidRPr="00B42629">
              <w:rPr>
                <w:rFonts w:ascii="Times New Roman" w:eastAsia="標楷體" w:hAnsi="標楷體" w:hint="eastAsia"/>
              </w:rPr>
              <w:t>否</w:t>
            </w:r>
          </w:p>
        </w:tc>
      </w:tr>
      <w:tr w:rsidR="00DE51B2" w:rsidRPr="00C15367" w:rsidTr="00BF20BB">
        <w:tc>
          <w:tcPr>
            <w:tcW w:w="1393" w:type="dxa"/>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輸出數量</w:t>
            </w:r>
          </w:p>
        </w:tc>
        <w:tc>
          <w:tcPr>
            <w:tcW w:w="6970" w:type="dxa"/>
            <w:gridSpan w:val="5"/>
          </w:tcPr>
          <w:p w:rsidR="00DE51B2" w:rsidRPr="00B42629" w:rsidRDefault="00DE51B2" w:rsidP="00BF20BB">
            <w:pPr>
              <w:widowControl/>
              <w:ind w:firstLineChars="450" w:firstLine="1080"/>
              <w:rPr>
                <w:rFonts w:ascii="Times New Roman" w:eastAsia="標楷體" w:hAnsi="Times New Roman"/>
              </w:rPr>
            </w:pPr>
          </w:p>
        </w:tc>
      </w:tr>
      <w:tr w:rsidR="00DE51B2" w:rsidRPr="00C15367" w:rsidTr="00BF20BB">
        <w:tc>
          <w:tcPr>
            <w:tcW w:w="1393" w:type="dxa"/>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附件</w:t>
            </w:r>
          </w:p>
        </w:tc>
        <w:tc>
          <w:tcPr>
            <w:tcW w:w="6970" w:type="dxa"/>
            <w:gridSpan w:val="5"/>
          </w:tcPr>
          <w:p w:rsidR="00DE51B2" w:rsidRPr="00B42629" w:rsidRDefault="00DE51B2" w:rsidP="00BF20BB">
            <w:pPr>
              <w:widowControl/>
              <w:ind w:firstLineChars="450" w:firstLine="1080"/>
              <w:rPr>
                <w:rFonts w:ascii="Times New Roman" w:eastAsia="標楷體" w:hAnsi="Times New Roman"/>
              </w:rPr>
            </w:pPr>
          </w:p>
        </w:tc>
      </w:tr>
      <w:tr w:rsidR="00DE51B2" w:rsidRPr="00C15367" w:rsidTr="00BF20BB">
        <w:tc>
          <w:tcPr>
            <w:tcW w:w="1393" w:type="dxa"/>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備註</w:t>
            </w:r>
          </w:p>
        </w:tc>
        <w:tc>
          <w:tcPr>
            <w:tcW w:w="6970" w:type="dxa"/>
            <w:gridSpan w:val="5"/>
          </w:tcPr>
          <w:p w:rsidR="00DE51B2" w:rsidRPr="00B42629" w:rsidRDefault="00DE51B2" w:rsidP="00BF20BB">
            <w:pPr>
              <w:widowControl/>
              <w:ind w:firstLineChars="450" w:firstLine="1080"/>
              <w:rPr>
                <w:rFonts w:ascii="Times New Roman" w:eastAsia="標楷體" w:hAnsi="Times New Roman"/>
              </w:rPr>
            </w:pPr>
          </w:p>
        </w:tc>
      </w:tr>
    </w:tbl>
    <w:p w:rsidR="00DE51B2" w:rsidRPr="00B42629" w:rsidRDefault="00DE51B2" w:rsidP="00DF1259">
      <w:pPr>
        <w:widowControl/>
        <w:rPr>
          <w:rFonts w:ascii="Times New Roman" w:eastAsia="標楷體" w:hAnsi="Times New Roman"/>
          <w:sz w:val="28"/>
          <w:szCs w:val="28"/>
        </w:rPr>
      </w:pPr>
    </w:p>
    <w:p w:rsidR="00DE51B2" w:rsidRPr="00B42629" w:rsidRDefault="00DE51B2" w:rsidP="00DF1259">
      <w:pPr>
        <w:widowControl/>
        <w:spacing w:line="460" w:lineRule="exact"/>
        <w:rPr>
          <w:rFonts w:ascii="Times New Roman" w:eastAsia="標楷體" w:hAnsi="Times New Roman"/>
          <w:sz w:val="28"/>
          <w:szCs w:val="28"/>
        </w:rPr>
      </w:pPr>
      <w:r w:rsidRPr="00B42629">
        <w:rPr>
          <w:rFonts w:ascii="Times New Roman" w:eastAsia="標楷體" w:hAnsi="標楷體" w:hint="eastAsia"/>
          <w:sz w:val="28"/>
          <w:szCs w:val="28"/>
        </w:rPr>
        <w:t>附件五、轉讓農藥原體：本表於農藥登記管理系統（網址為：</w:t>
      </w:r>
      <w:r w:rsidRPr="00B42629">
        <w:rPr>
          <w:rFonts w:ascii="Times New Roman" w:eastAsia="標楷體" w:hAnsi="Times New Roman"/>
          <w:sz w:val="28"/>
          <w:szCs w:val="28"/>
        </w:rPr>
        <w:t>http://pesticide.baphiq.gov.tw/aims/login.aspx</w:t>
      </w:r>
      <w:r w:rsidRPr="00B42629">
        <w:rPr>
          <w:rFonts w:ascii="Times New Roman" w:eastAsia="標楷體" w:hAnsi="標楷體" w:hint="eastAsia"/>
          <w:sz w:val="28"/>
          <w:szCs w:val="28"/>
        </w:rPr>
        <w:t>）中填寫，由於系統中部分欄位係下拉式選單或可直接帶入，本表格為填寫內容之示意。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3"/>
        <w:gridCol w:w="842"/>
        <w:gridCol w:w="2543"/>
        <w:gridCol w:w="1426"/>
        <w:gridCol w:w="964"/>
        <w:gridCol w:w="1195"/>
      </w:tblGrid>
      <w:tr w:rsidR="00DE51B2" w:rsidRPr="00C15367" w:rsidTr="00BF20BB">
        <w:tc>
          <w:tcPr>
            <w:tcW w:w="8363" w:type="dxa"/>
            <w:gridSpan w:val="6"/>
          </w:tcPr>
          <w:p w:rsidR="00DE51B2" w:rsidRPr="00B42629" w:rsidRDefault="00DE51B2" w:rsidP="00BF20BB">
            <w:pPr>
              <w:widowControl/>
              <w:jc w:val="center"/>
              <w:rPr>
                <w:rFonts w:ascii="Times New Roman" w:eastAsia="標楷體" w:hAnsi="Times New Roman"/>
              </w:rPr>
            </w:pPr>
            <w:r w:rsidRPr="00B42629">
              <w:rPr>
                <w:rFonts w:ascii="Times New Roman" w:eastAsia="標楷體" w:hAnsi="標楷體" w:hint="eastAsia"/>
              </w:rPr>
              <w:t>轉讓農藥原體申請書</w:t>
            </w:r>
          </w:p>
        </w:tc>
      </w:tr>
      <w:tr w:rsidR="00DE51B2" w:rsidRPr="00C15367" w:rsidTr="00BF20BB">
        <w:tc>
          <w:tcPr>
            <w:tcW w:w="2235" w:type="dxa"/>
            <w:gridSpan w:val="2"/>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陳報日期</w:t>
            </w:r>
          </w:p>
        </w:tc>
        <w:tc>
          <w:tcPr>
            <w:tcW w:w="6128" w:type="dxa"/>
            <w:gridSpan w:val="4"/>
          </w:tcPr>
          <w:p w:rsidR="00DE51B2" w:rsidRPr="00B42629" w:rsidRDefault="00DE51B2" w:rsidP="00BF20BB">
            <w:pPr>
              <w:widowControl/>
              <w:rPr>
                <w:rFonts w:ascii="Times New Roman" w:eastAsia="標楷體" w:hAnsi="Times New Roman"/>
              </w:rPr>
            </w:pPr>
          </w:p>
        </w:tc>
      </w:tr>
      <w:tr w:rsidR="00DE51B2" w:rsidRPr="00C15367" w:rsidTr="00BF20BB">
        <w:tc>
          <w:tcPr>
            <w:tcW w:w="2235" w:type="dxa"/>
            <w:gridSpan w:val="2"/>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陳報業者營利事業統一編號</w:t>
            </w:r>
          </w:p>
        </w:tc>
        <w:tc>
          <w:tcPr>
            <w:tcW w:w="2543" w:type="dxa"/>
          </w:tcPr>
          <w:p w:rsidR="00DE51B2" w:rsidRPr="00B42629" w:rsidRDefault="00DE51B2" w:rsidP="00BF20BB">
            <w:pPr>
              <w:widowControl/>
              <w:jc w:val="center"/>
              <w:rPr>
                <w:rFonts w:ascii="Times New Roman" w:eastAsia="標楷體" w:hAnsi="Times New Roman"/>
              </w:rPr>
            </w:pPr>
          </w:p>
        </w:tc>
        <w:tc>
          <w:tcPr>
            <w:tcW w:w="1426" w:type="dxa"/>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陳報業者名稱</w:t>
            </w:r>
          </w:p>
        </w:tc>
        <w:tc>
          <w:tcPr>
            <w:tcW w:w="2159" w:type="dxa"/>
            <w:gridSpan w:val="2"/>
          </w:tcPr>
          <w:p w:rsidR="00DE51B2" w:rsidRPr="00B42629" w:rsidRDefault="00DE51B2" w:rsidP="00BF20BB">
            <w:pPr>
              <w:widowControl/>
              <w:rPr>
                <w:rFonts w:ascii="Times New Roman" w:eastAsia="標楷體" w:hAnsi="Times New Roman"/>
              </w:rPr>
            </w:pPr>
            <w:r w:rsidRPr="00B42629">
              <w:rPr>
                <w:rFonts w:ascii="Times New Roman" w:eastAsia="標楷體" w:hAnsi="Times New Roman"/>
              </w:rPr>
              <w:t xml:space="preserve">         </w:t>
            </w:r>
            <w:r w:rsidRPr="00B42629">
              <w:rPr>
                <w:rFonts w:ascii="Times New Roman" w:eastAsia="標楷體" w:hAnsi="標楷體" w:hint="eastAsia"/>
              </w:rPr>
              <w:t>（公司）</w:t>
            </w:r>
          </w:p>
        </w:tc>
      </w:tr>
      <w:tr w:rsidR="00DE51B2" w:rsidRPr="00C15367" w:rsidTr="00BF20BB">
        <w:tc>
          <w:tcPr>
            <w:tcW w:w="2235" w:type="dxa"/>
            <w:gridSpan w:val="2"/>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聯絡人姓名</w:t>
            </w:r>
          </w:p>
        </w:tc>
        <w:tc>
          <w:tcPr>
            <w:tcW w:w="2543" w:type="dxa"/>
          </w:tcPr>
          <w:p w:rsidR="00DE51B2" w:rsidRPr="00B42629" w:rsidRDefault="00DE51B2" w:rsidP="00BF20BB">
            <w:pPr>
              <w:widowControl/>
              <w:jc w:val="center"/>
              <w:rPr>
                <w:rFonts w:ascii="Times New Roman" w:eastAsia="標楷體" w:hAnsi="Times New Roman"/>
              </w:rPr>
            </w:pPr>
          </w:p>
        </w:tc>
        <w:tc>
          <w:tcPr>
            <w:tcW w:w="1426" w:type="dxa"/>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聯絡人電話</w:t>
            </w:r>
          </w:p>
        </w:tc>
        <w:tc>
          <w:tcPr>
            <w:tcW w:w="2159" w:type="dxa"/>
            <w:gridSpan w:val="2"/>
          </w:tcPr>
          <w:p w:rsidR="00DE51B2" w:rsidRPr="00B42629" w:rsidRDefault="00DE51B2" w:rsidP="00BF20BB">
            <w:pPr>
              <w:widowControl/>
              <w:rPr>
                <w:rFonts w:ascii="Times New Roman" w:eastAsia="標楷體" w:hAnsi="Times New Roman"/>
              </w:rPr>
            </w:pPr>
          </w:p>
        </w:tc>
      </w:tr>
      <w:tr w:rsidR="00DE51B2" w:rsidRPr="00C15367" w:rsidTr="00BF20BB">
        <w:tc>
          <w:tcPr>
            <w:tcW w:w="2235" w:type="dxa"/>
            <w:gridSpan w:val="2"/>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受轉讓業者營利事業統一編號</w:t>
            </w:r>
          </w:p>
        </w:tc>
        <w:tc>
          <w:tcPr>
            <w:tcW w:w="2543" w:type="dxa"/>
          </w:tcPr>
          <w:p w:rsidR="00DE51B2" w:rsidRPr="00B42629" w:rsidRDefault="00DE51B2" w:rsidP="00BF20BB">
            <w:pPr>
              <w:widowControl/>
              <w:jc w:val="center"/>
              <w:rPr>
                <w:rFonts w:ascii="Times New Roman" w:eastAsia="標楷體" w:hAnsi="Times New Roman"/>
              </w:rPr>
            </w:pPr>
          </w:p>
        </w:tc>
        <w:tc>
          <w:tcPr>
            <w:tcW w:w="1426" w:type="dxa"/>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受轉讓業者名稱</w:t>
            </w:r>
          </w:p>
        </w:tc>
        <w:tc>
          <w:tcPr>
            <w:tcW w:w="2159" w:type="dxa"/>
            <w:gridSpan w:val="2"/>
          </w:tcPr>
          <w:p w:rsidR="00DE51B2" w:rsidRPr="00B42629" w:rsidRDefault="00DE51B2" w:rsidP="00BF20BB">
            <w:pPr>
              <w:widowControl/>
              <w:jc w:val="right"/>
              <w:rPr>
                <w:rFonts w:ascii="Times New Roman" w:eastAsia="標楷體" w:hAnsi="Times New Roman"/>
              </w:rPr>
            </w:pPr>
            <w:r w:rsidRPr="00B42629">
              <w:rPr>
                <w:rFonts w:ascii="Times New Roman" w:eastAsia="標楷體" w:hAnsi="標楷體" w:hint="eastAsia"/>
              </w:rPr>
              <w:t>（公司）</w:t>
            </w:r>
          </w:p>
        </w:tc>
      </w:tr>
      <w:tr w:rsidR="00DE51B2" w:rsidRPr="00C15367" w:rsidTr="00BF20BB">
        <w:tc>
          <w:tcPr>
            <w:tcW w:w="2235" w:type="dxa"/>
            <w:gridSpan w:val="2"/>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農藥中文普通名稱</w:t>
            </w:r>
          </w:p>
        </w:tc>
        <w:tc>
          <w:tcPr>
            <w:tcW w:w="2543" w:type="dxa"/>
          </w:tcPr>
          <w:p w:rsidR="00DE51B2" w:rsidRPr="00B42629" w:rsidRDefault="00DE51B2" w:rsidP="00BF20BB">
            <w:pPr>
              <w:widowControl/>
              <w:rPr>
                <w:rFonts w:ascii="Times New Roman" w:eastAsia="標楷體" w:hAnsi="Times New Roman"/>
              </w:rPr>
            </w:pPr>
          </w:p>
        </w:tc>
        <w:tc>
          <w:tcPr>
            <w:tcW w:w="1426" w:type="dxa"/>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劑型</w:t>
            </w:r>
          </w:p>
        </w:tc>
        <w:tc>
          <w:tcPr>
            <w:tcW w:w="2159" w:type="dxa"/>
            <w:gridSpan w:val="2"/>
          </w:tcPr>
          <w:p w:rsidR="00DE51B2" w:rsidRPr="00B42629" w:rsidRDefault="00DE51B2" w:rsidP="00BF20BB">
            <w:pPr>
              <w:widowControl/>
              <w:rPr>
                <w:rFonts w:ascii="Times New Roman" w:eastAsia="標楷體" w:hAnsi="Times New Roman"/>
              </w:rPr>
            </w:pPr>
          </w:p>
        </w:tc>
      </w:tr>
      <w:tr w:rsidR="00DE51B2" w:rsidRPr="00C15367" w:rsidTr="00BF20BB">
        <w:tc>
          <w:tcPr>
            <w:tcW w:w="2235" w:type="dxa"/>
            <w:gridSpan w:val="2"/>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含量</w:t>
            </w:r>
          </w:p>
        </w:tc>
        <w:tc>
          <w:tcPr>
            <w:tcW w:w="2543" w:type="dxa"/>
          </w:tcPr>
          <w:p w:rsidR="00DE51B2" w:rsidRPr="00B42629" w:rsidRDefault="00DE51B2" w:rsidP="00BF20BB">
            <w:pPr>
              <w:widowControl/>
              <w:rPr>
                <w:rFonts w:ascii="Times New Roman" w:eastAsia="標楷體" w:hAnsi="Times New Roman"/>
              </w:rPr>
            </w:pPr>
          </w:p>
        </w:tc>
        <w:tc>
          <w:tcPr>
            <w:tcW w:w="1426" w:type="dxa"/>
          </w:tcPr>
          <w:p w:rsidR="00DE51B2" w:rsidRPr="00B42629" w:rsidRDefault="00DE51B2" w:rsidP="00BF20BB">
            <w:pPr>
              <w:widowControl/>
              <w:rPr>
                <w:rFonts w:ascii="Times New Roman" w:eastAsia="標楷體" w:hAnsi="Times New Roman"/>
              </w:rPr>
            </w:pPr>
            <w:r w:rsidRPr="00B42629">
              <w:rPr>
                <w:rFonts w:ascii="Times New Roman" w:eastAsia="標楷體" w:hAnsi="Times New Roman"/>
              </w:rPr>
              <w:t>UP</w:t>
            </w:r>
          </w:p>
        </w:tc>
        <w:tc>
          <w:tcPr>
            <w:tcW w:w="964" w:type="dxa"/>
          </w:tcPr>
          <w:p w:rsidR="00DE51B2" w:rsidRPr="00B42629" w:rsidRDefault="00DE51B2" w:rsidP="00BF20BB">
            <w:pPr>
              <w:widowControl/>
              <w:rPr>
                <w:rFonts w:ascii="Times New Roman" w:eastAsia="標楷體" w:hAnsi="Times New Roman"/>
              </w:rPr>
            </w:pPr>
            <w:r w:rsidRPr="00B42629">
              <w:rPr>
                <w:rFonts w:ascii="Times New Roman" w:eastAsia="標楷體" w:hAnsi="Times New Roman"/>
              </w:rPr>
              <w:t>□</w:t>
            </w:r>
            <w:r w:rsidRPr="00B42629">
              <w:rPr>
                <w:rFonts w:ascii="Times New Roman" w:eastAsia="標楷體" w:hAnsi="標楷體" w:hint="eastAsia"/>
              </w:rPr>
              <w:t>是</w:t>
            </w:r>
          </w:p>
        </w:tc>
        <w:tc>
          <w:tcPr>
            <w:tcW w:w="1195" w:type="dxa"/>
          </w:tcPr>
          <w:p w:rsidR="00DE51B2" w:rsidRPr="00B42629" w:rsidRDefault="00DE51B2" w:rsidP="00BF20BB">
            <w:pPr>
              <w:widowControl/>
              <w:rPr>
                <w:rFonts w:ascii="Times New Roman" w:eastAsia="標楷體" w:hAnsi="Times New Roman"/>
              </w:rPr>
            </w:pPr>
            <w:r w:rsidRPr="00B42629">
              <w:rPr>
                <w:rFonts w:ascii="Times New Roman" w:eastAsia="標楷體" w:hAnsi="Times New Roman"/>
              </w:rPr>
              <w:t>□</w:t>
            </w:r>
            <w:r w:rsidRPr="00B42629">
              <w:rPr>
                <w:rFonts w:ascii="Times New Roman" w:eastAsia="標楷體" w:hAnsi="標楷體" w:hint="eastAsia"/>
              </w:rPr>
              <w:t>否</w:t>
            </w:r>
          </w:p>
        </w:tc>
      </w:tr>
      <w:tr w:rsidR="00DE51B2" w:rsidRPr="00C15367" w:rsidTr="00BF20BB">
        <w:tc>
          <w:tcPr>
            <w:tcW w:w="1393" w:type="dxa"/>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轉讓數量</w:t>
            </w:r>
          </w:p>
        </w:tc>
        <w:tc>
          <w:tcPr>
            <w:tcW w:w="6970" w:type="dxa"/>
            <w:gridSpan w:val="5"/>
          </w:tcPr>
          <w:p w:rsidR="00DE51B2" w:rsidRPr="00B42629" w:rsidRDefault="00DE51B2" w:rsidP="00BF20BB">
            <w:pPr>
              <w:widowControl/>
              <w:ind w:firstLineChars="450" w:firstLine="1080"/>
              <w:rPr>
                <w:rFonts w:ascii="Times New Roman" w:eastAsia="標楷體" w:hAnsi="Times New Roman"/>
              </w:rPr>
            </w:pPr>
          </w:p>
        </w:tc>
      </w:tr>
      <w:tr w:rsidR="00DE51B2" w:rsidRPr="00C15367" w:rsidTr="00BF20BB">
        <w:tc>
          <w:tcPr>
            <w:tcW w:w="1393" w:type="dxa"/>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備註</w:t>
            </w:r>
          </w:p>
        </w:tc>
        <w:tc>
          <w:tcPr>
            <w:tcW w:w="6970" w:type="dxa"/>
            <w:gridSpan w:val="5"/>
          </w:tcPr>
          <w:p w:rsidR="00DE51B2" w:rsidRPr="00B42629" w:rsidRDefault="00DE51B2" w:rsidP="00BF20BB">
            <w:pPr>
              <w:widowControl/>
              <w:ind w:firstLineChars="450" w:firstLine="1080"/>
              <w:rPr>
                <w:rFonts w:ascii="Times New Roman" w:eastAsia="標楷體" w:hAnsi="Times New Roman"/>
              </w:rPr>
            </w:pPr>
          </w:p>
        </w:tc>
      </w:tr>
      <w:tr w:rsidR="00DE51B2" w:rsidRPr="00C15367" w:rsidTr="00BF20BB">
        <w:tc>
          <w:tcPr>
            <w:tcW w:w="1393" w:type="dxa"/>
          </w:tcPr>
          <w:p w:rsidR="00DE51B2" w:rsidRPr="00B42629" w:rsidRDefault="00DE51B2" w:rsidP="00BF20BB">
            <w:pPr>
              <w:widowControl/>
              <w:rPr>
                <w:rFonts w:ascii="Times New Roman" w:eastAsia="標楷體" w:hAnsi="Times New Roman"/>
              </w:rPr>
            </w:pPr>
            <w:r w:rsidRPr="00B42629">
              <w:rPr>
                <w:rFonts w:ascii="Times New Roman" w:eastAsia="標楷體" w:hAnsi="標楷體" w:hint="eastAsia"/>
              </w:rPr>
              <w:t>附件</w:t>
            </w:r>
          </w:p>
        </w:tc>
        <w:tc>
          <w:tcPr>
            <w:tcW w:w="6970" w:type="dxa"/>
            <w:gridSpan w:val="5"/>
          </w:tcPr>
          <w:p w:rsidR="00DE51B2" w:rsidRPr="00B42629" w:rsidRDefault="00DE51B2" w:rsidP="00BF20BB">
            <w:pPr>
              <w:widowControl/>
              <w:ind w:firstLineChars="450" w:firstLine="1080"/>
              <w:rPr>
                <w:rFonts w:ascii="Times New Roman" w:eastAsia="標楷體" w:hAnsi="Times New Roman"/>
              </w:rPr>
            </w:pPr>
          </w:p>
        </w:tc>
      </w:tr>
    </w:tbl>
    <w:p w:rsidR="00DE51B2" w:rsidRPr="00B42629" w:rsidRDefault="00DE51B2" w:rsidP="00DF1259">
      <w:pPr>
        <w:widowControl/>
        <w:rPr>
          <w:rFonts w:ascii="Times New Roman" w:eastAsia="標楷體" w:hAnsi="Times New Roman"/>
          <w:sz w:val="28"/>
          <w:szCs w:val="28"/>
        </w:rPr>
      </w:pPr>
    </w:p>
    <w:p w:rsidR="00DE51B2" w:rsidRPr="00B42629" w:rsidRDefault="00DE51B2" w:rsidP="00DF1259">
      <w:pPr>
        <w:widowControl/>
        <w:spacing w:line="460" w:lineRule="exact"/>
        <w:rPr>
          <w:rFonts w:ascii="Times New Roman" w:eastAsia="標楷體" w:hAnsi="Times New Roman"/>
          <w:sz w:val="28"/>
          <w:szCs w:val="28"/>
        </w:rPr>
      </w:pPr>
      <w:r w:rsidRPr="00B42629">
        <w:rPr>
          <w:rFonts w:ascii="Times New Roman" w:eastAsia="標楷體" w:hAnsi="標楷體" w:hint="eastAsia"/>
          <w:sz w:val="28"/>
          <w:szCs w:val="28"/>
        </w:rPr>
        <w:t>附件六、批發成品農藥：本資料於農藥銷售管理資訊網（網址為：</w:t>
      </w:r>
      <w:r w:rsidRPr="00B42629">
        <w:rPr>
          <w:rFonts w:ascii="Times New Roman" w:eastAsia="標楷體" w:hAnsi="Times New Roman"/>
          <w:sz w:val="28"/>
          <w:szCs w:val="28"/>
        </w:rPr>
        <w:t>https://pest.baphiq.gov.tw/</w:t>
      </w:r>
      <w:r w:rsidRPr="00B42629">
        <w:rPr>
          <w:rFonts w:ascii="Times New Roman" w:eastAsia="標楷體" w:hAnsi="標楷體" w:hint="eastAsia"/>
          <w:sz w:val="28"/>
          <w:szCs w:val="28"/>
        </w:rPr>
        <w:t>）填寫，採上傳</w:t>
      </w:r>
      <w:r w:rsidRPr="00B42629">
        <w:rPr>
          <w:rFonts w:ascii="Times New Roman" w:eastAsia="標楷體" w:hAnsi="Times New Roman"/>
          <w:sz w:val="28"/>
          <w:szCs w:val="28"/>
        </w:rPr>
        <w:t>excel</w:t>
      </w:r>
      <w:r w:rsidRPr="00B42629">
        <w:rPr>
          <w:rFonts w:ascii="Times New Roman" w:eastAsia="標楷體" w:hAnsi="標楷體" w:hint="eastAsia"/>
          <w:sz w:val="28"/>
          <w:szCs w:val="28"/>
        </w:rPr>
        <w:t>表格方式，相關內容如有錯誤，將由系統檢核後於次日寄送電子郵件，請業者於網站中更正。</w:t>
      </w:r>
    </w:p>
    <w:p w:rsidR="00DE51B2" w:rsidRPr="00B42629" w:rsidRDefault="00DE51B2" w:rsidP="00DF1259">
      <w:pPr>
        <w:spacing w:line="400" w:lineRule="exact"/>
        <w:rPr>
          <w:rFonts w:ascii="Times New Roman" w:eastAsia="標楷體" w:hAnsi="Times New Roman"/>
          <w:color w:val="000000"/>
          <w:kern w:val="0"/>
        </w:rPr>
      </w:pPr>
      <w:r w:rsidRPr="00B42629">
        <w:rPr>
          <w:rFonts w:ascii="Times New Roman" w:eastAsia="標楷體" w:hAnsi="Times New Roman"/>
          <w:color w:val="000000"/>
          <w:kern w:val="0"/>
        </w:rPr>
        <w:t>(</w:t>
      </w:r>
      <w:r w:rsidRPr="00B42629">
        <w:rPr>
          <w:rFonts w:ascii="Times New Roman" w:eastAsia="標楷體" w:hAnsi="標楷體" w:hint="eastAsia"/>
          <w:color w:val="000000"/>
          <w:kern w:val="0"/>
        </w:rPr>
        <w:t>業者名稱：</w:t>
      </w:r>
      <w:r w:rsidRPr="00B42629">
        <w:rPr>
          <w:rFonts w:ascii="Times New Roman" w:eastAsia="標楷體" w:hAnsi="Times New Roman"/>
          <w:color w:val="000000"/>
          <w:kern w:val="0"/>
        </w:rPr>
        <w:t xml:space="preserve">      </w:t>
      </w:r>
      <w:r w:rsidRPr="00B42629">
        <w:rPr>
          <w:rFonts w:ascii="Times New Roman" w:eastAsia="標楷體" w:hAnsi="標楷體" w:hint="eastAsia"/>
          <w:color w:val="000000"/>
          <w:kern w:val="0"/>
        </w:rPr>
        <w:t>營利事業統一編號或農藥販賣業執照編號：</w:t>
      </w:r>
      <w:r w:rsidRPr="00B42629">
        <w:rPr>
          <w:rFonts w:ascii="Times New Roman" w:eastAsia="標楷體" w:hAnsi="Times New Roman"/>
          <w:color w:val="000000"/>
          <w:kern w:val="0"/>
        </w:rPr>
        <w:t xml:space="preserve">          )</w:t>
      </w:r>
    </w:p>
    <w:tbl>
      <w:tblPr>
        <w:tblW w:w="8237" w:type="dxa"/>
        <w:tblInd w:w="13" w:type="dxa"/>
        <w:tblLayout w:type="fixed"/>
        <w:tblCellMar>
          <w:left w:w="28" w:type="dxa"/>
          <w:right w:w="28" w:type="dxa"/>
        </w:tblCellMar>
        <w:tblLook w:val="00A0"/>
      </w:tblPr>
      <w:tblGrid>
        <w:gridCol w:w="1029"/>
        <w:gridCol w:w="2388"/>
        <w:gridCol w:w="851"/>
        <w:gridCol w:w="850"/>
        <w:gridCol w:w="993"/>
        <w:gridCol w:w="708"/>
        <w:gridCol w:w="709"/>
        <w:gridCol w:w="709"/>
      </w:tblGrid>
      <w:tr w:rsidR="00DE51B2" w:rsidRPr="00C15367" w:rsidTr="00BF20BB">
        <w:trPr>
          <w:trHeight w:val="799"/>
        </w:trPr>
        <w:tc>
          <w:tcPr>
            <w:tcW w:w="1029" w:type="dxa"/>
            <w:tcBorders>
              <w:top w:val="single" w:sz="4" w:space="0" w:color="auto"/>
              <w:left w:val="single" w:sz="4" w:space="0" w:color="auto"/>
              <w:bottom w:val="single" w:sz="4" w:space="0" w:color="auto"/>
              <w:right w:val="single" w:sz="4" w:space="0" w:color="auto"/>
            </w:tcBorders>
            <w:shd w:val="clear" w:color="000000" w:fill="C5D9F1"/>
            <w:noWrap/>
            <w:vAlign w:val="center"/>
          </w:tcPr>
          <w:p w:rsidR="00DE51B2" w:rsidRPr="00B42629" w:rsidRDefault="00DE51B2" w:rsidP="00BF20BB">
            <w:pPr>
              <w:widowControl/>
              <w:spacing w:line="400" w:lineRule="exact"/>
              <w:jc w:val="center"/>
              <w:rPr>
                <w:rFonts w:ascii="Times New Roman" w:eastAsia="標楷體" w:hAnsi="Times New Roman"/>
                <w:kern w:val="0"/>
              </w:rPr>
            </w:pPr>
            <w:r w:rsidRPr="00B42629">
              <w:rPr>
                <w:rFonts w:ascii="Times New Roman" w:eastAsia="標楷體" w:hAnsi="標楷體" w:hint="eastAsia"/>
                <w:kern w:val="0"/>
              </w:rPr>
              <w:t>銷售對象名稱</w:t>
            </w:r>
          </w:p>
        </w:tc>
        <w:tc>
          <w:tcPr>
            <w:tcW w:w="2388" w:type="dxa"/>
            <w:tcBorders>
              <w:top w:val="single" w:sz="4" w:space="0" w:color="auto"/>
              <w:left w:val="nil"/>
              <w:bottom w:val="single" w:sz="4" w:space="0" w:color="auto"/>
              <w:right w:val="single" w:sz="4" w:space="0" w:color="auto"/>
            </w:tcBorders>
            <w:shd w:val="clear" w:color="000000" w:fill="C5D9F1"/>
            <w:vAlign w:val="center"/>
          </w:tcPr>
          <w:p w:rsidR="00DE51B2" w:rsidRPr="00B42629" w:rsidRDefault="00DE51B2" w:rsidP="00BF20BB">
            <w:pPr>
              <w:widowControl/>
              <w:spacing w:line="400" w:lineRule="exact"/>
              <w:jc w:val="center"/>
              <w:rPr>
                <w:rFonts w:ascii="Times New Roman" w:eastAsia="標楷體" w:hAnsi="Times New Roman"/>
                <w:kern w:val="0"/>
              </w:rPr>
            </w:pPr>
            <w:r w:rsidRPr="00B42629">
              <w:rPr>
                <w:rFonts w:ascii="Times New Roman" w:eastAsia="標楷體" w:hAnsi="標楷體" w:hint="eastAsia"/>
                <w:kern w:val="0"/>
              </w:rPr>
              <w:t>銷售對象</w:t>
            </w:r>
            <w:r w:rsidRPr="00B42629">
              <w:rPr>
                <w:rFonts w:ascii="Times New Roman" w:eastAsia="標楷體" w:hAnsi="標楷體" w:hint="eastAsia"/>
              </w:rPr>
              <w:t>營利事業</w:t>
            </w:r>
            <w:r w:rsidRPr="00B42629">
              <w:rPr>
                <w:rFonts w:ascii="Times New Roman" w:eastAsia="標楷體" w:hAnsi="標楷體" w:hint="eastAsia"/>
                <w:kern w:val="0"/>
              </w:rPr>
              <w:t>統一編號或販賣業執照編號</w:t>
            </w:r>
          </w:p>
        </w:tc>
        <w:tc>
          <w:tcPr>
            <w:tcW w:w="851" w:type="dxa"/>
            <w:tcBorders>
              <w:top w:val="single" w:sz="4" w:space="0" w:color="auto"/>
              <w:left w:val="nil"/>
              <w:bottom w:val="single" w:sz="4" w:space="0" w:color="auto"/>
              <w:right w:val="single" w:sz="4" w:space="0" w:color="auto"/>
            </w:tcBorders>
            <w:shd w:val="clear" w:color="000000" w:fill="C5D9F1"/>
            <w:noWrap/>
            <w:vAlign w:val="center"/>
          </w:tcPr>
          <w:p w:rsidR="00DE51B2" w:rsidRPr="00B42629" w:rsidRDefault="00DE51B2" w:rsidP="00BF20BB">
            <w:pPr>
              <w:widowControl/>
              <w:spacing w:line="400" w:lineRule="exact"/>
              <w:jc w:val="center"/>
              <w:rPr>
                <w:rFonts w:ascii="Times New Roman" w:eastAsia="標楷體" w:hAnsi="Times New Roman"/>
                <w:kern w:val="0"/>
              </w:rPr>
            </w:pPr>
            <w:r w:rsidRPr="00B42629">
              <w:rPr>
                <w:rFonts w:ascii="Times New Roman" w:eastAsia="標楷體" w:hAnsi="標楷體" w:hint="eastAsia"/>
                <w:kern w:val="0"/>
              </w:rPr>
              <w:t>銷售日期</w:t>
            </w:r>
          </w:p>
        </w:tc>
        <w:tc>
          <w:tcPr>
            <w:tcW w:w="850" w:type="dxa"/>
            <w:tcBorders>
              <w:top w:val="single" w:sz="4" w:space="0" w:color="auto"/>
              <w:left w:val="nil"/>
              <w:bottom w:val="single" w:sz="4" w:space="0" w:color="auto"/>
              <w:right w:val="single" w:sz="4" w:space="0" w:color="auto"/>
            </w:tcBorders>
            <w:shd w:val="clear" w:color="000000" w:fill="C5D9F1"/>
            <w:noWrap/>
            <w:vAlign w:val="center"/>
          </w:tcPr>
          <w:p w:rsidR="00DE51B2" w:rsidRPr="00B42629" w:rsidRDefault="00DE51B2" w:rsidP="00BF20BB">
            <w:pPr>
              <w:widowControl/>
              <w:spacing w:line="400" w:lineRule="exact"/>
              <w:jc w:val="center"/>
              <w:rPr>
                <w:rFonts w:ascii="Times New Roman" w:eastAsia="標楷體" w:hAnsi="Times New Roman"/>
                <w:kern w:val="0"/>
              </w:rPr>
            </w:pPr>
            <w:r w:rsidRPr="00B42629">
              <w:rPr>
                <w:rFonts w:ascii="Times New Roman" w:eastAsia="標楷體" w:hAnsi="標楷體" w:hint="eastAsia"/>
                <w:kern w:val="0"/>
              </w:rPr>
              <w:t>生產日期</w:t>
            </w:r>
          </w:p>
        </w:tc>
        <w:tc>
          <w:tcPr>
            <w:tcW w:w="993" w:type="dxa"/>
            <w:tcBorders>
              <w:top w:val="single" w:sz="4" w:space="0" w:color="auto"/>
              <w:left w:val="nil"/>
              <w:bottom w:val="single" w:sz="4" w:space="0" w:color="auto"/>
              <w:right w:val="single" w:sz="4" w:space="0" w:color="auto"/>
            </w:tcBorders>
            <w:shd w:val="clear" w:color="000000" w:fill="C5D9F1"/>
            <w:noWrap/>
            <w:vAlign w:val="center"/>
          </w:tcPr>
          <w:p w:rsidR="00DE51B2" w:rsidRPr="00B42629" w:rsidRDefault="00DE51B2" w:rsidP="00BF20BB">
            <w:pPr>
              <w:widowControl/>
              <w:spacing w:line="400" w:lineRule="exact"/>
              <w:jc w:val="center"/>
              <w:rPr>
                <w:rFonts w:ascii="Times New Roman" w:eastAsia="標楷體" w:hAnsi="Times New Roman"/>
                <w:kern w:val="0"/>
              </w:rPr>
            </w:pPr>
            <w:r w:rsidRPr="00B42629">
              <w:rPr>
                <w:rFonts w:ascii="Times New Roman" w:eastAsia="標楷體" w:hAnsi="標楷體" w:hint="eastAsia"/>
                <w:kern w:val="0"/>
              </w:rPr>
              <w:t>批號</w:t>
            </w:r>
          </w:p>
        </w:tc>
        <w:tc>
          <w:tcPr>
            <w:tcW w:w="708" w:type="dxa"/>
            <w:tcBorders>
              <w:top w:val="single" w:sz="4" w:space="0" w:color="auto"/>
              <w:left w:val="nil"/>
              <w:bottom w:val="single" w:sz="4" w:space="0" w:color="auto"/>
              <w:right w:val="single" w:sz="4" w:space="0" w:color="auto"/>
            </w:tcBorders>
            <w:shd w:val="clear" w:color="000000" w:fill="C5D9F1"/>
            <w:noWrap/>
            <w:vAlign w:val="center"/>
          </w:tcPr>
          <w:p w:rsidR="00DE51B2" w:rsidRPr="00B42629" w:rsidRDefault="00DE51B2" w:rsidP="00BF20BB">
            <w:pPr>
              <w:widowControl/>
              <w:spacing w:line="400" w:lineRule="exact"/>
              <w:jc w:val="center"/>
              <w:rPr>
                <w:rFonts w:ascii="Times New Roman" w:eastAsia="標楷體" w:hAnsi="Times New Roman"/>
                <w:kern w:val="0"/>
              </w:rPr>
            </w:pPr>
            <w:r w:rsidRPr="00B42629">
              <w:rPr>
                <w:rFonts w:ascii="Times New Roman" w:eastAsia="標楷體" w:hAnsi="標楷體" w:hint="eastAsia"/>
                <w:kern w:val="0"/>
              </w:rPr>
              <w:t>農藥條碼</w:t>
            </w:r>
          </w:p>
        </w:tc>
        <w:tc>
          <w:tcPr>
            <w:tcW w:w="709" w:type="dxa"/>
            <w:tcBorders>
              <w:top w:val="single" w:sz="4" w:space="0" w:color="auto"/>
              <w:left w:val="nil"/>
              <w:bottom w:val="single" w:sz="4" w:space="0" w:color="auto"/>
              <w:right w:val="single" w:sz="4" w:space="0" w:color="auto"/>
            </w:tcBorders>
            <w:shd w:val="clear" w:color="000000" w:fill="C5D9F1"/>
            <w:noWrap/>
            <w:vAlign w:val="center"/>
          </w:tcPr>
          <w:p w:rsidR="00DE51B2" w:rsidRPr="00B42629" w:rsidRDefault="00DE51B2" w:rsidP="00BF20BB">
            <w:pPr>
              <w:widowControl/>
              <w:spacing w:line="400" w:lineRule="exact"/>
              <w:jc w:val="center"/>
              <w:rPr>
                <w:rFonts w:ascii="Times New Roman" w:eastAsia="標楷體" w:hAnsi="Times New Roman"/>
                <w:kern w:val="0"/>
              </w:rPr>
            </w:pPr>
            <w:r w:rsidRPr="00B42629">
              <w:rPr>
                <w:rFonts w:ascii="Times New Roman" w:eastAsia="標楷體" w:hAnsi="標楷體" w:hint="eastAsia"/>
                <w:kern w:val="0"/>
              </w:rPr>
              <w:t>銷售數量</w:t>
            </w:r>
          </w:p>
        </w:tc>
        <w:tc>
          <w:tcPr>
            <w:tcW w:w="709" w:type="dxa"/>
            <w:tcBorders>
              <w:top w:val="single" w:sz="4" w:space="0" w:color="auto"/>
              <w:left w:val="nil"/>
              <w:bottom w:val="single" w:sz="4" w:space="0" w:color="auto"/>
              <w:right w:val="single" w:sz="4" w:space="0" w:color="auto"/>
            </w:tcBorders>
            <w:shd w:val="clear" w:color="000000" w:fill="C5D9F1"/>
            <w:noWrap/>
            <w:vAlign w:val="center"/>
          </w:tcPr>
          <w:p w:rsidR="00DE51B2" w:rsidRPr="00B42629" w:rsidRDefault="00DE51B2" w:rsidP="00BF20BB">
            <w:pPr>
              <w:widowControl/>
              <w:spacing w:line="400" w:lineRule="exact"/>
              <w:jc w:val="center"/>
              <w:rPr>
                <w:rFonts w:ascii="Times New Roman" w:eastAsia="標楷體" w:hAnsi="Times New Roman"/>
                <w:kern w:val="0"/>
              </w:rPr>
            </w:pPr>
            <w:r w:rsidRPr="00B42629">
              <w:rPr>
                <w:rFonts w:ascii="Times New Roman" w:eastAsia="標楷體" w:hAnsi="標楷體" w:hint="eastAsia"/>
                <w:kern w:val="0"/>
              </w:rPr>
              <w:t>備註</w:t>
            </w:r>
          </w:p>
        </w:tc>
      </w:tr>
      <w:tr w:rsidR="00DE51B2" w:rsidRPr="00C15367" w:rsidTr="00BF20BB">
        <w:trPr>
          <w:trHeight w:val="799"/>
        </w:trPr>
        <w:tc>
          <w:tcPr>
            <w:tcW w:w="1029" w:type="dxa"/>
            <w:tcBorders>
              <w:top w:val="nil"/>
              <w:left w:val="single" w:sz="4" w:space="0" w:color="auto"/>
              <w:bottom w:val="single" w:sz="4" w:space="0" w:color="auto"/>
              <w:right w:val="single" w:sz="4" w:space="0" w:color="auto"/>
            </w:tcBorders>
            <w:noWrap/>
            <w:vAlign w:val="center"/>
          </w:tcPr>
          <w:p w:rsidR="00DE51B2" w:rsidRPr="00B42629" w:rsidRDefault="00DE51B2" w:rsidP="00BF20BB">
            <w:pPr>
              <w:widowControl/>
              <w:spacing w:line="400" w:lineRule="exact"/>
              <w:jc w:val="center"/>
              <w:rPr>
                <w:rFonts w:ascii="Times New Roman" w:eastAsia="標楷體" w:hAnsi="Times New Roman"/>
                <w:color w:val="000000"/>
                <w:kern w:val="0"/>
              </w:rPr>
            </w:pPr>
          </w:p>
        </w:tc>
        <w:tc>
          <w:tcPr>
            <w:tcW w:w="2388" w:type="dxa"/>
            <w:tcBorders>
              <w:top w:val="nil"/>
              <w:left w:val="nil"/>
              <w:bottom w:val="single" w:sz="4" w:space="0" w:color="auto"/>
              <w:right w:val="single" w:sz="4" w:space="0" w:color="auto"/>
            </w:tcBorders>
            <w:noWrap/>
            <w:vAlign w:val="center"/>
          </w:tcPr>
          <w:p w:rsidR="00DE51B2" w:rsidRPr="00B42629" w:rsidRDefault="00DE51B2" w:rsidP="00BF20BB">
            <w:pPr>
              <w:widowControl/>
              <w:spacing w:line="400" w:lineRule="exact"/>
              <w:jc w:val="center"/>
              <w:rPr>
                <w:rFonts w:ascii="Times New Roman" w:eastAsia="標楷體" w:hAnsi="Times New Roman"/>
                <w:color w:val="000000"/>
                <w:kern w:val="0"/>
              </w:rPr>
            </w:pPr>
          </w:p>
        </w:tc>
        <w:tc>
          <w:tcPr>
            <w:tcW w:w="851" w:type="dxa"/>
            <w:tcBorders>
              <w:top w:val="nil"/>
              <w:left w:val="nil"/>
              <w:bottom w:val="single" w:sz="4" w:space="0" w:color="auto"/>
              <w:right w:val="single" w:sz="4" w:space="0" w:color="auto"/>
            </w:tcBorders>
            <w:noWrap/>
            <w:vAlign w:val="center"/>
          </w:tcPr>
          <w:p w:rsidR="00DE51B2" w:rsidRPr="00B42629" w:rsidRDefault="00DE51B2" w:rsidP="00BF20BB">
            <w:pPr>
              <w:widowControl/>
              <w:spacing w:line="400" w:lineRule="exact"/>
              <w:jc w:val="center"/>
              <w:rPr>
                <w:rFonts w:ascii="Times New Roman" w:eastAsia="標楷體" w:hAnsi="Times New Roman"/>
                <w:color w:val="000000"/>
                <w:kern w:val="0"/>
              </w:rPr>
            </w:pPr>
          </w:p>
        </w:tc>
        <w:tc>
          <w:tcPr>
            <w:tcW w:w="850" w:type="dxa"/>
            <w:tcBorders>
              <w:top w:val="nil"/>
              <w:left w:val="nil"/>
              <w:bottom w:val="single" w:sz="4" w:space="0" w:color="auto"/>
              <w:right w:val="single" w:sz="4" w:space="0" w:color="auto"/>
            </w:tcBorders>
            <w:noWrap/>
            <w:vAlign w:val="center"/>
          </w:tcPr>
          <w:p w:rsidR="00DE51B2" w:rsidRPr="00B42629" w:rsidRDefault="00DE51B2" w:rsidP="00BF20BB">
            <w:pPr>
              <w:widowControl/>
              <w:spacing w:line="400" w:lineRule="exact"/>
              <w:jc w:val="center"/>
              <w:rPr>
                <w:rFonts w:ascii="Times New Roman" w:eastAsia="標楷體" w:hAnsi="Times New Roman"/>
                <w:color w:val="000000"/>
                <w:kern w:val="0"/>
              </w:rPr>
            </w:pPr>
          </w:p>
        </w:tc>
        <w:tc>
          <w:tcPr>
            <w:tcW w:w="993" w:type="dxa"/>
            <w:tcBorders>
              <w:top w:val="nil"/>
              <w:left w:val="nil"/>
              <w:bottom w:val="single" w:sz="4" w:space="0" w:color="auto"/>
              <w:right w:val="single" w:sz="4" w:space="0" w:color="auto"/>
            </w:tcBorders>
            <w:noWrap/>
            <w:vAlign w:val="center"/>
          </w:tcPr>
          <w:p w:rsidR="00DE51B2" w:rsidRPr="00B42629" w:rsidRDefault="00DE51B2" w:rsidP="00BF20BB">
            <w:pPr>
              <w:widowControl/>
              <w:spacing w:line="400" w:lineRule="exact"/>
              <w:jc w:val="center"/>
              <w:rPr>
                <w:rFonts w:ascii="Times New Roman" w:eastAsia="標楷體" w:hAnsi="Times New Roman"/>
                <w:color w:val="000000"/>
                <w:kern w:val="0"/>
              </w:rPr>
            </w:pPr>
          </w:p>
        </w:tc>
        <w:tc>
          <w:tcPr>
            <w:tcW w:w="708" w:type="dxa"/>
            <w:tcBorders>
              <w:top w:val="nil"/>
              <w:left w:val="nil"/>
              <w:bottom w:val="single" w:sz="4" w:space="0" w:color="auto"/>
              <w:right w:val="single" w:sz="4" w:space="0" w:color="auto"/>
            </w:tcBorders>
            <w:noWrap/>
            <w:vAlign w:val="center"/>
          </w:tcPr>
          <w:p w:rsidR="00DE51B2" w:rsidRPr="00B42629" w:rsidRDefault="00DE51B2" w:rsidP="00BF20BB">
            <w:pPr>
              <w:widowControl/>
              <w:spacing w:line="400" w:lineRule="exact"/>
              <w:jc w:val="center"/>
              <w:rPr>
                <w:rFonts w:ascii="Times New Roman" w:eastAsia="標楷體" w:hAnsi="Times New Roman"/>
                <w:color w:val="000000"/>
                <w:kern w:val="0"/>
              </w:rPr>
            </w:pPr>
          </w:p>
        </w:tc>
        <w:tc>
          <w:tcPr>
            <w:tcW w:w="709" w:type="dxa"/>
            <w:tcBorders>
              <w:top w:val="nil"/>
              <w:left w:val="nil"/>
              <w:bottom w:val="single" w:sz="4" w:space="0" w:color="auto"/>
              <w:right w:val="single" w:sz="4" w:space="0" w:color="auto"/>
            </w:tcBorders>
            <w:noWrap/>
            <w:vAlign w:val="center"/>
          </w:tcPr>
          <w:p w:rsidR="00DE51B2" w:rsidRPr="00B42629" w:rsidRDefault="00DE51B2" w:rsidP="00BF20BB">
            <w:pPr>
              <w:widowControl/>
              <w:spacing w:line="400" w:lineRule="exact"/>
              <w:jc w:val="center"/>
              <w:rPr>
                <w:rFonts w:ascii="Times New Roman" w:eastAsia="標楷體" w:hAnsi="Times New Roman"/>
                <w:color w:val="000000"/>
                <w:kern w:val="0"/>
              </w:rPr>
            </w:pPr>
          </w:p>
        </w:tc>
        <w:tc>
          <w:tcPr>
            <w:tcW w:w="709" w:type="dxa"/>
            <w:tcBorders>
              <w:top w:val="nil"/>
              <w:left w:val="nil"/>
              <w:bottom w:val="single" w:sz="4" w:space="0" w:color="auto"/>
              <w:right w:val="single" w:sz="4" w:space="0" w:color="auto"/>
            </w:tcBorders>
            <w:noWrap/>
            <w:vAlign w:val="center"/>
          </w:tcPr>
          <w:p w:rsidR="00DE51B2" w:rsidRPr="00B42629" w:rsidRDefault="00DE51B2" w:rsidP="00BF20BB">
            <w:pPr>
              <w:widowControl/>
              <w:spacing w:line="400" w:lineRule="exact"/>
              <w:jc w:val="center"/>
              <w:rPr>
                <w:rFonts w:ascii="Times New Roman" w:eastAsia="標楷體" w:hAnsi="Times New Roman"/>
                <w:color w:val="000000"/>
                <w:kern w:val="0"/>
              </w:rPr>
            </w:pPr>
            <w:r w:rsidRPr="00B42629">
              <w:rPr>
                <w:rFonts w:ascii="Times New Roman" w:eastAsia="標楷體" w:hAnsi="標楷體" w:hint="eastAsia"/>
                <w:color w:val="000000"/>
                <w:kern w:val="0"/>
              </w:rPr>
              <w:t xml:space="preserve">　</w:t>
            </w:r>
          </w:p>
        </w:tc>
      </w:tr>
    </w:tbl>
    <w:p w:rsidR="00DE51B2" w:rsidRPr="00B42629" w:rsidRDefault="00DE51B2" w:rsidP="00DF1259">
      <w:pPr>
        <w:widowControl/>
        <w:rPr>
          <w:rFonts w:ascii="Times New Roman" w:eastAsia="標楷體" w:hAnsi="Times New Roman"/>
          <w:sz w:val="28"/>
          <w:szCs w:val="28"/>
        </w:rPr>
      </w:pPr>
    </w:p>
    <w:p w:rsidR="00DE51B2" w:rsidRPr="00B42629" w:rsidRDefault="00DE51B2" w:rsidP="00DF1259">
      <w:pPr>
        <w:spacing w:line="400" w:lineRule="exact"/>
        <w:rPr>
          <w:rFonts w:ascii="Times New Roman" w:eastAsia="標楷體" w:hAnsi="Times New Roman"/>
          <w:sz w:val="28"/>
          <w:szCs w:val="28"/>
        </w:rPr>
      </w:pPr>
      <w:r w:rsidRPr="00B42629">
        <w:rPr>
          <w:rFonts w:ascii="Times New Roman" w:eastAsia="標楷體" w:hAnsi="標楷體" w:hint="eastAsia"/>
          <w:sz w:val="28"/>
          <w:szCs w:val="28"/>
        </w:rPr>
        <w:t>附件七、零售成品農藥：本資料於農藥銷售管理資訊網（網址為：</w:t>
      </w:r>
      <w:r w:rsidRPr="00B42629">
        <w:rPr>
          <w:rFonts w:ascii="Times New Roman" w:eastAsia="標楷體" w:hAnsi="Times New Roman"/>
          <w:sz w:val="28"/>
          <w:szCs w:val="28"/>
        </w:rPr>
        <w:t>https://pest.baphiq.gov.tw/</w:t>
      </w:r>
      <w:r w:rsidRPr="00B42629">
        <w:rPr>
          <w:rFonts w:ascii="Times New Roman" w:eastAsia="標楷體" w:hAnsi="標楷體" w:hint="eastAsia"/>
          <w:sz w:val="28"/>
          <w:szCs w:val="28"/>
        </w:rPr>
        <w:t>）填寫，採上傳</w:t>
      </w:r>
      <w:r w:rsidRPr="00B42629">
        <w:rPr>
          <w:rFonts w:ascii="Times New Roman" w:eastAsia="標楷體" w:hAnsi="Times New Roman"/>
          <w:sz w:val="28"/>
          <w:szCs w:val="28"/>
        </w:rPr>
        <w:t>excel</w:t>
      </w:r>
      <w:r w:rsidRPr="00B42629">
        <w:rPr>
          <w:rFonts w:ascii="Times New Roman" w:eastAsia="標楷體" w:hAnsi="標楷體" w:hint="eastAsia"/>
          <w:sz w:val="28"/>
          <w:szCs w:val="28"/>
        </w:rPr>
        <w:t>表格方式，相關內容如有錯誤，將由系統檢核後於次日寄送電子郵件，請業者於網站中更正，業者如安裝防檢局提供之免費</w:t>
      </w:r>
      <w:r w:rsidRPr="00B42629">
        <w:rPr>
          <w:rFonts w:ascii="Times New Roman" w:eastAsia="標楷體" w:hAnsi="Times New Roman"/>
          <w:sz w:val="28"/>
          <w:szCs w:val="28"/>
        </w:rPr>
        <w:t>POS</w:t>
      </w:r>
      <w:r w:rsidRPr="00B42629">
        <w:rPr>
          <w:rFonts w:ascii="Times New Roman" w:eastAsia="標楷體" w:hAnsi="標楷體" w:hint="eastAsia"/>
          <w:sz w:val="28"/>
          <w:szCs w:val="28"/>
        </w:rPr>
        <w:t>系統，在正常操作且連結網路情況下，</w:t>
      </w:r>
      <w:r w:rsidRPr="00B42629">
        <w:rPr>
          <w:rFonts w:ascii="Times New Roman" w:eastAsia="標楷體" w:hAnsi="Times New Roman"/>
          <w:sz w:val="28"/>
          <w:szCs w:val="28"/>
        </w:rPr>
        <w:t>POS</w:t>
      </w:r>
      <w:r w:rsidRPr="00B42629">
        <w:rPr>
          <w:rFonts w:ascii="Times New Roman" w:eastAsia="標楷體" w:hAnsi="標楷體" w:hint="eastAsia"/>
          <w:sz w:val="28"/>
          <w:szCs w:val="28"/>
        </w:rPr>
        <w:t>系統即可直接上傳銷售資料，業者無須另外進行陳報工作。</w:t>
      </w:r>
    </w:p>
    <w:p w:rsidR="00DE51B2" w:rsidRPr="00B42629" w:rsidRDefault="00DE51B2" w:rsidP="00DF1259">
      <w:pPr>
        <w:spacing w:line="400" w:lineRule="exact"/>
        <w:rPr>
          <w:rFonts w:ascii="Times New Roman" w:eastAsia="標楷體" w:hAnsi="Times New Roman"/>
          <w:color w:val="000000"/>
          <w:kern w:val="0"/>
        </w:rPr>
      </w:pPr>
      <w:r w:rsidRPr="00B42629">
        <w:rPr>
          <w:rFonts w:ascii="Times New Roman" w:eastAsia="標楷體" w:hAnsi="Times New Roman"/>
          <w:color w:val="000000"/>
          <w:kern w:val="0"/>
        </w:rPr>
        <w:t>(</w:t>
      </w:r>
      <w:r w:rsidRPr="00B42629">
        <w:rPr>
          <w:rFonts w:ascii="Times New Roman" w:eastAsia="標楷體" w:hAnsi="標楷體" w:hint="eastAsia"/>
          <w:color w:val="000000"/>
          <w:kern w:val="0"/>
        </w:rPr>
        <w:t>業者名稱：</w:t>
      </w:r>
      <w:r w:rsidRPr="00B42629">
        <w:rPr>
          <w:rFonts w:ascii="Times New Roman" w:eastAsia="標楷體" w:hAnsi="Times New Roman"/>
          <w:color w:val="000000"/>
          <w:kern w:val="0"/>
        </w:rPr>
        <w:t xml:space="preserve">      </w:t>
      </w:r>
      <w:r w:rsidRPr="00B42629">
        <w:rPr>
          <w:rFonts w:ascii="Times New Roman" w:eastAsia="標楷體" w:hAnsi="標楷體" w:hint="eastAsia"/>
          <w:color w:val="000000"/>
          <w:kern w:val="0"/>
        </w:rPr>
        <w:t>營利事業統一編號或農藥販賣業執照編號：</w:t>
      </w:r>
      <w:r w:rsidRPr="00B42629">
        <w:rPr>
          <w:rFonts w:ascii="Times New Roman" w:eastAsia="標楷體" w:hAnsi="Times New Roman"/>
          <w:color w:val="000000"/>
          <w:kern w:val="0"/>
        </w:rPr>
        <w:t xml:space="preserve">          )</w:t>
      </w:r>
    </w:p>
    <w:tbl>
      <w:tblPr>
        <w:tblW w:w="8237" w:type="dxa"/>
        <w:tblInd w:w="13" w:type="dxa"/>
        <w:tblLayout w:type="fixed"/>
        <w:tblCellMar>
          <w:left w:w="28" w:type="dxa"/>
          <w:right w:w="28" w:type="dxa"/>
        </w:tblCellMar>
        <w:tblLook w:val="00A0"/>
      </w:tblPr>
      <w:tblGrid>
        <w:gridCol w:w="1008"/>
        <w:gridCol w:w="2409"/>
        <w:gridCol w:w="1205"/>
        <w:gridCol w:w="1205"/>
        <w:gridCol w:w="1205"/>
        <w:gridCol w:w="1205"/>
      </w:tblGrid>
      <w:tr w:rsidR="00DE51B2" w:rsidRPr="00C15367" w:rsidTr="00BF20BB">
        <w:trPr>
          <w:trHeight w:val="799"/>
        </w:trPr>
        <w:tc>
          <w:tcPr>
            <w:tcW w:w="1008" w:type="dxa"/>
            <w:tcBorders>
              <w:top w:val="single" w:sz="4" w:space="0" w:color="auto"/>
              <w:left w:val="single" w:sz="4" w:space="0" w:color="auto"/>
              <w:bottom w:val="single" w:sz="4" w:space="0" w:color="auto"/>
              <w:right w:val="single" w:sz="4" w:space="0" w:color="auto"/>
            </w:tcBorders>
            <w:shd w:val="clear" w:color="000000" w:fill="C5D9F1"/>
            <w:noWrap/>
            <w:vAlign w:val="center"/>
          </w:tcPr>
          <w:p w:rsidR="00DE51B2" w:rsidRPr="00B42629" w:rsidRDefault="00DE51B2" w:rsidP="00BF20BB">
            <w:pPr>
              <w:widowControl/>
              <w:spacing w:line="400" w:lineRule="exact"/>
              <w:jc w:val="center"/>
              <w:rPr>
                <w:rFonts w:ascii="Times New Roman" w:eastAsia="標楷體" w:hAnsi="Times New Roman"/>
                <w:kern w:val="0"/>
              </w:rPr>
            </w:pPr>
            <w:r w:rsidRPr="00B42629">
              <w:rPr>
                <w:rFonts w:ascii="Times New Roman" w:eastAsia="標楷體" w:hAnsi="標楷體" w:hint="eastAsia"/>
                <w:kern w:val="0"/>
              </w:rPr>
              <w:t>購買人姓名</w:t>
            </w:r>
          </w:p>
        </w:tc>
        <w:tc>
          <w:tcPr>
            <w:tcW w:w="2409" w:type="dxa"/>
            <w:tcBorders>
              <w:top w:val="single" w:sz="4" w:space="0" w:color="auto"/>
              <w:left w:val="nil"/>
              <w:bottom w:val="single" w:sz="4" w:space="0" w:color="auto"/>
              <w:right w:val="single" w:sz="4" w:space="0" w:color="auto"/>
            </w:tcBorders>
            <w:shd w:val="clear" w:color="000000" w:fill="C5D9F1"/>
            <w:noWrap/>
            <w:vAlign w:val="center"/>
          </w:tcPr>
          <w:p w:rsidR="00DE51B2" w:rsidRPr="00B42629" w:rsidRDefault="00DE51B2" w:rsidP="00BF20BB">
            <w:pPr>
              <w:widowControl/>
              <w:spacing w:line="400" w:lineRule="exact"/>
              <w:jc w:val="center"/>
              <w:rPr>
                <w:rFonts w:ascii="Times New Roman" w:eastAsia="標楷體" w:hAnsi="Times New Roman"/>
                <w:kern w:val="0"/>
              </w:rPr>
            </w:pPr>
            <w:r w:rsidRPr="00B42629">
              <w:rPr>
                <w:rFonts w:ascii="Times New Roman" w:eastAsia="標楷體" w:hAnsi="標楷體" w:hint="eastAsia"/>
                <w:kern w:val="0"/>
              </w:rPr>
              <w:t>國民身分證</w:t>
            </w:r>
          </w:p>
          <w:p w:rsidR="00DE51B2" w:rsidRPr="00B42629" w:rsidRDefault="00DE51B2" w:rsidP="00BF20BB">
            <w:pPr>
              <w:widowControl/>
              <w:spacing w:line="400" w:lineRule="exact"/>
              <w:jc w:val="center"/>
              <w:rPr>
                <w:rFonts w:ascii="Times New Roman" w:eastAsia="標楷體" w:hAnsi="Times New Roman"/>
                <w:kern w:val="0"/>
              </w:rPr>
            </w:pPr>
            <w:r w:rsidRPr="00B42629">
              <w:rPr>
                <w:rFonts w:ascii="Times New Roman" w:eastAsia="標楷體" w:hAnsi="標楷體" w:hint="eastAsia"/>
                <w:kern w:val="0"/>
              </w:rPr>
              <w:t>統一編號末四碼</w:t>
            </w:r>
          </w:p>
        </w:tc>
        <w:tc>
          <w:tcPr>
            <w:tcW w:w="1205" w:type="dxa"/>
            <w:tcBorders>
              <w:top w:val="single" w:sz="4" w:space="0" w:color="auto"/>
              <w:left w:val="nil"/>
              <w:bottom w:val="single" w:sz="4" w:space="0" w:color="auto"/>
              <w:right w:val="single" w:sz="4" w:space="0" w:color="auto"/>
            </w:tcBorders>
            <w:shd w:val="clear" w:color="000000" w:fill="C5D9F1"/>
            <w:noWrap/>
            <w:vAlign w:val="center"/>
          </w:tcPr>
          <w:p w:rsidR="00DE51B2" w:rsidRPr="00B42629" w:rsidRDefault="00DE51B2" w:rsidP="00BF20BB">
            <w:pPr>
              <w:widowControl/>
              <w:spacing w:line="400" w:lineRule="exact"/>
              <w:jc w:val="center"/>
              <w:rPr>
                <w:rFonts w:ascii="Times New Roman" w:eastAsia="標楷體" w:hAnsi="Times New Roman"/>
                <w:kern w:val="0"/>
              </w:rPr>
            </w:pPr>
            <w:r w:rsidRPr="00B42629">
              <w:rPr>
                <w:rFonts w:ascii="Times New Roman" w:eastAsia="標楷體" w:hAnsi="標楷體" w:hint="eastAsia"/>
                <w:kern w:val="0"/>
              </w:rPr>
              <w:t>銷售日期</w:t>
            </w:r>
          </w:p>
        </w:tc>
        <w:tc>
          <w:tcPr>
            <w:tcW w:w="1205" w:type="dxa"/>
            <w:tcBorders>
              <w:top w:val="single" w:sz="4" w:space="0" w:color="auto"/>
              <w:left w:val="nil"/>
              <w:bottom w:val="single" w:sz="4" w:space="0" w:color="auto"/>
              <w:right w:val="single" w:sz="4" w:space="0" w:color="auto"/>
            </w:tcBorders>
            <w:shd w:val="clear" w:color="000000" w:fill="C5D9F1"/>
            <w:noWrap/>
            <w:vAlign w:val="center"/>
          </w:tcPr>
          <w:p w:rsidR="00DE51B2" w:rsidRPr="00B42629" w:rsidRDefault="00DE51B2" w:rsidP="00BF20BB">
            <w:pPr>
              <w:widowControl/>
              <w:spacing w:line="400" w:lineRule="exact"/>
              <w:jc w:val="center"/>
              <w:rPr>
                <w:rFonts w:ascii="Times New Roman" w:eastAsia="標楷體" w:hAnsi="Times New Roman"/>
                <w:kern w:val="0"/>
              </w:rPr>
            </w:pPr>
            <w:r w:rsidRPr="00B42629">
              <w:rPr>
                <w:rFonts w:ascii="Times New Roman" w:eastAsia="標楷體" w:hAnsi="標楷體" w:hint="eastAsia"/>
                <w:kern w:val="0"/>
              </w:rPr>
              <w:t>產品條碼</w:t>
            </w:r>
          </w:p>
        </w:tc>
        <w:tc>
          <w:tcPr>
            <w:tcW w:w="1205" w:type="dxa"/>
            <w:tcBorders>
              <w:top w:val="single" w:sz="4" w:space="0" w:color="auto"/>
              <w:left w:val="nil"/>
              <w:bottom w:val="single" w:sz="4" w:space="0" w:color="auto"/>
              <w:right w:val="single" w:sz="4" w:space="0" w:color="auto"/>
            </w:tcBorders>
            <w:shd w:val="clear" w:color="000000" w:fill="C5D9F1"/>
            <w:noWrap/>
            <w:vAlign w:val="center"/>
          </w:tcPr>
          <w:p w:rsidR="00DE51B2" w:rsidRPr="00B42629" w:rsidRDefault="00DE51B2" w:rsidP="00BF20BB">
            <w:pPr>
              <w:widowControl/>
              <w:spacing w:line="400" w:lineRule="exact"/>
              <w:jc w:val="center"/>
              <w:rPr>
                <w:rFonts w:ascii="Times New Roman" w:eastAsia="標楷體" w:hAnsi="Times New Roman"/>
                <w:kern w:val="0"/>
              </w:rPr>
            </w:pPr>
            <w:r w:rsidRPr="00B42629">
              <w:rPr>
                <w:rFonts w:ascii="Times New Roman" w:eastAsia="標楷體" w:hAnsi="標楷體" w:hint="eastAsia"/>
                <w:kern w:val="0"/>
              </w:rPr>
              <w:t>銷售數量</w:t>
            </w:r>
          </w:p>
        </w:tc>
        <w:tc>
          <w:tcPr>
            <w:tcW w:w="1205" w:type="dxa"/>
            <w:tcBorders>
              <w:top w:val="single" w:sz="4" w:space="0" w:color="auto"/>
              <w:left w:val="nil"/>
              <w:bottom w:val="single" w:sz="4" w:space="0" w:color="auto"/>
              <w:right w:val="single" w:sz="4" w:space="0" w:color="auto"/>
            </w:tcBorders>
            <w:shd w:val="clear" w:color="000000" w:fill="C5D9F1"/>
            <w:noWrap/>
            <w:vAlign w:val="center"/>
          </w:tcPr>
          <w:p w:rsidR="00DE51B2" w:rsidRPr="00B42629" w:rsidRDefault="00DE51B2" w:rsidP="00BF20BB">
            <w:pPr>
              <w:widowControl/>
              <w:spacing w:line="400" w:lineRule="exact"/>
              <w:jc w:val="center"/>
              <w:rPr>
                <w:rFonts w:ascii="Times New Roman" w:eastAsia="標楷體" w:hAnsi="Times New Roman"/>
                <w:kern w:val="0"/>
              </w:rPr>
            </w:pPr>
            <w:r w:rsidRPr="00B42629">
              <w:rPr>
                <w:rFonts w:ascii="Times New Roman" w:eastAsia="標楷體" w:hAnsi="標楷體" w:hint="eastAsia"/>
                <w:kern w:val="0"/>
              </w:rPr>
              <w:t>備註</w:t>
            </w:r>
          </w:p>
        </w:tc>
      </w:tr>
      <w:tr w:rsidR="00DE51B2" w:rsidRPr="00C15367" w:rsidTr="00BF20BB">
        <w:trPr>
          <w:trHeight w:val="799"/>
        </w:trPr>
        <w:tc>
          <w:tcPr>
            <w:tcW w:w="1008" w:type="dxa"/>
            <w:tcBorders>
              <w:top w:val="nil"/>
              <w:left w:val="single" w:sz="4" w:space="0" w:color="auto"/>
              <w:bottom w:val="single" w:sz="4" w:space="0" w:color="auto"/>
              <w:right w:val="single" w:sz="4" w:space="0" w:color="auto"/>
            </w:tcBorders>
            <w:noWrap/>
            <w:vAlign w:val="center"/>
          </w:tcPr>
          <w:p w:rsidR="00DE51B2" w:rsidRPr="00B42629" w:rsidRDefault="00DE51B2" w:rsidP="00BF20BB">
            <w:pPr>
              <w:widowControl/>
              <w:spacing w:line="400" w:lineRule="exact"/>
              <w:jc w:val="center"/>
              <w:rPr>
                <w:rFonts w:ascii="Times New Roman" w:eastAsia="標楷體" w:hAnsi="Times New Roman"/>
                <w:color w:val="000000"/>
                <w:kern w:val="0"/>
              </w:rPr>
            </w:pPr>
          </w:p>
        </w:tc>
        <w:tc>
          <w:tcPr>
            <w:tcW w:w="2409" w:type="dxa"/>
            <w:tcBorders>
              <w:top w:val="nil"/>
              <w:left w:val="nil"/>
              <w:bottom w:val="single" w:sz="4" w:space="0" w:color="auto"/>
              <w:right w:val="single" w:sz="4" w:space="0" w:color="auto"/>
            </w:tcBorders>
            <w:noWrap/>
            <w:vAlign w:val="center"/>
          </w:tcPr>
          <w:p w:rsidR="00DE51B2" w:rsidRPr="00B42629" w:rsidRDefault="00DE51B2" w:rsidP="00BF20BB">
            <w:pPr>
              <w:widowControl/>
              <w:spacing w:line="400" w:lineRule="exact"/>
              <w:jc w:val="center"/>
              <w:rPr>
                <w:rFonts w:ascii="Times New Roman" w:eastAsia="標楷體" w:hAnsi="Times New Roman"/>
                <w:color w:val="000000"/>
                <w:kern w:val="0"/>
              </w:rPr>
            </w:pPr>
          </w:p>
        </w:tc>
        <w:tc>
          <w:tcPr>
            <w:tcW w:w="1205" w:type="dxa"/>
            <w:tcBorders>
              <w:top w:val="nil"/>
              <w:left w:val="nil"/>
              <w:bottom w:val="single" w:sz="4" w:space="0" w:color="auto"/>
              <w:right w:val="single" w:sz="4" w:space="0" w:color="auto"/>
            </w:tcBorders>
            <w:noWrap/>
            <w:vAlign w:val="center"/>
          </w:tcPr>
          <w:p w:rsidR="00DE51B2" w:rsidRPr="00B42629" w:rsidRDefault="00DE51B2" w:rsidP="00BF20BB">
            <w:pPr>
              <w:widowControl/>
              <w:spacing w:line="400" w:lineRule="exact"/>
              <w:jc w:val="center"/>
              <w:rPr>
                <w:rFonts w:ascii="Times New Roman" w:eastAsia="標楷體" w:hAnsi="Times New Roman"/>
                <w:color w:val="000000"/>
                <w:kern w:val="0"/>
              </w:rPr>
            </w:pPr>
          </w:p>
        </w:tc>
        <w:tc>
          <w:tcPr>
            <w:tcW w:w="1205" w:type="dxa"/>
            <w:tcBorders>
              <w:top w:val="nil"/>
              <w:left w:val="nil"/>
              <w:bottom w:val="single" w:sz="4" w:space="0" w:color="auto"/>
              <w:right w:val="single" w:sz="4" w:space="0" w:color="auto"/>
            </w:tcBorders>
            <w:noWrap/>
            <w:vAlign w:val="center"/>
          </w:tcPr>
          <w:p w:rsidR="00DE51B2" w:rsidRPr="00B42629" w:rsidRDefault="00DE51B2" w:rsidP="00BF20BB">
            <w:pPr>
              <w:widowControl/>
              <w:spacing w:line="400" w:lineRule="exact"/>
              <w:jc w:val="center"/>
              <w:rPr>
                <w:rFonts w:ascii="Times New Roman" w:eastAsia="標楷體" w:hAnsi="Times New Roman"/>
                <w:color w:val="000000"/>
                <w:kern w:val="0"/>
              </w:rPr>
            </w:pPr>
          </w:p>
        </w:tc>
        <w:tc>
          <w:tcPr>
            <w:tcW w:w="1205" w:type="dxa"/>
            <w:tcBorders>
              <w:top w:val="nil"/>
              <w:left w:val="nil"/>
              <w:bottom w:val="single" w:sz="4" w:space="0" w:color="auto"/>
              <w:right w:val="single" w:sz="4" w:space="0" w:color="auto"/>
            </w:tcBorders>
            <w:noWrap/>
            <w:vAlign w:val="center"/>
          </w:tcPr>
          <w:p w:rsidR="00DE51B2" w:rsidRPr="00B42629" w:rsidRDefault="00DE51B2" w:rsidP="00BF20BB">
            <w:pPr>
              <w:widowControl/>
              <w:spacing w:line="400" w:lineRule="exact"/>
              <w:jc w:val="center"/>
              <w:rPr>
                <w:rFonts w:ascii="Times New Roman" w:eastAsia="標楷體" w:hAnsi="Times New Roman"/>
                <w:color w:val="000000"/>
                <w:kern w:val="0"/>
              </w:rPr>
            </w:pPr>
          </w:p>
        </w:tc>
        <w:tc>
          <w:tcPr>
            <w:tcW w:w="1205" w:type="dxa"/>
            <w:tcBorders>
              <w:top w:val="nil"/>
              <w:left w:val="nil"/>
              <w:bottom w:val="single" w:sz="4" w:space="0" w:color="auto"/>
              <w:right w:val="single" w:sz="4" w:space="0" w:color="auto"/>
            </w:tcBorders>
            <w:noWrap/>
            <w:vAlign w:val="center"/>
          </w:tcPr>
          <w:p w:rsidR="00DE51B2" w:rsidRPr="00B42629" w:rsidRDefault="00DE51B2" w:rsidP="00BF20BB">
            <w:pPr>
              <w:widowControl/>
              <w:spacing w:line="400" w:lineRule="exact"/>
              <w:jc w:val="center"/>
              <w:rPr>
                <w:rFonts w:ascii="Times New Roman" w:eastAsia="標楷體" w:hAnsi="Times New Roman"/>
                <w:color w:val="000000"/>
                <w:kern w:val="0"/>
              </w:rPr>
            </w:pPr>
          </w:p>
        </w:tc>
      </w:tr>
    </w:tbl>
    <w:p w:rsidR="00DE51B2" w:rsidRPr="00B42629" w:rsidRDefault="00DE51B2" w:rsidP="00DF1259">
      <w:pPr>
        <w:spacing w:line="400" w:lineRule="exact"/>
        <w:rPr>
          <w:rFonts w:ascii="Times New Roman" w:eastAsia="標楷體" w:hAnsi="Times New Roman"/>
          <w:sz w:val="28"/>
          <w:szCs w:val="28"/>
        </w:rPr>
      </w:pPr>
    </w:p>
    <w:p w:rsidR="00DE51B2" w:rsidRPr="00B42629" w:rsidRDefault="00DE51B2" w:rsidP="00DF1259">
      <w:pPr>
        <w:spacing w:line="400" w:lineRule="exact"/>
        <w:rPr>
          <w:rFonts w:ascii="Times New Roman" w:eastAsia="標楷體" w:hAnsi="Times New Roman"/>
          <w:sz w:val="28"/>
          <w:szCs w:val="28"/>
        </w:rPr>
      </w:pPr>
      <w:r w:rsidRPr="00B42629">
        <w:rPr>
          <w:rFonts w:ascii="Times New Roman" w:eastAsia="標楷體" w:hAnsi="標楷體" w:hint="eastAsia"/>
          <w:sz w:val="28"/>
          <w:szCs w:val="28"/>
        </w:rPr>
        <w:t>附件八、其他表格：鑑於成品農藥銷售品項複雜，且可能有退貨、盤增、盤減、破損、過期等問題，導致非因銷售而數量減少，如有相關情形，可於本表格中填寫，並於農藥銷售管理資訊網（網址為：</w:t>
      </w:r>
      <w:r w:rsidRPr="00B42629">
        <w:rPr>
          <w:rFonts w:ascii="Times New Roman" w:eastAsia="標楷體" w:hAnsi="Times New Roman"/>
          <w:sz w:val="28"/>
          <w:szCs w:val="28"/>
        </w:rPr>
        <w:t>https://pest.baphiq.gov.tw/</w:t>
      </w:r>
      <w:r w:rsidRPr="00B42629">
        <w:rPr>
          <w:rFonts w:ascii="Times New Roman" w:eastAsia="標楷體" w:hAnsi="標楷體" w:hint="eastAsia"/>
          <w:sz w:val="28"/>
          <w:szCs w:val="28"/>
        </w:rPr>
        <w:t>）上傳</w:t>
      </w:r>
      <w:r w:rsidRPr="00B42629">
        <w:rPr>
          <w:rFonts w:ascii="Times New Roman" w:eastAsia="標楷體" w:hAnsi="Times New Roman"/>
          <w:sz w:val="28"/>
          <w:szCs w:val="28"/>
        </w:rPr>
        <w:t>excel</w:t>
      </w:r>
      <w:r w:rsidRPr="00B42629">
        <w:rPr>
          <w:rFonts w:ascii="Times New Roman" w:eastAsia="標楷體" w:hAnsi="標楷體" w:hint="eastAsia"/>
          <w:sz w:val="28"/>
          <w:szCs w:val="28"/>
        </w:rPr>
        <w:t>表格。</w:t>
      </w:r>
    </w:p>
    <w:p w:rsidR="00DE51B2" w:rsidRPr="00B42629" w:rsidRDefault="00DE51B2" w:rsidP="00DF1259">
      <w:pPr>
        <w:spacing w:line="400" w:lineRule="exact"/>
        <w:rPr>
          <w:rFonts w:ascii="Times New Roman" w:eastAsia="標楷體" w:hAnsi="Times New Roman"/>
          <w:color w:val="000000"/>
          <w:kern w:val="0"/>
        </w:rPr>
      </w:pPr>
      <w:r w:rsidRPr="00B42629">
        <w:rPr>
          <w:rFonts w:ascii="Times New Roman" w:eastAsia="標楷體" w:hAnsi="Times New Roman"/>
          <w:color w:val="000000"/>
          <w:kern w:val="0"/>
        </w:rPr>
        <w:t>(</w:t>
      </w:r>
      <w:r w:rsidRPr="00B42629">
        <w:rPr>
          <w:rFonts w:ascii="Times New Roman" w:eastAsia="標楷體" w:hAnsi="標楷體" w:hint="eastAsia"/>
          <w:color w:val="000000"/>
          <w:kern w:val="0"/>
        </w:rPr>
        <w:t>業者名稱</w:t>
      </w:r>
      <w:bookmarkStart w:id="0" w:name="_GoBack"/>
      <w:bookmarkEnd w:id="0"/>
      <w:r w:rsidRPr="00B42629">
        <w:rPr>
          <w:rFonts w:ascii="Times New Roman" w:eastAsia="標楷體" w:hAnsi="標楷體" w:hint="eastAsia"/>
          <w:color w:val="000000"/>
          <w:kern w:val="0"/>
        </w:rPr>
        <w:t>：</w:t>
      </w:r>
      <w:r w:rsidRPr="00B42629">
        <w:rPr>
          <w:rFonts w:ascii="Times New Roman" w:eastAsia="標楷體" w:hAnsi="Times New Roman"/>
          <w:color w:val="000000"/>
          <w:kern w:val="0"/>
        </w:rPr>
        <w:t xml:space="preserve">      </w:t>
      </w:r>
      <w:r w:rsidRPr="00B42629">
        <w:rPr>
          <w:rFonts w:ascii="Times New Roman" w:eastAsia="標楷體" w:hAnsi="標楷體" w:hint="eastAsia"/>
          <w:color w:val="000000"/>
          <w:kern w:val="0"/>
        </w:rPr>
        <w:t>營利事業統一編號或農藥販賣業執照編號：</w:t>
      </w:r>
      <w:r w:rsidRPr="00B42629">
        <w:rPr>
          <w:rFonts w:ascii="Times New Roman" w:eastAsia="標楷體" w:hAnsi="Times New Roman"/>
          <w:color w:val="000000"/>
          <w:kern w:val="0"/>
        </w:rPr>
        <w:t xml:space="preserve">          )</w:t>
      </w:r>
    </w:p>
    <w:tbl>
      <w:tblPr>
        <w:tblW w:w="8237" w:type="dxa"/>
        <w:tblInd w:w="13" w:type="dxa"/>
        <w:tblLayout w:type="fixed"/>
        <w:tblCellMar>
          <w:left w:w="28" w:type="dxa"/>
          <w:right w:w="28" w:type="dxa"/>
        </w:tblCellMar>
        <w:tblLook w:val="00A0"/>
      </w:tblPr>
      <w:tblGrid>
        <w:gridCol w:w="582"/>
        <w:gridCol w:w="851"/>
        <w:gridCol w:w="850"/>
        <w:gridCol w:w="851"/>
        <w:gridCol w:w="850"/>
        <w:gridCol w:w="993"/>
        <w:gridCol w:w="1559"/>
        <w:gridCol w:w="1276"/>
        <w:gridCol w:w="425"/>
      </w:tblGrid>
      <w:tr w:rsidR="00DE51B2" w:rsidRPr="00C15367" w:rsidTr="00BF20BB">
        <w:trPr>
          <w:trHeight w:val="799"/>
        </w:trPr>
        <w:tc>
          <w:tcPr>
            <w:tcW w:w="582" w:type="dxa"/>
            <w:tcBorders>
              <w:top w:val="single" w:sz="4" w:space="0" w:color="auto"/>
              <w:left w:val="single" w:sz="4" w:space="0" w:color="auto"/>
              <w:bottom w:val="single" w:sz="4" w:space="0" w:color="auto"/>
              <w:right w:val="single" w:sz="4" w:space="0" w:color="auto"/>
            </w:tcBorders>
            <w:shd w:val="clear" w:color="000000" w:fill="C5D9F1"/>
            <w:noWrap/>
            <w:vAlign w:val="center"/>
          </w:tcPr>
          <w:p w:rsidR="00DE51B2" w:rsidRPr="00B42629" w:rsidRDefault="00DE51B2" w:rsidP="00BF20BB">
            <w:pPr>
              <w:widowControl/>
              <w:spacing w:line="400" w:lineRule="exact"/>
              <w:jc w:val="center"/>
              <w:rPr>
                <w:rFonts w:ascii="Times New Roman" w:eastAsia="標楷體" w:hAnsi="Times New Roman"/>
                <w:kern w:val="0"/>
              </w:rPr>
            </w:pPr>
            <w:r w:rsidRPr="00B42629">
              <w:rPr>
                <w:rFonts w:ascii="Times New Roman" w:eastAsia="標楷體" w:hAnsi="標楷體" w:hint="eastAsia"/>
                <w:kern w:val="0"/>
              </w:rPr>
              <w:t>日期</w:t>
            </w:r>
          </w:p>
        </w:tc>
        <w:tc>
          <w:tcPr>
            <w:tcW w:w="851" w:type="dxa"/>
            <w:tcBorders>
              <w:top w:val="single" w:sz="4" w:space="0" w:color="auto"/>
              <w:left w:val="nil"/>
              <w:bottom w:val="single" w:sz="4" w:space="0" w:color="auto"/>
              <w:right w:val="single" w:sz="4" w:space="0" w:color="auto"/>
            </w:tcBorders>
            <w:shd w:val="clear" w:color="000000" w:fill="C5D9F1"/>
            <w:noWrap/>
            <w:vAlign w:val="center"/>
          </w:tcPr>
          <w:p w:rsidR="00DE51B2" w:rsidRPr="00B42629" w:rsidRDefault="00DE51B2" w:rsidP="00BF20BB">
            <w:pPr>
              <w:widowControl/>
              <w:spacing w:line="400" w:lineRule="exact"/>
              <w:jc w:val="center"/>
              <w:rPr>
                <w:rFonts w:ascii="Times New Roman" w:eastAsia="標楷體" w:hAnsi="Times New Roman"/>
                <w:kern w:val="0"/>
              </w:rPr>
            </w:pPr>
            <w:r w:rsidRPr="00B42629">
              <w:rPr>
                <w:rFonts w:ascii="Times New Roman" w:eastAsia="標楷體" w:hAnsi="標楷體" w:hint="eastAsia"/>
                <w:kern w:val="0"/>
              </w:rPr>
              <w:t>農藥條碼</w:t>
            </w:r>
          </w:p>
        </w:tc>
        <w:tc>
          <w:tcPr>
            <w:tcW w:w="850" w:type="dxa"/>
            <w:tcBorders>
              <w:top w:val="single" w:sz="4" w:space="0" w:color="auto"/>
              <w:left w:val="nil"/>
              <w:bottom w:val="single" w:sz="4" w:space="0" w:color="auto"/>
              <w:right w:val="single" w:sz="4" w:space="0" w:color="auto"/>
            </w:tcBorders>
            <w:shd w:val="clear" w:color="000000" w:fill="C5D9F1"/>
            <w:noWrap/>
            <w:vAlign w:val="center"/>
          </w:tcPr>
          <w:p w:rsidR="00DE51B2" w:rsidRPr="00B42629" w:rsidRDefault="00DE51B2" w:rsidP="00BF20BB">
            <w:pPr>
              <w:widowControl/>
              <w:spacing w:line="400" w:lineRule="exact"/>
              <w:jc w:val="center"/>
              <w:rPr>
                <w:rFonts w:ascii="Times New Roman" w:eastAsia="標楷體" w:hAnsi="Times New Roman"/>
                <w:kern w:val="0"/>
              </w:rPr>
            </w:pPr>
            <w:r w:rsidRPr="00B42629">
              <w:rPr>
                <w:rFonts w:ascii="Times New Roman" w:eastAsia="標楷體" w:hAnsi="標楷體" w:hint="eastAsia"/>
                <w:kern w:val="0"/>
              </w:rPr>
              <w:t>製造日期</w:t>
            </w:r>
          </w:p>
        </w:tc>
        <w:tc>
          <w:tcPr>
            <w:tcW w:w="851" w:type="dxa"/>
            <w:tcBorders>
              <w:top w:val="single" w:sz="4" w:space="0" w:color="auto"/>
              <w:left w:val="nil"/>
              <w:bottom w:val="single" w:sz="4" w:space="0" w:color="auto"/>
              <w:right w:val="single" w:sz="4" w:space="0" w:color="auto"/>
            </w:tcBorders>
            <w:shd w:val="clear" w:color="000000" w:fill="C5D9F1"/>
            <w:noWrap/>
            <w:vAlign w:val="center"/>
          </w:tcPr>
          <w:p w:rsidR="00DE51B2" w:rsidRPr="00B42629" w:rsidRDefault="00DE51B2" w:rsidP="00BF20BB">
            <w:pPr>
              <w:widowControl/>
              <w:spacing w:line="400" w:lineRule="exact"/>
              <w:jc w:val="center"/>
              <w:rPr>
                <w:rFonts w:ascii="Times New Roman" w:eastAsia="標楷體" w:hAnsi="Times New Roman"/>
                <w:kern w:val="0"/>
              </w:rPr>
            </w:pPr>
            <w:r w:rsidRPr="00B42629">
              <w:rPr>
                <w:rFonts w:ascii="Times New Roman" w:eastAsia="標楷體" w:hAnsi="標楷體" w:hint="eastAsia"/>
                <w:kern w:val="0"/>
              </w:rPr>
              <w:t>批號</w:t>
            </w:r>
          </w:p>
        </w:tc>
        <w:tc>
          <w:tcPr>
            <w:tcW w:w="850" w:type="dxa"/>
            <w:tcBorders>
              <w:top w:val="single" w:sz="4" w:space="0" w:color="auto"/>
              <w:left w:val="nil"/>
              <w:bottom w:val="single" w:sz="4" w:space="0" w:color="auto"/>
              <w:right w:val="single" w:sz="4" w:space="0" w:color="auto"/>
            </w:tcBorders>
            <w:shd w:val="clear" w:color="000000" w:fill="C5D9F1"/>
            <w:noWrap/>
            <w:vAlign w:val="center"/>
          </w:tcPr>
          <w:p w:rsidR="00DE51B2" w:rsidRPr="00B42629" w:rsidRDefault="00DE51B2" w:rsidP="00BF20BB">
            <w:pPr>
              <w:widowControl/>
              <w:spacing w:line="400" w:lineRule="exact"/>
              <w:jc w:val="center"/>
              <w:rPr>
                <w:rFonts w:ascii="Times New Roman" w:eastAsia="標楷體" w:hAnsi="Times New Roman"/>
                <w:kern w:val="0"/>
              </w:rPr>
            </w:pPr>
            <w:r w:rsidRPr="00B42629">
              <w:rPr>
                <w:rFonts w:ascii="Times New Roman" w:eastAsia="標楷體" w:hAnsi="標楷體" w:hint="eastAsia"/>
                <w:kern w:val="0"/>
              </w:rPr>
              <w:t>數量</w:t>
            </w:r>
          </w:p>
        </w:tc>
        <w:tc>
          <w:tcPr>
            <w:tcW w:w="993" w:type="dxa"/>
            <w:tcBorders>
              <w:top w:val="single" w:sz="4" w:space="0" w:color="auto"/>
              <w:left w:val="nil"/>
              <w:bottom w:val="single" w:sz="4" w:space="0" w:color="auto"/>
              <w:right w:val="single" w:sz="4" w:space="0" w:color="auto"/>
            </w:tcBorders>
            <w:shd w:val="clear" w:color="000000" w:fill="C5D9F1"/>
            <w:noWrap/>
            <w:vAlign w:val="center"/>
          </w:tcPr>
          <w:p w:rsidR="00DE51B2" w:rsidRPr="00B42629" w:rsidRDefault="00DE51B2" w:rsidP="00BF20BB">
            <w:pPr>
              <w:widowControl/>
              <w:spacing w:line="400" w:lineRule="exact"/>
              <w:jc w:val="center"/>
              <w:rPr>
                <w:rFonts w:ascii="Times New Roman" w:eastAsia="標楷體" w:hAnsi="Times New Roman"/>
                <w:kern w:val="0"/>
              </w:rPr>
            </w:pPr>
            <w:r w:rsidRPr="00B42629">
              <w:rPr>
                <w:rFonts w:ascii="Times New Roman" w:eastAsia="標楷體" w:hAnsi="標楷體" w:hint="eastAsia"/>
                <w:kern w:val="0"/>
              </w:rPr>
              <w:t>非因銷售狀態而增減數量之情形</w:t>
            </w:r>
          </w:p>
        </w:tc>
        <w:tc>
          <w:tcPr>
            <w:tcW w:w="1559" w:type="dxa"/>
            <w:tcBorders>
              <w:top w:val="single" w:sz="4" w:space="0" w:color="auto"/>
              <w:left w:val="nil"/>
              <w:bottom w:val="single" w:sz="4" w:space="0" w:color="auto"/>
              <w:right w:val="single" w:sz="4" w:space="0" w:color="auto"/>
            </w:tcBorders>
            <w:shd w:val="clear" w:color="000000" w:fill="C5D9F1"/>
            <w:noWrap/>
            <w:vAlign w:val="center"/>
          </w:tcPr>
          <w:p w:rsidR="00DE51B2" w:rsidRPr="00B42629" w:rsidRDefault="00DE51B2" w:rsidP="00BF20BB">
            <w:pPr>
              <w:widowControl/>
              <w:spacing w:line="400" w:lineRule="exact"/>
              <w:jc w:val="center"/>
              <w:rPr>
                <w:rFonts w:ascii="Times New Roman" w:eastAsia="標楷體" w:hAnsi="Times New Roman"/>
                <w:kern w:val="0"/>
              </w:rPr>
            </w:pPr>
            <w:r w:rsidRPr="00B42629">
              <w:rPr>
                <w:rFonts w:ascii="Times New Roman" w:eastAsia="標楷體" w:hAnsi="標楷體" w:hint="eastAsia"/>
                <w:kern w:val="0"/>
              </w:rPr>
              <w:t>對象商號或姓名</w:t>
            </w:r>
          </w:p>
        </w:tc>
        <w:tc>
          <w:tcPr>
            <w:tcW w:w="1276" w:type="dxa"/>
            <w:tcBorders>
              <w:top w:val="single" w:sz="4" w:space="0" w:color="auto"/>
              <w:left w:val="nil"/>
              <w:bottom w:val="single" w:sz="4" w:space="0" w:color="auto"/>
              <w:right w:val="single" w:sz="4" w:space="0" w:color="auto"/>
            </w:tcBorders>
            <w:shd w:val="clear" w:color="000000" w:fill="C5D9F1"/>
            <w:noWrap/>
            <w:vAlign w:val="center"/>
          </w:tcPr>
          <w:p w:rsidR="00DE51B2" w:rsidRPr="00B42629" w:rsidRDefault="00DE51B2" w:rsidP="00BF20BB">
            <w:pPr>
              <w:widowControl/>
              <w:spacing w:line="400" w:lineRule="exact"/>
              <w:jc w:val="center"/>
              <w:rPr>
                <w:rFonts w:ascii="Times New Roman" w:eastAsia="標楷體" w:hAnsi="Times New Roman"/>
                <w:kern w:val="0"/>
              </w:rPr>
            </w:pPr>
            <w:r w:rsidRPr="00B42629">
              <w:rPr>
                <w:rFonts w:ascii="Times New Roman" w:eastAsia="標楷體" w:hAnsi="標楷體" w:hint="eastAsia"/>
                <w:kern w:val="0"/>
              </w:rPr>
              <w:t>對象商號</w:t>
            </w:r>
            <w:r w:rsidRPr="00B42629">
              <w:rPr>
                <w:rFonts w:ascii="Times New Roman" w:eastAsia="標楷體" w:hAnsi="標楷體" w:hint="eastAsia"/>
              </w:rPr>
              <w:t>營利事業</w:t>
            </w:r>
            <w:r w:rsidRPr="00B42629">
              <w:rPr>
                <w:rFonts w:ascii="Times New Roman" w:eastAsia="標楷體" w:hAnsi="標楷體" w:hint="eastAsia"/>
                <w:kern w:val="0"/>
              </w:rPr>
              <w:t>統一編號，或國民身分證統一編號末四碼</w:t>
            </w:r>
          </w:p>
        </w:tc>
        <w:tc>
          <w:tcPr>
            <w:tcW w:w="425" w:type="dxa"/>
            <w:tcBorders>
              <w:top w:val="single" w:sz="4" w:space="0" w:color="auto"/>
              <w:left w:val="nil"/>
              <w:bottom w:val="single" w:sz="4" w:space="0" w:color="auto"/>
              <w:right w:val="single" w:sz="4" w:space="0" w:color="auto"/>
            </w:tcBorders>
            <w:shd w:val="clear" w:color="000000" w:fill="C5D9F1"/>
            <w:noWrap/>
            <w:vAlign w:val="center"/>
          </w:tcPr>
          <w:p w:rsidR="00DE51B2" w:rsidRPr="00B42629" w:rsidRDefault="00DE51B2" w:rsidP="00BF20BB">
            <w:pPr>
              <w:widowControl/>
              <w:spacing w:line="400" w:lineRule="exact"/>
              <w:jc w:val="center"/>
              <w:rPr>
                <w:rFonts w:ascii="Times New Roman" w:eastAsia="標楷體" w:hAnsi="Times New Roman"/>
                <w:kern w:val="0"/>
              </w:rPr>
            </w:pPr>
            <w:r w:rsidRPr="00B42629">
              <w:rPr>
                <w:rFonts w:ascii="Times New Roman" w:eastAsia="標楷體" w:hAnsi="標楷體" w:hint="eastAsia"/>
                <w:kern w:val="0"/>
              </w:rPr>
              <w:t>備註</w:t>
            </w:r>
          </w:p>
        </w:tc>
      </w:tr>
      <w:tr w:rsidR="00DE51B2" w:rsidRPr="00C15367" w:rsidTr="00BF20BB">
        <w:trPr>
          <w:trHeight w:val="799"/>
        </w:trPr>
        <w:tc>
          <w:tcPr>
            <w:tcW w:w="582" w:type="dxa"/>
            <w:tcBorders>
              <w:top w:val="nil"/>
              <w:left w:val="single" w:sz="4" w:space="0" w:color="auto"/>
              <w:bottom w:val="single" w:sz="4" w:space="0" w:color="auto"/>
              <w:right w:val="single" w:sz="4" w:space="0" w:color="auto"/>
            </w:tcBorders>
            <w:noWrap/>
            <w:vAlign w:val="center"/>
          </w:tcPr>
          <w:p w:rsidR="00DE51B2" w:rsidRPr="00B42629" w:rsidRDefault="00DE51B2" w:rsidP="00BF20BB">
            <w:pPr>
              <w:widowControl/>
              <w:spacing w:line="400" w:lineRule="exact"/>
              <w:jc w:val="center"/>
              <w:rPr>
                <w:rFonts w:ascii="Times New Roman" w:eastAsia="標楷體" w:hAnsi="Times New Roman"/>
                <w:color w:val="000000"/>
                <w:kern w:val="0"/>
              </w:rPr>
            </w:pPr>
          </w:p>
        </w:tc>
        <w:tc>
          <w:tcPr>
            <w:tcW w:w="851" w:type="dxa"/>
            <w:tcBorders>
              <w:top w:val="nil"/>
              <w:left w:val="nil"/>
              <w:bottom w:val="single" w:sz="4" w:space="0" w:color="auto"/>
              <w:right w:val="single" w:sz="4" w:space="0" w:color="auto"/>
            </w:tcBorders>
            <w:noWrap/>
            <w:vAlign w:val="center"/>
          </w:tcPr>
          <w:p w:rsidR="00DE51B2" w:rsidRPr="00B42629" w:rsidRDefault="00DE51B2" w:rsidP="00BF20BB">
            <w:pPr>
              <w:widowControl/>
              <w:spacing w:line="400" w:lineRule="exact"/>
              <w:jc w:val="center"/>
              <w:rPr>
                <w:rFonts w:ascii="Times New Roman" w:eastAsia="標楷體" w:hAnsi="Times New Roman"/>
                <w:color w:val="000000"/>
                <w:kern w:val="0"/>
              </w:rPr>
            </w:pPr>
          </w:p>
        </w:tc>
        <w:tc>
          <w:tcPr>
            <w:tcW w:w="850" w:type="dxa"/>
            <w:tcBorders>
              <w:top w:val="nil"/>
              <w:left w:val="nil"/>
              <w:bottom w:val="single" w:sz="4" w:space="0" w:color="auto"/>
              <w:right w:val="single" w:sz="4" w:space="0" w:color="auto"/>
            </w:tcBorders>
            <w:noWrap/>
            <w:vAlign w:val="center"/>
          </w:tcPr>
          <w:p w:rsidR="00DE51B2" w:rsidRPr="00B42629" w:rsidRDefault="00DE51B2" w:rsidP="00BF20BB">
            <w:pPr>
              <w:widowControl/>
              <w:spacing w:line="400" w:lineRule="exact"/>
              <w:jc w:val="center"/>
              <w:rPr>
                <w:rFonts w:ascii="Times New Roman" w:eastAsia="標楷體" w:hAnsi="Times New Roman"/>
                <w:color w:val="000000"/>
                <w:kern w:val="0"/>
              </w:rPr>
            </w:pPr>
          </w:p>
        </w:tc>
        <w:tc>
          <w:tcPr>
            <w:tcW w:w="851" w:type="dxa"/>
            <w:tcBorders>
              <w:top w:val="nil"/>
              <w:left w:val="nil"/>
              <w:bottom w:val="single" w:sz="4" w:space="0" w:color="auto"/>
              <w:right w:val="single" w:sz="4" w:space="0" w:color="auto"/>
            </w:tcBorders>
            <w:noWrap/>
            <w:vAlign w:val="center"/>
          </w:tcPr>
          <w:p w:rsidR="00DE51B2" w:rsidRPr="00B42629" w:rsidRDefault="00DE51B2" w:rsidP="00BF20BB">
            <w:pPr>
              <w:widowControl/>
              <w:spacing w:line="400" w:lineRule="exact"/>
              <w:jc w:val="center"/>
              <w:rPr>
                <w:rFonts w:ascii="Times New Roman" w:eastAsia="標楷體" w:hAnsi="Times New Roman"/>
                <w:color w:val="000000"/>
                <w:kern w:val="0"/>
              </w:rPr>
            </w:pPr>
          </w:p>
        </w:tc>
        <w:tc>
          <w:tcPr>
            <w:tcW w:w="850" w:type="dxa"/>
            <w:tcBorders>
              <w:top w:val="nil"/>
              <w:left w:val="nil"/>
              <w:bottom w:val="single" w:sz="4" w:space="0" w:color="auto"/>
              <w:right w:val="single" w:sz="4" w:space="0" w:color="auto"/>
            </w:tcBorders>
            <w:noWrap/>
            <w:vAlign w:val="center"/>
          </w:tcPr>
          <w:p w:rsidR="00DE51B2" w:rsidRPr="00B42629" w:rsidRDefault="00DE51B2" w:rsidP="00BF20BB">
            <w:pPr>
              <w:widowControl/>
              <w:spacing w:line="400" w:lineRule="exact"/>
              <w:jc w:val="center"/>
              <w:rPr>
                <w:rFonts w:ascii="Times New Roman" w:eastAsia="標楷體" w:hAnsi="Times New Roman"/>
                <w:color w:val="000000"/>
                <w:kern w:val="0"/>
              </w:rPr>
            </w:pPr>
          </w:p>
        </w:tc>
        <w:tc>
          <w:tcPr>
            <w:tcW w:w="993" w:type="dxa"/>
            <w:tcBorders>
              <w:top w:val="nil"/>
              <w:left w:val="nil"/>
              <w:bottom w:val="single" w:sz="4" w:space="0" w:color="auto"/>
              <w:right w:val="single" w:sz="4" w:space="0" w:color="auto"/>
            </w:tcBorders>
            <w:noWrap/>
            <w:vAlign w:val="center"/>
          </w:tcPr>
          <w:p w:rsidR="00DE51B2" w:rsidRPr="00B42629" w:rsidRDefault="00DE51B2" w:rsidP="00BF20BB">
            <w:pPr>
              <w:widowControl/>
              <w:spacing w:line="400" w:lineRule="exact"/>
              <w:jc w:val="center"/>
              <w:rPr>
                <w:rFonts w:ascii="Times New Roman" w:eastAsia="標楷體" w:hAnsi="Times New Roman"/>
                <w:color w:val="000000"/>
                <w:kern w:val="0"/>
              </w:rPr>
            </w:pPr>
          </w:p>
        </w:tc>
        <w:tc>
          <w:tcPr>
            <w:tcW w:w="1559" w:type="dxa"/>
            <w:tcBorders>
              <w:top w:val="nil"/>
              <w:left w:val="nil"/>
              <w:bottom w:val="single" w:sz="4" w:space="0" w:color="auto"/>
              <w:right w:val="single" w:sz="4" w:space="0" w:color="auto"/>
            </w:tcBorders>
            <w:noWrap/>
            <w:vAlign w:val="center"/>
          </w:tcPr>
          <w:p w:rsidR="00DE51B2" w:rsidRPr="00B42629" w:rsidRDefault="00DE51B2" w:rsidP="00BF20BB">
            <w:pPr>
              <w:widowControl/>
              <w:spacing w:line="400" w:lineRule="exact"/>
              <w:jc w:val="center"/>
              <w:rPr>
                <w:rFonts w:ascii="Times New Roman" w:eastAsia="標楷體" w:hAnsi="Times New Roman"/>
                <w:color w:val="000000"/>
                <w:kern w:val="0"/>
              </w:rPr>
            </w:pPr>
          </w:p>
        </w:tc>
        <w:tc>
          <w:tcPr>
            <w:tcW w:w="1276" w:type="dxa"/>
            <w:tcBorders>
              <w:top w:val="nil"/>
              <w:left w:val="nil"/>
              <w:bottom w:val="single" w:sz="4" w:space="0" w:color="auto"/>
              <w:right w:val="single" w:sz="4" w:space="0" w:color="auto"/>
            </w:tcBorders>
            <w:noWrap/>
            <w:vAlign w:val="center"/>
          </w:tcPr>
          <w:p w:rsidR="00DE51B2" w:rsidRPr="00B42629" w:rsidRDefault="00DE51B2" w:rsidP="00BF20BB">
            <w:pPr>
              <w:widowControl/>
              <w:spacing w:line="400" w:lineRule="exact"/>
              <w:jc w:val="center"/>
              <w:rPr>
                <w:rFonts w:ascii="Times New Roman" w:eastAsia="標楷體" w:hAnsi="Times New Roman"/>
                <w:color w:val="000000"/>
                <w:kern w:val="0"/>
              </w:rPr>
            </w:pPr>
          </w:p>
        </w:tc>
        <w:tc>
          <w:tcPr>
            <w:tcW w:w="425" w:type="dxa"/>
            <w:tcBorders>
              <w:top w:val="nil"/>
              <w:left w:val="nil"/>
              <w:bottom w:val="single" w:sz="4" w:space="0" w:color="auto"/>
              <w:right w:val="single" w:sz="4" w:space="0" w:color="auto"/>
            </w:tcBorders>
            <w:noWrap/>
            <w:vAlign w:val="center"/>
          </w:tcPr>
          <w:p w:rsidR="00DE51B2" w:rsidRPr="00B42629" w:rsidRDefault="00DE51B2" w:rsidP="00BF20BB">
            <w:pPr>
              <w:widowControl/>
              <w:spacing w:line="400" w:lineRule="exact"/>
              <w:jc w:val="center"/>
              <w:rPr>
                <w:rFonts w:ascii="Times New Roman" w:eastAsia="標楷體" w:hAnsi="Times New Roman"/>
                <w:color w:val="FF0000"/>
                <w:kern w:val="0"/>
              </w:rPr>
            </w:pPr>
          </w:p>
        </w:tc>
      </w:tr>
    </w:tbl>
    <w:p w:rsidR="00DE51B2" w:rsidRPr="00B42629" w:rsidRDefault="00DE51B2" w:rsidP="00DF1259">
      <w:pPr>
        <w:spacing w:line="400" w:lineRule="exact"/>
        <w:rPr>
          <w:rFonts w:ascii="Times New Roman" w:eastAsia="標楷體" w:hAnsi="Times New Roman"/>
          <w:sz w:val="28"/>
          <w:szCs w:val="28"/>
        </w:rPr>
      </w:pPr>
    </w:p>
    <w:p w:rsidR="00DE51B2" w:rsidRPr="00B42629" w:rsidRDefault="00DE51B2" w:rsidP="004A10E8">
      <w:pPr>
        <w:rPr>
          <w:rFonts w:ascii="Times New Roman" w:eastAsia="標楷體" w:hAnsi="Times New Roman"/>
        </w:rPr>
      </w:pPr>
    </w:p>
    <w:p w:rsidR="00DE51B2" w:rsidRPr="00B42629" w:rsidRDefault="00DE51B2" w:rsidP="004A10E8">
      <w:pPr>
        <w:rPr>
          <w:rFonts w:ascii="Times New Roman" w:eastAsia="標楷體" w:hAnsi="Times New Roman"/>
          <w:sz w:val="28"/>
        </w:rPr>
      </w:pPr>
      <w:r w:rsidRPr="00B42629">
        <w:rPr>
          <w:rFonts w:ascii="Times New Roman" w:eastAsia="標楷體" w:hAnsi="標楷體" w:hint="eastAsia"/>
          <w:sz w:val="28"/>
        </w:rPr>
        <w:t>問題四：請問我應該什麼時候開始陳報，多久陳報一次？</w:t>
      </w:r>
    </w:p>
    <w:p w:rsidR="00DE51B2" w:rsidRPr="00B42629" w:rsidRDefault="00DE51B2" w:rsidP="00DF1259">
      <w:pPr>
        <w:rPr>
          <w:rFonts w:ascii="Times New Roman" w:eastAsia="標楷體" w:hAnsi="Times New Roman"/>
          <w:sz w:val="28"/>
        </w:rPr>
      </w:pPr>
      <w:r>
        <w:rPr>
          <w:rFonts w:ascii="Times New Roman" w:eastAsia="標楷體" w:hAnsi="標楷體" w:hint="eastAsia"/>
          <w:sz w:val="28"/>
        </w:rPr>
        <w:t>說明</w:t>
      </w:r>
      <w:r w:rsidRPr="00B42629">
        <w:rPr>
          <w:rFonts w:ascii="Times New Roman" w:eastAsia="標楷體" w:hAnsi="標楷體" w:hint="eastAsia"/>
          <w:sz w:val="28"/>
        </w:rPr>
        <w:t>四：</w:t>
      </w:r>
    </w:p>
    <w:p w:rsidR="00DE51B2" w:rsidRPr="00B42629" w:rsidRDefault="00DE51B2" w:rsidP="00DF1259">
      <w:pPr>
        <w:pStyle w:val="ListParagraph"/>
        <w:numPr>
          <w:ilvl w:val="0"/>
          <w:numId w:val="6"/>
        </w:numPr>
        <w:tabs>
          <w:tab w:val="left" w:pos="851"/>
        </w:tabs>
        <w:ind w:leftChars="0" w:left="851" w:hanging="851"/>
        <w:rPr>
          <w:rFonts w:ascii="Times New Roman" w:eastAsia="標楷體" w:hAnsi="Times New Roman"/>
          <w:sz w:val="28"/>
        </w:rPr>
      </w:pPr>
      <w:r w:rsidRPr="00B42629">
        <w:rPr>
          <w:rFonts w:ascii="Times New Roman" w:eastAsia="標楷體" w:hAnsi="標楷體" w:hint="eastAsia"/>
          <w:sz w:val="28"/>
        </w:rPr>
        <w:t>防檢局原規劃須每月陳報，但預告期間經業者反應後，將生產業者、進出口業者及批發業者之陳報頻率修正為每年</w:t>
      </w:r>
      <w:r w:rsidRPr="00B42629">
        <w:rPr>
          <w:rFonts w:ascii="Times New Roman" w:eastAsia="標楷體" w:hAnsi="Times New Roman"/>
          <w:sz w:val="28"/>
        </w:rPr>
        <w:t>1</w:t>
      </w:r>
      <w:r w:rsidRPr="00B42629">
        <w:rPr>
          <w:rFonts w:ascii="Times New Roman" w:eastAsia="標楷體" w:hAnsi="標楷體" w:hint="eastAsia"/>
          <w:sz w:val="28"/>
        </w:rPr>
        <w:t>、</w:t>
      </w:r>
      <w:r w:rsidRPr="00B42629">
        <w:rPr>
          <w:rFonts w:ascii="Times New Roman" w:eastAsia="標楷體" w:hAnsi="Times New Roman"/>
          <w:sz w:val="28"/>
        </w:rPr>
        <w:t>3</w:t>
      </w:r>
      <w:r w:rsidRPr="00B42629">
        <w:rPr>
          <w:rFonts w:ascii="Times New Roman" w:eastAsia="標楷體" w:hAnsi="標楷體" w:hint="eastAsia"/>
          <w:sz w:val="28"/>
        </w:rPr>
        <w:t>、</w:t>
      </w:r>
      <w:r w:rsidRPr="00B42629">
        <w:rPr>
          <w:rFonts w:ascii="Times New Roman" w:eastAsia="標楷體" w:hAnsi="Times New Roman"/>
          <w:sz w:val="28"/>
        </w:rPr>
        <w:t>5</w:t>
      </w:r>
      <w:r w:rsidRPr="00B42629">
        <w:rPr>
          <w:rFonts w:ascii="Times New Roman" w:eastAsia="標楷體" w:hAnsi="標楷體" w:hint="eastAsia"/>
          <w:sz w:val="28"/>
        </w:rPr>
        <w:t>、</w:t>
      </w:r>
      <w:r w:rsidRPr="00B42629">
        <w:rPr>
          <w:rFonts w:ascii="Times New Roman" w:eastAsia="標楷體" w:hAnsi="Times New Roman"/>
          <w:sz w:val="28"/>
        </w:rPr>
        <w:t>7</w:t>
      </w:r>
      <w:r w:rsidRPr="00B42629">
        <w:rPr>
          <w:rFonts w:ascii="Times New Roman" w:eastAsia="標楷體" w:hAnsi="標楷體" w:hint="eastAsia"/>
          <w:sz w:val="28"/>
        </w:rPr>
        <w:t>、</w:t>
      </w:r>
      <w:r w:rsidRPr="00B42629">
        <w:rPr>
          <w:rFonts w:ascii="Times New Roman" w:eastAsia="標楷體" w:hAnsi="Times New Roman"/>
          <w:sz w:val="28"/>
        </w:rPr>
        <w:t>9</w:t>
      </w:r>
      <w:r w:rsidRPr="00B42629">
        <w:rPr>
          <w:rFonts w:ascii="Times New Roman" w:eastAsia="標楷體" w:hAnsi="標楷體" w:hint="eastAsia"/>
          <w:sz w:val="28"/>
        </w:rPr>
        <w:t>、</w:t>
      </w:r>
      <w:r w:rsidRPr="00B42629">
        <w:rPr>
          <w:rFonts w:ascii="Times New Roman" w:eastAsia="標楷體" w:hAnsi="Times New Roman"/>
          <w:sz w:val="28"/>
        </w:rPr>
        <w:t>11</w:t>
      </w:r>
      <w:r w:rsidRPr="00B42629">
        <w:rPr>
          <w:rFonts w:ascii="Times New Roman" w:eastAsia="標楷體" w:hAnsi="標楷體" w:hint="eastAsia"/>
          <w:sz w:val="28"/>
        </w:rPr>
        <w:t>月</w:t>
      </w:r>
      <w:r w:rsidRPr="00B42629">
        <w:rPr>
          <w:rFonts w:ascii="Times New Roman" w:eastAsia="標楷體" w:hAnsi="Times New Roman"/>
          <w:sz w:val="28"/>
        </w:rPr>
        <w:t>15</w:t>
      </w:r>
      <w:r w:rsidRPr="00B42629">
        <w:rPr>
          <w:rFonts w:ascii="Times New Roman" w:eastAsia="標楷體" w:hAnsi="標楷體" w:hint="eastAsia"/>
          <w:sz w:val="28"/>
        </w:rPr>
        <w:t>日陳報</w:t>
      </w:r>
      <w:r w:rsidRPr="00B42629">
        <w:rPr>
          <w:rFonts w:ascii="Times New Roman" w:eastAsia="標楷體" w:hAnsi="Times New Roman"/>
          <w:sz w:val="28"/>
        </w:rPr>
        <w:t>1</w:t>
      </w:r>
      <w:r w:rsidRPr="00B42629">
        <w:rPr>
          <w:rFonts w:ascii="Times New Roman" w:eastAsia="標楷體" w:hAnsi="標楷體" w:hint="eastAsia"/>
          <w:sz w:val="28"/>
        </w:rPr>
        <w:t>次（例如</w:t>
      </w:r>
      <w:r w:rsidRPr="00B42629">
        <w:rPr>
          <w:rFonts w:ascii="Times New Roman" w:eastAsia="標楷體" w:hAnsi="Times New Roman"/>
          <w:sz w:val="28"/>
        </w:rPr>
        <w:t>7</w:t>
      </w:r>
      <w:r w:rsidRPr="00B42629">
        <w:rPr>
          <w:rFonts w:ascii="Times New Roman" w:eastAsia="標楷體" w:hAnsi="標楷體" w:hint="eastAsia"/>
          <w:sz w:val="28"/>
        </w:rPr>
        <w:t>月</w:t>
      </w:r>
      <w:r w:rsidRPr="00B42629">
        <w:rPr>
          <w:rFonts w:ascii="Times New Roman" w:eastAsia="標楷體" w:hAnsi="Times New Roman"/>
          <w:sz w:val="28"/>
        </w:rPr>
        <w:t>15</w:t>
      </w:r>
      <w:r w:rsidRPr="00B42629">
        <w:rPr>
          <w:rFonts w:ascii="Times New Roman" w:eastAsia="標楷體" w:hAnsi="標楷體" w:hint="eastAsia"/>
          <w:sz w:val="28"/>
        </w:rPr>
        <w:t>日陳報</w:t>
      </w:r>
      <w:r w:rsidRPr="00B42629">
        <w:rPr>
          <w:rFonts w:ascii="Times New Roman" w:eastAsia="標楷體" w:hAnsi="Times New Roman"/>
          <w:sz w:val="28"/>
        </w:rPr>
        <w:t>5</w:t>
      </w:r>
      <w:r w:rsidRPr="00B42629">
        <w:rPr>
          <w:rFonts w:ascii="Times New Roman" w:eastAsia="標楷體" w:hAnsi="標楷體" w:hint="eastAsia"/>
          <w:sz w:val="28"/>
        </w:rPr>
        <w:t>月</w:t>
      </w:r>
      <w:r w:rsidRPr="00B42629">
        <w:rPr>
          <w:rFonts w:ascii="Times New Roman" w:eastAsia="標楷體" w:hAnsi="Times New Roman"/>
          <w:sz w:val="28"/>
        </w:rPr>
        <w:t>1</w:t>
      </w:r>
      <w:r w:rsidRPr="00B42629">
        <w:rPr>
          <w:rFonts w:ascii="Times New Roman" w:eastAsia="標楷體" w:hAnsi="標楷體" w:hint="eastAsia"/>
          <w:sz w:val="28"/>
        </w:rPr>
        <w:t>日至</w:t>
      </w:r>
      <w:r w:rsidRPr="00B42629">
        <w:rPr>
          <w:rFonts w:ascii="Times New Roman" w:eastAsia="標楷體" w:hAnsi="Times New Roman"/>
          <w:sz w:val="28"/>
        </w:rPr>
        <w:t>6</w:t>
      </w:r>
      <w:r w:rsidRPr="00B42629">
        <w:rPr>
          <w:rFonts w:ascii="Times New Roman" w:eastAsia="標楷體" w:hAnsi="標楷體" w:hint="eastAsia"/>
          <w:sz w:val="28"/>
        </w:rPr>
        <w:t>月</w:t>
      </w:r>
      <w:r w:rsidRPr="00B42629">
        <w:rPr>
          <w:rFonts w:ascii="Times New Roman" w:eastAsia="標楷體" w:hAnsi="Times New Roman"/>
          <w:sz w:val="28"/>
        </w:rPr>
        <w:t>30</w:t>
      </w:r>
      <w:r w:rsidRPr="00B42629">
        <w:rPr>
          <w:rFonts w:ascii="Times New Roman" w:eastAsia="標楷體" w:hAnsi="標楷體" w:hint="eastAsia"/>
          <w:sz w:val="28"/>
        </w:rPr>
        <w:t>日資料），而零售業者則為每年</w:t>
      </w:r>
      <w:r w:rsidRPr="00B42629">
        <w:rPr>
          <w:rFonts w:ascii="Times New Roman" w:eastAsia="標楷體" w:hAnsi="Times New Roman"/>
          <w:sz w:val="28"/>
        </w:rPr>
        <w:t>1</w:t>
      </w:r>
      <w:r w:rsidRPr="00B42629">
        <w:rPr>
          <w:rFonts w:ascii="Times New Roman" w:eastAsia="標楷體" w:hAnsi="標楷體" w:hint="eastAsia"/>
          <w:sz w:val="28"/>
        </w:rPr>
        <w:t>、</w:t>
      </w:r>
      <w:r w:rsidRPr="00B42629">
        <w:rPr>
          <w:rFonts w:ascii="Times New Roman" w:eastAsia="標楷體" w:hAnsi="Times New Roman"/>
          <w:sz w:val="28"/>
        </w:rPr>
        <w:t>4</w:t>
      </w:r>
      <w:r w:rsidRPr="00B42629">
        <w:rPr>
          <w:rFonts w:ascii="Times New Roman" w:eastAsia="標楷體" w:hAnsi="標楷體" w:hint="eastAsia"/>
          <w:sz w:val="28"/>
        </w:rPr>
        <w:t>、</w:t>
      </w:r>
      <w:r w:rsidRPr="00B42629">
        <w:rPr>
          <w:rFonts w:ascii="Times New Roman" w:eastAsia="標楷體" w:hAnsi="Times New Roman"/>
          <w:sz w:val="28"/>
        </w:rPr>
        <w:t>7</w:t>
      </w:r>
      <w:r w:rsidRPr="00B42629">
        <w:rPr>
          <w:rFonts w:ascii="Times New Roman" w:eastAsia="標楷體" w:hAnsi="標楷體" w:hint="eastAsia"/>
          <w:sz w:val="28"/>
        </w:rPr>
        <w:t>、</w:t>
      </w:r>
      <w:r w:rsidRPr="00B42629">
        <w:rPr>
          <w:rFonts w:ascii="Times New Roman" w:eastAsia="標楷體" w:hAnsi="Times New Roman"/>
          <w:sz w:val="28"/>
        </w:rPr>
        <w:t>10</w:t>
      </w:r>
      <w:r w:rsidRPr="00B42629">
        <w:rPr>
          <w:rFonts w:ascii="Times New Roman" w:eastAsia="標楷體" w:hAnsi="標楷體" w:hint="eastAsia"/>
          <w:sz w:val="28"/>
        </w:rPr>
        <w:t>月</w:t>
      </w:r>
      <w:r w:rsidRPr="00B42629">
        <w:rPr>
          <w:rFonts w:ascii="Times New Roman" w:eastAsia="標楷體" w:hAnsi="Times New Roman"/>
          <w:sz w:val="28"/>
        </w:rPr>
        <w:t>15</w:t>
      </w:r>
      <w:r w:rsidRPr="00B42629">
        <w:rPr>
          <w:rFonts w:ascii="Times New Roman" w:eastAsia="標楷體" w:hAnsi="標楷體" w:hint="eastAsia"/>
          <w:sz w:val="28"/>
        </w:rPr>
        <w:t>日陳報</w:t>
      </w:r>
      <w:r w:rsidRPr="00B42629">
        <w:rPr>
          <w:rFonts w:ascii="Times New Roman" w:eastAsia="標楷體" w:hAnsi="Times New Roman"/>
          <w:sz w:val="28"/>
        </w:rPr>
        <w:t>1</w:t>
      </w:r>
      <w:r w:rsidRPr="00B42629">
        <w:rPr>
          <w:rFonts w:ascii="Times New Roman" w:eastAsia="標楷體" w:hAnsi="標楷體" w:hint="eastAsia"/>
          <w:sz w:val="28"/>
        </w:rPr>
        <w:t>次（例如</w:t>
      </w:r>
      <w:r w:rsidRPr="00B42629">
        <w:rPr>
          <w:rFonts w:ascii="Times New Roman" w:eastAsia="標楷體" w:hAnsi="Times New Roman"/>
          <w:sz w:val="28"/>
        </w:rPr>
        <w:t>7</w:t>
      </w:r>
      <w:r w:rsidRPr="00B42629">
        <w:rPr>
          <w:rFonts w:ascii="Times New Roman" w:eastAsia="標楷體" w:hAnsi="標楷體" w:hint="eastAsia"/>
          <w:sz w:val="28"/>
        </w:rPr>
        <w:t>月陳報</w:t>
      </w:r>
      <w:r w:rsidRPr="00B42629">
        <w:rPr>
          <w:rFonts w:ascii="Times New Roman" w:eastAsia="標楷體" w:hAnsi="Times New Roman"/>
          <w:sz w:val="28"/>
        </w:rPr>
        <w:t>4</w:t>
      </w:r>
      <w:r w:rsidRPr="00B42629">
        <w:rPr>
          <w:rFonts w:ascii="Times New Roman" w:eastAsia="標楷體" w:hAnsi="標楷體" w:hint="eastAsia"/>
          <w:sz w:val="28"/>
        </w:rPr>
        <w:t>月</w:t>
      </w:r>
      <w:r w:rsidRPr="00B42629">
        <w:rPr>
          <w:rFonts w:ascii="Times New Roman" w:eastAsia="標楷體" w:hAnsi="Times New Roman"/>
          <w:sz w:val="28"/>
        </w:rPr>
        <w:t>1</w:t>
      </w:r>
      <w:r w:rsidRPr="00B42629">
        <w:rPr>
          <w:rFonts w:ascii="Times New Roman" w:eastAsia="標楷體" w:hAnsi="標楷體" w:hint="eastAsia"/>
          <w:sz w:val="28"/>
        </w:rPr>
        <w:t>日至</w:t>
      </w:r>
      <w:r w:rsidRPr="00B42629">
        <w:rPr>
          <w:rFonts w:ascii="Times New Roman" w:eastAsia="標楷體" w:hAnsi="Times New Roman"/>
          <w:sz w:val="28"/>
        </w:rPr>
        <w:t>6</w:t>
      </w:r>
      <w:r w:rsidRPr="00B42629">
        <w:rPr>
          <w:rFonts w:ascii="Times New Roman" w:eastAsia="標楷體" w:hAnsi="標楷體" w:hint="eastAsia"/>
          <w:sz w:val="28"/>
        </w:rPr>
        <w:t>月</w:t>
      </w:r>
      <w:r w:rsidRPr="00B42629">
        <w:rPr>
          <w:rFonts w:ascii="Times New Roman" w:eastAsia="標楷體" w:hAnsi="Times New Roman"/>
          <w:sz w:val="28"/>
        </w:rPr>
        <w:t>30</w:t>
      </w:r>
      <w:r w:rsidRPr="00B42629">
        <w:rPr>
          <w:rFonts w:ascii="Times New Roman" w:eastAsia="標楷體" w:hAnsi="標楷體" w:hint="eastAsia"/>
          <w:sz w:val="28"/>
        </w:rPr>
        <w:t>日資料）。</w:t>
      </w:r>
    </w:p>
    <w:p w:rsidR="00DE51B2" w:rsidRPr="00B42629" w:rsidRDefault="00DE51B2" w:rsidP="00DF1259">
      <w:pPr>
        <w:pStyle w:val="ListParagraph"/>
        <w:numPr>
          <w:ilvl w:val="0"/>
          <w:numId w:val="6"/>
        </w:numPr>
        <w:tabs>
          <w:tab w:val="left" w:pos="851"/>
        </w:tabs>
        <w:ind w:leftChars="0" w:left="851" w:hanging="851"/>
        <w:rPr>
          <w:rFonts w:ascii="Times New Roman" w:eastAsia="標楷體" w:hAnsi="Times New Roman"/>
          <w:sz w:val="28"/>
        </w:rPr>
      </w:pPr>
      <w:r w:rsidRPr="00B42629">
        <w:rPr>
          <w:rFonts w:ascii="Times New Roman" w:eastAsia="標楷體" w:hAnsi="標楷體" w:hint="eastAsia"/>
          <w:sz w:val="28"/>
        </w:rPr>
        <w:t>零售業者如使用農藥販賣管理系統（簡稱</w:t>
      </w:r>
      <w:r w:rsidRPr="00B42629">
        <w:rPr>
          <w:rFonts w:ascii="Times New Roman" w:eastAsia="標楷體" w:hAnsi="Times New Roman"/>
          <w:sz w:val="28"/>
        </w:rPr>
        <w:t>POS</w:t>
      </w:r>
      <w:r w:rsidRPr="00B42629">
        <w:rPr>
          <w:rFonts w:ascii="Times New Roman" w:eastAsia="標楷體" w:hAnsi="標楷體" w:hint="eastAsia"/>
          <w:sz w:val="28"/>
        </w:rPr>
        <w:t>系統），則無須另外陳報相關資料，而兼營批發及零售之業者，可能面臨陳報頻率不同之問題，由於農藥銷售管理資訊網係採每筆陳報資料均分別檢核之方式，建議每月完成相關銷售資訊時，即可即時陳報，以免錯過陳報期限。</w:t>
      </w:r>
    </w:p>
    <w:p w:rsidR="00DE51B2" w:rsidRPr="00B42629" w:rsidRDefault="00DE51B2" w:rsidP="00DF1259">
      <w:pPr>
        <w:tabs>
          <w:tab w:val="left" w:pos="851"/>
        </w:tabs>
        <w:rPr>
          <w:rFonts w:ascii="Times New Roman" w:eastAsia="標楷體" w:hAnsi="Times New Roman"/>
          <w:sz w:val="28"/>
        </w:rPr>
      </w:pPr>
    </w:p>
    <w:p w:rsidR="00DE51B2" w:rsidRDefault="00DE51B2" w:rsidP="00B42629">
      <w:pPr>
        <w:tabs>
          <w:tab w:val="left" w:pos="851"/>
        </w:tabs>
        <w:ind w:left="1134" w:hangingChars="405" w:hanging="1134"/>
        <w:rPr>
          <w:rFonts w:ascii="Times New Roman" w:eastAsia="標楷體" w:hAnsi="Times New Roman"/>
          <w:sz w:val="28"/>
        </w:rPr>
      </w:pPr>
      <w:r w:rsidRPr="00B42629">
        <w:rPr>
          <w:rFonts w:ascii="Times New Roman" w:eastAsia="標楷體" w:hAnsi="標楷體" w:hint="eastAsia"/>
          <w:sz w:val="28"/>
        </w:rPr>
        <w:t>問題五：如果我使用農藥販賣管理系統（簡稱</w:t>
      </w:r>
      <w:r w:rsidRPr="00B42629">
        <w:rPr>
          <w:rFonts w:ascii="Times New Roman" w:eastAsia="標楷體" w:hAnsi="Times New Roman"/>
          <w:sz w:val="28"/>
        </w:rPr>
        <w:t>POS</w:t>
      </w:r>
      <w:r w:rsidRPr="00B42629">
        <w:rPr>
          <w:rFonts w:ascii="Times New Roman" w:eastAsia="標楷體" w:hAnsi="標楷體" w:hint="eastAsia"/>
          <w:sz w:val="28"/>
        </w:rPr>
        <w:t>系統）還需要定期陳報銷售資料嗎？</w:t>
      </w:r>
    </w:p>
    <w:p w:rsidR="00DE51B2" w:rsidRPr="00B42629" w:rsidRDefault="00DE51B2" w:rsidP="00B42629">
      <w:pPr>
        <w:tabs>
          <w:tab w:val="left" w:pos="851"/>
        </w:tabs>
        <w:ind w:left="1134" w:hangingChars="405" w:hanging="1134"/>
        <w:rPr>
          <w:rFonts w:ascii="Times New Roman" w:eastAsia="標楷體" w:hAnsi="Times New Roman"/>
          <w:sz w:val="28"/>
        </w:rPr>
      </w:pPr>
      <w:r>
        <w:rPr>
          <w:rFonts w:ascii="Times New Roman" w:eastAsia="標楷體" w:hAnsi="標楷體" w:hint="eastAsia"/>
          <w:sz w:val="28"/>
        </w:rPr>
        <w:t>說明</w:t>
      </w:r>
      <w:r w:rsidRPr="00B42629">
        <w:rPr>
          <w:rFonts w:ascii="Times New Roman" w:eastAsia="標楷體" w:hAnsi="標楷體" w:hint="eastAsia"/>
          <w:sz w:val="28"/>
        </w:rPr>
        <w:t>五：使用</w:t>
      </w:r>
      <w:r w:rsidRPr="00B42629">
        <w:rPr>
          <w:rFonts w:ascii="Times New Roman" w:eastAsia="標楷體" w:hAnsi="Times New Roman"/>
          <w:sz w:val="28"/>
        </w:rPr>
        <w:t>POS</w:t>
      </w:r>
      <w:r w:rsidRPr="00B42629">
        <w:rPr>
          <w:rFonts w:ascii="Times New Roman" w:eastAsia="標楷體" w:hAnsi="標楷體" w:hint="eastAsia"/>
          <w:sz w:val="28"/>
        </w:rPr>
        <w:t>系統販賣農藥且網路正常連線下，</w:t>
      </w:r>
      <w:r w:rsidRPr="00B42629">
        <w:rPr>
          <w:rFonts w:ascii="Times New Roman" w:eastAsia="標楷體" w:hAnsi="Times New Roman"/>
          <w:sz w:val="28"/>
        </w:rPr>
        <w:t>POS</w:t>
      </w:r>
      <w:r w:rsidRPr="00B42629">
        <w:rPr>
          <w:rFonts w:ascii="Times New Roman" w:eastAsia="標楷體" w:hAnsi="標楷體" w:hint="eastAsia"/>
          <w:sz w:val="28"/>
        </w:rPr>
        <w:t>系統即可自動回傳販賣資料，無須定期陳報，但如果未使用</w:t>
      </w:r>
      <w:r w:rsidRPr="00B42629">
        <w:rPr>
          <w:rFonts w:ascii="Times New Roman" w:eastAsia="標楷體" w:hAnsi="Times New Roman"/>
          <w:sz w:val="28"/>
        </w:rPr>
        <w:t>POS</w:t>
      </w:r>
      <w:r w:rsidRPr="00B42629">
        <w:rPr>
          <w:rFonts w:ascii="Times New Roman" w:eastAsia="標楷體" w:hAnsi="標楷體" w:hint="eastAsia"/>
          <w:sz w:val="28"/>
        </w:rPr>
        <w:t>系統登打進貨資料，則需於首次陳報時（</w:t>
      </w:r>
      <w:r w:rsidRPr="00B42629">
        <w:rPr>
          <w:rFonts w:ascii="Times New Roman" w:eastAsia="標楷體" w:hAnsi="Times New Roman"/>
          <w:sz w:val="28"/>
        </w:rPr>
        <w:t>105</w:t>
      </w:r>
      <w:r w:rsidRPr="00B42629">
        <w:rPr>
          <w:rFonts w:ascii="Times New Roman" w:eastAsia="標楷體" w:hAnsi="標楷體" w:hint="eastAsia"/>
          <w:sz w:val="28"/>
        </w:rPr>
        <w:t>年</w:t>
      </w:r>
      <w:r w:rsidRPr="00B42629">
        <w:rPr>
          <w:rFonts w:ascii="Times New Roman" w:eastAsia="標楷體" w:hAnsi="Times New Roman"/>
          <w:sz w:val="28"/>
        </w:rPr>
        <w:t>7</w:t>
      </w:r>
      <w:r w:rsidRPr="00B42629">
        <w:rPr>
          <w:rFonts w:ascii="Times New Roman" w:eastAsia="標楷體" w:hAnsi="標楷體" w:hint="eastAsia"/>
          <w:sz w:val="28"/>
        </w:rPr>
        <w:t>月</w:t>
      </w:r>
      <w:r w:rsidRPr="00B42629">
        <w:rPr>
          <w:rFonts w:ascii="Times New Roman" w:eastAsia="標楷體" w:hAnsi="Times New Roman"/>
          <w:sz w:val="28"/>
        </w:rPr>
        <w:t>15</w:t>
      </w:r>
      <w:r w:rsidRPr="00B42629">
        <w:rPr>
          <w:rFonts w:ascii="Times New Roman" w:eastAsia="標楷體" w:hAnsi="標楷體" w:hint="eastAsia"/>
          <w:sz w:val="28"/>
        </w:rPr>
        <w:t>日前）於農藥銷售管理資訊網（網址為：</w:t>
      </w:r>
      <w:r w:rsidRPr="00B42629">
        <w:rPr>
          <w:rFonts w:ascii="Times New Roman" w:eastAsia="標楷體" w:hAnsi="Times New Roman"/>
          <w:sz w:val="28"/>
        </w:rPr>
        <w:t>https://pest.baphiq.gov.tw/</w:t>
      </w:r>
      <w:r w:rsidRPr="00B42629">
        <w:rPr>
          <w:rFonts w:ascii="Times New Roman" w:eastAsia="標楷體" w:hAnsi="標楷體" w:hint="eastAsia"/>
          <w:sz w:val="28"/>
        </w:rPr>
        <w:t>）陳報庫存資料，此外，如果是非銷售情形造成數量增減，除農民退貨可於</w:t>
      </w:r>
      <w:r w:rsidRPr="00B42629">
        <w:rPr>
          <w:rFonts w:ascii="Times New Roman" w:eastAsia="標楷體" w:hAnsi="Times New Roman"/>
          <w:sz w:val="28"/>
        </w:rPr>
        <w:t>POS</w:t>
      </w:r>
      <w:r w:rsidRPr="00B42629">
        <w:rPr>
          <w:rFonts w:ascii="Times New Roman" w:eastAsia="標楷體" w:hAnsi="標楷體" w:hint="eastAsia"/>
          <w:sz w:val="28"/>
        </w:rPr>
        <w:t>系統登打外，其他破損、盤增、盤減等無法退回原供應商情形，則需於農藥銷售管理資訊網陳報。</w:t>
      </w:r>
    </w:p>
    <w:p w:rsidR="00DE51B2" w:rsidRPr="00B42629" w:rsidRDefault="00DE51B2" w:rsidP="00DF1259">
      <w:pPr>
        <w:tabs>
          <w:tab w:val="left" w:pos="851"/>
        </w:tabs>
        <w:rPr>
          <w:rFonts w:ascii="Times New Roman" w:eastAsia="標楷體" w:hAnsi="Times New Roman"/>
          <w:sz w:val="28"/>
        </w:rPr>
      </w:pPr>
    </w:p>
    <w:p w:rsidR="00DE51B2" w:rsidRDefault="00DE51B2" w:rsidP="00B42629">
      <w:pPr>
        <w:tabs>
          <w:tab w:val="left" w:pos="851"/>
        </w:tabs>
        <w:ind w:left="991" w:hangingChars="354" w:hanging="991"/>
        <w:rPr>
          <w:rFonts w:ascii="Times New Roman" w:eastAsia="標楷體" w:hAnsi="Times New Roman"/>
          <w:sz w:val="28"/>
        </w:rPr>
      </w:pPr>
      <w:r w:rsidRPr="00B42629">
        <w:rPr>
          <w:rFonts w:ascii="Times New Roman" w:eastAsia="標楷體" w:hAnsi="標楷體" w:hint="eastAsia"/>
          <w:sz w:val="28"/>
        </w:rPr>
        <w:t>問題六：使用農藥銷售管理資訊網（網址為：</w:t>
      </w:r>
      <w:r w:rsidRPr="00B42629">
        <w:rPr>
          <w:rFonts w:ascii="Times New Roman" w:eastAsia="標楷體" w:hAnsi="Times New Roman"/>
          <w:sz w:val="28"/>
        </w:rPr>
        <w:t>https://pest.baphiq.gov.tw/</w:t>
      </w:r>
      <w:r w:rsidRPr="00B42629">
        <w:rPr>
          <w:rFonts w:ascii="Times New Roman" w:eastAsia="標楷體" w:hAnsi="標楷體" w:hint="eastAsia"/>
          <w:sz w:val="28"/>
        </w:rPr>
        <w:t>）時，無法輸入統一編號或販賣業執照怎麼辦？</w:t>
      </w:r>
    </w:p>
    <w:p w:rsidR="00DE51B2" w:rsidRPr="00B42629" w:rsidRDefault="00DE51B2" w:rsidP="00B42629">
      <w:pPr>
        <w:tabs>
          <w:tab w:val="left" w:pos="851"/>
        </w:tabs>
        <w:ind w:left="991" w:hangingChars="354" w:hanging="991"/>
        <w:rPr>
          <w:rFonts w:ascii="Times New Roman" w:eastAsia="標楷體" w:hAnsi="Times New Roman"/>
          <w:sz w:val="28"/>
        </w:rPr>
      </w:pPr>
      <w:r>
        <w:rPr>
          <w:rFonts w:ascii="Times New Roman" w:eastAsia="標楷體" w:hAnsi="標楷體" w:hint="eastAsia"/>
          <w:sz w:val="28"/>
        </w:rPr>
        <w:t>說明</w:t>
      </w:r>
      <w:r w:rsidRPr="00B42629">
        <w:rPr>
          <w:rFonts w:ascii="Times New Roman" w:eastAsia="標楷體" w:hAnsi="標楷體" w:hint="eastAsia"/>
          <w:sz w:val="28"/>
        </w:rPr>
        <w:t>六：如果在各直轄市、縣（市）政府申請農藥販賣業執照時，各地方政府未在農藥登記管理系統登錄該業者之販賣業</w:t>
      </w:r>
      <w:r>
        <w:rPr>
          <w:rFonts w:ascii="Times New Roman" w:eastAsia="標楷體" w:hAnsi="標楷體" w:hint="eastAsia"/>
          <w:sz w:val="28"/>
        </w:rPr>
        <w:t>執照號碼或統一編號時，農藥銷售管理資訊網即無法取得相關資料，</w:t>
      </w:r>
      <w:r w:rsidRPr="00B42629">
        <w:rPr>
          <w:rFonts w:ascii="Times New Roman" w:eastAsia="標楷體" w:hAnsi="標楷體" w:hint="eastAsia"/>
          <w:sz w:val="28"/>
        </w:rPr>
        <w:t>造成在資訊網中無法輸入，如有相關情形請洽核發販賣業執照之地方政府，請地方政府重新輸入相關資料或核發新執照。</w:t>
      </w:r>
    </w:p>
    <w:p w:rsidR="00DE51B2" w:rsidRPr="00B42629" w:rsidRDefault="00DE51B2" w:rsidP="00DF1259">
      <w:pPr>
        <w:tabs>
          <w:tab w:val="left" w:pos="851"/>
        </w:tabs>
        <w:rPr>
          <w:rFonts w:ascii="Times New Roman" w:eastAsia="標楷體" w:hAnsi="Times New Roman"/>
          <w:sz w:val="28"/>
        </w:rPr>
      </w:pPr>
    </w:p>
    <w:p w:rsidR="00DE51B2" w:rsidRDefault="00DE51B2" w:rsidP="00B87AC6">
      <w:pPr>
        <w:tabs>
          <w:tab w:val="left" w:pos="851"/>
        </w:tabs>
        <w:ind w:left="991" w:hangingChars="354" w:hanging="991"/>
        <w:rPr>
          <w:rFonts w:ascii="Times New Roman" w:eastAsia="標楷體" w:hAnsi="Times New Roman"/>
          <w:sz w:val="28"/>
        </w:rPr>
      </w:pPr>
      <w:r w:rsidRPr="00B42629">
        <w:rPr>
          <w:rFonts w:ascii="Times New Roman" w:eastAsia="標楷體" w:hAnsi="標楷體" w:hint="eastAsia"/>
          <w:sz w:val="28"/>
        </w:rPr>
        <w:t>問題七：批發農藥時要求輸入購買業者之統一編號或販賣業執照號碼，如果該業者沒有，應該怎麼輸入？</w:t>
      </w:r>
    </w:p>
    <w:p w:rsidR="00DE51B2" w:rsidRPr="00B42629" w:rsidRDefault="00DE51B2" w:rsidP="00B87AC6">
      <w:pPr>
        <w:tabs>
          <w:tab w:val="left" w:pos="851"/>
        </w:tabs>
        <w:ind w:left="991" w:hangingChars="354" w:hanging="991"/>
        <w:rPr>
          <w:rFonts w:ascii="Times New Roman" w:eastAsia="標楷體" w:hAnsi="Times New Roman"/>
          <w:sz w:val="28"/>
        </w:rPr>
      </w:pPr>
      <w:r>
        <w:rPr>
          <w:rFonts w:ascii="Times New Roman" w:eastAsia="標楷體" w:hAnsi="標楷體" w:hint="eastAsia"/>
          <w:sz w:val="28"/>
        </w:rPr>
        <w:t>說明</w:t>
      </w:r>
      <w:r w:rsidRPr="00B42629">
        <w:rPr>
          <w:rFonts w:ascii="Times New Roman" w:eastAsia="標楷體" w:hAnsi="標楷體" w:hint="eastAsia"/>
          <w:sz w:val="28"/>
        </w:rPr>
        <w:t>七：購買農藥之業者必為經營輸出、批發或零售農藥之業者，依據農藥管理法第</w:t>
      </w:r>
      <w:r w:rsidRPr="00B42629">
        <w:rPr>
          <w:rFonts w:ascii="Times New Roman" w:eastAsia="標楷體" w:hAnsi="Times New Roman"/>
          <w:sz w:val="28"/>
        </w:rPr>
        <w:t>5</w:t>
      </w:r>
      <w:r w:rsidRPr="00B42629">
        <w:rPr>
          <w:rFonts w:ascii="Times New Roman" w:eastAsia="標楷體" w:hAnsi="標楷體" w:hint="eastAsia"/>
          <w:sz w:val="28"/>
        </w:rPr>
        <w:t>條第</w:t>
      </w:r>
      <w:r w:rsidRPr="00B42629">
        <w:rPr>
          <w:rFonts w:ascii="Times New Roman" w:eastAsia="標楷體" w:hAnsi="Times New Roman"/>
          <w:sz w:val="28"/>
        </w:rPr>
        <w:t>6</w:t>
      </w:r>
      <w:r w:rsidRPr="00B42629">
        <w:rPr>
          <w:rFonts w:ascii="Times New Roman" w:eastAsia="標楷體" w:hAnsi="標楷體" w:hint="eastAsia"/>
          <w:sz w:val="28"/>
        </w:rPr>
        <w:t>款規定，前揭業者均屬於農藥販賣業者，另依據同法第</w:t>
      </w:r>
      <w:r w:rsidRPr="00B42629">
        <w:rPr>
          <w:rFonts w:ascii="Times New Roman" w:eastAsia="標楷體" w:hAnsi="Times New Roman"/>
          <w:sz w:val="28"/>
        </w:rPr>
        <w:t>26</w:t>
      </w:r>
      <w:r w:rsidRPr="00B42629">
        <w:rPr>
          <w:rFonts w:ascii="Times New Roman" w:eastAsia="標楷體" w:hAnsi="標楷體" w:hint="eastAsia"/>
          <w:sz w:val="28"/>
        </w:rPr>
        <w:t>條第</w:t>
      </w:r>
      <w:r w:rsidRPr="00B42629">
        <w:rPr>
          <w:rFonts w:ascii="Times New Roman" w:eastAsia="標楷體" w:hAnsi="Times New Roman"/>
          <w:sz w:val="28"/>
        </w:rPr>
        <w:t>1</w:t>
      </w:r>
      <w:r w:rsidRPr="00B42629">
        <w:rPr>
          <w:rFonts w:ascii="Times New Roman" w:eastAsia="標楷體" w:hAnsi="標楷體" w:hint="eastAsia"/>
          <w:sz w:val="28"/>
        </w:rPr>
        <w:t>項規定，農藥販賣業者應向當地直轄市、縣（市）主管機關申請核發農藥販賣業執照後使得營業，違者依據同法第</w:t>
      </w:r>
      <w:r w:rsidRPr="00B42629">
        <w:rPr>
          <w:rFonts w:ascii="Times New Roman" w:eastAsia="標楷體" w:hAnsi="Times New Roman"/>
          <w:sz w:val="28"/>
        </w:rPr>
        <w:t>52</w:t>
      </w:r>
      <w:r w:rsidRPr="00B42629">
        <w:rPr>
          <w:rFonts w:ascii="Times New Roman" w:eastAsia="標楷體" w:hAnsi="標楷體" w:hint="eastAsia"/>
          <w:sz w:val="28"/>
        </w:rPr>
        <w:t>條規定處新臺幣</w:t>
      </w:r>
      <w:r w:rsidRPr="00B42629">
        <w:rPr>
          <w:rFonts w:ascii="Times New Roman" w:eastAsia="標楷體" w:hAnsi="Times New Roman"/>
          <w:sz w:val="28"/>
        </w:rPr>
        <w:t>2</w:t>
      </w:r>
      <w:r w:rsidRPr="00B42629">
        <w:rPr>
          <w:rFonts w:ascii="Times New Roman" w:eastAsia="標楷體" w:hAnsi="標楷體" w:hint="eastAsia"/>
          <w:sz w:val="28"/>
        </w:rPr>
        <w:t>萬元以上</w:t>
      </w:r>
      <w:r w:rsidRPr="00B42629">
        <w:rPr>
          <w:rFonts w:ascii="Times New Roman" w:eastAsia="標楷體" w:hAnsi="Times New Roman"/>
          <w:sz w:val="28"/>
        </w:rPr>
        <w:t>20</w:t>
      </w:r>
      <w:r>
        <w:rPr>
          <w:rFonts w:ascii="Times New Roman" w:eastAsia="標楷體" w:hAnsi="標楷體" w:hint="eastAsia"/>
          <w:sz w:val="28"/>
        </w:rPr>
        <w:t>萬元以下罰鍰。因此，該等業者既無相關執照，自不得經營前揭業務，亦</w:t>
      </w:r>
      <w:r w:rsidRPr="00B42629">
        <w:rPr>
          <w:rFonts w:ascii="Times New Roman" w:eastAsia="標楷體" w:hAnsi="標楷體" w:hint="eastAsia"/>
          <w:sz w:val="28"/>
        </w:rPr>
        <w:t>不可購買農藥，農藥輸入、批發、生產業者亦不可販賣農藥與該等未具執照之業者。</w:t>
      </w:r>
    </w:p>
    <w:p w:rsidR="00DE51B2" w:rsidRPr="00B42629" w:rsidRDefault="00DE51B2" w:rsidP="00DF1259">
      <w:pPr>
        <w:tabs>
          <w:tab w:val="left" w:pos="851"/>
        </w:tabs>
        <w:rPr>
          <w:rFonts w:ascii="Times New Roman" w:eastAsia="標楷體" w:hAnsi="Times New Roman"/>
          <w:sz w:val="28"/>
        </w:rPr>
      </w:pPr>
    </w:p>
    <w:p w:rsidR="00DE51B2" w:rsidRDefault="00DE51B2" w:rsidP="00B87AC6">
      <w:pPr>
        <w:tabs>
          <w:tab w:val="left" w:pos="851"/>
        </w:tabs>
        <w:ind w:left="991" w:hangingChars="354" w:hanging="991"/>
        <w:rPr>
          <w:rFonts w:ascii="Times New Roman" w:eastAsia="標楷體" w:hAnsi="Times New Roman"/>
          <w:sz w:val="28"/>
        </w:rPr>
      </w:pPr>
      <w:r w:rsidRPr="00B42629">
        <w:rPr>
          <w:rFonts w:ascii="Times New Roman" w:eastAsia="標楷體" w:hAnsi="標楷體" w:hint="eastAsia"/>
          <w:sz w:val="28"/>
        </w:rPr>
        <w:t>問題八：本公司進口成品後販賣給批發商，亦販賣給產銷班，請問應該透過哪些系統陳報？陳報頻率為何？如何區分批發與零售？</w:t>
      </w:r>
    </w:p>
    <w:p w:rsidR="00DE51B2" w:rsidRPr="00B42629" w:rsidRDefault="00DE51B2" w:rsidP="00B87AC6">
      <w:pPr>
        <w:tabs>
          <w:tab w:val="left" w:pos="851"/>
        </w:tabs>
        <w:ind w:left="991" w:hangingChars="354" w:hanging="991"/>
        <w:rPr>
          <w:rFonts w:ascii="Times New Roman" w:eastAsia="標楷體" w:hAnsi="Times New Roman"/>
          <w:sz w:val="28"/>
        </w:rPr>
      </w:pPr>
      <w:r>
        <w:rPr>
          <w:rFonts w:ascii="Times New Roman" w:eastAsia="標楷體" w:hAnsi="標楷體" w:hint="eastAsia"/>
          <w:sz w:val="28"/>
        </w:rPr>
        <w:t>說明</w:t>
      </w:r>
      <w:r w:rsidRPr="00B42629">
        <w:rPr>
          <w:rFonts w:ascii="Times New Roman" w:eastAsia="標楷體" w:hAnsi="標楷體" w:hint="eastAsia"/>
          <w:sz w:val="28"/>
        </w:rPr>
        <w:t>八：進口部分無須陳報，批發是指販賣給農藥業者，需透過農藥銷售管理資訊網（網址為：</w:t>
      </w:r>
      <w:r w:rsidRPr="00B42629">
        <w:rPr>
          <w:rFonts w:ascii="Times New Roman" w:eastAsia="標楷體" w:hAnsi="Times New Roman"/>
          <w:sz w:val="28"/>
        </w:rPr>
        <w:t>https://pest.baphiq.gov.tw/</w:t>
      </w:r>
      <w:r w:rsidRPr="00B42629">
        <w:rPr>
          <w:rFonts w:ascii="Times New Roman" w:eastAsia="標楷體" w:hAnsi="標楷體" w:hint="eastAsia"/>
          <w:sz w:val="28"/>
        </w:rPr>
        <w:t>）上傳</w:t>
      </w:r>
      <w:r w:rsidRPr="00B42629">
        <w:rPr>
          <w:rFonts w:ascii="Times New Roman" w:eastAsia="標楷體" w:hAnsi="Times New Roman"/>
          <w:sz w:val="28"/>
        </w:rPr>
        <w:t>excel</w:t>
      </w:r>
      <w:r w:rsidRPr="00B42629">
        <w:rPr>
          <w:rFonts w:ascii="Times New Roman" w:eastAsia="標楷體" w:hAnsi="標楷體" w:hint="eastAsia"/>
          <w:sz w:val="28"/>
        </w:rPr>
        <w:t>表格，零售則是指販賣給使用農藥者，因此銷售給產銷班部分則可透過安裝防檢局提供之免費農藥販賣管理系統（簡稱</w:t>
      </w:r>
      <w:r w:rsidRPr="00B42629">
        <w:rPr>
          <w:rFonts w:ascii="Times New Roman" w:eastAsia="標楷體" w:hAnsi="Times New Roman"/>
          <w:sz w:val="28"/>
        </w:rPr>
        <w:t>POS</w:t>
      </w:r>
      <w:r w:rsidRPr="00B42629">
        <w:rPr>
          <w:rFonts w:ascii="Times New Roman" w:eastAsia="標楷體" w:hAnsi="標楷體" w:hint="eastAsia"/>
          <w:sz w:val="28"/>
        </w:rPr>
        <w:t>系統），或農藥銷售管理資訊網（網址為：</w:t>
      </w:r>
      <w:r w:rsidRPr="00B42629">
        <w:rPr>
          <w:rFonts w:ascii="Times New Roman" w:eastAsia="標楷體" w:hAnsi="Times New Roman"/>
          <w:sz w:val="28"/>
        </w:rPr>
        <w:t>https://pest.baphiq.gov.tw/</w:t>
      </w:r>
      <w:r w:rsidRPr="00B42629">
        <w:rPr>
          <w:rFonts w:ascii="Times New Roman" w:eastAsia="標楷體" w:hAnsi="標楷體" w:hint="eastAsia"/>
          <w:sz w:val="28"/>
        </w:rPr>
        <w:t>）上傳</w:t>
      </w:r>
      <w:r w:rsidRPr="00B42629">
        <w:rPr>
          <w:rFonts w:ascii="Times New Roman" w:eastAsia="標楷體" w:hAnsi="Times New Roman"/>
          <w:sz w:val="28"/>
        </w:rPr>
        <w:t>excel</w:t>
      </w:r>
      <w:r w:rsidRPr="00B42629">
        <w:rPr>
          <w:rFonts w:ascii="Times New Roman" w:eastAsia="標楷體" w:hAnsi="標楷體" w:hint="eastAsia"/>
          <w:sz w:val="28"/>
        </w:rPr>
        <w:t>表格方式陳報。</w:t>
      </w:r>
    </w:p>
    <w:p w:rsidR="00DE51B2" w:rsidRPr="00B42629" w:rsidRDefault="00DE51B2" w:rsidP="00DF1259">
      <w:pPr>
        <w:tabs>
          <w:tab w:val="left" w:pos="851"/>
        </w:tabs>
        <w:rPr>
          <w:rFonts w:ascii="Times New Roman" w:eastAsia="標楷體" w:hAnsi="Times New Roman"/>
          <w:sz w:val="28"/>
        </w:rPr>
      </w:pPr>
    </w:p>
    <w:p w:rsidR="00DE51B2" w:rsidRDefault="00DE51B2" w:rsidP="00B87AC6">
      <w:pPr>
        <w:tabs>
          <w:tab w:val="left" w:pos="851"/>
        </w:tabs>
        <w:ind w:left="991" w:hangingChars="354" w:hanging="991"/>
        <w:rPr>
          <w:rFonts w:ascii="Times New Roman" w:eastAsia="標楷體" w:hAnsi="Times New Roman"/>
          <w:sz w:val="28"/>
        </w:rPr>
      </w:pPr>
      <w:r w:rsidRPr="00B42629">
        <w:rPr>
          <w:rFonts w:ascii="Times New Roman" w:eastAsia="標楷體" w:hAnsi="標楷體" w:hint="eastAsia"/>
          <w:sz w:val="28"/>
        </w:rPr>
        <w:t>問題九：</w:t>
      </w:r>
      <w:r w:rsidRPr="00B42629">
        <w:rPr>
          <w:rFonts w:ascii="Times New Roman" w:eastAsia="標楷體" w:hAnsi="Times New Roman"/>
          <w:sz w:val="28"/>
        </w:rPr>
        <w:t>A</w:t>
      </w:r>
      <w:r w:rsidRPr="00B42629">
        <w:rPr>
          <w:rFonts w:ascii="Times New Roman" w:eastAsia="標楷體" w:hAnsi="標楷體" w:hint="eastAsia"/>
          <w:sz w:val="28"/>
        </w:rPr>
        <w:t>公司（非農藥工廠）具有農藥原體進口許可證，輸入原體時由</w:t>
      </w:r>
      <w:r w:rsidRPr="00B42629">
        <w:rPr>
          <w:rFonts w:ascii="Times New Roman" w:eastAsia="標楷體" w:hAnsi="Times New Roman"/>
          <w:sz w:val="28"/>
        </w:rPr>
        <w:t>B</w:t>
      </w:r>
      <w:r w:rsidRPr="00B42629">
        <w:rPr>
          <w:rFonts w:ascii="Times New Roman" w:eastAsia="標楷體" w:hAnsi="標楷體" w:hint="eastAsia"/>
          <w:sz w:val="28"/>
        </w:rPr>
        <w:t>農藥工廠綁</w:t>
      </w:r>
      <w:r w:rsidRPr="00B42629">
        <w:rPr>
          <w:rFonts w:ascii="Times New Roman" w:eastAsia="標楷體" w:hAnsi="Times New Roman"/>
          <w:sz w:val="28"/>
        </w:rPr>
        <w:t>A</w:t>
      </w:r>
      <w:r w:rsidRPr="00B42629">
        <w:rPr>
          <w:rFonts w:ascii="Times New Roman" w:eastAsia="標楷體" w:hAnsi="標楷體" w:hint="eastAsia"/>
          <w:sz w:val="28"/>
        </w:rPr>
        <w:t>公司之農藥原體進口許可證輸入農藥原體，並由</w:t>
      </w:r>
      <w:r w:rsidRPr="00B42629">
        <w:rPr>
          <w:rFonts w:ascii="Times New Roman" w:eastAsia="標楷體" w:hAnsi="Times New Roman"/>
          <w:sz w:val="28"/>
        </w:rPr>
        <w:t>B</w:t>
      </w:r>
      <w:r w:rsidRPr="00B42629">
        <w:rPr>
          <w:rFonts w:ascii="Times New Roman" w:eastAsia="標楷體" w:hAnsi="標楷體" w:hint="eastAsia"/>
          <w:sz w:val="28"/>
        </w:rPr>
        <w:t>工廠加工為成品後販賣，請問應該如何陳報？</w:t>
      </w:r>
    </w:p>
    <w:p w:rsidR="00DE51B2" w:rsidRPr="00B42629" w:rsidRDefault="00DE51B2" w:rsidP="00B87AC6">
      <w:pPr>
        <w:tabs>
          <w:tab w:val="left" w:pos="851"/>
        </w:tabs>
        <w:ind w:left="991" w:hangingChars="354" w:hanging="991"/>
        <w:rPr>
          <w:rFonts w:ascii="Times New Roman" w:eastAsia="標楷體" w:hAnsi="Times New Roman"/>
          <w:sz w:val="28"/>
        </w:rPr>
      </w:pPr>
      <w:r>
        <w:rPr>
          <w:rFonts w:ascii="Times New Roman" w:eastAsia="標楷體" w:hAnsi="標楷體" w:hint="eastAsia"/>
          <w:sz w:val="28"/>
        </w:rPr>
        <w:t>說明</w:t>
      </w:r>
      <w:r w:rsidRPr="00B42629">
        <w:rPr>
          <w:rFonts w:ascii="Times New Roman" w:eastAsia="標楷體" w:hAnsi="標楷體" w:hint="eastAsia"/>
          <w:sz w:val="28"/>
        </w:rPr>
        <w:t>九：一般進行農藥生產、原體轉讓、輸出時均由許可證持有人於農藥登記管理系統陳報，此情形由於</w:t>
      </w:r>
      <w:r w:rsidRPr="00B42629">
        <w:rPr>
          <w:rFonts w:ascii="Times New Roman" w:eastAsia="標楷體" w:hAnsi="Times New Roman"/>
          <w:sz w:val="28"/>
        </w:rPr>
        <w:t>B</w:t>
      </w:r>
      <w:r w:rsidRPr="00B42629">
        <w:rPr>
          <w:rFonts w:ascii="Times New Roman" w:eastAsia="標楷體" w:hAnsi="標楷體" w:hint="eastAsia"/>
          <w:sz w:val="28"/>
        </w:rPr>
        <w:t>工廠才是輸入農藥的主體，輸入部分不需陳報，因此應由</w:t>
      </w:r>
      <w:r w:rsidRPr="00B42629">
        <w:rPr>
          <w:rFonts w:ascii="Times New Roman" w:eastAsia="標楷體" w:hAnsi="Times New Roman"/>
          <w:sz w:val="28"/>
        </w:rPr>
        <w:t>B</w:t>
      </w:r>
      <w:r w:rsidRPr="00B42629">
        <w:rPr>
          <w:rFonts w:ascii="Times New Roman" w:eastAsia="標楷體" w:hAnsi="標楷體" w:hint="eastAsia"/>
          <w:sz w:val="28"/>
        </w:rPr>
        <w:t>工廠於農藥登記管理系統（網址為：</w:t>
      </w:r>
      <w:r w:rsidRPr="00B42629">
        <w:rPr>
          <w:rFonts w:ascii="Times New Roman" w:eastAsia="標楷體" w:hAnsi="Times New Roman"/>
          <w:sz w:val="28"/>
        </w:rPr>
        <w:t>http://pesticide.baphiq.gov.tw/aims/login.aspx</w:t>
      </w:r>
      <w:r w:rsidRPr="00B42629">
        <w:rPr>
          <w:rFonts w:ascii="Times New Roman" w:eastAsia="標楷體" w:hAnsi="標楷體" w:hint="eastAsia"/>
          <w:sz w:val="28"/>
        </w:rPr>
        <w:t>）陳報加工</w:t>
      </w:r>
      <w:r>
        <w:rPr>
          <w:rFonts w:ascii="Times New Roman" w:eastAsia="標楷體" w:hAnsi="標楷體" w:hint="eastAsia"/>
          <w:sz w:val="28"/>
        </w:rPr>
        <w:t>成品農藥</w:t>
      </w:r>
      <w:r w:rsidRPr="00B42629">
        <w:rPr>
          <w:rFonts w:ascii="Times New Roman" w:eastAsia="標楷體" w:hAnsi="標楷體" w:hint="eastAsia"/>
          <w:sz w:val="28"/>
        </w:rPr>
        <w:t>，以及於農藥銷售管理資訊網（網址為：</w:t>
      </w:r>
      <w:r w:rsidRPr="00B42629">
        <w:rPr>
          <w:rFonts w:ascii="Times New Roman" w:eastAsia="標楷體" w:hAnsi="Times New Roman"/>
          <w:sz w:val="28"/>
        </w:rPr>
        <w:t>https://pest.baphiq.gov.tw/</w:t>
      </w:r>
      <w:r w:rsidRPr="00B42629">
        <w:rPr>
          <w:rFonts w:ascii="Times New Roman" w:eastAsia="標楷體" w:hAnsi="標楷體" w:hint="eastAsia"/>
          <w:sz w:val="28"/>
        </w:rPr>
        <w:t>）中陳報後續販賣部分。</w:t>
      </w:r>
    </w:p>
    <w:p w:rsidR="00DE51B2" w:rsidRPr="00B42629" w:rsidRDefault="00DE51B2" w:rsidP="00DF1259">
      <w:pPr>
        <w:tabs>
          <w:tab w:val="left" w:pos="851"/>
        </w:tabs>
        <w:rPr>
          <w:rFonts w:ascii="Times New Roman" w:eastAsia="標楷體" w:hAnsi="Times New Roman"/>
          <w:sz w:val="28"/>
        </w:rPr>
      </w:pPr>
    </w:p>
    <w:p w:rsidR="00DE51B2" w:rsidRPr="00B42629" w:rsidRDefault="00DE51B2" w:rsidP="00B87AC6">
      <w:pPr>
        <w:tabs>
          <w:tab w:val="left" w:pos="851"/>
        </w:tabs>
        <w:ind w:left="991" w:hangingChars="354" w:hanging="991"/>
        <w:rPr>
          <w:rFonts w:ascii="Times New Roman" w:eastAsia="標楷體" w:hAnsi="Times New Roman"/>
          <w:sz w:val="28"/>
        </w:rPr>
      </w:pPr>
      <w:r w:rsidRPr="00B42629">
        <w:rPr>
          <w:rFonts w:ascii="Times New Roman" w:eastAsia="標楷體" w:hAnsi="標楷體" w:hint="eastAsia"/>
          <w:sz w:val="28"/>
        </w:rPr>
        <w:t>問題十：</w:t>
      </w:r>
      <w:r w:rsidRPr="00B42629">
        <w:rPr>
          <w:rFonts w:ascii="Times New Roman" w:eastAsia="標楷體" w:hAnsi="Times New Roman"/>
          <w:sz w:val="28"/>
        </w:rPr>
        <w:t>A</w:t>
      </w:r>
      <w:r w:rsidRPr="00B42629">
        <w:rPr>
          <w:rFonts w:ascii="Times New Roman" w:eastAsia="標楷體" w:hAnsi="標楷體" w:hint="eastAsia"/>
          <w:sz w:val="28"/>
        </w:rPr>
        <w:t>公司進口成品（大規模桶裝），</w:t>
      </w:r>
      <w:r>
        <w:rPr>
          <w:rFonts w:ascii="Times New Roman" w:eastAsia="標楷體" w:hAnsi="標楷體" w:hint="eastAsia"/>
          <w:sz w:val="28"/>
        </w:rPr>
        <w:t>委託</w:t>
      </w:r>
      <w:r w:rsidRPr="00B42629">
        <w:rPr>
          <w:rFonts w:ascii="Times New Roman" w:eastAsia="標楷體" w:hAnsi="Times New Roman"/>
          <w:sz w:val="28"/>
        </w:rPr>
        <w:t>B</w:t>
      </w:r>
      <w:r w:rsidRPr="00B42629">
        <w:rPr>
          <w:rFonts w:ascii="Times New Roman" w:eastAsia="標楷體" w:hAnsi="標楷體" w:hint="eastAsia"/>
          <w:sz w:val="28"/>
        </w:rPr>
        <w:t>工廠分裝為成品後</w:t>
      </w:r>
      <w:r>
        <w:rPr>
          <w:rFonts w:ascii="Times New Roman" w:eastAsia="標楷體" w:hAnsi="標楷體" w:hint="eastAsia"/>
          <w:sz w:val="28"/>
        </w:rPr>
        <w:t>，賣給</w:t>
      </w:r>
      <w:r>
        <w:rPr>
          <w:rFonts w:ascii="Times New Roman" w:eastAsia="標楷體" w:hAnsi="標楷體"/>
          <w:sz w:val="28"/>
        </w:rPr>
        <w:t>B</w:t>
      </w:r>
      <w:r>
        <w:rPr>
          <w:rFonts w:ascii="Times New Roman" w:eastAsia="標楷體" w:hAnsi="標楷體" w:hint="eastAsia"/>
          <w:sz w:val="28"/>
        </w:rPr>
        <w:t>工廠經銷</w:t>
      </w:r>
      <w:r w:rsidRPr="00B42629">
        <w:rPr>
          <w:rFonts w:ascii="Times New Roman" w:eastAsia="標楷體" w:hAnsi="標楷體" w:hint="eastAsia"/>
          <w:sz w:val="28"/>
        </w:rPr>
        <w:t>，請問</w:t>
      </w:r>
      <w:r w:rsidRPr="00B42629">
        <w:rPr>
          <w:rFonts w:ascii="Times New Roman" w:eastAsia="標楷體" w:hAnsi="Times New Roman"/>
          <w:sz w:val="28"/>
        </w:rPr>
        <w:t>A</w:t>
      </w:r>
      <w:r w:rsidRPr="00B42629">
        <w:rPr>
          <w:rFonts w:ascii="Times New Roman" w:eastAsia="標楷體" w:hAnsi="標楷體" w:hint="eastAsia"/>
          <w:sz w:val="28"/>
        </w:rPr>
        <w:t>公司應透過哪些系統或網站進行陳報。</w:t>
      </w:r>
    </w:p>
    <w:p w:rsidR="00DE51B2" w:rsidRDefault="00DE51B2" w:rsidP="00B87AC6">
      <w:pPr>
        <w:tabs>
          <w:tab w:val="left" w:pos="851"/>
        </w:tabs>
        <w:ind w:left="991" w:hangingChars="354" w:hanging="991"/>
        <w:rPr>
          <w:rFonts w:ascii="Times New Roman" w:eastAsia="標楷體" w:hAnsi="標楷體"/>
          <w:sz w:val="28"/>
        </w:rPr>
      </w:pPr>
      <w:r>
        <w:rPr>
          <w:rFonts w:ascii="Times New Roman" w:eastAsia="標楷體" w:hAnsi="標楷體" w:hint="eastAsia"/>
          <w:sz w:val="28"/>
        </w:rPr>
        <w:t>說明</w:t>
      </w:r>
      <w:r w:rsidRPr="00B42629">
        <w:rPr>
          <w:rFonts w:ascii="Times New Roman" w:eastAsia="標楷體" w:hAnsi="標楷體" w:hint="eastAsia"/>
          <w:sz w:val="28"/>
        </w:rPr>
        <w:t>十：進口部分無須陳報，販賣成品農藥應於農藥銷售管理資訊網（網址為：</w:t>
      </w:r>
      <w:r w:rsidRPr="00B42629">
        <w:rPr>
          <w:rFonts w:ascii="Times New Roman" w:eastAsia="標楷體" w:hAnsi="Times New Roman"/>
          <w:sz w:val="28"/>
        </w:rPr>
        <w:t>https://pest.baphiq.gov.tw/</w:t>
      </w:r>
      <w:r w:rsidRPr="00B42629">
        <w:rPr>
          <w:rFonts w:ascii="Times New Roman" w:eastAsia="標楷體" w:hAnsi="標楷體" w:hint="eastAsia"/>
          <w:sz w:val="28"/>
        </w:rPr>
        <w:t>）中陳報，但由於資訊網中陳報成品農藥均需填寫農藥條碼，因此應於工廠分裝</w:t>
      </w:r>
      <w:r>
        <w:rPr>
          <w:rFonts w:ascii="Times New Roman" w:eastAsia="標楷體" w:hAnsi="標楷體" w:hint="eastAsia"/>
          <w:sz w:val="28"/>
        </w:rPr>
        <w:t>完成後</w:t>
      </w:r>
      <w:r w:rsidRPr="00B42629">
        <w:rPr>
          <w:rFonts w:ascii="Times New Roman" w:eastAsia="標楷體" w:hAnsi="標楷體" w:hint="eastAsia"/>
          <w:sz w:val="28"/>
        </w:rPr>
        <w:t>，回報數量給</w:t>
      </w:r>
      <w:r w:rsidRPr="00B42629">
        <w:rPr>
          <w:rFonts w:ascii="Times New Roman" w:eastAsia="標楷體" w:hAnsi="Times New Roman"/>
          <w:sz w:val="28"/>
        </w:rPr>
        <w:t>A</w:t>
      </w:r>
      <w:r w:rsidRPr="00B42629">
        <w:rPr>
          <w:rFonts w:ascii="Times New Roman" w:eastAsia="標楷體" w:hAnsi="標楷體" w:hint="eastAsia"/>
          <w:sz w:val="28"/>
        </w:rPr>
        <w:t>公司後，</w:t>
      </w:r>
      <w:r w:rsidRPr="00B42629">
        <w:rPr>
          <w:rFonts w:ascii="Times New Roman" w:eastAsia="標楷體" w:hAnsi="Times New Roman"/>
          <w:sz w:val="28"/>
        </w:rPr>
        <w:t>A</w:t>
      </w:r>
      <w:r w:rsidRPr="00B42629">
        <w:rPr>
          <w:rFonts w:ascii="Times New Roman" w:eastAsia="標楷體" w:hAnsi="標楷體" w:hint="eastAsia"/>
          <w:sz w:val="28"/>
        </w:rPr>
        <w:t>公司始可陳報。</w:t>
      </w:r>
    </w:p>
    <w:p w:rsidR="00DE51B2" w:rsidRDefault="00DE51B2" w:rsidP="00B87AC6">
      <w:pPr>
        <w:tabs>
          <w:tab w:val="left" w:pos="851"/>
        </w:tabs>
        <w:ind w:left="991" w:hangingChars="354" w:hanging="991"/>
        <w:rPr>
          <w:rFonts w:ascii="Times New Roman" w:eastAsia="標楷體" w:hAnsi="標楷體"/>
          <w:sz w:val="28"/>
        </w:rPr>
      </w:pPr>
    </w:p>
    <w:p w:rsidR="00DE51B2" w:rsidRDefault="00DE51B2" w:rsidP="00B87AC6">
      <w:pPr>
        <w:tabs>
          <w:tab w:val="left" w:pos="851"/>
        </w:tabs>
        <w:ind w:left="991" w:hangingChars="354" w:hanging="991"/>
        <w:rPr>
          <w:rFonts w:ascii="Times New Roman" w:eastAsia="標楷體" w:hAnsi="標楷體"/>
          <w:sz w:val="28"/>
        </w:rPr>
      </w:pPr>
    </w:p>
    <w:p w:rsidR="00DE51B2" w:rsidRPr="006D13DC" w:rsidRDefault="00DE51B2" w:rsidP="006D13DC">
      <w:pPr>
        <w:tabs>
          <w:tab w:val="left" w:pos="851"/>
        </w:tabs>
        <w:ind w:left="991" w:hangingChars="354" w:hanging="991"/>
        <w:rPr>
          <w:rFonts w:ascii="Times New Roman" w:eastAsia="標楷體" w:hAnsi="Times New Roman"/>
          <w:sz w:val="28"/>
        </w:rPr>
      </w:pPr>
      <w:r w:rsidRPr="004D2A17">
        <w:rPr>
          <w:rFonts w:ascii="Times New Roman" w:eastAsia="標楷體" w:hAnsi="Times New Roman" w:hint="eastAsia"/>
          <w:sz w:val="28"/>
        </w:rPr>
        <w:t>問題</w:t>
      </w:r>
      <w:r>
        <w:rPr>
          <w:rFonts w:ascii="Times New Roman" w:eastAsia="標楷體" w:hAnsi="Times New Roman" w:hint="eastAsia"/>
          <w:sz w:val="28"/>
        </w:rPr>
        <w:t>十一</w:t>
      </w:r>
      <w:r w:rsidRPr="004D2A17">
        <w:rPr>
          <w:rFonts w:ascii="Times New Roman" w:eastAsia="標楷體" w:hAnsi="Times New Roman" w:hint="eastAsia"/>
          <w:sz w:val="28"/>
        </w:rPr>
        <w:t>：若是本公司在陳報成品銷售紀錄時，透過農藥銷售管理資訊網（網址為：</w:t>
      </w:r>
      <w:r w:rsidRPr="004D2A17">
        <w:rPr>
          <w:rFonts w:ascii="Times New Roman" w:eastAsia="標楷體" w:hAnsi="Times New Roman"/>
          <w:sz w:val="28"/>
        </w:rPr>
        <w:t>https://pest.baphiq.gov.tw/</w:t>
      </w:r>
      <w:r w:rsidRPr="004D2A17">
        <w:rPr>
          <w:rFonts w:ascii="Times New Roman" w:eastAsia="標楷體" w:hAnsi="Times New Roman" w:hint="eastAsia"/>
          <w:sz w:val="28"/>
        </w:rPr>
        <w:t>）上傳</w:t>
      </w:r>
      <w:r w:rsidRPr="004D2A17">
        <w:rPr>
          <w:rFonts w:ascii="Times New Roman" w:eastAsia="標楷體" w:hAnsi="Times New Roman"/>
          <w:sz w:val="28"/>
        </w:rPr>
        <w:t>excel</w:t>
      </w:r>
      <w:r w:rsidRPr="004D2A17">
        <w:rPr>
          <w:rFonts w:ascii="Times New Roman" w:eastAsia="標楷體" w:hAnsi="Times New Roman" w:hint="eastAsia"/>
          <w:sz w:val="28"/>
        </w:rPr>
        <w:t>表格，但卻發現批號打錯、日期打錯、數量打錯等資料錯誤，但系統無法檢測出異常怎麼辦？需要重新傳一份正確的銷售紀錄</w:t>
      </w:r>
      <w:r w:rsidRPr="004D2A17">
        <w:rPr>
          <w:rFonts w:ascii="Times New Roman" w:eastAsia="標楷體" w:hAnsi="Times New Roman"/>
          <w:sz w:val="28"/>
        </w:rPr>
        <w:t>excel</w:t>
      </w:r>
      <w:r w:rsidRPr="004D2A17">
        <w:rPr>
          <w:rFonts w:ascii="Times New Roman" w:eastAsia="標楷體" w:hAnsi="Times New Roman" w:hint="eastAsia"/>
          <w:sz w:val="28"/>
        </w:rPr>
        <w:t>檔案覆蓋原來檔案嗎？</w:t>
      </w:r>
    </w:p>
    <w:p w:rsidR="00DE51B2" w:rsidRPr="004D2A17" w:rsidRDefault="00DE51B2" w:rsidP="004D2A17">
      <w:pPr>
        <w:tabs>
          <w:tab w:val="left" w:pos="851"/>
        </w:tabs>
        <w:ind w:left="991" w:hangingChars="354" w:hanging="991"/>
        <w:rPr>
          <w:rFonts w:ascii="Times New Roman" w:eastAsia="標楷體" w:hAnsi="Times New Roman"/>
          <w:sz w:val="28"/>
        </w:rPr>
      </w:pPr>
      <w:r>
        <w:rPr>
          <w:rFonts w:ascii="Times New Roman" w:eastAsia="標楷體" w:hAnsi="Times New Roman" w:hint="eastAsia"/>
          <w:sz w:val="28"/>
        </w:rPr>
        <w:t>說明十一</w:t>
      </w:r>
      <w:r w:rsidRPr="004D2A17">
        <w:rPr>
          <w:rFonts w:ascii="Times New Roman" w:eastAsia="標楷體" w:hAnsi="Times New Roman" w:hint="eastAsia"/>
          <w:sz w:val="28"/>
        </w:rPr>
        <w:t>：若是遇到系統無法檢測的錯誤資料，請使用附件八「其他表格」，將錯誤的資料完整輸入，並於非因銷售狀態而增減數量之情形欄位選擇「資料異常」，業者無須重新送出一份將錯誤資料修正後的完整銷售紀錄。</w:t>
      </w:r>
    </w:p>
    <w:p w:rsidR="00DE51B2" w:rsidRPr="004D2A17" w:rsidRDefault="00DE51B2" w:rsidP="004D2A17">
      <w:pPr>
        <w:tabs>
          <w:tab w:val="left" w:pos="851"/>
        </w:tabs>
        <w:ind w:left="991" w:hangingChars="354" w:hanging="991"/>
        <w:rPr>
          <w:rFonts w:ascii="Times New Roman" w:eastAsia="標楷體" w:hAnsi="Times New Roman"/>
          <w:sz w:val="28"/>
        </w:rPr>
      </w:pPr>
    </w:p>
    <w:p w:rsidR="00DE51B2" w:rsidRPr="004D2A17" w:rsidRDefault="00DE51B2" w:rsidP="004D2A17">
      <w:pPr>
        <w:tabs>
          <w:tab w:val="left" w:pos="851"/>
        </w:tabs>
        <w:ind w:left="991" w:hangingChars="354" w:hanging="991"/>
        <w:rPr>
          <w:rFonts w:ascii="Times New Roman" w:eastAsia="標楷體" w:hAnsi="Times New Roman"/>
          <w:sz w:val="28"/>
        </w:rPr>
      </w:pPr>
    </w:p>
    <w:p w:rsidR="00DE51B2" w:rsidRPr="004D2A17" w:rsidRDefault="00DE51B2" w:rsidP="006D13DC">
      <w:pPr>
        <w:tabs>
          <w:tab w:val="left" w:pos="851"/>
        </w:tabs>
        <w:ind w:left="991" w:hangingChars="354" w:hanging="991"/>
        <w:rPr>
          <w:rFonts w:ascii="Times New Roman" w:eastAsia="標楷體" w:hAnsi="Times New Roman"/>
          <w:sz w:val="28"/>
        </w:rPr>
      </w:pPr>
      <w:r w:rsidRPr="004D2A17">
        <w:rPr>
          <w:rFonts w:ascii="Times New Roman" w:eastAsia="標楷體" w:hAnsi="Times New Roman" w:hint="eastAsia"/>
          <w:sz w:val="28"/>
        </w:rPr>
        <w:t>問題</w:t>
      </w:r>
      <w:r>
        <w:rPr>
          <w:rFonts w:ascii="Times New Roman" w:eastAsia="標楷體" w:hAnsi="Times New Roman" w:hint="eastAsia"/>
          <w:sz w:val="28"/>
        </w:rPr>
        <w:t>十二</w:t>
      </w:r>
      <w:r w:rsidRPr="004D2A17">
        <w:rPr>
          <w:rFonts w:ascii="Times New Roman" w:eastAsia="標楷體" w:hAnsi="Times New Roman" w:hint="eastAsia"/>
          <w:sz w:val="28"/>
        </w:rPr>
        <w:t>：</w:t>
      </w:r>
      <w:r>
        <w:rPr>
          <w:rFonts w:ascii="Times New Roman" w:eastAsia="標楷體" w:hAnsi="Times New Roman"/>
          <w:sz w:val="28"/>
        </w:rPr>
        <w:t>P</w:t>
      </w:r>
      <w:r w:rsidRPr="004D2A17">
        <w:rPr>
          <w:rFonts w:ascii="Times New Roman" w:eastAsia="標楷體" w:hAnsi="Times New Roman"/>
          <w:sz w:val="28"/>
        </w:rPr>
        <w:t>OS</w:t>
      </w:r>
      <w:r w:rsidRPr="004D2A17">
        <w:rPr>
          <w:rFonts w:ascii="Times New Roman" w:eastAsia="標楷體" w:hAnsi="Times New Roman" w:hint="eastAsia"/>
          <w:sz w:val="28"/>
        </w:rPr>
        <w:t>系統及</w:t>
      </w:r>
      <w:r>
        <w:rPr>
          <w:rFonts w:ascii="Times New Roman" w:eastAsia="標楷體" w:hAnsi="Times New Roman" w:hint="eastAsia"/>
          <w:sz w:val="28"/>
        </w:rPr>
        <w:t>農藥銷售管理資訊網</w:t>
      </w:r>
      <w:r w:rsidRPr="004D2A17">
        <w:rPr>
          <w:rFonts w:ascii="Times New Roman" w:eastAsia="標楷體" w:hAnsi="Times New Roman" w:hint="eastAsia"/>
          <w:sz w:val="28"/>
        </w:rPr>
        <w:t>（網址為：</w:t>
      </w:r>
      <w:r w:rsidRPr="004D2A17">
        <w:rPr>
          <w:rFonts w:ascii="Times New Roman" w:eastAsia="標楷體" w:hAnsi="Times New Roman"/>
          <w:sz w:val="28"/>
        </w:rPr>
        <w:t>https://pest.baphiq.gov.tw/</w:t>
      </w:r>
      <w:r w:rsidRPr="004D2A17">
        <w:rPr>
          <w:rFonts w:ascii="Times New Roman" w:eastAsia="標楷體" w:hAnsi="Times New Roman" w:hint="eastAsia"/>
          <w:sz w:val="28"/>
        </w:rPr>
        <w:t>）線上</w:t>
      </w:r>
      <w:r>
        <w:rPr>
          <w:rFonts w:ascii="Times New Roman" w:eastAsia="標楷體" w:hAnsi="Times New Roman" w:hint="eastAsia"/>
          <w:sz w:val="28"/>
        </w:rPr>
        <w:t>陳</w:t>
      </w:r>
      <w:r w:rsidRPr="004D2A17">
        <w:rPr>
          <w:rFonts w:ascii="Times New Roman" w:eastAsia="標楷體" w:hAnsi="Times New Roman" w:hint="eastAsia"/>
          <w:sz w:val="28"/>
        </w:rPr>
        <w:t>報有什麼不同</w:t>
      </w:r>
      <w:r w:rsidRPr="004D2A17">
        <w:rPr>
          <w:rFonts w:ascii="Times New Roman" w:eastAsia="標楷體" w:hAnsi="Times New Roman"/>
          <w:sz w:val="28"/>
        </w:rPr>
        <w:t>?</w:t>
      </w:r>
    </w:p>
    <w:p w:rsidR="00DE51B2" w:rsidRPr="004D2A17" w:rsidRDefault="00DE51B2" w:rsidP="004D2A17">
      <w:pPr>
        <w:tabs>
          <w:tab w:val="left" w:pos="851"/>
        </w:tabs>
        <w:ind w:left="991" w:hangingChars="354" w:hanging="991"/>
        <w:rPr>
          <w:rFonts w:ascii="Times New Roman" w:eastAsia="標楷體" w:hAnsi="Times New Roman"/>
          <w:sz w:val="28"/>
        </w:rPr>
      </w:pPr>
      <w:r>
        <w:rPr>
          <w:rFonts w:ascii="Times New Roman" w:eastAsia="標楷體" w:hAnsi="Times New Roman" w:hint="eastAsia"/>
          <w:sz w:val="28"/>
        </w:rPr>
        <w:t>說明十二</w:t>
      </w:r>
      <w:r w:rsidRPr="004D2A17">
        <w:rPr>
          <w:rFonts w:ascii="Times New Roman" w:eastAsia="標楷體" w:hAnsi="Times New Roman" w:hint="eastAsia"/>
          <w:sz w:val="28"/>
        </w:rPr>
        <w:t>：</w:t>
      </w:r>
      <w:r w:rsidRPr="004D2A17">
        <w:rPr>
          <w:rFonts w:ascii="Times New Roman" w:eastAsia="標楷體" w:hAnsi="Times New Roman"/>
          <w:sz w:val="28"/>
        </w:rPr>
        <w:t>POS</w:t>
      </w:r>
      <w:r w:rsidRPr="004D2A17">
        <w:rPr>
          <w:rFonts w:ascii="Times New Roman" w:eastAsia="標楷體" w:hAnsi="Times New Roman" w:hint="eastAsia"/>
          <w:sz w:val="28"/>
        </w:rPr>
        <w:t>系統是一套完整的進銷存系統，需至農藥銷售管理資訊網</w:t>
      </w:r>
      <w:r w:rsidRPr="004D2A17">
        <w:rPr>
          <w:rFonts w:ascii="Times New Roman" w:eastAsia="標楷體" w:hAnsi="Times New Roman"/>
          <w:sz w:val="28"/>
        </w:rPr>
        <w:t>"</w:t>
      </w:r>
      <w:r w:rsidRPr="004D2A17">
        <w:rPr>
          <w:rFonts w:ascii="Times New Roman" w:eastAsia="標楷體" w:hAnsi="Times New Roman" w:hint="eastAsia"/>
          <w:sz w:val="28"/>
        </w:rPr>
        <w:t>申請</w:t>
      </w:r>
      <w:r w:rsidRPr="004D2A17">
        <w:rPr>
          <w:rFonts w:ascii="Times New Roman" w:eastAsia="標楷體" w:hAnsi="Times New Roman"/>
          <w:sz w:val="28"/>
        </w:rPr>
        <w:t>POS</w:t>
      </w:r>
      <w:r w:rsidRPr="004D2A17">
        <w:rPr>
          <w:rFonts w:ascii="Times New Roman" w:eastAsia="標楷體" w:hAnsi="Times New Roman" w:hint="eastAsia"/>
          <w:sz w:val="28"/>
        </w:rPr>
        <w:t>系統設備</w:t>
      </w:r>
      <w:r w:rsidRPr="004D2A17">
        <w:rPr>
          <w:rFonts w:ascii="Times New Roman" w:eastAsia="標楷體" w:hAnsi="Times New Roman"/>
          <w:sz w:val="28"/>
        </w:rPr>
        <w:t>"</w:t>
      </w:r>
      <w:r w:rsidRPr="004D2A17">
        <w:rPr>
          <w:rFonts w:ascii="Times New Roman" w:eastAsia="標楷體" w:hAnsi="Times New Roman" w:hint="eastAsia"/>
          <w:sz w:val="28"/>
        </w:rPr>
        <w:t>申請</w:t>
      </w:r>
      <w:r>
        <w:rPr>
          <w:rFonts w:ascii="Times New Roman" w:eastAsia="標楷體" w:hAnsi="Times New Roman" w:hint="eastAsia"/>
          <w:sz w:val="28"/>
        </w:rPr>
        <w:t>安裝</w:t>
      </w:r>
      <w:r w:rsidRPr="004D2A17">
        <w:rPr>
          <w:rFonts w:ascii="Times New Roman" w:eastAsia="標楷體" w:hAnsi="Times New Roman" w:hint="eastAsia"/>
          <w:sz w:val="28"/>
        </w:rPr>
        <w:t>，適用於一般零售的農藥販賣業者，</w:t>
      </w:r>
      <w:r>
        <w:rPr>
          <w:rFonts w:ascii="Times New Roman" w:eastAsia="標楷體" w:hAnsi="Times New Roman" w:hint="eastAsia"/>
          <w:sz w:val="28"/>
        </w:rPr>
        <w:t>可</w:t>
      </w:r>
      <w:r w:rsidRPr="004D2A17">
        <w:rPr>
          <w:rFonts w:ascii="Times New Roman" w:eastAsia="標楷體" w:hAnsi="Times New Roman" w:hint="eastAsia"/>
          <w:sz w:val="28"/>
        </w:rPr>
        <w:t>將</w:t>
      </w:r>
      <w:r>
        <w:rPr>
          <w:rFonts w:ascii="Times New Roman" w:eastAsia="標楷體" w:hAnsi="Times New Roman" w:hint="eastAsia"/>
          <w:sz w:val="28"/>
        </w:rPr>
        <w:t>相關銷售</w:t>
      </w:r>
      <w:r w:rsidRPr="004D2A17">
        <w:rPr>
          <w:rFonts w:ascii="Times New Roman" w:eastAsia="標楷體" w:hAnsi="Times New Roman" w:hint="eastAsia"/>
          <w:sz w:val="28"/>
        </w:rPr>
        <w:t>資料即時回傳至防檢局。</w:t>
      </w:r>
      <w:r>
        <w:rPr>
          <w:rFonts w:ascii="Times New Roman" w:eastAsia="標楷體" w:hAnsi="Times New Roman" w:hint="eastAsia"/>
          <w:sz w:val="28"/>
        </w:rPr>
        <w:t>農藥銷售管理資訊網</w:t>
      </w:r>
      <w:r w:rsidRPr="004D2A17">
        <w:rPr>
          <w:rFonts w:ascii="Times New Roman" w:eastAsia="標楷體" w:hAnsi="Times New Roman" w:hint="eastAsia"/>
          <w:sz w:val="28"/>
        </w:rPr>
        <w:t>是業者主動將資料整理成</w:t>
      </w:r>
      <w:r>
        <w:rPr>
          <w:rFonts w:ascii="Times New Roman" w:eastAsia="標楷體" w:hAnsi="Times New Roman"/>
          <w:sz w:val="28"/>
        </w:rPr>
        <w:t>excel</w:t>
      </w:r>
      <w:r w:rsidRPr="004D2A17">
        <w:rPr>
          <w:rFonts w:ascii="Times New Roman" w:eastAsia="標楷體" w:hAnsi="Times New Roman" w:hint="eastAsia"/>
          <w:sz w:val="28"/>
        </w:rPr>
        <w:t>檔，並於防檢局規定的時間內上傳，適用於批發及非零售的業者</w:t>
      </w:r>
      <w:r>
        <w:rPr>
          <w:rFonts w:ascii="Times New Roman" w:eastAsia="標楷體" w:hAnsi="Times New Roman" w:hint="eastAsia"/>
          <w:sz w:val="28"/>
        </w:rPr>
        <w:t>陳報銷售資料，零售業者如果有自己的銷售系統而不使用防檢局提供的免費</w:t>
      </w:r>
      <w:r>
        <w:rPr>
          <w:rFonts w:ascii="Times New Roman" w:eastAsia="標楷體" w:hAnsi="Times New Roman"/>
          <w:sz w:val="28"/>
        </w:rPr>
        <w:t>POS</w:t>
      </w:r>
      <w:r>
        <w:rPr>
          <w:rFonts w:ascii="Times New Roman" w:eastAsia="標楷體" w:hAnsi="Times New Roman" w:hint="eastAsia"/>
          <w:sz w:val="28"/>
        </w:rPr>
        <w:t>系統時，也可以透過本資訊網陳報</w:t>
      </w:r>
      <w:r w:rsidRPr="004D2A17">
        <w:rPr>
          <w:rFonts w:ascii="Times New Roman" w:eastAsia="標楷體" w:hAnsi="Times New Roman" w:hint="eastAsia"/>
          <w:sz w:val="28"/>
        </w:rPr>
        <w:t>。</w:t>
      </w:r>
    </w:p>
    <w:p w:rsidR="00DE51B2" w:rsidRDefault="00DE51B2" w:rsidP="004D2A17">
      <w:pPr>
        <w:tabs>
          <w:tab w:val="left" w:pos="851"/>
        </w:tabs>
        <w:ind w:left="991" w:hangingChars="354" w:hanging="991"/>
        <w:rPr>
          <w:rFonts w:ascii="Times New Roman" w:eastAsia="標楷體" w:hAnsi="Times New Roman"/>
          <w:sz w:val="28"/>
        </w:rPr>
      </w:pPr>
    </w:p>
    <w:p w:rsidR="00DE51B2" w:rsidRPr="004D2A17" w:rsidRDefault="00DE51B2" w:rsidP="004D2A17">
      <w:pPr>
        <w:tabs>
          <w:tab w:val="left" w:pos="851"/>
        </w:tabs>
        <w:ind w:left="991" w:hangingChars="354" w:hanging="991"/>
        <w:rPr>
          <w:rFonts w:ascii="Times New Roman" w:eastAsia="標楷體" w:hAnsi="Times New Roman"/>
          <w:sz w:val="28"/>
        </w:rPr>
      </w:pPr>
    </w:p>
    <w:p w:rsidR="00DE51B2" w:rsidRPr="004D2A17" w:rsidRDefault="00DE51B2" w:rsidP="004D2A17">
      <w:pPr>
        <w:tabs>
          <w:tab w:val="left" w:pos="851"/>
        </w:tabs>
        <w:ind w:left="991" w:hangingChars="354" w:hanging="991"/>
        <w:rPr>
          <w:rFonts w:ascii="Times New Roman" w:eastAsia="標楷體" w:hAnsi="Times New Roman"/>
          <w:sz w:val="28"/>
        </w:rPr>
      </w:pPr>
      <w:r w:rsidRPr="004D2A17">
        <w:rPr>
          <w:rFonts w:ascii="Times New Roman" w:eastAsia="標楷體" w:hAnsi="Times New Roman" w:hint="eastAsia"/>
          <w:sz w:val="28"/>
        </w:rPr>
        <w:t>問題</w:t>
      </w:r>
      <w:r>
        <w:rPr>
          <w:rFonts w:ascii="Times New Roman" w:eastAsia="標楷體" w:hAnsi="Times New Roman" w:hint="eastAsia"/>
          <w:sz w:val="28"/>
        </w:rPr>
        <w:t>十三</w:t>
      </w:r>
      <w:r w:rsidRPr="004D2A17">
        <w:rPr>
          <w:rFonts w:ascii="Times New Roman" w:eastAsia="標楷體" w:hAnsi="Times New Roman" w:hint="eastAsia"/>
          <w:sz w:val="28"/>
        </w:rPr>
        <w:t>：</w:t>
      </w:r>
      <w:r>
        <w:rPr>
          <w:rFonts w:ascii="Times New Roman" w:eastAsia="標楷體" w:hAnsi="Times New Roman" w:hint="eastAsia"/>
          <w:sz w:val="28"/>
        </w:rPr>
        <w:t>農藥銷售管理資訊網</w:t>
      </w:r>
      <w:r w:rsidRPr="004D2A17">
        <w:rPr>
          <w:rFonts w:ascii="Times New Roman" w:eastAsia="標楷體" w:hAnsi="Times New Roman" w:hint="eastAsia"/>
          <w:sz w:val="28"/>
        </w:rPr>
        <w:t>（網址為：</w:t>
      </w:r>
      <w:r w:rsidRPr="004D2A17">
        <w:rPr>
          <w:rFonts w:ascii="Times New Roman" w:eastAsia="標楷體" w:hAnsi="Times New Roman"/>
          <w:sz w:val="28"/>
        </w:rPr>
        <w:t>https://pest.baphiq.gov.tw/</w:t>
      </w:r>
      <w:r w:rsidRPr="004D2A17">
        <w:rPr>
          <w:rFonts w:ascii="Times New Roman" w:eastAsia="標楷體" w:hAnsi="Times New Roman" w:hint="eastAsia"/>
          <w:sz w:val="28"/>
        </w:rPr>
        <w:t>）</w:t>
      </w:r>
      <w:r>
        <w:rPr>
          <w:rFonts w:ascii="Times New Roman" w:eastAsia="標楷體" w:hAnsi="Times New Roman" w:hint="eastAsia"/>
          <w:sz w:val="28"/>
        </w:rPr>
        <w:t>陳</w:t>
      </w:r>
      <w:r w:rsidRPr="004D2A17">
        <w:rPr>
          <w:rFonts w:ascii="Times New Roman" w:eastAsia="標楷體" w:hAnsi="Times New Roman" w:hint="eastAsia"/>
          <w:sz w:val="28"/>
        </w:rPr>
        <w:t>報專區的帳號申請後一直無法看到上傳資料頁面</w:t>
      </w:r>
      <w:r w:rsidRPr="004D2A17">
        <w:rPr>
          <w:rFonts w:ascii="Times New Roman" w:eastAsia="標楷體" w:hAnsi="Times New Roman"/>
          <w:sz w:val="28"/>
        </w:rPr>
        <w:t>?</w:t>
      </w:r>
    </w:p>
    <w:p w:rsidR="00DE51B2" w:rsidRPr="004D2A17" w:rsidRDefault="00DE51B2" w:rsidP="004D2A17">
      <w:pPr>
        <w:tabs>
          <w:tab w:val="left" w:pos="851"/>
        </w:tabs>
        <w:ind w:left="991" w:hangingChars="354" w:hanging="991"/>
        <w:rPr>
          <w:rFonts w:ascii="Times New Roman" w:eastAsia="標楷體" w:hAnsi="Times New Roman"/>
          <w:sz w:val="28"/>
        </w:rPr>
      </w:pPr>
    </w:p>
    <w:p w:rsidR="00DE51B2" w:rsidRPr="004D2A17" w:rsidRDefault="00DE51B2" w:rsidP="004D2A17">
      <w:pPr>
        <w:tabs>
          <w:tab w:val="left" w:pos="851"/>
        </w:tabs>
        <w:ind w:left="991" w:hangingChars="354" w:hanging="991"/>
        <w:rPr>
          <w:rFonts w:ascii="Times New Roman" w:eastAsia="標楷體" w:hAnsi="Times New Roman"/>
          <w:sz w:val="28"/>
        </w:rPr>
      </w:pPr>
    </w:p>
    <w:p w:rsidR="00DE51B2" w:rsidRPr="004D2A17" w:rsidRDefault="00DE51B2" w:rsidP="004D2A17">
      <w:pPr>
        <w:tabs>
          <w:tab w:val="left" w:pos="851"/>
        </w:tabs>
        <w:ind w:left="991" w:hangingChars="354" w:hanging="991"/>
        <w:rPr>
          <w:rFonts w:ascii="Times New Roman" w:eastAsia="標楷體" w:hAnsi="Times New Roman"/>
          <w:sz w:val="28"/>
        </w:rPr>
      </w:pPr>
      <w:r>
        <w:rPr>
          <w:rFonts w:ascii="Times New Roman" w:eastAsia="標楷體" w:hAnsi="Times New Roman" w:hint="eastAsia"/>
          <w:sz w:val="28"/>
        </w:rPr>
        <w:t>說明十三</w:t>
      </w:r>
      <w:r w:rsidRPr="004D2A17">
        <w:rPr>
          <w:rFonts w:ascii="Times New Roman" w:eastAsia="標楷體" w:hAnsi="Times New Roman" w:hint="eastAsia"/>
          <w:sz w:val="28"/>
        </w:rPr>
        <w:t>：</w:t>
      </w:r>
      <w:r>
        <w:rPr>
          <w:rFonts w:ascii="Times New Roman" w:eastAsia="標楷體" w:hAnsi="Times New Roman" w:hint="eastAsia"/>
          <w:sz w:val="28"/>
        </w:rPr>
        <w:t>農藥銷售管理資訊網陳</w:t>
      </w:r>
      <w:r w:rsidRPr="004D2A17">
        <w:rPr>
          <w:rFonts w:ascii="Times New Roman" w:eastAsia="標楷體" w:hAnsi="Times New Roman" w:hint="eastAsia"/>
          <w:sz w:val="28"/>
        </w:rPr>
        <w:t>報帳號申請後需要做信箱的認證，認證後才可做後續的表格上傳。</w:t>
      </w:r>
    </w:p>
    <w:p w:rsidR="00DE51B2" w:rsidRPr="004D2A17" w:rsidRDefault="00DE51B2" w:rsidP="004D2A17">
      <w:pPr>
        <w:tabs>
          <w:tab w:val="left" w:pos="851"/>
        </w:tabs>
        <w:ind w:left="991" w:hangingChars="354" w:hanging="991"/>
        <w:rPr>
          <w:rFonts w:ascii="Times New Roman" w:eastAsia="標楷體" w:hAnsi="Times New Roman"/>
          <w:sz w:val="28"/>
        </w:rPr>
      </w:pPr>
    </w:p>
    <w:p w:rsidR="00DE51B2" w:rsidRPr="004D2A17" w:rsidRDefault="00DE51B2" w:rsidP="004D2A17">
      <w:pPr>
        <w:tabs>
          <w:tab w:val="left" w:pos="851"/>
        </w:tabs>
        <w:ind w:left="991" w:hangingChars="354" w:hanging="991"/>
        <w:rPr>
          <w:rFonts w:ascii="Times New Roman" w:eastAsia="標楷體" w:hAnsi="Times New Roman"/>
          <w:sz w:val="28"/>
        </w:rPr>
      </w:pPr>
    </w:p>
    <w:p w:rsidR="00DE51B2" w:rsidRPr="004D2A17" w:rsidRDefault="00DE51B2" w:rsidP="004D2A17">
      <w:pPr>
        <w:tabs>
          <w:tab w:val="left" w:pos="851"/>
        </w:tabs>
        <w:ind w:left="991" w:hangingChars="354" w:hanging="991"/>
        <w:rPr>
          <w:rFonts w:ascii="Times New Roman" w:eastAsia="標楷體" w:hAnsi="Times New Roman"/>
          <w:sz w:val="28"/>
        </w:rPr>
      </w:pPr>
      <w:r w:rsidRPr="004D2A17">
        <w:rPr>
          <w:rFonts w:ascii="Times New Roman" w:eastAsia="標楷體" w:hAnsi="Times New Roman" w:hint="eastAsia"/>
          <w:sz w:val="28"/>
        </w:rPr>
        <w:t>問題</w:t>
      </w:r>
      <w:r>
        <w:rPr>
          <w:rFonts w:ascii="Times New Roman" w:eastAsia="標楷體" w:hAnsi="Times New Roman" w:hint="eastAsia"/>
          <w:sz w:val="28"/>
        </w:rPr>
        <w:t>十四</w:t>
      </w:r>
      <w:r w:rsidRPr="004D2A17">
        <w:rPr>
          <w:rFonts w:ascii="Times New Roman" w:eastAsia="標楷體" w:hAnsi="Times New Roman" w:hint="eastAsia"/>
          <w:sz w:val="28"/>
        </w:rPr>
        <w:t>：</w:t>
      </w:r>
      <w:r>
        <w:rPr>
          <w:rFonts w:ascii="Times New Roman" w:eastAsia="標楷體" w:hAnsi="Times New Roman" w:hint="eastAsia"/>
          <w:sz w:val="28"/>
        </w:rPr>
        <w:t>目前僅規定首次陳報時需陳報</w:t>
      </w:r>
      <w:r w:rsidRPr="004D2A17">
        <w:rPr>
          <w:rFonts w:ascii="Times New Roman" w:eastAsia="標楷體" w:hAnsi="Times New Roman" w:hint="eastAsia"/>
          <w:sz w:val="28"/>
        </w:rPr>
        <w:t>庫存表，之後僅作銷貨</w:t>
      </w:r>
      <w:r>
        <w:rPr>
          <w:rFonts w:ascii="Times New Roman" w:eastAsia="標楷體" w:hAnsi="Times New Roman" w:hint="eastAsia"/>
          <w:sz w:val="28"/>
        </w:rPr>
        <w:t>資料上傳，是否會</w:t>
      </w:r>
      <w:r w:rsidRPr="004D2A17">
        <w:rPr>
          <w:rFonts w:ascii="Times New Roman" w:eastAsia="標楷體" w:hAnsi="Times New Roman" w:hint="eastAsia"/>
          <w:sz w:val="28"/>
        </w:rPr>
        <w:t>造成店家的庫存為負值</w:t>
      </w:r>
      <w:r>
        <w:rPr>
          <w:rFonts w:ascii="Times New Roman" w:eastAsia="標楷體" w:hAnsi="Times New Roman" w:hint="eastAsia"/>
          <w:sz w:val="28"/>
        </w:rPr>
        <w:t>？</w:t>
      </w:r>
      <w:r w:rsidRPr="004D2A17">
        <w:rPr>
          <w:rFonts w:ascii="Times New Roman" w:eastAsia="標楷體" w:hAnsi="Times New Roman" w:hint="eastAsia"/>
          <w:sz w:val="28"/>
        </w:rPr>
        <w:t>是否可開放庫存</w:t>
      </w:r>
      <w:r>
        <w:rPr>
          <w:rFonts w:ascii="Times New Roman" w:eastAsia="標楷體" w:hAnsi="Times New Roman" w:hint="eastAsia"/>
          <w:sz w:val="28"/>
        </w:rPr>
        <w:t>表</w:t>
      </w:r>
      <w:r w:rsidRPr="004D2A17">
        <w:rPr>
          <w:rFonts w:ascii="Times New Roman" w:eastAsia="標楷體" w:hAnsi="Times New Roman" w:hint="eastAsia"/>
          <w:sz w:val="28"/>
        </w:rPr>
        <w:t>定期回傳</w:t>
      </w:r>
      <w:r w:rsidRPr="004D2A17">
        <w:rPr>
          <w:rFonts w:ascii="Times New Roman" w:eastAsia="標楷體" w:hAnsi="Times New Roman"/>
          <w:sz w:val="28"/>
        </w:rPr>
        <w:t>?</w:t>
      </w:r>
    </w:p>
    <w:p w:rsidR="00DE51B2" w:rsidRPr="004D2A17" w:rsidRDefault="00DE51B2" w:rsidP="00B058C6">
      <w:pPr>
        <w:tabs>
          <w:tab w:val="left" w:pos="851"/>
        </w:tabs>
        <w:rPr>
          <w:rFonts w:ascii="Times New Roman" w:eastAsia="標楷體" w:hAnsi="Times New Roman"/>
          <w:sz w:val="28"/>
        </w:rPr>
      </w:pPr>
    </w:p>
    <w:p w:rsidR="00DE51B2" w:rsidRPr="004D2A17" w:rsidRDefault="00DE51B2" w:rsidP="004D2A17">
      <w:pPr>
        <w:tabs>
          <w:tab w:val="left" w:pos="851"/>
        </w:tabs>
        <w:ind w:left="991" w:hangingChars="354" w:hanging="991"/>
        <w:rPr>
          <w:rFonts w:ascii="Times New Roman" w:eastAsia="標楷體" w:hAnsi="Times New Roman"/>
          <w:sz w:val="28"/>
        </w:rPr>
      </w:pPr>
      <w:r>
        <w:rPr>
          <w:rFonts w:ascii="Times New Roman" w:eastAsia="標楷體" w:hAnsi="Times New Roman" w:hint="eastAsia"/>
          <w:sz w:val="28"/>
        </w:rPr>
        <w:t>說明十四</w:t>
      </w:r>
      <w:r w:rsidRPr="004D2A17">
        <w:rPr>
          <w:rFonts w:ascii="Times New Roman" w:eastAsia="標楷體" w:hAnsi="Times New Roman" w:hint="eastAsia"/>
          <w:sz w:val="28"/>
        </w:rPr>
        <w:t>：目前庫存部分僅上傳至防檢局留存，後續</w:t>
      </w:r>
      <w:r>
        <w:rPr>
          <w:rFonts w:ascii="Times New Roman" w:eastAsia="標楷體" w:hAnsi="Times New Roman" w:hint="eastAsia"/>
          <w:sz w:val="28"/>
        </w:rPr>
        <w:t>進貨數量將由上游廠商之銷貨資料帶入，</w:t>
      </w:r>
      <w:r w:rsidRPr="004D2A17">
        <w:rPr>
          <w:rFonts w:ascii="Times New Roman" w:eastAsia="標楷體" w:hAnsi="Times New Roman" w:hint="eastAsia"/>
          <w:sz w:val="28"/>
        </w:rPr>
        <w:t>不會有負值的狀況產生。</w:t>
      </w:r>
    </w:p>
    <w:sectPr w:rsidR="00DE51B2" w:rsidRPr="004D2A17" w:rsidSect="00F82F6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1B2" w:rsidRDefault="00DE51B2" w:rsidP="004D2A17">
      <w:r>
        <w:separator/>
      </w:r>
    </w:p>
  </w:endnote>
  <w:endnote w:type="continuationSeparator" w:id="0">
    <w:p w:rsidR="00DE51B2" w:rsidRDefault="00DE51B2" w:rsidP="004D2A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1B2" w:rsidRDefault="00DE51B2" w:rsidP="004D2A17">
      <w:r>
        <w:separator/>
      </w:r>
    </w:p>
  </w:footnote>
  <w:footnote w:type="continuationSeparator" w:id="0">
    <w:p w:rsidR="00DE51B2" w:rsidRDefault="00DE51B2" w:rsidP="004D2A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081B"/>
    <w:multiLevelType w:val="hybridMultilevel"/>
    <w:tmpl w:val="25D23262"/>
    <w:lvl w:ilvl="0" w:tplc="112ABBAA">
      <w:start w:val="1"/>
      <w:numFmt w:val="taiwaneseCountingThousand"/>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F962CEF"/>
    <w:multiLevelType w:val="hybridMultilevel"/>
    <w:tmpl w:val="14820038"/>
    <w:lvl w:ilvl="0" w:tplc="F7DE9B04">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FD219ED"/>
    <w:multiLevelType w:val="hybridMultilevel"/>
    <w:tmpl w:val="FB2453AA"/>
    <w:lvl w:ilvl="0" w:tplc="F5601AF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7EA7A18"/>
    <w:multiLevelType w:val="hybridMultilevel"/>
    <w:tmpl w:val="517C79C6"/>
    <w:lvl w:ilvl="0" w:tplc="4094E61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64EB58D9"/>
    <w:multiLevelType w:val="hybridMultilevel"/>
    <w:tmpl w:val="959E56D2"/>
    <w:lvl w:ilvl="0" w:tplc="112ABBA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727E09A8"/>
    <w:multiLevelType w:val="hybridMultilevel"/>
    <w:tmpl w:val="5476C712"/>
    <w:lvl w:ilvl="0" w:tplc="112ABBA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4395"/>
    <w:rsid w:val="000439E5"/>
    <w:rsid w:val="00107C30"/>
    <w:rsid w:val="00176E8B"/>
    <w:rsid w:val="00186C7B"/>
    <w:rsid w:val="00242ED5"/>
    <w:rsid w:val="00304A8E"/>
    <w:rsid w:val="0037554B"/>
    <w:rsid w:val="00401125"/>
    <w:rsid w:val="0044413B"/>
    <w:rsid w:val="0045464F"/>
    <w:rsid w:val="00493C91"/>
    <w:rsid w:val="004A10E8"/>
    <w:rsid w:val="004C5C1C"/>
    <w:rsid w:val="004D2A17"/>
    <w:rsid w:val="00547F01"/>
    <w:rsid w:val="0062440D"/>
    <w:rsid w:val="006246DD"/>
    <w:rsid w:val="00686F0D"/>
    <w:rsid w:val="006A357B"/>
    <w:rsid w:val="006C26B7"/>
    <w:rsid w:val="006D13DC"/>
    <w:rsid w:val="006E6FB9"/>
    <w:rsid w:val="00706800"/>
    <w:rsid w:val="00735460"/>
    <w:rsid w:val="0077490F"/>
    <w:rsid w:val="00780B70"/>
    <w:rsid w:val="00803E59"/>
    <w:rsid w:val="00834A27"/>
    <w:rsid w:val="008517E9"/>
    <w:rsid w:val="008B4395"/>
    <w:rsid w:val="008C6460"/>
    <w:rsid w:val="00952B85"/>
    <w:rsid w:val="00990B90"/>
    <w:rsid w:val="00A00AC5"/>
    <w:rsid w:val="00A60D88"/>
    <w:rsid w:val="00A706A1"/>
    <w:rsid w:val="00A926E0"/>
    <w:rsid w:val="00AC76ED"/>
    <w:rsid w:val="00B058C6"/>
    <w:rsid w:val="00B3011F"/>
    <w:rsid w:val="00B42629"/>
    <w:rsid w:val="00B87AC6"/>
    <w:rsid w:val="00BF20BB"/>
    <w:rsid w:val="00BF636D"/>
    <w:rsid w:val="00C15367"/>
    <w:rsid w:val="00C23DAA"/>
    <w:rsid w:val="00C45E23"/>
    <w:rsid w:val="00D170FD"/>
    <w:rsid w:val="00D67A33"/>
    <w:rsid w:val="00DC66E8"/>
    <w:rsid w:val="00DE51B2"/>
    <w:rsid w:val="00DF1259"/>
    <w:rsid w:val="00E90213"/>
    <w:rsid w:val="00EA2BAD"/>
    <w:rsid w:val="00EB7684"/>
    <w:rsid w:val="00F22188"/>
    <w:rsid w:val="00F82F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F6B"/>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A10E8"/>
    <w:pPr>
      <w:ind w:leftChars="200" w:left="480"/>
    </w:pPr>
  </w:style>
  <w:style w:type="paragraph" w:styleId="BalloonText">
    <w:name w:val="Balloon Text"/>
    <w:basedOn w:val="Normal"/>
    <w:link w:val="BalloonTextChar"/>
    <w:uiPriority w:val="99"/>
    <w:semiHidden/>
    <w:rsid w:val="00304A8E"/>
    <w:rPr>
      <w:rFonts w:ascii="Cambria" w:hAnsi="Cambria"/>
      <w:sz w:val="18"/>
      <w:szCs w:val="18"/>
    </w:rPr>
  </w:style>
  <w:style w:type="character" w:customStyle="1" w:styleId="BalloonTextChar">
    <w:name w:val="Balloon Text Char"/>
    <w:basedOn w:val="DefaultParagraphFont"/>
    <w:link w:val="BalloonText"/>
    <w:uiPriority w:val="99"/>
    <w:semiHidden/>
    <w:locked/>
    <w:rsid w:val="00304A8E"/>
    <w:rPr>
      <w:rFonts w:ascii="Cambria" w:eastAsia="新細明體" w:hAnsi="Cambria" w:cs="Times New Roman"/>
      <w:sz w:val="18"/>
      <w:szCs w:val="18"/>
    </w:rPr>
  </w:style>
  <w:style w:type="paragraph" w:styleId="Header">
    <w:name w:val="header"/>
    <w:basedOn w:val="Normal"/>
    <w:link w:val="HeaderChar"/>
    <w:uiPriority w:val="99"/>
    <w:semiHidden/>
    <w:rsid w:val="004D2A1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4D2A17"/>
    <w:rPr>
      <w:rFonts w:cs="Times New Roman"/>
      <w:sz w:val="20"/>
      <w:szCs w:val="20"/>
    </w:rPr>
  </w:style>
  <w:style w:type="paragraph" w:styleId="Footer">
    <w:name w:val="footer"/>
    <w:basedOn w:val="Normal"/>
    <w:link w:val="FooterChar"/>
    <w:uiPriority w:val="99"/>
    <w:semiHidden/>
    <w:rsid w:val="004D2A1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4D2A17"/>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774012350">
      <w:marLeft w:val="0"/>
      <w:marRight w:val="0"/>
      <w:marTop w:val="0"/>
      <w:marBottom w:val="0"/>
      <w:divBdr>
        <w:top w:val="none" w:sz="0" w:space="0" w:color="auto"/>
        <w:left w:val="none" w:sz="0" w:space="0" w:color="auto"/>
        <w:bottom w:val="none" w:sz="0" w:space="0" w:color="auto"/>
        <w:right w:val="none" w:sz="0" w:space="0" w:color="auto"/>
      </w:divBdr>
      <w:divsChild>
        <w:div w:id="774012357">
          <w:marLeft w:val="0"/>
          <w:marRight w:val="0"/>
          <w:marTop w:val="0"/>
          <w:marBottom w:val="0"/>
          <w:divBdr>
            <w:top w:val="none" w:sz="0" w:space="0" w:color="auto"/>
            <w:left w:val="none" w:sz="0" w:space="0" w:color="auto"/>
            <w:bottom w:val="none" w:sz="0" w:space="0" w:color="auto"/>
            <w:right w:val="none" w:sz="0" w:space="0" w:color="auto"/>
          </w:divBdr>
          <w:divsChild>
            <w:div w:id="774012343">
              <w:marLeft w:val="0"/>
              <w:marRight w:val="0"/>
              <w:marTop w:val="0"/>
              <w:marBottom w:val="0"/>
              <w:divBdr>
                <w:top w:val="none" w:sz="0" w:space="0" w:color="auto"/>
                <w:left w:val="none" w:sz="0" w:space="0" w:color="auto"/>
                <w:bottom w:val="none" w:sz="0" w:space="0" w:color="auto"/>
                <w:right w:val="none" w:sz="0" w:space="0" w:color="auto"/>
              </w:divBdr>
            </w:div>
            <w:div w:id="774012348">
              <w:marLeft w:val="0"/>
              <w:marRight w:val="0"/>
              <w:marTop w:val="0"/>
              <w:marBottom w:val="0"/>
              <w:divBdr>
                <w:top w:val="none" w:sz="0" w:space="0" w:color="auto"/>
                <w:left w:val="none" w:sz="0" w:space="0" w:color="auto"/>
                <w:bottom w:val="none" w:sz="0" w:space="0" w:color="auto"/>
                <w:right w:val="none" w:sz="0" w:space="0" w:color="auto"/>
              </w:divBdr>
            </w:div>
            <w:div w:id="774012351">
              <w:marLeft w:val="0"/>
              <w:marRight w:val="0"/>
              <w:marTop w:val="0"/>
              <w:marBottom w:val="0"/>
              <w:divBdr>
                <w:top w:val="none" w:sz="0" w:space="0" w:color="auto"/>
                <w:left w:val="none" w:sz="0" w:space="0" w:color="auto"/>
                <w:bottom w:val="none" w:sz="0" w:space="0" w:color="auto"/>
                <w:right w:val="none" w:sz="0" w:space="0" w:color="auto"/>
              </w:divBdr>
            </w:div>
            <w:div w:id="774012352">
              <w:marLeft w:val="0"/>
              <w:marRight w:val="0"/>
              <w:marTop w:val="0"/>
              <w:marBottom w:val="0"/>
              <w:divBdr>
                <w:top w:val="none" w:sz="0" w:space="0" w:color="auto"/>
                <w:left w:val="none" w:sz="0" w:space="0" w:color="auto"/>
                <w:bottom w:val="none" w:sz="0" w:space="0" w:color="auto"/>
                <w:right w:val="none" w:sz="0" w:space="0" w:color="auto"/>
              </w:divBdr>
              <w:divsChild>
                <w:div w:id="774012342">
                  <w:marLeft w:val="0"/>
                  <w:marRight w:val="0"/>
                  <w:marTop w:val="0"/>
                  <w:marBottom w:val="0"/>
                  <w:divBdr>
                    <w:top w:val="none" w:sz="0" w:space="0" w:color="auto"/>
                    <w:left w:val="none" w:sz="0" w:space="0" w:color="auto"/>
                    <w:bottom w:val="none" w:sz="0" w:space="0" w:color="auto"/>
                    <w:right w:val="none" w:sz="0" w:space="0" w:color="auto"/>
                  </w:divBdr>
                </w:div>
                <w:div w:id="774012344">
                  <w:marLeft w:val="0"/>
                  <w:marRight w:val="0"/>
                  <w:marTop w:val="0"/>
                  <w:marBottom w:val="0"/>
                  <w:divBdr>
                    <w:top w:val="none" w:sz="0" w:space="0" w:color="auto"/>
                    <w:left w:val="none" w:sz="0" w:space="0" w:color="auto"/>
                    <w:bottom w:val="none" w:sz="0" w:space="0" w:color="auto"/>
                    <w:right w:val="none" w:sz="0" w:space="0" w:color="auto"/>
                  </w:divBdr>
                </w:div>
                <w:div w:id="774012345">
                  <w:marLeft w:val="0"/>
                  <w:marRight w:val="0"/>
                  <w:marTop w:val="0"/>
                  <w:marBottom w:val="0"/>
                  <w:divBdr>
                    <w:top w:val="none" w:sz="0" w:space="0" w:color="auto"/>
                    <w:left w:val="none" w:sz="0" w:space="0" w:color="auto"/>
                    <w:bottom w:val="none" w:sz="0" w:space="0" w:color="auto"/>
                    <w:right w:val="none" w:sz="0" w:space="0" w:color="auto"/>
                  </w:divBdr>
                </w:div>
                <w:div w:id="774012346">
                  <w:marLeft w:val="0"/>
                  <w:marRight w:val="0"/>
                  <w:marTop w:val="0"/>
                  <w:marBottom w:val="0"/>
                  <w:divBdr>
                    <w:top w:val="none" w:sz="0" w:space="0" w:color="auto"/>
                    <w:left w:val="none" w:sz="0" w:space="0" w:color="auto"/>
                    <w:bottom w:val="none" w:sz="0" w:space="0" w:color="auto"/>
                    <w:right w:val="none" w:sz="0" w:space="0" w:color="auto"/>
                  </w:divBdr>
                </w:div>
                <w:div w:id="774012347">
                  <w:marLeft w:val="0"/>
                  <w:marRight w:val="0"/>
                  <w:marTop w:val="0"/>
                  <w:marBottom w:val="0"/>
                  <w:divBdr>
                    <w:top w:val="none" w:sz="0" w:space="0" w:color="auto"/>
                    <w:left w:val="none" w:sz="0" w:space="0" w:color="auto"/>
                    <w:bottom w:val="none" w:sz="0" w:space="0" w:color="auto"/>
                    <w:right w:val="none" w:sz="0" w:space="0" w:color="auto"/>
                  </w:divBdr>
                </w:div>
                <w:div w:id="774012349">
                  <w:marLeft w:val="0"/>
                  <w:marRight w:val="0"/>
                  <w:marTop w:val="0"/>
                  <w:marBottom w:val="0"/>
                  <w:divBdr>
                    <w:top w:val="none" w:sz="0" w:space="0" w:color="auto"/>
                    <w:left w:val="none" w:sz="0" w:space="0" w:color="auto"/>
                    <w:bottom w:val="none" w:sz="0" w:space="0" w:color="auto"/>
                    <w:right w:val="none" w:sz="0" w:space="0" w:color="auto"/>
                  </w:divBdr>
                </w:div>
                <w:div w:id="774012353">
                  <w:marLeft w:val="0"/>
                  <w:marRight w:val="0"/>
                  <w:marTop w:val="0"/>
                  <w:marBottom w:val="0"/>
                  <w:divBdr>
                    <w:top w:val="none" w:sz="0" w:space="0" w:color="auto"/>
                    <w:left w:val="none" w:sz="0" w:space="0" w:color="auto"/>
                    <w:bottom w:val="none" w:sz="0" w:space="0" w:color="auto"/>
                    <w:right w:val="none" w:sz="0" w:space="0" w:color="auto"/>
                  </w:divBdr>
                </w:div>
                <w:div w:id="774012354">
                  <w:marLeft w:val="0"/>
                  <w:marRight w:val="0"/>
                  <w:marTop w:val="0"/>
                  <w:marBottom w:val="0"/>
                  <w:divBdr>
                    <w:top w:val="none" w:sz="0" w:space="0" w:color="auto"/>
                    <w:left w:val="none" w:sz="0" w:space="0" w:color="auto"/>
                    <w:bottom w:val="none" w:sz="0" w:space="0" w:color="auto"/>
                    <w:right w:val="none" w:sz="0" w:space="0" w:color="auto"/>
                  </w:divBdr>
                </w:div>
                <w:div w:id="774012355">
                  <w:marLeft w:val="0"/>
                  <w:marRight w:val="0"/>
                  <w:marTop w:val="0"/>
                  <w:marBottom w:val="0"/>
                  <w:divBdr>
                    <w:top w:val="none" w:sz="0" w:space="0" w:color="auto"/>
                    <w:left w:val="none" w:sz="0" w:space="0" w:color="auto"/>
                    <w:bottom w:val="none" w:sz="0" w:space="0" w:color="auto"/>
                    <w:right w:val="none" w:sz="0" w:space="0" w:color="auto"/>
                  </w:divBdr>
                </w:div>
                <w:div w:id="774012356">
                  <w:marLeft w:val="0"/>
                  <w:marRight w:val="0"/>
                  <w:marTop w:val="0"/>
                  <w:marBottom w:val="0"/>
                  <w:divBdr>
                    <w:top w:val="none" w:sz="0" w:space="0" w:color="auto"/>
                    <w:left w:val="none" w:sz="0" w:space="0" w:color="auto"/>
                    <w:bottom w:val="none" w:sz="0" w:space="0" w:color="auto"/>
                    <w:right w:val="none" w:sz="0" w:space="0" w:color="auto"/>
                  </w:divBdr>
                </w:div>
                <w:div w:id="774012358">
                  <w:marLeft w:val="0"/>
                  <w:marRight w:val="0"/>
                  <w:marTop w:val="0"/>
                  <w:marBottom w:val="0"/>
                  <w:divBdr>
                    <w:top w:val="none" w:sz="0" w:space="0" w:color="auto"/>
                    <w:left w:val="none" w:sz="0" w:space="0" w:color="auto"/>
                    <w:bottom w:val="none" w:sz="0" w:space="0" w:color="auto"/>
                    <w:right w:val="none" w:sz="0" w:space="0" w:color="auto"/>
                  </w:divBdr>
                </w:div>
                <w:div w:id="774012359">
                  <w:marLeft w:val="0"/>
                  <w:marRight w:val="0"/>
                  <w:marTop w:val="0"/>
                  <w:marBottom w:val="0"/>
                  <w:divBdr>
                    <w:top w:val="none" w:sz="0" w:space="0" w:color="auto"/>
                    <w:left w:val="none" w:sz="0" w:space="0" w:color="auto"/>
                    <w:bottom w:val="none" w:sz="0" w:space="0" w:color="auto"/>
                    <w:right w:val="none" w:sz="0" w:space="0" w:color="auto"/>
                  </w:divBdr>
                </w:div>
                <w:div w:id="774012361">
                  <w:marLeft w:val="0"/>
                  <w:marRight w:val="0"/>
                  <w:marTop w:val="0"/>
                  <w:marBottom w:val="0"/>
                  <w:divBdr>
                    <w:top w:val="none" w:sz="0" w:space="0" w:color="auto"/>
                    <w:left w:val="none" w:sz="0" w:space="0" w:color="auto"/>
                    <w:bottom w:val="none" w:sz="0" w:space="0" w:color="auto"/>
                    <w:right w:val="none" w:sz="0" w:space="0" w:color="auto"/>
                  </w:divBdr>
                </w:div>
                <w:div w:id="774012362">
                  <w:marLeft w:val="0"/>
                  <w:marRight w:val="0"/>
                  <w:marTop w:val="0"/>
                  <w:marBottom w:val="0"/>
                  <w:divBdr>
                    <w:top w:val="none" w:sz="0" w:space="0" w:color="auto"/>
                    <w:left w:val="none" w:sz="0" w:space="0" w:color="auto"/>
                    <w:bottom w:val="none" w:sz="0" w:space="0" w:color="auto"/>
                    <w:right w:val="none" w:sz="0" w:space="0" w:color="auto"/>
                  </w:divBdr>
                </w:div>
              </w:divsChild>
            </w:div>
            <w:div w:id="7740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887</Words>
  <Characters>5061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定期陳報農藥產銷資料</dc:title>
  <dc:subject/>
  <dc:creator>tkwang</dc:creator>
  <cp:keywords/>
  <dc:description/>
  <cp:lastModifiedBy>user</cp:lastModifiedBy>
  <cp:revision>2</cp:revision>
  <cp:lastPrinted>2016-06-14T01:35:00Z</cp:lastPrinted>
  <dcterms:created xsi:type="dcterms:W3CDTF">2016-06-17T09:06:00Z</dcterms:created>
  <dcterms:modified xsi:type="dcterms:W3CDTF">2016-06-17T09:06:00Z</dcterms:modified>
</cp:coreProperties>
</file>