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E" w:rsidRDefault="0075209E" w:rsidP="0075209E">
      <w:r>
        <w:rPr>
          <w:rFonts w:hint="eastAsia"/>
        </w:rPr>
        <w:t>一、法令依據：國有公用財產管理手冊第六十六點第一項第一款。</w:t>
      </w:r>
    </w:p>
    <w:p w:rsidR="0075209E" w:rsidRDefault="0075209E" w:rsidP="0075209E">
      <w:r>
        <w:rPr>
          <w:rFonts w:hint="eastAsia"/>
        </w:rPr>
        <w:t>二、標售標的及數量：詳如變賣清冊。</w:t>
      </w:r>
    </w:p>
    <w:p w:rsidR="00BC6114" w:rsidRDefault="0075209E" w:rsidP="0075209E">
      <w:r>
        <w:rPr>
          <w:rFonts w:hint="eastAsia"/>
        </w:rPr>
        <w:t>三、投標方式：招標文件須於</w:t>
      </w:r>
      <w:r w:rsidR="00DC1656">
        <w:rPr>
          <w:rFonts w:hint="eastAsia"/>
        </w:rPr>
        <w:t>11</w:t>
      </w:r>
      <w:r w:rsidR="00ED06D8">
        <w:rPr>
          <w:rFonts w:hint="eastAsia"/>
        </w:rPr>
        <w:t>1</w:t>
      </w:r>
      <w:r>
        <w:rPr>
          <w:rFonts w:hint="eastAsia"/>
        </w:rPr>
        <w:t>年</w:t>
      </w:r>
      <w:r w:rsidR="00ED06D8">
        <w:rPr>
          <w:rFonts w:hint="eastAsia"/>
        </w:rPr>
        <w:t>9</w:t>
      </w:r>
      <w:r>
        <w:rPr>
          <w:rFonts w:hint="eastAsia"/>
        </w:rPr>
        <w:t>月</w:t>
      </w:r>
      <w:r w:rsidR="003058BB"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分前，以掛號郵遞</w:t>
      </w:r>
    </w:p>
    <w:p w:rsidR="0075209E" w:rsidRDefault="0075209E" w:rsidP="00BC6114">
      <w:pPr>
        <w:ind w:firstLineChars="200" w:firstLine="480"/>
      </w:pPr>
      <w:r>
        <w:rPr>
          <w:rFonts w:hint="eastAsia"/>
        </w:rPr>
        <w:t>或專人送達至下列收件地點：掛號郵遞（安定郵政第一號信箱），專人送達</w:t>
      </w:r>
      <w:r>
        <w:rPr>
          <w:rFonts w:hint="eastAsia"/>
        </w:rPr>
        <w:t>(</w:t>
      </w:r>
      <w:r>
        <w:rPr>
          <w:rFonts w:hint="eastAsia"/>
        </w:rPr>
        <w:t>本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所行政課</w:t>
      </w:r>
      <w:r>
        <w:rPr>
          <w:rFonts w:hint="eastAsia"/>
        </w:rPr>
        <w:t>)</w:t>
      </w:r>
      <w:r>
        <w:rPr>
          <w:rFonts w:hint="eastAsia"/>
        </w:rPr>
        <w:t>。逾期寄</w:t>
      </w:r>
      <w:r>
        <w:rPr>
          <w:rFonts w:hint="eastAsia"/>
        </w:rPr>
        <w:t>(</w:t>
      </w:r>
      <w:r>
        <w:rPr>
          <w:rFonts w:hint="eastAsia"/>
        </w:rPr>
        <w:t>送</w:t>
      </w:r>
      <w:r>
        <w:rPr>
          <w:rFonts w:hint="eastAsia"/>
        </w:rPr>
        <w:t>)</w:t>
      </w:r>
      <w:r>
        <w:rPr>
          <w:rFonts w:hint="eastAsia"/>
        </w:rPr>
        <w:t>達者，不予受理，原件退還。</w:t>
      </w:r>
    </w:p>
    <w:p w:rsidR="0075209E" w:rsidRDefault="0075209E" w:rsidP="0075209E">
      <w:r>
        <w:rPr>
          <w:rFonts w:hint="eastAsia"/>
        </w:rPr>
        <w:t>四、開標方式：由本機關主辦單位派員會同監標人員於開標時當眾點明拆封審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查。有下列情形之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者，投標無效：</w:t>
      </w:r>
    </w:p>
    <w:p w:rsidR="0075209E" w:rsidRDefault="0075209E" w:rsidP="0075209E">
      <w:r>
        <w:rPr>
          <w:rFonts w:hint="eastAsia"/>
        </w:rPr>
        <w:t xml:space="preserve">    1</w:t>
      </w:r>
      <w:r>
        <w:rPr>
          <w:rFonts w:hint="eastAsia"/>
        </w:rPr>
        <w:t>、投標單及保證金，二者缺其一者。</w:t>
      </w:r>
      <w:proofErr w:type="gramStart"/>
      <w:r>
        <w:rPr>
          <w:rFonts w:hint="eastAsia"/>
        </w:rPr>
        <w:t>但免計</w:t>
      </w:r>
      <w:proofErr w:type="gramEnd"/>
      <w:r>
        <w:rPr>
          <w:rFonts w:hint="eastAsia"/>
        </w:rPr>
        <w:t>收保證金者不在此限。</w:t>
      </w:r>
    </w:p>
    <w:p w:rsidR="0075209E" w:rsidRDefault="0075209E" w:rsidP="0075209E">
      <w:r>
        <w:rPr>
          <w:rFonts w:hint="eastAsia"/>
        </w:rPr>
        <w:t xml:space="preserve">    2</w:t>
      </w:r>
      <w:r>
        <w:rPr>
          <w:rFonts w:hint="eastAsia"/>
        </w:rPr>
        <w:t>、保證金金額不足或其票據不符前點第二款規定者。</w:t>
      </w:r>
    </w:p>
    <w:p w:rsidR="0075209E" w:rsidRDefault="0075209E" w:rsidP="0075209E">
      <w:r>
        <w:rPr>
          <w:rFonts w:hint="eastAsia"/>
        </w:rPr>
        <w:t xml:space="preserve">    3</w:t>
      </w:r>
      <w:r>
        <w:rPr>
          <w:rFonts w:hint="eastAsia"/>
        </w:rPr>
        <w:t>、投標單所填投標金額經塗改未認章、或雖經認章而無法辨識、或低於標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售底價、或未以中文大寫者。</w:t>
      </w:r>
    </w:p>
    <w:p w:rsidR="0075209E" w:rsidRDefault="0075209E" w:rsidP="0075209E">
      <w:r>
        <w:rPr>
          <w:rFonts w:hint="eastAsia"/>
        </w:rPr>
        <w:t xml:space="preserve">    4</w:t>
      </w:r>
      <w:r>
        <w:rPr>
          <w:rFonts w:hint="eastAsia"/>
        </w:rPr>
        <w:t>、投標單</w:t>
      </w:r>
      <w:proofErr w:type="gramStart"/>
      <w:r>
        <w:rPr>
          <w:rFonts w:hint="eastAsia"/>
        </w:rPr>
        <w:t>所填標的</w:t>
      </w:r>
      <w:proofErr w:type="gramEnd"/>
      <w:r>
        <w:rPr>
          <w:rFonts w:hint="eastAsia"/>
        </w:rPr>
        <w:t>物、投標人姓名，經主持人及監標人共同認定無法辨識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者。</w:t>
      </w:r>
    </w:p>
    <w:p w:rsidR="0075209E" w:rsidRDefault="0075209E" w:rsidP="0075209E">
      <w:r>
        <w:rPr>
          <w:rFonts w:hint="eastAsia"/>
        </w:rPr>
        <w:t xml:space="preserve">    5</w:t>
      </w:r>
      <w:r>
        <w:rPr>
          <w:rFonts w:hint="eastAsia"/>
        </w:rPr>
        <w:t>、投標單之格式與執行機關規定之格式不符者。</w:t>
      </w:r>
    </w:p>
    <w:p w:rsidR="0075209E" w:rsidRDefault="0075209E" w:rsidP="0075209E">
      <w:r>
        <w:rPr>
          <w:rFonts w:hint="eastAsia"/>
        </w:rPr>
        <w:t xml:space="preserve">    6</w:t>
      </w:r>
      <w:r>
        <w:rPr>
          <w:rFonts w:hint="eastAsia"/>
        </w:rPr>
        <w:t>、投標保證金票據之受款人非執行機關名義而未經</w:t>
      </w:r>
      <w:proofErr w:type="gramStart"/>
      <w:r>
        <w:rPr>
          <w:rFonts w:hint="eastAsia"/>
        </w:rPr>
        <w:t>所載受款</w:t>
      </w:r>
      <w:proofErr w:type="gramEnd"/>
      <w:r>
        <w:rPr>
          <w:rFonts w:hint="eastAsia"/>
        </w:rPr>
        <w:t>人背書者。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停止標售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部份或全部標</w:t>
      </w:r>
      <w:proofErr w:type="gramStart"/>
      <w:r>
        <w:rPr>
          <w:rFonts w:hint="eastAsia"/>
        </w:rPr>
        <w:t>的物時</w:t>
      </w:r>
      <w:proofErr w:type="gramEnd"/>
      <w:r>
        <w:rPr>
          <w:rFonts w:hint="eastAsia"/>
        </w:rPr>
        <w:t>,</w:t>
      </w:r>
      <w:r>
        <w:rPr>
          <w:rFonts w:hint="eastAsia"/>
        </w:rPr>
        <w:t>由主持人於開標當場宣布，投標人不得異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議。</w:t>
      </w:r>
    </w:p>
    <w:p w:rsidR="0075209E" w:rsidRDefault="0075209E" w:rsidP="0075209E">
      <w:r>
        <w:rPr>
          <w:rFonts w:hint="eastAsia"/>
        </w:rPr>
        <w:t>五、價款繳納期限及繳付方法：</w:t>
      </w:r>
      <w:r w:rsidRPr="0075209E">
        <w:rPr>
          <w:rFonts w:hint="eastAsia"/>
        </w:rPr>
        <w:t>得標廠商應自決標日起</w:t>
      </w:r>
      <w:r w:rsidRPr="0075209E">
        <w:rPr>
          <w:rFonts w:hint="eastAsia"/>
        </w:rPr>
        <w:t>10</w:t>
      </w:r>
      <w:r w:rsidRPr="0075209E">
        <w:rPr>
          <w:rFonts w:hint="eastAsia"/>
        </w:rPr>
        <w:t>日內</w:t>
      </w:r>
      <w:proofErr w:type="gramStart"/>
      <w:r w:rsidRPr="0075209E">
        <w:rPr>
          <w:rFonts w:hint="eastAsia"/>
        </w:rPr>
        <w:t>1</w:t>
      </w:r>
      <w:r w:rsidRPr="0075209E">
        <w:rPr>
          <w:rFonts w:hint="eastAsia"/>
        </w:rPr>
        <w:t>次繳</w:t>
      </w:r>
      <w:proofErr w:type="gramEnd"/>
      <w:r w:rsidRPr="0075209E">
        <w:rPr>
          <w:rFonts w:hint="eastAsia"/>
        </w:rPr>
        <w:t>清全部價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款，逾期未繳清價款者，視為放棄得標。標價價款繳納處所或金融機構：</w:t>
      </w:r>
      <w:proofErr w:type="gramStart"/>
      <w:r w:rsidRPr="0075209E">
        <w:rPr>
          <w:rFonts w:hint="eastAsia"/>
        </w:rPr>
        <w:t>臺</w:t>
      </w:r>
      <w:proofErr w:type="gramEnd"/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南市安定區農會，帳號：</w:t>
      </w:r>
      <w:r w:rsidRPr="0075209E">
        <w:rPr>
          <w:rFonts w:hint="eastAsia"/>
        </w:rPr>
        <w:t>55801040095041</w:t>
      </w:r>
      <w:r w:rsidRPr="0075209E">
        <w:rPr>
          <w:rFonts w:hint="eastAsia"/>
        </w:rPr>
        <w:t>，戶名：</w:t>
      </w:r>
      <w:proofErr w:type="gramStart"/>
      <w:r w:rsidRPr="0075209E">
        <w:rPr>
          <w:rFonts w:hint="eastAsia"/>
        </w:rPr>
        <w:t>臺</w:t>
      </w:r>
      <w:proofErr w:type="gramEnd"/>
      <w:r w:rsidRPr="0075209E">
        <w:rPr>
          <w:rFonts w:hint="eastAsia"/>
        </w:rPr>
        <w:t>南市安定區公所代辦經</w:t>
      </w:r>
    </w:p>
    <w:p w:rsidR="0075209E" w:rsidRDefault="0075209E" w:rsidP="0075209E">
      <w:r>
        <w:rPr>
          <w:rFonts w:hint="eastAsia"/>
        </w:rPr>
        <w:t xml:space="preserve">    </w:t>
      </w:r>
      <w:proofErr w:type="gramStart"/>
      <w:r w:rsidRPr="0075209E">
        <w:rPr>
          <w:rFonts w:hint="eastAsia"/>
        </w:rPr>
        <w:t>費專戶</w:t>
      </w:r>
      <w:proofErr w:type="gramEnd"/>
      <w:r w:rsidRPr="0075209E">
        <w:rPr>
          <w:rFonts w:hint="eastAsia"/>
        </w:rPr>
        <w:t>。須一次繳清。如因故延後開標，上述應繳價款期限</w:t>
      </w:r>
      <w:proofErr w:type="gramStart"/>
      <w:r w:rsidRPr="0075209E">
        <w:rPr>
          <w:rFonts w:hint="eastAsia"/>
        </w:rPr>
        <w:t>亦隨延後</w:t>
      </w:r>
      <w:proofErr w:type="gramEnd"/>
      <w:r w:rsidRPr="0075209E">
        <w:rPr>
          <w:rFonts w:hint="eastAsia"/>
        </w:rPr>
        <w:t>開標日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數順延之。</w:t>
      </w:r>
    </w:p>
    <w:p w:rsidR="0075209E" w:rsidRDefault="0075209E" w:rsidP="0075209E">
      <w:pPr>
        <w:ind w:left="480" w:hangingChars="200" w:hanging="480"/>
      </w:pPr>
      <w:r>
        <w:rPr>
          <w:rFonts w:hint="eastAsia"/>
        </w:rPr>
        <w:t>六、點交期間及方式：</w:t>
      </w:r>
      <w:r w:rsidRPr="0075209E">
        <w:rPr>
          <w:rFonts w:hint="eastAsia"/>
        </w:rPr>
        <w:t>得標廠商繳清價款後，本所於</w:t>
      </w:r>
      <w:r w:rsidRPr="0075209E">
        <w:rPr>
          <w:rFonts w:hint="eastAsia"/>
        </w:rPr>
        <w:t>3</w:t>
      </w:r>
      <w:r w:rsidRPr="0075209E">
        <w:rPr>
          <w:rFonts w:hint="eastAsia"/>
        </w:rPr>
        <w:t>日內交付標的物，得標廠商並應於交付標的物之日起</w:t>
      </w:r>
      <w:r w:rsidRPr="0075209E">
        <w:rPr>
          <w:rFonts w:hint="eastAsia"/>
        </w:rPr>
        <w:t>7</w:t>
      </w:r>
      <w:r w:rsidRPr="0075209E">
        <w:rPr>
          <w:rFonts w:hint="eastAsia"/>
        </w:rPr>
        <w:t>日內完成搬運</w:t>
      </w:r>
      <w:r>
        <w:rPr>
          <w:rFonts w:hint="eastAsia"/>
        </w:rPr>
        <w:t>。</w:t>
      </w:r>
    </w:p>
    <w:sectPr w:rsidR="0075209E" w:rsidSect="00472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3F" w:rsidRDefault="00B37B3F" w:rsidP="00610D07">
      <w:r>
        <w:separator/>
      </w:r>
    </w:p>
  </w:endnote>
  <w:endnote w:type="continuationSeparator" w:id="0">
    <w:p w:rsidR="00B37B3F" w:rsidRDefault="00B37B3F" w:rsidP="0061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3F" w:rsidRDefault="00B37B3F" w:rsidP="00610D07">
      <w:r>
        <w:separator/>
      </w:r>
    </w:p>
  </w:footnote>
  <w:footnote w:type="continuationSeparator" w:id="0">
    <w:p w:rsidR="00B37B3F" w:rsidRDefault="00B37B3F" w:rsidP="00610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09E"/>
    <w:rsid w:val="0006047C"/>
    <w:rsid w:val="00135766"/>
    <w:rsid w:val="00144B7F"/>
    <w:rsid w:val="001510EA"/>
    <w:rsid w:val="001C7BD4"/>
    <w:rsid w:val="0029444C"/>
    <w:rsid w:val="002C4DA5"/>
    <w:rsid w:val="003058BB"/>
    <w:rsid w:val="00451B91"/>
    <w:rsid w:val="004532C3"/>
    <w:rsid w:val="00472038"/>
    <w:rsid w:val="004F67C6"/>
    <w:rsid w:val="00570272"/>
    <w:rsid w:val="00610D07"/>
    <w:rsid w:val="007354AD"/>
    <w:rsid w:val="0075209E"/>
    <w:rsid w:val="007D0091"/>
    <w:rsid w:val="009D7D20"/>
    <w:rsid w:val="00A66EA7"/>
    <w:rsid w:val="00A97579"/>
    <w:rsid w:val="00AE2BAD"/>
    <w:rsid w:val="00AE4ADF"/>
    <w:rsid w:val="00AF0320"/>
    <w:rsid w:val="00B3025E"/>
    <w:rsid w:val="00B37B3F"/>
    <w:rsid w:val="00B41955"/>
    <w:rsid w:val="00B60B1B"/>
    <w:rsid w:val="00BC6114"/>
    <w:rsid w:val="00BE5834"/>
    <w:rsid w:val="00C56396"/>
    <w:rsid w:val="00C930F0"/>
    <w:rsid w:val="00C979BF"/>
    <w:rsid w:val="00CD453E"/>
    <w:rsid w:val="00D621CE"/>
    <w:rsid w:val="00D67B65"/>
    <w:rsid w:val="00DC1656"/>
    <w:rsid w:val="00DC2856"/>
    <w:rsid w:val="00DD6425"/>
    <w:rsid w:val="00E04739"/>
    <w:rsid w:val="00E4034D"/>
    <w:rsid w:val="00EA5741"/>
    <w:rsid w:val="00ED06D8"/>
    <w:rsid w:val="00F11BDE"/>
    <w:rsid w:val="00FC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0D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0D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Windows 使用者</cp:lastModifiedBy>
  <cp:revision>15</cp:revision>
  <dcterms:created xsi:type="dcterms:W3CDTF">2018-07-16T05:23:00Z</dcterms:created>
  <dcterms:modified xsi:type="dcterms:W3CDTF">2022-08-25T07:30:00Z</dcterms:modified>
</cp:coreProperties>
</file>