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91" w:rsidRPr="00760E7D" w:rsidRDefault="00A57E91" w:rsidP="00A57E91">
      <w:pPr>
        <w:pStyle w:val="Textbody"/>
        <w:jc w:val="center"/>
        <w:rPr>
          <w:rFonts w:ascii="標楷體" w:eastAsia="標楷體" w:hAnsi="標楷體"/>
          <w:b/>
          <w:sz w:val="36"/>
          <w:szCs w:val="36"/>
        </w:rPr>
      </w:pPr>
      <w:r w:rsidRPr="00760E7D">
        <w:rPr>
          <w:rFonts w:ascii="標楷體" w:eastAsia="標楷體" w:hAnsi="標楷體"/>
          <w:b/>
          <w:sz w:val="36"/>
          <w:szCs w:val="36"/>
        </w:rPr>
        <w:t>文化部辦理私有老建築保存再生計畫補助作業要點</w:t>
      </w:r>
    </w:p>
    <w:p w:rsidR="00A57E91" w:rsidRPr="00760E7D" w:rsidRDefault="00A57E91" w:rsidP="00A57E91">
      <w:pPr>
        <w:pStyle w:val="Textbody"/>
        <w:spacing w:line="500" w:lineRule="atLeast"/>
        <w:jc w:val="right"/>
        <w:rPr>
          <w:rFonts w:ascii="標楷體" w:eastAsia="標楷體" w:hAnsi="標楷體"/>
        </w:rPr>
      </w:pPr>
      <w:r w:rsidRPr="00760E7D">
        <w:rPr>
          <w:rFonts w:ascii="標楷體" w:eastAsia="標楷體" w:hAnsi="標楷體"/>
          <w:sz w:val="28"/>
          <w:szCs w:val="28"/>
        </w:rPr>
        <w:t>中</w:t>
      </w:r>
      <w:r w:rsidRPr="00760E7D">
        <w:rPr>
          <w:rFonts w:ascii="標楷體" w:eastAsia="標楷體" w:hAnsi="標楷體"/>
        </w:rPr>
        <w:t>華民國107年1月24日文源字第10720000212號令訂定發布</w:t>
      </w:r>
    </w:p>
    <w:p w:rsidR="00A57E91" w:rsidRPr="00760E7D" w:rsidRDefault="00A57E91" w:rsidP="00A57E91">
      <w:pPr>
        <w:pStyle w:val="Textbody"/>
        <w:spacing w:afterLines="50" w:after="180" w:line="400" w:lineRule="exact"/>
        <w:rPr>
          <w:rFonts w:ascii="標楷體" w:eastAsia="標楷體" w:hAnsi="標楷體"/>
          <w:sz w:val="28"/>
          <w:szCs w:val="28"/>
        </w:rPr>
      </w:pPr>
      <w:r w:rsidRPr="00760E7D">
        <w:rPr>
          <w:rFonts w:ascii="標楷體" w:eastAsia="標楷體" w:hAnsi="標楷體"/>
          <w:sz w:val="28"/>
          <w:szCs w:val="28"/>
        </w:rPr>
        <w:t>一、依據：</w:t>
      </w:r>
    </w:p>
    <w:p w:rsidR="00A57E91" w:rsidRPr="00760E7D" w:rsidRDefault="00A57E91" w:rsidP="00A57E91">
      <w:pPr>
        <w:pStyle w:val="Textbody"/>
        <w:spacing w:afterLines="50" w:after="180" w:line="400" w:lineRule="exact"/>
        <w:ind w:left="565"/>
        <w:rPr>
          <w:rFonts w:ascii="標楷體" w:eastAsia="標楷體" w:hAnsi="標楷體"/>
          <w:sz w:val="28"/>
          <w:szCs w:val="28"/>
        </w:rPr>
      </w:pPr>
      <w:r w:rsidRPr="00760E7D">
        <w:rPr>
          <w:rFonts w:ascii="標楷體" w:eastAsia="標楷體" w:hAnsi="標楷體"/>
          <w:sz w:val="28"/>
          <w:szCs w:val="28"/>
        </w:rPr>
        <w:t>文化部(以下簡稱本部)為辦理前瞻基礎建設計畫，依據前瞻基礎建設特別條例第五條、第六條第一項及行政院一百零六年七月十日院臺文字第一</w:t>
      </w:r>
      <w:r w:rsidRPr="00760E7D">
        <w:rPr>
          <w:rFonts w:ascii="新細明體" w:hAnsi="新細明體" w:cs="新細明體" w:hint="eastAsia"/>
          <w:sz w:val="28"/>
          <w:szCs w:val="28"/>
        </w:rPr>
        <w:t>〇</w:t>
      </w:r>
      <w:r w:rsidRPr="00760E7D">
        <w:rPr>
          <w:rFonts w:ascii="標楷體" w:eastAsia="標楷體" w:hAnsi="標楷體" w:cs="標楷體" w:hint="eastAsia"/>
          <w:sz w:val="28"/>
          <w:szCs w:val="28"/>
        </w:rPr>
        <w:t>六</w:t>
      </w:r>
      <w:r w:rsidRPr="00760E7D">
        <w:rPr>
          <w:rFonts w:ascii="新細明體" w:hAnsi="新細明體" w:cs="新細明體" w:hint="eastAsia"/>
          <w:sz w:val="28"/>
          <w:szCs w:val="28"/>
        </w:rPr>
        <w:t>〇〇</w:t>
      </w:r>
      <w:r w:rsidRPr="00760E7D">
        <w:rPr>
          <w:rFonts w:ascii="標楷體" w:eastAsia="標楷體" w:hAnsi="標楷體" w:cs="標楷體" w:hint="eastAsia"/>
          <w:sz w:val="28"/>
          <w:szCs w:val="28"/>
        </w:rPr>
        <w:t>二二二八六三號函核定「前瞻基礎建設計畫</w:t>
      </w:r>
      <w:r w:rsidRPr="00760E7D">
        <w:rPr>
          <w:rFonts w:ascii="標楷體" w:eastAsia="標楷體" w:hAnsi="標楷體"/>
          <w:sz w:val="28"/>
          <w:szCs w:val="28"/>
        </w:rPr>
        <w:t>-城鄉建設-文化生活圈建設計畫-文化保存-具文資潛力之老建築保存與再生計畫」（一百零六-一百零九年），特訂定本要點。</w:t>
      </w:r>
    </w:p>
    <w:p w:rsidR="00A57E91" w:rsidRPr="00760E7D" w:rsidRDefault="00A57E91" w:rsidP="00A57E91">
      <w:pPr>
        <w:pStyle w:val="Textbody"/>
        <w:spacing w:afterLines="50" w:after="180" w:line="400" w:lineRule="exact"/>
        <w:ind w:left="113" w:hanging="113"/>
        <w:rPr>
          <w:rFonts w:ascii="標楷體" w:eastAsia="標楷體" w:hAnsi="標楷體"/>
          <w:sz w:val="28"/>
          <w:szCs w:val="28"/>
        </w:rPr>
      </w:pPr>
      <w:r w:rsidRPr="00760E7D">
        <w:rPr>
          <w:rFonts w:ascii="標楷體" w:eastAsia="標楷體" w:hAnsi="標楷體"/>
          <w:sz w:val="28"/>
          <w:szCs w:val="28"/>
        </w:rPr>
        <w:t>二、辦理目的</w:t>
      </w:r>
    </w:p>
    <w:p w:rsidR="00A57E91" w:rsidRPr="00760E7D" w:rsidRDefault="00A57E91" w:rsidP="00A57E91">
      <w:pPr>
        <w:pStyle w:val="Textbody"/>
        <w:spacing w:afterLines="50" w:after="180" w:line="400" w:lineRule="exact"/>
        <w:ind w:left="617"/>
        <w:rPr>
          <w:rFonts w:ascii="標楷體" w:eastAsia="標楷體" w:hAnsi="標楷體"/>
          <w:sz w:val="28"/>
          <w:szCs w:val="28"/>
        </w:rPr>
      </w:pPr>
      <w:r w:rsidRPr="00760E7D">
        <w:rPr>
          <w:rFonts w:ascii="標楷體" w:eastAsia="標楷體" w:hAnsi="標楷體"/>
          <w:sz w:val="28"/>
          <w:szCs w:val="28"/>
        </w:rPr>
        <w:t>為引入民間自發性文化治理力量，保存具潛在文化資產之私有老建築，以時間換取新思維，保留未來文化資產機會，營造社會重拾老建築及其技藝價值，提升國人文化保存意識，保存城鄉特色發展紋理，以建構國家文化主體性。</w:t>
      </w:r>
    </w:p>
    <w:p w:rsidR="00A57E91" w:rsidRPr="00760E7D" w:rsidRDefault="00A57E91" w:rsidP="00A57E91">
      <w:pPr>
        <w:pStyle w:val="Textbody"/>
        <w:spacing w:afterLines="50" w:after="180" w:line="400" w:lineRule="exact"/>
        <w:ind w:left="567" w:hanging="567"/>
        <w:rPr>
          <w:rFonts w:ascii="標楷體" w:eastAsia="標楷體" w:hAnsi="標楷體"/>
          <w:sz w:val="28"/>
          <w:szCs w:val="28"/>
        </w:rPr>
      </w:pPr>
      <w:r w:rsidRPr="00760E7D">
        <w:rPr>
          <w:rFonts w:ascii="標楷體" w:eastAsia="標楷體" w:hAnsi="標楷體"/>
          <w:sz w:val="28"/>
          <w:szCs w:val="28"/>
        </w:rPr>
        <w:t>三、 申請類別與對象：</w:t>
      </w:r>
    </w:p>
    <w:p w:rsidR="00A57E91" w:rsidRPr="00760E7D" w:rsidRDefault="00A57E91" w:rsidP="00A57E91">
      <w:pPr>
        <w:pStyle w:val="Textbody"/>
        <w:spacing w:afterLines="50" w:after="180" w:line="400" w:lineRule="exact"/>
        <w:ind w:left="624" w:hanging="340"/>
        <w:rPr>
          <w:rFonts w:ascii="標楷體" w:eastAsia="標楷體" w:hAnsi="標楷體"/>
          <w:sz w:val="28"/>
          <w:szCs w:val="28"/>
        </w:rPr>
      </w:pPr>
      <w:r w:rsidRPr="00760E7D">
        <w:rPr>
          <w:rFonts w:ascii="標楷體" w:eastAsia="標楷體" w:hAnsi="標楷體"/>
          <w:sz w:val="28"/>
          <w:szCs w:val="28"/>
        </w:rPr>
        <w:t>(一)申請類別</w:t>
      </w:r>
    </w:p>
    <w:p w:rsidR="00A57E91" w:rsidRPr="00760E7D" w:rsidRDefault="00A57E91" w:rsidP="00A57E91">
      <w:pPr>
        <w:pStyle w:val="Textbody"/>
        <w:spacing w:afterLines="50" w:after="180" w:line="400" w:lineRule="exact"/>
        <w:ind w:left="850" w:hanging="227"/>
        <w:jc w:val="both"/>
        <w:rPr>
          <w:rFonts w:ascii="標楷體" w:eastAsia="標楷體" w:hAnsi="標楷體"/>
          <w:sz w:val="28"/>
          <w:szCs w:val="28"/>
        </w:rPr>
      </w:pPr>
      <w:r w:rsidRPr="00760E7D">
        <w:rPr>
          <w:rFonts w:ascii="標楷體" w:eastAsia="標楷體" w:hAnsi="標楷體"/>
          <w:sz w:val="28"/>
          <w:szCs w:val="28"/>
        </w:rPr>
        <w:t>1.建物整修類：申請中華民國六十年(含)以前興建完成之具有歷史、文化、藝術並有保存再生價值等潛力之私有建物整建或修建為原則，但中華民國六十年之後興建之私有建物如情形特殊且經決審通過者，不在此限。</w:t>
      </w:r>
    </w:p>
    <w:p w:rsidR="00A57E91" w:rsidRPr="00760E7D" w:rsidRDefault="00A57E91" w:rsidP="00A57E91">
      <w:pPr>
        <w:pStyle w:val="Textbody"/>
        <w:spacing w:afterLines="50" w:after="180" w:line="400" w:lineRule="exact"/>
        <w:ind w:left="850" w:hanging="227"/>
        <w:jc w:val="both"/>
        <w:rPr>
          <w:rFonts w:ascii="標楷體" w:eastAsia="標楷體" w:hAnsi="標楷體"/>
          <w:sz w:val="28"/>
          <w:szCs w:val="28"/>
        </w:rPr>
      </w:pPr>
      <w:r w:rsidRPr="00760E7D">
        <w:rPr>
          <w:rFonts w:ascii="標楷體" w:eastAsia="標楷體" w:hAnsi="標楷體"/>
          <w:sz w:val="28"/>
          <w:szCs w:val="28"/>
        </w:rPr>
        <w:t>2.修復技術、培力再生及教育推廣類：申請有關老建築保存再生相關媒合平台、再生培力或教育推廣等規劃計畫。</w:t>
      </w:r>
    </w:p>
    <w:p w:rsidR="00A57E91" w:rsidRPr="00760E7D" w:rsidRDefault="00A57E91" w:rsidP="00A57E91">
      <w:pPr>
        <w:pStyle w:val="Textbody"/>
        <w:spacing w:afterLines="50" w:after="180" w:line="400" w:lineRule="exact"/>
        <w:ind w:firstLine="283"/>
        <w:rPr>
          <w:rFonts w:ascii="標楷體" w:eastAsia="標楷體" w:hAnsi="標楷體"/>
          <w:sz w:val="28"/>
          <w:szCs w:val="28"/>
        </w:rPr>
      </w:pPr>
      <w:r w:rsidRPr="00760E7D">
        <w:rPr>
          <w:rFonts w:ascii="標楷體" w:eastAsia="標楷體" w:hAnsi="標楷體"/>
          <w:sz w:val="28"/>
          <w:szCs w:val="28"/>
        </w:rPr>
        <w:t>(二)申請對象：</w:t>
      </w:r>
    </w:p>
    <w:p w:rsidR="00A57E91" w:rsidRPr="00760E7D" w:rsidRDefault="00A57E91" w:rsidP="00A57E91">
      <w:pPr>
        <w:pStyle w:val="Textbody"/>
        <w:spacing w:afterLines="50" w:after="180" w:line="400" w:lineRule="exact"/>
        <w:ind w:firstLine="624"/>
        <w:rPr>
          <w:rFonts w:ascii="標楷體" w:eastAsia="標楷體" w:hAnsi="標楷體"/>
          <w:sz w:val="28"/>
          <w:szCs w:val="28"/>
        </w:rPr>
      </w:pPr>
      <w:r w:rsidRPr="00760E7D">
        <w:rPr>
          <w:rFonts w:ascii="標楷體" w:eastAsia="標楷體" w:hAnsi="標楷體"/>
          <w:sz w:val="28"/>
          <w:szCs w:val="28"/>
        </w:rPr>
        <w:t>1.建物整修類：</w:t>
      </w:r>
    </w:p>
    <w:p w:rsidR="00A57E91" w:rsidRPr="00760E7D" w:rsidRDefault="00A57E91" w:rsidP="00A57E91">
      <w:pPr>
        <w:pStyle w:val="Textbody"/>
        <w:spacing w:afterLines="50" w:after="180" w:line="400" w:lineRule="exact"/>
        <w:ind w:firstLine="737"/>
        <w:rPr>
          <w:rFonts w:ascii="標楷體" w:eastAsia="標楷體" w:hAnsi="標楷體"/>
          <w:sz w:val="28"/>
          <w:szCs w:val="28"/>
        </w:rPr>
      </w:pPr>
      <w:r w:rsidRPr="00760E7D">
        <w:rPr>
          <w:rFonts w:ascii="標楷體" w:eastAsia="標楷體" w:hAnsi="標楷體"/>
          <w:sz w:val="28"/>
          <w:szCs w:val="28"/>
        </w:rPr>
        <w:t>(1) 建物所有權人或使用人。</w:t>
      </w:r>
    </w:p>
    <w:p w:rsidR="00A57E91" w:rsidRPr="00760E7D" w:rsidRDefault="00A57E91" w:rsidP="00A57E91">
      <w:pPr>
        <w:pStyle w:val="Textbody"/>
        <w:spacing w:afterLines="50" w:after="180" w:line="400" w:lineRule="exact"/>
        <w:ind w:firstLine="737"/>
        <w:rPr>
          <w:rFonts w:ascii="標楷體" w:eastAsia="標楷體" w:hAnsi="標楷體"/>
          <w:sz w:val="28"/>
          <w:szCs w:val="28"/>
        </w:rPr>
      </w:pPr>
      <w:r w:rsidRPr="00760E7D">
        <w:rPr>
          <w:rFonts w:ascii="標楷體" w:eastAsia="標楷體" w:hAnsi="標楷體"/>
          <w:sz w:val="28"/>
          <w:szCs w:val="28"/>
        </w:rPr>
        <w:t>(2) 民間團體或具建築、文資等相關科系之學校。</w:t>
      </w:r>
    </w:p>
    <w:p w:rsidR="00A57E91" w:rsidRPr="00760E7D" w:rsidRDefault="00A57E91" w:rsidP="00A57E91">
      <w:pPr>
        <w:pStyle w:val="Textbody"/>
        <w:spacing w:afterLines="50" w:after="180" w:line="400" w:lineRule="exact"/>
        <w:ind w:left="340" w:firstLine="283"/>
        <w:rPr>
          <w:rFonts w:ascii="標楷體" w:eastAsia="標楷體" w:hAnsi="標楷體"/>
          <w:sz w:val="28"/>
          <w:szCs w:val="28"/>
        </w:rPr>
      </w:pPr>
      <w:r w:rsidRPr="00760E7D">
        <w:rPr>
          <w:rFonts w:ascii="標楷體" w:eastAsia="標楷體" w:hAnsi="標楷體"/>
          <w:sz w:val="28"/>
          <w:szCs w:val="28"/>
        </w:rPr>
        <w:t>2.修復技術、培力再生及教育推廣類：</w:t>
      </w:r>
    </w:p>
    <w:p w:rsidR="00A57E91" w:rsidRPr="00760E7D" w:rsidRDefault="00A57E91" w:rsidP="00A57E91">
      <w:pPr>
        <w:pStyle w:val="Textbody"/>
        <w:spacing w:afterLines="50" w:after="180" w:line="400" w:lineRule="exact"/>
        <w:ind w:left="1508" w:hanging="423"/>
        <w:rPr>
          <w:rFonts w:ascii="標楷體" w:eastAsia="標楷體" w:hAnsi="標楷體"/>
          <w:sz w:val="28"/>
          <w:szCs w:val="28"/>
        </w:rPr>
      </w:pPr>
      <w:r w:rsidRPr="00760E7D">
        <w:rPr>
          <w:rFonts w:ascii="標楷體" w:eastAsia="標楷體" w:hAnsi="標楷體"/>
          <w:sz w:val="28"/>
          <w:szCs w:val="28"/>
        </w:rPr>
        <w:t>民間團體或具建築、文資等相關科系之學校。</w:t>
      </w:r>
    </w:p>
    <w:p w:rsidR="00A57E91" w:rsidRPr="00760E7D" w:rsidRDefault="00A57E91" w:rsidP="00A57E91">
      <w:pPr>
        <w:pStyle w:val="Textbody"/>
        <w:spacing w:afterLines="50" w:after="180" w:line="400" w:lineRule="exact"/>
        <w:ind w:left="567" w:hanging="567"/>
        <w:rPr>
          <w:rFonts w:ascii="標楷體" w:eastAsia="標楷體" w:hAnsi="標楷體"/>
          <w:sz w:val="28"/>
          <w:szCs w:val="28"/>
        </w:rPr>
      </w:pPr>
      <w:r w:rsidRPr="00760E7D">
        <w:rPr>
          <w:rFonts w:ascii="標楷體" w:eastAsia="標楷體" w:hAnsi="標楷體"/>
          <w:sz w:val="28"/>
          <w:szCs w:val="28"/>
        </w:rPr>
        <w:lastRenderedPageBreak/>
        <w:t>四、申請方式</w:t>
      </w:r>
    </w:p>
    <w:p w:rsidR="00A57E91" w:rsidRPr="00760E7D" w:rsidRDefault="00A57E91" w:rsidP="00A57E91">
      <w:pPr>
        <w:pStyle w:val="Textbody"/>
        <w:spacing w:afterLines="50" w:after="180" w:line="400" w:lineRule="exact"/>
        <w:ind w:left="170" w:firstLine="57"/>
        <w:rPr>
          <w:rFonts w:ascii="標楷體" w:eastAsia="標楷體" w:hAnsi="標楷體"/>
          <w:sz w:val="28"/>
          <w:szCs w:val="28"/>
        </w:rPr>
      </w:pPr>
      <w:r w:rsidRPr="00760E7D">
        <w:rPr>
          <w:rFonts w:ascii="標楷體" w:eastAsia="標楷體" w:hAnsi="標楷體"/>
          <w:sz w:val="28"/>
          <w:szCs w:val="28"/>
        </w:rPr>
        <w:t>(一)申請時間及受理單位：</w:t>
      </w:r>
    </w:p>
    <w:p w:rsidR="00A57E91" w:rsidRPr="00760E7D" w:rsidRDefault="00A57E91" w:rsidP="00A57E91">
      <w:pPr>
        <w:pStyle w:val="Textbody"/>
        <w:spacing w:afterLines="50" w:after="180" w:line="400" w:lineRule="exact"/>
        <w:ind w:left="850" w:hanging="227"/>
        <w:rPr>
          <w:rFonts w:ascii="標楷體" w:eastAsia="標楷體" w:hAnsi="標楷體"/>
          <w:sz w:val="28"/>
          <w:szCs w:val="28"/>
        </w:rPr>
      </w:pPr>
      <w:r w:rsidRPr="00760E7D">
        <w:rPr>
          <w:rFonts w:ascii="標楷體" w:eastAsia="標楷體" w:hAnsi="標楷體"/>
          <w:sz w:val="28"/>
          <w:szCs w:val="28"/>
        </w:rPr>
        <w:t>1.建物整修類：以建物座落所在直轄市、縣（市）政府為申請受理單位。申請時間自一百零六年公告受理時間起迄一百零九年公告終止受理時間止，期間內申請人均得向所轄地方政府提出申請。</w:t>
      </w:r>
    </w:p>
    <w:p w:rsidR="00A57E91" w:rsidRPr="00760E7D" w:rsidRDefault="00A57E91" w:rsidP="00A57E91">
      <w:pPr>
        <w:pStyle w:val="Textbody"/>
        <w:spacing w:afterLines="50" w:after="180" w:line="400" w:lineRule="exact"/>
        <w:ind w:left="907" w:hanging="227"/>
        <w:rPr>
          <w:rFonts w:ascii="標楷體" w:eastAsia="標楷體" w:hAnsi="標楷體"/>
          <w:sz w:val="28"/>
          <w:szCs w:val="28"/>
        </w:rPr>
      </w:pPr>
      <w:r w:rsidRPr="00760E7D">
        <w:rPr>
          <w:rFonts w:ascii="標楷體" w:eastAsia="標楷體" w:hAnsi="標楷體"/>
          <w:sz w:val="28"/>
          <w:szCs w:val="28"/>
        </w:rPr>
        <w:t>2.修復技術、培力再生及教育推廣類：以計畫辦理區域所在直轄市、縣（市）政府為申請受理單位。申請時間另於本部網站公告之。</w:t>
      </w:r>
    </w:p>
    <w:p w:rsidR="00A57E91" w:rsidRPr="00760E7D" w:rsidRDefault="00A57E91" w:rsidP="00A57E91">
      <w:pPr>
        <w:pStyle w:val="Textbody"/>
        <w:spacing w:afterLines="50" w:after="180" w:line="400" w:lineRule="exact"/>
        <w:ind w:left="624" w:hanging="397"/>
        <w:rPr>
          <w:rFonts w:ascii="標楷體" w:eastAsia="標楷體" w:hAnsi="標楷體"/>
          <w:sz w:val="28"/>
          <w:szCs w:val="28"/>
        </w:rPr>
      </w:pPr>
      <w:r w:rsidRPr="00760E7D">
        <w:rPr>
          <w:rFonts w:ascii="標楷體" w:eastAsia="標楷體" w:hAnsi="標楷體"/>
          <w:sz w:val="28"/>
          <w:szCs w:val="28"/>
        </w:rPr>
        <w:t>(二)申請原則：</w:t>
      </w:r>
    </w:p>
    <w:p w:rsidR="00A57E91" w:rsidRPr="00760E7D" w:rsidRDefault="00A57E91" w:rsidP="00A57E91">
      <w:pPr>
        <w:pStyle w:val="Textbody"/>
        <w:spacing w:afterLines="50" w:after="180" w:line="400" w:lineRule="exact"/>
        <w:ind w:left="850" w:hanging="227"/>
        <w:rPr>
          <w:rFonts w:ascii="標楷體" w:eastAsia="標楷體" w:hAnsi="標楷體"/>
          <w:sz w:val="28"/>
          <w:szCs w:val="28"/>
        </w:rPr>
      </w:pPr>
      <w:r w:rsidRPr="00760E7D">
        <w:rPr>
          <w:rFonts w:ascii="標楷體" w:eastAsia="標楷體" w:hAnsi="標楷體"/>
          <w:sz w:val="28"/>
          <w:szCs w:val="28"/>
        </w:rPr>
        <w:t>1.建物整修類：同一申請者，以補助一計畫案為原則，但於經費預算充裕且情形特殊並經複審通過者，不以一計畫案補助為限，但同一建物僅得申請一次建物整修類計畫補助。</w:t>
      </w:r>
    </w:p>
    <w:p w:rsidR="00A57E91" w:rsidRPr="00760E7D" w:rsidRDefault="00A57E91" w:rsidP="00A57E91">
      <w:pPr>
        <w:pStyle w:val="Textbody"/>
        <w:spacing w:afterLines="50" w:after="180" w:line="400" w:lineRule="exact"/>
        <w:ind w:left="850" w:hanging="227"/>
        <w:rPr>
          <w:rFonts w:ascii="標楷體" w:eastAsia="標楷體" w:hAnsi="標楷體"/>
          <w:sz w:val="28"/>
          <w:szCs w:val="28"/>
        </w:rPr>
      </w:pPr>
      <w:r w:rsidRPr="00760E7D">
        <w:rPr>
          <w:rFonts w:ascii="標楷體" w:eastAsia="標楷體" w:hAnsi="標楷體"/>
          <w:sz w:val="28"/>
          <w:szCs w:val="28"/>
        </w:rPr>
        <w:t>2.修復技術、培力再生及教育推廣類：同一申請者，每年以申請一計畫案補助為原則，且應於年度內執行完成，案件執行成效將作為次年度申請補助審核參考。</w:t>
      </w:r>
    </w:p>
    <w:p w:rsidR="00A57E91" w:rsidRPr="00760E7D" w:rsidRDefault="00A57E91" w:rsidP="00A57E91">
      <w:pPr>
        <w:pStyle w:val="Textbody"/>
        <w:spacing w:afterLines="50" w:after="180" w:line="400" w:lineRule="exact"/>
        <w:rPr>
          <w:rFonts w:ascii="標楷體" w:eastAsia="標楷體" w:hAnsi="標楷體"/>
          <w:sz w:val="28"/>
          <w:szCs w:val="28"/>
        </w:rPr>
      </w:pPr>
      <w:r w:rsidRPr="00760E7D">
        <w:rPr>
          <w:rFonts w:ascii="標楷體" w:eastAsia="標楷體" w:hAnsi="標楷體"/>
          <w:sz w:val="28"/>
          <w:szCs w:val="28"/>
        </w:rPr>
        <w:t>五、申請文件</w:t>
      </w:r>
    </w:p>
    <w:p w:rsidR="00A57E91" w:rsidRPr="00760E7D" w:rsidRDefault="00A57E91" w:rsidP="00A57E91">
      <w:pPr>
        <w:pStyle w:val="Textbody"/>
        <w:spacing w:afterLines="50" w:after="180" w:line="400" w:lineRule="exact"/>
        <w:ind w:firstLine="560"/>
        <w:rPr>
          <w:rFonts w:ascii="標楷體" w:eastAsia="標楷體" w:hAnsi="標楷體"/>
          <w:sz w:val="28"/>
          <w:szCs w:val="28"/>
        </w:rPr>
      </w:pPr>
      <w:r w:rsidRPr="00760E7D">
        <w:rPr>
          <w:rFonts w:ascii="標楷體" w:eastAsia="標楷體" w:hAnsi="標楷體"/>
          <w:sz w:val="28"/>
          <w:szCs w:val="28"/>
        </w:rPr>
        <w:t>申請人應檢附之申請文件：</w:t>
      </w:r>
    </w:p>
    <w:p w:rsidR="00A57E91" w:rsidRPr="00760E7D" w:rsidRDefault="00A57E91" w:rsidP="00AF737C">
      <w:pPr>
        <w:pStyle w:val="Textbody"/>
        <w:spacing w:afterLines="50" w:after="180" w:line="400" w:lineRule="exact"/>
        <w:ind w:left="1134" w:hanging="563"/>
        <w:rPr>
          <w:rFonts w:ascii="標楷體" w:eastAsia="標楷體" w:hAnsi="標楷體"/>
          <w:sz w:val="28"/>
          <w:szCs w:val="28"/>
        </w:rPr>
      </w:pPr>
      <w:r w:rsidRPr="00760E7D">
        <w:rPr>
          <w:rFonts w:ascii="標楷體" w:eastAsia="標楷體" w:hAnsi="標楷體"/>
          <w:sz w:val="28"/>
          <w:szCs w:val="28"/>
        </w:rPr>
        <w:t>(一)建物整修類：申請書、計畫書、土地權利相關證明文件（含土地所有權狀影本、最近三個月內核發之土地全部登記謄本）、中華民國六十年(含)前興建完成之老建築相關證明文件、承諾同意切結書等相關文件。前開文件書表格式另於本部網站公告之。</w:t>
      </w:r>
    </w:p>
    <w:p w:rsidR="00A57E91" w:rsidRPr="00760E7D" w:rsidRDefault="00A57E91" w:rsidP="00AF737C">
      <w:pPr>
        <w:pStyle w:val="Textbody"/>
        <w:spacing w:afterLines="50" w:after="180" w:line="400" w:lineRule="exact"/>
        <w:ind w:left="1134" w:hanging="566"/>
        <w:rPr>
          <w:rFonts w:ascii="標楷體" w:eastAsia="標楷體" w:hAnsi="標楷體"/>
          <w:sz w:val="28"/>
          <w:szCs w:val="28"/>
        </w:rPr>
      </w:pPr>
      <w:r w:rsidRPr="00760E7D">
        <w:rPr>
          <w:rFonts w:ascii="標楷體" w:eastAsia="標楷體" w:hAnsi="標楷體"/>
          <w:sz w:val="28"/>
          <w:szCs w:val="28"/>
        </w:rPr>
        <w:t>(二)修復技術、培力再生及教育推廣類：申請書、計畫書、其他相關文件，如申請單位立案證書、學校提案經校務或系所會議通過紀錄等影本或其他足資證明具傳統修復技藝之文件（含影音照片等資料）。前開文件書表格式另於本部網站公告之。</w:t>
      </w:r>
    </w:p>
    <w:p w:rsidR="00A57E91" w:rsidRPr="00760E7D" w:rsidRDefault="00A57E91" w:rsidP="00A57E91">
      <w:pPr>
        <w:pStyle w:val="Textbody"/>
        <w:spacing w:afterLines="50" w:after="180" w:line="400" w:lineRule="exact"/>
        <w:ind w:left="566"/>
        <w:rPr>
          <w:rFonts w:ascii="標楷體" w:eastAsia="標楷體" w:hAnsi="標楷體"/>
          <w:sz w:val="28"/>
          <w:szCs w:val="28"/>
        </w:rPr>
      </w:pPr>
      <w:r w:rsidRPr="00760E7D">
        <w:rPr>
          <w:rFonts w:ascii="標楷體" w:eastAsia="標楷體" w:hAnsi="標楷體"/>
          <w:sz w:val="28"/>
          <w:szCs w:val="28"/>
        </w:rPr>
        <w:t>建物整修類，計畫執行及經費編列等規劃，以一年為原則，惟修復情況複雜或經費需求龐大等特殊案件，亦得提出跨年分期之計畫，跨年期計畫除應概編經費需求總額外，並應按執行期程概編各分年經費預算，前開總經費及分年經費概算，應一併納入申請計畫撰擬。</w:t>
      </w:r>
    </w:p>
    <w:p w:rsidR="00A57E91" w:rsidRPr="00760E7D" w:rsidRDefault="00A57E91" w:rsidP="00A57E91">
      <w:pPr>
        <w:pStyle w:val="Textbody"/>
        <w:spacing w:afterLines="50" w:after="180" w:line="400" w:lineRule="exact"/>
        <w:rPr>
          <w:rFonts w:ascii="標楷體" w:eastAsia="標楷體" w:hAnsi="標楷體"/>
          <w:sz w:val="28"/>
          <w:szCs w:val="28"/>
        </w:rPr>
      </w:pPr>
      <w:r w:rsidRPr="00760E7D">
        <w:rPr>
          <w:rFonts w:ascii="標楷體" w:eastAsia="標楷體" w:hAnsi="標楷體"/>
          <w:sz w:val="28"/>
          <w:szCs w:val="28"/>
        </w:rPr>
        <w:t>六、經費補助標準、項目及補助原則：</w:t>
      </w:r>
    </w:p>
    <w:p w:rsidR="00A57E91" w:rsidRPr="00760E7D" w:rsidRDefault="00A57E91" w:rsidP="00AF737C">
      <w:pPr>
        <w:pStyle w:val="Textbody"/>
        <w:spacing w:afterLines="50" w:after="180" w:line="400" w:lineRule="exact"/>
        <w:ind w:left="851" w:hanging="624"/>
        <w:rPr>
          <w:rFonts w:ascii="標楷體" w:eastAsia="標楷體" w:hAnsi="標楷體"/>
          <w:sz w:val="28"/>
          <w:szCs w:val="28"/>
        </w:rPr>
      </w:pPr>
      <w:r w:rsidRPr="00760E7D">
        <w:rPr>
          <w:rFonts w:ascii="標楷體" w:eastAsia="標楷體" w:hAnsi="標楷體"/>
          <w:sz w:val="28"/>
          <w:szCs w:val="28"/>
        </w:rPr>
        <w:lastRenderedPageBreak/>
        <w:t>(一)經費補助採取競爭型機制，並依本部預算額度核定補助案件數量。</w:t>
      </w:r>
    </w:p>
    <w:p w:rsidR="00A57E91" w:rsidRPr="00760E7D" w:rsidRDefault="00A57E91" w:rsidP="00AF737C">
      <w:pPr>
        <w:pStyle w:val="Textbody"/>
        <w:spacing w:afterLines="50" w:after="180" w:line="400" w:lineRule="exact"/>
        <w:ind w:left="851" w:hanging="624"/>
        <w:rPr>
          <w:rFonts w:ascii="標楷體" w:eastAsia="標楷體" w:hAnsi="標楷體"/>
          <w:sz w:val="28"/>
          <w:szCs w:val="28"/>
        </w:rPr>
      </w:pPr>
      <w:r w:rsidRPr="00760E7D">
        <w:rPr>
          <w:rFonts w:ascii="標楷體" w:eastAsia="標楷體" w:hAnsi="標楷體"/>
          <w:sz w:val="28"/>
          <w:szCs w:val="28"/>
        </w:rPr>
        <w:t>(二)補助金額：補助上限以申請計畫總金額百分之五十為原則，但情形特殊且經複審通過者不在此限。</w:t>
      </w:r>
    </w:p>
    <w:p w:rsidR="00A57E91" w:rsidRPr="00760E7D" w:rsidRDefault="00A57E91" w:rsidP="00A57E91">
      <w:pPr>
        <w:pStyle w:val="Textbody"/>
        <w:spacing w:afterLines="50" w:after="180" w:line="400" w:lineRule="exact"/>
        <w:ind w:left="510" w:hanging="283"/>
        <w:rPr>
          <w:rFonts w:ascii="標楷體" w:eastAsia="標楷體" w:hAnsi="標楷體"/>
          <w:sz w:val="28"/>
          <w:szCs w:val="28"/>
        </w:rPr>
      </w:pPr>
      <w:r w:rsidRPr="00760E7D">
        <w:rPr>
          <w:rFonts w:ascii="標楷體" w:eastAsia="標楷體" w:hAnsi="標楷體"/>
          <w:sz w:val="28"/>
          <w:szCs w:val="28"/>
        </w:rPr>
        <w:t>(三)補助項目：</w:t>
      </w:r>
    </w:p>
    <w:p w:rsidR="00A57E91" w:rsidRPr="00760E7D" w:rsidRDefault="00A57E91" w:rsidP="00A57E91">
      <w:pPr>
        <w:pStyle w:val="Textbody"/>
        <w:spacing w:afterLines="50" w:after="180" w:line="400" w:lineRule="exact"/>
        <w:ind w:firstLine="397"/>
        <w:rPr>
          <w:rFonts w:ascii="標楷體" w:eastAsia="標楷體" w:hAnsi="標楷體"/>
          <w:sz w:val="28"/>
          <w:szCs w:val="28"/>
        </w:rPr>
      </w:pPr>
      <w:r w:rsidRPr="00760E7D">
        <w:rPr>
          <w:rFonts w:ascii="標楷體" w:eastAsia="標楷體" w:hAnsi="標楷體"/>
          <w:sz w:val="28"/>
          <w:szCs w:val="28"/>
        </w:rPr>
        <w:t>1.建物整修類：</w:t>
      </w:r>
    </w:p>
    <w:p w:rsidR="00A57E91" w:rsidRPr="00760E7D" w:rsidRDefault="00A57E91" w:rsidP="00A57E91">
      <w:pPr>
        <w:pStyle w:val="Textbody"/>
        <w:spacing w:afterLines="50" w:after="180" w:line="400" w:lineRule="exact"/>
        <w:ind w:left="624"/>
        <w:rPr>
          <w:rFonts w:ascii="標楷體" w:eastAsia="標楷體" w:hAnsi="標楷體"/>
          <w:sz w:val="28"/>
          <w:szCs w:val="28"/>
        </w:rPr>
      </w:pPr>
      <w:r w:rsidRPr="00760E7D">
        <w:rPr>
          <w:rFonts w:ascii="標楷體" w:eastAsia="標楷體" w:hAnsi="標楷體"/>
          <w:sz w:val="28"/>
          <w:szCs w:val="28"/>
        </w:rPr>
        <w:t>本類計畫以資本門補助為原則，惟情形特殊經複審會議審查通過經常門補助者不在此限，補助項目為：</w:t>
      </w:r>
    </w:p>
    <w:p w:rsidR="00A57E91" w:rsidRPr="00760E7D" w:rsidRDefault="00A57E91" w:rsidP="00A57E91">
      <w:pPr>
        <w:pStyle w:val="Textbody"/>
        <w:spacing w:afterLines="50" w:after="180" w:line="400" w:lineRule="exact"/>
        <w:ind w:left="624" w:hanging="57"/>
        <w:rPr>
          <w:rFonts w:ascii="標楷體" w:eastAsia="標楷體" w:hAnsi="標楷體"/>
          <w:sz w:val="28"/>
          <w:szCs w:val="28"/>
        </w:rPr>
      </w:pPr>
      <w:r w:rsidRPr="00760E7D">
        <w:rPr>
          <w:rFonts w:ascii="標楷體" w:eastAsia="標楷體" w:hAnsi="標楷體"/>
          <w:sz w:val="28"/>
          <w:szCs w:val="28"/>
        </w:rPr>
        <w:t>(1)規劃設計。</w:t>
      </w:r>
    </w:p>
    <w:p w:rsidR="00A57E91" w:rsidRPr="00760E7D" w:rsidRDefault="00A57E91" w:rsidP="00A57E91">
      <w:pPr>
        <w:pStyle w:val="Textbody"/>
        <w:spacing w:afterLines="50" w:after="180" w:line="400" w:lineRule="exact"/>
        <w:ind w:left="907" w:hanging="340"/>
        <w:rPr>
          <w:rFonts w:ascii="標楷體" w:eastAsia="標楷體" w:hAnsi="標楷體"/>
          <w:sz w:val="28"/>
          <w:szCs w:val="28"/>
        </w:rPr>
      </w:pPr>
      <w:r w:rsidRPr="00760E7D">
        <w:rPr>
          <w:rFonts w:ascii="標楷體" w:eastAsia="標楷體" w:hAnsi="標楷體"/>
          <w:sz w:val="28"/>
          <w:szCs w:val="28"/>
        </w:rPr>
        <w:t>(2)建物本體修繕（不含裝潢、新建、改建及擴建），依標的建築原有風貌、構造、材料(類似)、工法等，以修復建物為原則（修復過程應紀錄並納入成果報告）。</w:t>
      </w:r>
    </w:p>
    <w:p w:rsidR="00A57E91" w:rsidRPr="00760E7D" w:rsidRDefault="00A57E91" w:rsidP="00A57E91">
      <w:pPr>
        <w:pStyle w:val="Textbody"/>
        <w:spacing w:afterLines="50" w:after="180" w:line="400" w:lineRule="exact"/>
        <w:ind w:left="907" w:hanging="340"/>
        <w:rPr>
          <w:rFonts w:ascii="標楷體" w:eastAsia="標楷體" w:hAnsi="標楷體"/>
          <w:sz w:val="28"/>
          <w:szCs w:val="28"/>
        </w:rPr>
      </w:pPr>
      <w:r w:rsidRPr="00760E7D">
        <w:rPr>
          <w:rFonts w:ascii="標楷體" w:eastAsia="標楷體" w:hAnsi="標楷體"/>
          <w:sz w:val="28"/>
          <w:szCs w:val="28"/>
        </w:rPr>
        <w:t>(3)老建築結構檢查及補強、消防設施及各項涉公共安全與結構安全之必要性項目。</w:t>
      </w:r>
    </w:p>
    <w:p w:rsidR="00A57E91" w:rsidRPr="00760E7D" w:rsidRDefault="00A57E91" w:rsidP="00A57E91">
      <w:pPr>
        <w:pStyle w:val="Textbody"/>
        <w:spacing w:afterLines="50" w:after="180" w:line="400" w:lineRule="exact"/>
        <w:ind w:left="907" w:hanging="340"/>
        <w:rPr>
          <w:rFonts w:ascii="標楷體" w:eastAsia="標楷體" w:hAnsi="標楷體"/>
          <w:sz w:val="28"/>
          <w:szCs w:val="28"/>
        </w:rPr>
      </w:pPr>
      <w:r w:rsidRPr="00760E7D">
        <w:rPr>
          <w:rFonts w:ascii="標楷體" w:eastAsia="標楷體" w:hAnsi="標楷體"/>
          <w:sz w:val="28"/>
          <w:szCs w:val="28"/>
        </w:rPr>
        <w:t>(4)老建築取得建築執照、使用執照、保存登記等相關施作必要項目及行政規費。</w:t>
      </w:r>
    </w:p>
    <w:p w:rsidR="00A57E91" w:rsidRPr="00760E7D" w:rsidRDefault="00A57E91" w:rsidP="00A57E91">
      <w:pPr>
        <w:pStyle w:val="Textbody"/>
        <w:spacing w:afterLines="50" w:after="180" w:line="400" w:lineRule="exact"/>
        <w:ind w:left="907" w:hanging="340"/>
        <w:rPr>
          <w:rFonts w:ascii="標楷體" w:eastAsia="標楷體" w:hAnsi="標楷體"/>
          <w:sz w:val="28"/>
          <w:szCs w:val="28"/>
        </w:rPr>
      </w:pPr>
      <w:r w:rsidRPr="00760E7D">
        <w:rPr>
          <w:rFonts w:ascii="標楷體" w:eastAsia="標楷體" w:hAnsi="標楷體"/>
          <w:sz w:val="28"/>
          <w:szCs w:val="28"/>
        </w:rPr>
        <w:t>(5)配合修復過程之文史研究調查、文字或影音紀錄，如修復工法、材料及傳統匠師技藝傳承等題材製作。</w:t>
      </w:r>
    </w:p>
    <w:p w:rsidR="00A57E91" w:rsidRPr="00760E7D" w:rsidRDefault="00A57E91" w:rsidP="00A57E91">
      <w:pPr>
        <w:pStyle w:val="Textbody"/>
        <w:spacing w:afterLines="50" w:after="180" w:line="400" w:lineRule="exact"/>
        <w:ind w:firstLine="397"/>
        <w:rPr>
          <w:rFonts w:ascii="標楷體" w:eastAsia="標楷體" w:hAnsi="標楷體"/>
          <w:sz w:val="28"/>
          <w:szCs w:val="28"/>
        </w:rPr>
      </w:pPr>
      <w:r w:rsidRPr="00760E7D">
        <w:rPr>
          <w:rFonts w:ascii="標楷體" w:eastAsia="標楷體" w:hAnsi="標楷體"/>
          <w:sz w:val="28"/>
          <w:szCs w:val="28"/>
        </w:rPr>
        <w:t>2.修復技術、培力再生及教育推廣類：</w:t>
      </w:r>
    </w:p>
    <w:p w:rsidR="00A57E91" w:rsidRPr="00760E7D" w:rsidRDefault="00A57E91" w:rsidP="00A57E91">
      <w:pPr>
        <w:pStyle w:val="Textbody"/>
        <w:spacing w:afterLines="50" w:after="180" w:line="400" w:lineRule="exact"/>
        <w:ind w:left="624" w:hanging="57"/>
        <w:rPr>
          <w:rFonts w:ascii="標楷體" w:eastAsia="標楷體" w:hAnsi="標楷體"/>
          <w:sz w:val="28"/>
          <w:szCs w:val="28"/>
        </w:rPr>
      </w:pPr>
      <w:r w:rsidRPr="00760E7D">
        <w:rPr>
          <w:rFonts w:ascii="標楷體" w:eastAsia="標楷體" w:hAnsi="標楷體"/>
          <w:sz w:val="28"/>
          <w:szCs w:val="28"/>
        </w:rPr>
        <w:t>本類計畫補助比率得另提複審會議審議，並以經常門補助為原則，補助項目為：</w:t>
      </w:r>
    </w:p>
    <w:p w:rsidR="00A57E91" w:rsidRPr="00760E7D" w:rsidRDefault="00A57E91" w:rsidP="00A57E91">
      <w:pPr>
        <w:pStyle w:val="Textbody"/>
        <w:spacing w:afterLines="50" w:after="180" w:line="400" w:lineRule="exact"/>
        <w:ind w:left="624" w:hanging="113"/>
        <w:rPr>
          <w:rFonts w:ascii="標楷體" w:eastAsia="標楷體" w:hAnsi="標楷體"/>
          <w:sz w:val="28"/>
          <w:szCs w:val="28"/>
        </w:rPr>
      </w:pPr>
      <w:r w:rsidRPr="00760E7D">
        <w:rPr>
          <w:rFonts w:ascii="標楷體" w:eastAsia="標楷體" w:hAnsi="標楷體"/>
          <w:sz w:val="28"/>
          <w:szCs w:val="28"/>
        </w:rPr>
        <w:t>(1)老建築保存再生相關媒合平台計畫。</w:t>
      </w:r>
    </w:p>
    <w:p w:rsidR="00A57E91" w:rsidRPr="00760E7D" w:rsidRDefault="00A57E91" w:rsidP="00A57E91">
      <w:pPr>
        <w:pStyle w:val="Textbody"/>
        <w:spacing w:afterLines="50" w:after="180" w:line="400" w:lineRule="exact"/>
        <w:ind w:left="624" w:hanging="113"/>
        <w:rPr>
          <w:rFonts w:ascii="標楷體" w:eastAsia="標楷體" w:hAnsi="標楷體"/>
          <w:sz w:val="28"/>
          <w:szCs w:val="28"/>
        </w:rPr>
      </w:pPr>
      <w:r w:rsidRPr="00760E7D">
        <w:rPr>
          <w:rFonts w:ascii="標楷體" w:eastAsia="標楷體" w:hAnsi="標楷體"/>
          <w:sz w:val="28"/>
          <w:szCs w:val="28"/>
        </w:rPr>
        <w:t>(2)老建築修復技術、再生培力及教育推廣活動。</w:t>
      </w:r>
    </w:p>
    <w:p w:rsidR="00A57E91" w:rsidRPr="00760E7D" w:rsidRDefault="00A57E91" w:rsidP="00A57E91">
      <w:pPr>
        <w:pStyle w:val="Textbody"/>
        <w:spacing w:afterLines="50" w:after="180" w:line="400" w:lineRule="exact"/>
        <w:ind w:firstLine="227"/>
        <w:rPr>
          <w:rFonts w:ascii="標楷體" w:eastAsia="標楷體" w:hAnsi="標楷體"/>
          <w:sz w:val="28"/>
          <w:szCs w:val="28"/>
        </w:rPr>
      </w:pPr>
      <w:r w:rsidRPr="00760E7D">
        <w:rPr>
          <w:rFonts w:ascii="標楷體" w:eastAsia="標楷體" w:hAnsi="標楷體"/>
          <w:sz w:val="28"/>
          <w:szCs w:val="28"/>
        </w:rPr>
        <w:t>(四)優先補助原則：</w:t>
      </w:r>
    </w:p>
    <w:p w:rsidR="00A57E91" w:rsidRPr="00760E7D" w:rsidRDefault="00A57E91" w:rsidP="00A57E91">
      <w:pPr>
        <w:pStyle w:val="Textbody"/>
        <w:spacing w:afterLines="50" w:after="180" w:line="400" w:lineRule="exact"/>
        <w:ind w:firstLine="454"/>
        <w:rPr>
          <w:rFonts w:ascii="標楷體" w:eastAsia="標楷體" w:hAnsi="標楷體"/>
          <w:sz w:val="28"/>
          <w:szCs w:val="28"/>
        </w:rPr>
      </w:pPr>
      <w:r w:rsidRPr="00760E7D">
        <w:rPr>
          <w:rFonts w:ascii="標楷體" w:eastAsia="標楷體" w:hAnsi="標楷體"/>
          <w:sz w:val="28"/>
          <w:szCs w:val="28"/>
        </w:rPr>
        <w:t>1.急迫性。</w:t>
      </w:r>
    </w:p>
    <w:p w:rsidR="00A57E91" w:rsidRPr="00760E7D" w:rsidRDefault="00A57E91" w:rsidP="00A57E91">
      <w:pPr>
        <w:pStyle w:val="Textbody"/>
        <w:spacing w:afterLines="50" w:after="180" w:line="400" w:lineRule="exact"/>
        <w:ind w:firstLine="454"/>
        <w:rPr>
          <w:rFonts w:ascii="標楷體" w:eastAsia="標楷體" w:hAnsi="標楷體"/>
          <w:sz w:val="28"/>
          <w:szCs w:val="28"/>
        </w:rPr>
      </w:pPr>
      <w:r w:rsidRPr="00760E7D">
        <w:rPr>
          <w:rFonts w:ascii="標楷體" w:eastAsia="標楷體" w:hAnsi="標楷體"/>
          <w:sz w:val="28"/>
          <w:szCs w:val="28"/>
        </w:rPr>
        <w:t>2.文化價值之獨特性。</w:t>
      </w:r>
    </w:p>
    <w:p w:rsidR="00A57E91" w:rsidRPr="00760E7D" w:rsidRDefault="00A57E91" w:rsidP="00A57E91">
      <w:pPr>
        <w:pStyle w:val="Textbody"/>
        <w:spacing w:afterLines="50" w:after="180" w:line="400" w:lineRule="exact"/>
        <w:ind w:firstLine="454"/>
        <w:rPr>
          <w:rFonts w:ascii="標楷體" w:eastAsia="標楷體" w:hAnsi="標楷體"/>
          <w:sz w:val="28"/>
          <w:szCs w:val="28"/>
        </w:rPr>
      </w:pPr>
      <w:r w:rsidRPr="00760E7D">
        <w:rPr>
          <w:rFonts w:ascii="標楷體" w:eastAsia="標楷體" w:hAnsi="標楷體"/>
          <w:sz w:val="28"/>
          <w:szCs w:val="28"/>
        </w:rPr>
        <w:t>3.歷史及資源完整性。</w:t>
      </w:r>
    </w:p>
    <w:p w:rsidR="00A57E91" w:rsidRPr="00760E7D" w:rsidRDefault="00A57E91" w:rsidP="00A57E91">
      <w:pPr>
        <w:pStyle w:val="Textbody"/>
        <w:spacing w:afterLines="50" w:after="180" w:line="400" w:lineRule="exact"/>
        <w:ind w:firstLine="454"/>
        <w:rPr>
          <w:rFonts w:ascii="標楷體" w:eastAsia="標楷體" w:hAnsi="標楷體"/>
          <w:sz w:val="28"/>
          <w:szCs w:val="28"/>
        </w:rPr>
      </w:pPr>
      <w:r w:rsidRPr="00760E7D">
        <w:rPr>
          <w:rFonts w:ascii="標楷體" w:eastAsia="標楷體" w:hAnsi="標楷體"/>
          <w:sz w:val="28"/>
          <w:szCs w:val="28"/>
        </w:rPr>
        <w:lastRenderedPageBreak/>
        <w:t>4.使用計畫之永續性（含再生）。</w:t>
      </w:r>
    </w:p>
    <w:p w:rsidR="00A57E91" w:rsidRPr="00760E7D" w:rsidRDefault="00A57E91" w:rsidP="00A57E91">
      <w:pPr>
        <w:pStyle w:val="Textbody"/>
        <w:spacing w:afterLines="50" w:after="180" w:line="400" w:lineRule="exact"/>
        <w:ind w:firstLine="454"/>
        <w:rPr>
          <w:rFonts w:ascii="標楷體" w:eastAsia="標楷體" w:hAnsi="標楷體"/>
          <w:sz w:val="28"/>
          <w:szCs w:val="28"/>
        </w:rPr>
      </w:pPr>
      <w:r w:rsidRPr="00760E7D">
        <w:rPr>
          <w:rFonts w:ascii="標楷體" w:eastAsia="標楷體" w:hAnsi="標楷體"/>
          <w:sz w:val="28"/>
          <w:szCs w:val="28"/>
        </w:rPr>
        <w:t>5.配合款額度高者。</w:t>
      </w:r>
    </w:p>
    <w:p w:rsidR="00A57E91" w:rsidRPr="00760E7D" w:rsidRDefault="00A57E91" w:rsidP="00A57E91">
      <w:pPr>
        <w:pStyle w:val="Textbody"/>
        <w:spacing w:afterLines="50" w:after="180" w:line="400" w:lineRule="exact"/>
        <w:ind w:left="907" w:hanging="454"/>
        <w:rPr>
          <w:rFonts w:ascii="標楷體" w:eastAsia="標楷體" w:hAnsi="標楷體"/>
          <w:sz w:val="28"/>
          <w:szCs w:val="28"/>
        </w:rPr>
      </w:pPr>
      <w:r w:rsidRPr="00760E7D">
        <w:rPr>
          <w:rFonts w:ascii="標楷體" w:eastAsia="標楷體" w:hAnsi="標楷體"/>
          <w:sz w:val="28"/>
          <w:szCs w:val="28"/>
        </w:rPr>
        <w:t>6.位於具整合各項前瞻基礎建設計畫（如城鎮之心計畫等）範圍內之老建築。</w:t>
      </w:r>
    </w:p>
    <w:p w:rsidR="00A57E91" w:rsidRPr="00760E7D" w:rsidRDefault="00A57E91" w:rsidP="00A57E91">
      <w:pPr>
        <w:pStyle w:val="Textbody"/>
        <w:spacing w:afterLines="50" w:after="180" w:line="400" w:lineRule="exact"/>
        <w:ind w:left="907" w:hanging="454"/>
        <w:rPr>
          <w:rFonts w:ascii="標楷體" w:eastAsia="標楷體" w:hAnsi="標楷體"/>
          <w:sz w:val="28"/>
          <w:szCs w:val="28"/>
        </w:rPr>
      </w:pPr>
      <w:r w:rsidRPr="00760E7D">
        <w:rPr>
          <w:rFonts w:ascii="標楷體" w:eastAsia="標楷體" w:hAnsi="標楷體"/>
          <w:sz w:val="28"/>
          <w:szCs w:val="28"/>
        </w:rPr>
        <w:t>7.修復後將提供公眾使用且未設置其他封閉性設施者。</w:t>
      </w:r>
    </w:p>
    <w:p w:rsidR="00A57E91" w:rsidRPr="00760E7D" w:rsidRDefault="00A57E91" w:rsidP="00A57E91">
      <w:pPr>
        <w:pStyle w:val="Textbody"/>
        <w:spacing w:afterLines="50" w:after="180" w:line="400" w:lineRule="exact"/>
        <w:ind w:left="624" w:hanging="454"/>
        <w:rPr>
          <w:rFonts w:ascii="標楷體" w:eastAsia="標楷體" w:hAnsi="標楷體"/>
          <w:sz w:val="28"/>
          <w:szCs w:val="28"/>
        </w:rPr>
      </w:pPr>
      <w:r w:rsidRPr="00760E7D">
        <w:rPr>
          <w:rFonts w:ascii="標楷體" w:eastAsia="標楷體" w:hAnsi="標楷體"/>
          <w:sz w:val="28"/>
          <w:szCs w:val="28"/>
        </w:rPr>
        <w:t>(五)經本要點預匡補助額度之跨年期執行案件，將依受補助者執行成效，與立法院決議通過之年度特別預算額度，於預算當年度辦理審核，預算額度如有經立法院凍結、刪減或其他不可歸責於本部之事由，致本部無法執行補助時，本部得視實際情況酌減或停止原核定補助，單方變更、終止或解除補助契約，且獲補助者不得要求本部任何賠償或補償。</w:t>
      </w:r>
    </w:p>
    <w:p w:rsidR="00A57E91" w:rsidRPr="00760E7D" w:rsidRDefault="00A57E91" w:rsidP="00A57E91">
      <w:pPr>
        <w:pStyle w:val="Textbody"/>
        <w:spacing w:afterLines="50" w:after="180" w:line="400" w:lineRule="exact"/>
        <w:ind w:left="567" w:hanging="567"/>
        <w:rPr>
          <w:rFonts w:ascii="標楷體" w:eastAsia="標楷體" w:hAnsi="標楷體"/>
          <w:sz w:val="28"/>
          <w:szCs w:val="28"/>
        </w:rPr>
      </w:pPr>
      <w:r w:rsidRPr="00760E7D">
        <w:rPr>
          <w:rFonts w:ascii="標楷體" w:eastAsia="標楷體" w:hAnsi="標楷體"/>
          <w:sz w:val="28"/>
          <w:szCs w:val="28"/>
        </w:rPr>
        <w:t>七、審查作業與結果公告：</w:t>
      </w:r>
    </w:p>
    <w:p w:rsidR="00A57E91" w:rsidRPr="00760E7D" w:rsidRDefault="00A57E91" w:rsidP="00A57E91">
      <w:pPr>
        <w:pStyle w:val="Textbody"/>
        <w:spacing w:afterLines="50" w:after="180" w:line="400" w:lineRule="exact"/>
        <w:ind w:firstLine="170"/>
        <w:rPr>
          <w:rFonts w:ascii="標楷體" w:eastAsia="標楷體" w:hAnsi="標楷體"/>
          <w:sz w:val="28"/>
          <w:szCs w:val="28"/>
        </w:rPr>
      </w:pPr>
      <w:r w:rsidRPr="00760E7D">
        <w:rPr>
          <w:rFonts w:ascii="標楷體" w:eastAsia="標楷體" w:hAnsi="標楷體"/>
          <w:sz w:val="28"/>
          <w:szCs w:val="28"/>
        </w:rPr>
        <w:t>(一)初審：</w:t>
      </w:r>
    </w:p>
    <w:p w:rsidR="00A57E91" w:rsidRPr="00760E7D" w:rsidRDefault="00A57E91" w:rsidP="00A57E91">
      <w:pPr>
        <w:pStyle w:val="Textbody"/>
        <w:spacing w:afterLines="50" w:after="180" w:line="400" w:lineRule="exact"/>
        <w:ind w:left="680"/>
        <w:jc w:val="both"/>
        <w:rPr>
          <w:rFonts w:ascii="標楷體" w:eastAsia="標楷體" w:hAnsi="標楷體"/>
          <w:sz w:val="28"/>
          <w:szCs w:val="28"/>
        </w:rPr>
      </w:pPr>
      <w:r w:rsidRPr="00760E7D">
        <w:rPr>
          <w:rFonts w:ascii="標楷體" w:eastAsia="標楷體" w:hAnsi="標楷體"/>
          <w:sz w:val="28"/>
          <w:szCs w:val="28"/>
        </w:rPr>
        <w:t>由直轄市、縣（市）政府應邀請學者專家及府內跨局處代表，組成初審小組，進行審查，並提出初審意見（含建議優先補助順序及經費額度），必要時得辦理現地勘察或邀請申請人到場簡報說明，初審後應將所有提案及初審意見送本部辦理複審。</w:t>
      </w:r>
    </w:p>
    <w:p w:rsidR="00A57E91" w:rsidRPr="00760E7D" w:rsidRDefault="00A57E91" w:rsidP="00A57E91">
      <w:pPr>
        <w:pStyle w:val="Textbody"/>
        <w:spacing w:afterLines="50" w:after="180" w:line="400" w:lineRule="exact"/>
        <w:ind w:firstLine="170"/>
        <w:rPr>
          <w:rFonts w:ascii="標楷體" w:eastAsia="標楷體" w:hAnsi="標楷體"/>
          <w:sz w:val="28"/>
          <w:szCs w:val="28"/>
        </w:rPr>
      </w:pPr>
      <w:r w:rsidRPr="00760E7D">
        <w:rPr>
          <w:rFonts w:ascii="標楷體" w:eastAsia="標楷體" w:hAnsi="標楷體"/>
          <w:sz w:val="28"/>
          <w:szCs w:val="28"/>
        </w:rPr>
        <w:t>(二)複審：</w:t>
      </w:r>
    </w:p>
    <w:p w:rsidR="00A57E91" w:rsidRPr="00760E7D" w:rsidRDefault="00A57E91" w:rsidP="00A57E91">
      <w:pPr>
        <w:pStyle w:val="Textbody"/>
        <w:spacing w:afterLines="50" w:after="180" w:line="400" w:lineRule="exact"/>
        <w:ind w:firstLine="397"/>
        <w:rPr>
          <w:rFonts w:ascii="標楷體" w:eastAsia="標楷體" w:hAnsi="標楷體"/>
          <w:sz w:val="28"/>
          <w:szCs w:val="28"/>
        </w:rPr>
      </w:pPr>
      <w:r w:rsidRPr="00760E7D">
        <w:rPr>
          <w:rFonts w:ascii="標楷體" w:eastAsia="標楷體" w:hAnsi="標楷體"/>
          <w:sz w:val="28"/>
          <w:szCs w:val="28"/>
        </w:rPr>
        <w:t>1.由本部籌組審查作業小組辦理。</w:t>
      </w:r>
    </w:p>
    <w:p w:rsidR="00A57E91" w:rsidRPr="00760E7D" w:rsidRDefault="00A57E91" w:rsidP="00AF737C">
      <w:pPr>
        <w:pStyle w:val="Textbody"/>
        <w:spacing w:afterLines="50" w:after="180" w:line="400" w:lineRule="exact"/>
        <w:ind w:leftChars="158" w:left="379"/>
        <w:jc w:val="both"/>
        <w:rPr>
          <w:rFonts w:ascii="標楷體" w:eastAsia="標楷體" w:hAnsi="標楷體"/>
          <w:sz w:val="28"/>
          <w:szCs w:val="28"/>
        </w:rPr>
      </w:pPr>
      <w:r w:rsidRPr="00760E7D">
        <w:rPr>
          <w:rFonts w:ascii="標楷體" w:eastAsia="標楷體" w:hAnsi="標楷體"/>
          <w:sz w:val="28"/>
          <w:szCs w:val="28"/>
        </w:rPr>
        <w:t>2.地方政府應列席複審會議就初審及所送案件相關情形進行說明。</w:t>
      </w:r>
    </w:p>
    <w:p w:rsidR="00A57E91" w:rsidRPr="00760E7D" w:rsidRDefault="00A57E91" w:rsidP="00A57E91">
      <w:pPr>
        <w:pStyle w:val="Textbody"/>
        <w:spacing w:afterLines="50" w:after="180" w:line="400" w:lineRule="exact"/>
        <w:ind w:left="624" w:hanging="227"/>
        <w:rPr>
          <w:rFonts w:ascii="標楷體" w:eastAsia="標楷體" w:hAnsi="標楷體"/>
          <w:sz w:val="28"/>
          <w:szCs w:val="28"/>
        </w:rPr>
      </w:pPr>
      <w:r w:rsidRPr="00760E7D">
        <w:rPr>
          <w:rFonts w:ascii="標楷體" w:eastAsia="標楷體" w:hAnsi="標楷體"/>
          <w:sz w:val="28"/>
          <w:szCs w:val="28"/>
        </w:rPr>
        <w:t>3.個案申請補助額度達新臺幣五百萬(含)以上者(即預估修復總價額度至少達新臺幣一千萬以上)，本部複審審查作業小組得視需求會同地方政府辦理前開案件實地現勘，或邀請該案申請人列席複審會議進行提案內容說明。</w:t>
      </w:r>
    </w:p>
    <w:p w:rsidR="00A57E91" w:rsidRPr="00760E7D" w:rsidRDefault="00A57E91" w:rsidP="00A57E91">
      <w:pPr>
        <w:pStyle w:val="Textbody"/>
        <w:spacing w:afterLines="50" w:after="180" w:line="400" w:lineRule="exact"/>
        <w:ind w:left="624" w:hanging="283"/>
        <w:rPr>
          <w:rFonts w:ascii="標楷體" w:eastAsia="標楷體" w:hAnsi="標楷體"/>
          <w:sz w:val="28"/>
          <w:szCs w:val="28"/>
        </w:rPr>
      </w:pPr>
      <w:r w:rsidRPr="00760E7D">
        <w:rPr>
          <w:rFonts w:ascii="標楷體" w:eastAsia="標楷體" w:hAnsi="標楷體"/>
          <w:sz w:val="28"/>
          <w:szCs w:val="28"/>
        </w:rPr>
        <w:t>4.複審結果為未通過之案件，申請人重新提案申請時，地方政府應妥予輔導，協助其修正申請計畫後再行提報複審。</w:t>
      </w:r>
    </w:p>
    <w:p w:rsidR="00A57E91" w:rsidRPr="00760E7D" w:rsidRDefault="00A57E91" w:rsidP="00A57E91">
      <w:pPr>
        <w:pStyle w:val="Textbody"/>
        <w:spacing w:afterLines="50" w:after="180" w:line="400" w:lineRule="exact"/>
        <w:ind w:left="624"/>
        <w:rPr>
          <w:rFonts w:ascii="標楷體" w:eastAsia="標楷體" w:hAnsi="標楷體"/>
          <w:sz w:val="28"/>
          <w:szCs w:val="28"/>
        </w:rPr>
      </w:pPr>
      <w:r w:rsidRPr="00760E7D">
        <w:rPr>
          <w:rFonts w:ascii="標楷體" w:eastAsia="標楷體" w:hAnsi="標楷體"/>
          <w:sz w:val="28"/>
          <w:szCs w:val="28"/>
        </w:rPr>
        <w:t>複審結果為修正後通過之案件，地方政府應妥予輔導，協助申請人依審核意見修正計畫後報本部辦理。</w:t>
      </w:r>
    </w:p>
    <w:p w:rsidR="00A57E91" w:rsidRPr="00760E7D" w:rsidRDefault="00A57E91" w:rsidP="00A57E91">
      <w:pPr>
        <w:pStyle w:val="Textbody"/>
        <w:spacing w:afterLines="50" w:after="180" w:line="400" w:lineRule="exact"/>
        <w:ind w:left="624" w:hanging="283"/>
        <w:rPr>
          <w:rFonts w:ascii="標楷體" w:eastAsia="標楷體" w:hAnsi="標楷體"/>
          <w:sz w:val="28"/>
          <w:szCs w:val="28"/>
        </w:rPr>
      </w:pPr>
      <w:r w:rsidRPr="00760E7D">
        <w:rPr>
          <w:rFonts w:ascii="標楷體" w:eastAsia="標楷體" w:hAnsi="標楷體"/>
          <w:sz w:val="28"/>
          <w:szCs w:val="28"/>
        </w:rPr>
        <w:lastRenderedPageBreak/>
        <w:t>5.複審會議應決議核定各案補助總額；跨年期案件除決議核定補助總額外，並應決議次年度起各分年補助之暫定額度。</w:t>
      </w:r>
    </w:p>
    <w:p w:rsidR="00A57E91" w:rsidRPr="00760E7D" w:rsidRDefault="00A57E91" w:rsidP="00A57E91">
      <w:pPr>
        <w:pStyle w:val="Textbody"/>
        <w:spacing w:afterLines="50" w:after="180" w:line="400" w:lineRule="exact"/>
        <w:ind w:left="624" w:hanging="283"/>
        <w:rPr>
          <w:rFonts w:ascii="標楷體" w:eastAsia="標楷體" w:hAnsi="標楷體"/>
          <w:sz w:val="28"/>
          <w:szCs w:val="28"/>
        </w:rPr>
      </w:pPr>
      <w:r w:rsidRPr="00760E7D">
        <w:rPr>
          <w:rFonts w:ascii="標楷體" w:eastAsia="標楷體" w:hAnsi="標楷體"/>
          <w:sz w:val="28"/>
          <w:szCs w:val="28"/>
        </w:rPr>
        <w:t>6.如申請補助案件數量及金額超出年度預算額度者，本部得依文化保存之急迫性及重要性等前提，排訂受補助案件先後順序，於法定預算調整或通過後，依順序撥付地方政府，再由各地方政府協助辦理經費撥補事宜。</w:t>
      </w:r>
    </w:p>
    <w:p w:rsidR="00A57E91" w:rsidRPr="00760E7D" w:rsidRDefault="00A57E91" w:rsidP="00A57E91">
      <w:pPr>
        <w:pStyle w:val="Textbody"/>
        <w:spacing w:afterLines="50" w:after="180" w:line="400" w:lineRule="exact"/>
        <w:ind w:left="794" w:hanging="680"/>
        <w:rPr>
          <w:rFonts w:ascii="標楷體" w:eastAsia="標楷體" w:hAnsi="標楷體"/>
          <w:sz w:val="28"/>
          <w:szCs w:val="28"/>
        </w:rPr>
      </w:pPr>
      <w:r w:rsidRPr="00760E7D">
        <w:rPr>
          <w:rFonts w:ascii="標楷體" w:eastAsia="標楷體" w:hAnsi="標楷體"/>
          <w:sz w:val="28"/>
          <w:szCs w:val="28"/>
        </w:rPr>
        <w:t>(三)利益迴避：</w:t>
      </w:r>
    </w:p>
    <w:p w:rsidR="00A57E91" w:rsidRPr="00760E7D" w:rsidRDefault="00A57E91" w:rsidP="00A57E91">
      <w:pPr>
        <w:pStyle w:val="Textbody"/>
        <w:spacing w:afterLines="50" w:after="180" w:line="400" w:lineRule="exact"/>
        <w:ind w:left="624" w:hanging="57"/>
        <w:rPr>
          <w:rFonts w:ascii="標楷體" w:eastAsia="標楷體" w:hAnsi="標楷體"/>
          <w:sz w:val="28"/>
          <w:szCs w:val="28"/>
        </w:rPr>
      </w:pPr>
      <w:r w:rsidRPr="00760E7D">
        <w:rPr>
          <w:rFonts w:ascii="標楷體" w:eastAsia="標楷體" w:hAnsi="標楷體"/>
          <w:sz w:val="28"/>
          <w:szCs w:val="28"/>
        </w:rPr>
        <w:t>為確保評審作業之公平性及保密性，初審及複審相關人員應遵守保密及利益迴避原則。各評審委員之迴避，依公職人員利益衝突迴避法、行政程序法第三十二條及第三十三條規定辦理。</w:t>
      </w:r>
    </w:p>
    <w:p w:rsidR="00A57E91" w:rsidRPr="00760E7D" w:rsidRDefault="00A57E91" w:rsidP="00A57E91">
      <w:pPr>
        <w:pStyle w:val="Textbody"/>
        <w:spacing w:afterLines="50" w:after="180" w:line="400" w:lineRule="exact"/>
        <w:ind w:left="737" w:hanging="624"/>
        <w:rPr>
          <w:rFonts w:ascii="標楷體" w:eastAsia="標楷體" w:hAnsi="標楷體"/>
          <w:sz w:val="28"/>
          <w:szCs w:val="28"/>
        </w:rPr>
      </w:pPr>
      <w:r w:rsidRPr="00760E7D">
        <w:rPr>
          <w:rFonts w:ascii="標楷體" w:eastAsia="標楷體" w:hAnsi="標楷體"/>
          <w:sz w:val="28"/>
          <w:szCs w:val="28"/>
        </w:rPr>
        <w:t>(四)結果公告：</w:t>
      </w:r>
    </w:p>
    <w:p w:rsidR="00A57E91" w:rsidRPr="00760E7D" w:rsidRDefault="00A57E91" w:rsidP="00A57E91">
      <w:pPr>
        <w:pStyle w:val="Textbody"/>
        <w:spacing w:afterLines="50" w:after="180" w:line="400" w:lineRule="exact"/>
        <w:ind w:left="624" w:hanging="57"/>
        <w:rPr>
          <w:rFonts w:ascii="標楷體" w:eastAsia="標楷體" w:hAnsi="標楷體"/>
          <w:sz w:val="28"/>
          <w:szCs w:val="28"/>
        </w:rPr>
      </w:pPr>
      <w:r w:rsidRPr="00760E7D">
        <w:rPr>
          <w:rFonts w:ascii="標楷體" w:eastAsia="標楷體" w:hAnsi="標楷體"/>
          <w:sz w:val="28"/>
          <w:szCs w:val="28"/>
        </w:rPr>
        <w:t>複審結果以公文函知地方政府轉知申請人；審查結果及複審委員名單並同步公布於本部網站及本案計畫專屬網頁。</w:t>
      </w:r>
    </w:p>
    <w:p w:rsidR="00A57E91" w:rsidRPr="00760E7D" w:rsidRDefault="00A57E91" w:rsidP="00A57E91">
      <w:pPr>
        <w:pStyle w:val="Textbody"/>
        <w:spacing w:afterLines="50" w:after="180" w:line="400" w:lineRule="exact"/>
        <w:rPr>
          <w:rFonts w:ascii="標楷體" w:eastAsia="標楷體" w:hAnsi="標楷體"/>
          <w:sz w:val="28"/>
          <w:szCs w:val="28"/>
        </w:rPr>
      </w:pPr>
      <w:r w:rsidRPr="00760E7D">
        <w:rPr>
          <w:rFonts w:ascii="標楷體" w:eastAsia="標楷體" w:hAnsi="標楷體"/>
          <w:sz w:val="28"/>
          <w:szCs w:val="28"/>
        </w:rPr>
        <w:t>八、簽約</w:t>
      </w:r>
    </w:p>
    <w:p w:rsidR="00A57E91" w:rsidRPr="00760E7D" w:rsidRDefault="00A57E91" w:rsidP="00A57E91">
      <w:pPr>
        <w:pStyle w:val="Textbody"/>
        <w:spacing w:afterLines="50" w:after="180" w:line="400" w:lineRule="exact"/>
        <w:ind w:left="617"/>
        <w:rPr>
          <w:rFonts w:ascii="標楷體" w:eastAsia="標楷體" w:hAnsi="標楷體"/>
          <w:sz w:val="28"/>
          <w:szCs w:val="28"/>
        </w:rPr>
      </w:pPr>
      <w:r w:rsidRPr="00760E7D">
        <w:rPr>
          <w:rFonts w:ascii="標楷體" w:eastAsia="標楷體" w:hAnsi="標楷體"/>
          <w:sz w:val="28"/>
          <w:szCs w:val="28"/>
        </w:rPr>
        <w:t>申請建物整修類補助款，於獲得核定補助後，受補助者應於本部通知之期限內完成補助契約之簽訂，屆期未完成簽約者，本部得廢止補助。</w:t>
      </w:r>
    </w:p>
    <w:p w:rsidR="00A57E91" w:rsidRPr="00760E7D" w:rsidRDefault="00A57E91" w:rsidP="00A57E91">
      <w:pPr>
        <w:pStyle w:val="Textbody"/>
        <w:spacing w:afterLines="50" w:after="180" w:line="400" w:lineRule="exact"/>
        <w:rPr>
          <w:rFonts w:ascii="標楷體" w:eastAsia="標楷體" w:hAnsi="標楷體"/>
          <w:sz w:val="28"/>
          <w:szCs w:val="28"/>
        </w:rPr>
      </w:pPr>
      <w:r w:rsidRPr="00760E7D">
        <w:rPr>
          <w:rFonts w:ascii="標楷體" w:eastAsia="標楷體" w:hAnsi="標楷體"/>
          <w:sz w:val="28"/>
          <w:szCs w:val="28"/>
        </w:rPr>
        <w:t>九、經費撥付</w:t>
      </w:r>
    </w:p>
    <w:p w:rsidR="00A57E91" w:rsidRPr="00760E7D" w:rsidRDefault="00A57E91" w:rsidP="00A57E91">
      <w:pPr>
        <w:pStyle w:val="Textbody"/>
        <w:spacing w:afterLines="50" w:after="180" w:line="400" w:lineRule="exact"/>
        <w:ind w:left="565"/>
        <w:rPr>
          <w:rFonts w:ascii="標楷體" w:eastAsia="標楷體" w:hAnsi="標楷體"/>
          <w:sz w:val="28"/>
          <w:szCs w:val="28"/>
        </w:rPr>
      </w:pPr>
      <w:r w:rsidRPr="00760E7D">
        <w:rPr>
          <w:rFonts w:ascii="標楷體" w:eastAsia="標楷體" w:hAnsi="標楷體"/>
          <w:sz w:val="28"/>
          <w:szCs w:val="28"/>
        </w:rPr>
        <w:t>申請計畫經本部複審通過後，受補助者申請補助款撥付方式如下：</w:t>
      </w:r>
    </w:p>
    <w:p w:rsidR="00A57E91" w:rsidRPr="00760E7D" w:rsidRDefault="00A57E91" w:rsidP="00A57E91">
      <w:pPr>
        <w:pStyle w:val="Textbody"/>
        <w:spacing w:afterLines="50" w:after="180" w:line="400" w:lineRule="exact"/>
        <w:ind w:firstLine="113"/>
        <w:rPr>
          <w:rFonts w:ascii="標楷體" w:eastAsia="標楷體" w:hAnsi="標楷體"/>
          <w:sz w:val="28"/>
          <w:szCs w:val="28"/>
        </w:rPr>
      </w:pPr>
      <w:r w:rsidRPr="00760E7D">
        <w:rPr>
          <w:rFonts w:ascii="標楷體" w:eastAsia="標楷體" w:hAnsi="標楷體"/>
          <w:sz w:val="28"/>
          <w:szCs w:val="28"/>
        </w:rPr>
        <w:t>(一)建物整修類：</w:t>
      </w:r>
    </w:p>
    <w:p w:rsidR="00A57E91" w:rsidRPr="00760E7D" w:rsidRDefault="00A57E91" w:rsidP="00A57E91">
      <w:pPr>
        <w:pStyle w:val="Textbody"/>
        <w:spacing w:afterLines="50" w:after="180" w:line="400" w:lineRule="exact"/>
        <w:ind w:firstLine="397"/>
        <w:rPr>
          <w:rFonts w:ascii="標楷體" w:eastAsia="標楷體" w:hAnsi="標楷體"/>
          <w:sz w:val="28"/>
          <w:szCs w:val="28"/>
        </w:rPr>
      </w:pPr>
      <w:r w:rsidRPr="00760E7D">
        <w:rPr>
          <w:rFonts w:ascii="標楷體" w:eastAsia="標楷體" w:hAnsi="標楷體"/>
          <w:sz w:val="28"/>
          <w:szCs w:val="28"/>
        </w:rPr>
        <w:t>1.第一期款：</w:t>
      </w:r>
    </w:p>
    <w:p w:rsidR="00A57E91" w:rsidRPr="00760E7D" w:rsidRDefault="00A57E91" w:rsidP="00A57E91">
      <w:pPr>
        <w:pStyle w:val="Textbody"/>
        <w:spacing w:afterLines="50" w:after="180" w:line="400" w:lineRule="exact"/>
        <w:ind w:left="624"/>
        <w:rPr>
          <w:rFonts w:ascii="標楷體" w:eastAsia="標楷體" w:hAnsi="標楷體"/>
          <w:sz w:val="28"/>
          <w:szCs w:val="28"/>
        </w:rPr>
      </w:pPr>
      <w:r w:rsidRPr="00760E7D">
        <w:rPr>
          <w:rFonts w:ascii="標楷體" w:eastAsia="標楷體" w:hAnsi="標楷體"/>
          <w:sz w:val="28"/>
          <w:szCs w:val="28"/>
        </w:rPr>
        <w:t>受補助者於簽訂補助契約後，即得檢送計畫修正對照表、具體執行計畫書(含經費明細及相關書圖)、領據、簽訂契約影本各乙份向地方政府申請核撥執行案第一期款。經督導縣市政府審核無誤後撥付核定補助經費百分之三十。</w:t>
      </w:r>
    </w:p>
    <w:p w:rsidR="00A57E91" w:rsidRPr="00760E7D" w:rsidRDefault="00A57E91" w:rsidP="00A57E91">
      <w:pPr>
        <w:pStyle w:val="Textbody"/>
        <w:spacing w:afterLines="50" w:after="180" w:line="400" w:lineRule="exact"/>
        <w:ind w:left="624" w:hanging="227"/>
        <w:rPr>
          <w:rFonts w:ascii="標楷體" w:eastAsia="標楷體" w:hAnsi="標楷體"/>
          <w:sz w:val="28"/>
          <w:szCs w:val="28"/>
        </w:rPr>
      </w:pPr>
      <w:r w:rsidRPr="00760E7D">
        <w:rPr>
          <w:rFonts w:ascii="標楷體" w:eastAsia="標楷體" w:hAnsi="標楷體"/>
          <w:sz w:val="28"/>
          <w:szCs w:val="28"/>
        </w:rPr>
        <w:t>2.第二期款：</w:t>
      </w:r>
    </w:p>
    <w:p w:rsidR="00A57E91" w:rsidRPr="00760E7D" w:rsidRDefault="00A57E91" w:rsidP="00A57E91">
      <w:pPr>
        <w:pStyle w:val="Textbody"/>
        <w:spacing w:afterLines="50" w:after="180" w:line="400" w:lineRule="exact"/>
        <w:ind w:left="680" w:hanging="57"/>
        <w:rPr>
          <w:rFonts w:ascii="標楷體" w:eastAsia="標楷體" w:hAnsi="標楷體"/>
          <w:sz w:val="28"/>
          <w:szCs w:val="28"/>
        </w:rPr>
      </w:pPr>
      <w:r w:rsidRPr="00760E7D">
        <w:rPr>
          <w:rFonts w:ascii="標楷體" w:eastAsia="標楷體" w:hAnsi="標楷體"/>
          <w:sz w:val="28"/>
          <w:szCs w:val="28"/>
        </w:rPr>
        <w:t>建物整修執行進度累計達百分之五十後，檢送修繕成果期中報告書兩份(含第一期及第二期經費支出明細表、第一期經費原始支出憑證)、前開期中報告書電子檔、接受本部及各相關單位補助經費明細表等資料，向</w:t>
      </w:r>
      <w:r w:rsidRPr="00760E7D">
        <w:rPr>
          <w:rFonts w:ascii="標楷體" w:eastAsia="標楷體" w:hAnsi="標楷體"/>
          <w:sz w:val="28"/>
          <w:szCs w:val="28"/>
        </w:rPr>
        <w:lastRenderedPageBreak/>
        <w:t>地方政府申請核撥當年度第二期補助款。經督導縣市政府審核無誤後撥付核定補助經費百分之四十。</w:t>
      </w:r>
    </w:p>
    <w:p w:rsidR="00A57E91" w:rsidRPr="00760E7D" w:rsidRDefault="00A57E91" w:rsidP="00A57E91">
      <w:pPr>
        <w:pStyle w:val="Textbody"/>
        <w:spacing w:afterLines="50" w:after="180" w:line="400" w:lineRule="exact"/>
        <w:ind w:left="680" w:hanging="283"/>
        <w:rPr>
          <w:rFonts w:ascii="標楷體" w:eastAsia="標楷體" w:hAnsi="標楷體"/>
          <w:sz w:val="28"/>
          <w:szCs w:val="28"/>
        </w:rPr>
      </w:pPr>
      <w:r w:rsidRPr="00760E7D">
        <w:rPr>
          <w:rFonts w:ascii="標楷體" w:eastAsia="標楷體" w:hAnsi="標楷體"/>
          <w:sz w:val="28"/>
          <w:szCs w:val="28"/>
        </w:rPr>
        <w:t>3.第三期款：</w:t>
      </w:r>
    </w:p>
    <w:p w:rsidR="00A57E91" w:rsidRPr="00760E7D" w:rsidRDefault="00A57E91" w:rsidP="00A57E91">
      <w:pPr>
        <w:pStyle w:val="Textbody"/>
        <w:spacing w:afterLines="50" w:after="180" w:line="400" w:lineRule="exact"/>
        <w:ind w:left="680" w:hanging="57"/>
        <w:rPr>
          <w:rFonts w:ascii="標楷體" w:eastAsia="標楷體" w:hAnsi="標楷體"/>
          <w:sz w:val="28"/>
          <w:szCs w:val="28"/>
        </w:rPr>
      </w:pPr>
      <w:r w:rsidRPr="00760E7D">
        <w:rPr>
          <w:rFonts w:ascii="標楷體" w:eastAsia="標楷體" w:hAnsi="標楷體"/>
          <w:sz w:val="28"/>
          <w:szCs w:val="28"/>
        </w:rPr>
        <w:t>建物修繕並辦理驗收完成後三十日內，檢送驗收紀錄、執行完成之修繕成果報告書兩份(含全案經費支出明細表、第二期及第三期原始支出憑證) ，成果報告書應詳列支出用途外，並應列明全部實支經費總額及各機關實際補助金額、報告書電子檔、接受本部及各相關單位補助經費明細表等資料，向地方政府申請核撥當年度補助尾款。經督導縣市政府審核無誤後依核定補助經費百分之三十核實撥付。</w:t>
      </w:r>
    </w:p>
    <w:p w:rsidR="00A57E91" w:rsidRPr="00760E7D" w:rsidRDefault="00A57E91" w:rsidP="00A57E91">
      <w:pPr>
        <w:pStyle w:val="Textbody"/>
        <w:spacing w:afterLines="50" w:after="180" w:line="400" w:lineRule="exact"/>
        <w:ind w:left="624" w:hanging="227"/>
        <w:rPr>
          <w:rFonts w:ascii="標楷體" w:eastAsia="標楷體" w:hAnsi="標楷體"/>
          <w:sz w:val="28"/>
          <w:szCs w:val="28"/>
        </w:rPr>
      </w:pPr>
      <w:r w:rsidRPr="00760E7D">
        <w:rPr>
          <w:rFonts w:ascii="標楷體" w:eastAsia="標楷體" w:hAnsi="標楷體"/>
          <w:sz w:val="28"/>
          <w:szCs w:val="28"/>
        </w:rPr>
        <w:t>4.全案實際執行數未達核定計畫經費總額百分之七十，或按補助比例核算後有溢領情形者，應依補助比例繳回溢領款項。</w:t>
      </w:r>
    </w:p>
    <w:p w:rsidR="00A57E91" w:rsidRPr="00760E7D" w:rsidRDefault="00A57E91" w:rsidP="00A57E91">
      <w:pPr>
        <w:pStyle w:val="Textbody"/>
        <w:spacing w:afterLines="50" w:after="180" w:line="400" w:lineRule="exact"/>
        <w:ind w:firstLine="113"/>
        <w:rPr>
          <w:rFonts w:ascii="標楷體" w:eastAsia="標楷體" w:hAnsi="標楷體"/>
          <w:sz w:val="28"/>
          <w:szCs w:val="28"/>
        </w:rPr>
      </w:pPr>
      <w:r w:rsidRPr="00760E7D">
        <w:rPr>
          <w:rFonts w:ascii="標楷體" w:eastAsia="標楷體" w:hAnsi="標楷體"/>
          <w:sz w:val="28"/>
          <w:szCs w:val="28"/>
        </w:rPr>
        <w:t>(二)修復技術、培力再生及教育推廣類：</w:t>
      </w:r>
    </w:p>
    <w:p w:rsidR="00A57E91" w:rsidRPr="00760E7D" w:rsidRDefault="00A57E91" w:rsidP="00A57E91">
      <w:pPr>
        <w:pStyle w:val="Textbody"/>
        <w:spacing w:afterLines="50" w:after="180" w:line="400" w:lineRule="exact"/>
        <w:ind w:firstLine="397"/>
        <w:rPr>
          <w:rFonts w:ascii="標楷體" w:eastAsia="標楷體" w:hAnsi="標楷體"/>
          <w:sz w:val="28"/>
          <w:szCs w:val="28"/>
        </w:rPr>
      </w:pPr>
      <w:r w:rsidRPr="00760E7D">
        <w:rPr>
          <w:rFonts w:ascii="標楷體" w:eastAsia="標楷體" w:hAnsi="標楷體"/>
          <w:sz w:val="28"/>
          <w:szCs w:val="28"/>
        </w:rPr>
        <w:t>1.第一期款：</w:t>
      </w:r>
    </w:p>
    <w:p w:rsidR="00A57E91" w:rsidRPr="00760E7D" w:rsidRDefault="00A57E91" w:rsidP="00A57E91">
      <w:pPr>
        <w:pStyle w:val="Textbody"/>
        <w:spacing w:afterLines="50" w:after="180" w:line="400" w:lineRule="exact"/>
        <w:ind w:left="624"/>
        <w:rPr>
          <w:rFonts w:ascii="標楷體" w:eastAsia="標楷體" w:hAnsi="標楷體"/>
          <w:sz w:val="28"/>
          <w:szCs w:val="28"/>
        </w:rPr>
      </w:pPr>
      <w:r w:rsidRPr="00760E7D">
        <w:rPr>
          <w:rFonts w:ascii="標楷體" w:eastAsia="標楷體" w:hAnsi="標楷體"/>
          <w:sz w:val="28"/>
          <w:szCs w:val="28"/>
        </w:rPr>
        <w:t>於通過核定補助後，即得檢送具體執行計畫及領據向地方政府申請撥付第一期款，經督導縣市政府審核無誤後撥付核定補助經費百分之三十。</w:t>
      </w:r>
    </w:p>
    <w:p w:rsidR="00A57E91" w:rsidRPr="00760E7D" w:rsidRDefault="00A57E91" w:rsidP="00A57E91">
      <w:pPr>
        <w:pStyle w:val="Textbody"/>
        <w:spacing w:afterLines="50" w:after="180" w:line="400" w:lineRule="exact"/>
        <w:ind w:left="624" w:hanging="227"/>
        <w:rPr>
          <w:rFonts w:ascii="標楷體" w:eastAsia="標楷體" w:hAnsi="標楷體"/>
          <w:sz w:val="28"/>
          <w:szCs w:val="28"/>
        </w:rPr>
      </w:pPr>
      <w:r w:rsidRPr="00760E7D">
        <w:rPr>
          <w:rFonts w:ascii="標楷體" w:eastAsia="標楷體" w:hAnsi="標楷體"/>
          <w:sz w:val="28"/>
          <w:szCs w:val="28"/>
        </w:rPr>
        <w:t>2.第二期款：</w:t>
      </w:r>
    </w:p>
    <w:p w:rsidR="00A57E91" w:rsidRPr="00760E7D" w:rsidRDefault="00A57E91" w:rsidP="00A57E91">
      <w:pPr>
        <w:pStyle w:val="Textbody"/>
        <w:spacing w:afterLines="50" w:after="180" w:line="400" w:lineRule="exact"/>
        <w:ind w:left="624"/>
        <w:rPr>
          <w:rFonts w:ascii="標楷體" w:eastAsia="標楷體" w:hAnsi="標楷體"/>
          <w:sz w:val="28"/>
          <w:szCs w:val="28"/>
        </w:rPr>
      </w:pPr>
      <w:r w:rsidRPr="00760E7D">
        <w:rPr>
          <w:rFonts w:ascii="標楷體" w:eastAsia="標楷體" w:hAnsi="標楷體"/>
          <w:sz w:val="28"/>
          <w:szCs w:val="28"/>
        </w:rPr>
        <w:t>計畫執行期程達二分之一後，檢送期中執行情形報告或紀錄(含第一期及第二期經費支出明細表、第一期經費原始支出憑證)及第二期領據至地方政府申請核撥補助經費，期中報告經督導縣市政府審核無誤後撥付核定補助經費百分之四十。</w:t>
      </w:r>
    </w:p>
    <w:p w:rsidR="00A57E91" w:rsidRPr="00760E7D" w:rsidRDefault="00A57E91" w:rsidP="00A57E91">
      <w:pPr>
        <w:pStyle w:val="Textbody"/>
        <w:spacing w:afterLines="50" w:after="180" w:line="400" w:lineRule="exact"/>
        <w:ind w:left="624" w:hanging="227"/>
        <w:rPr>
          <w:rFonts w:ascii="標楷體" w:eastAsia="標楷體" w:hAnsi="標楷體"/>
          <w:sz w:val="28"/>
          <w:szCs w:val="28"/>
        </w:rPr>
      </w:pPr>
      <w:r w:rsidRPr="00760E7D">
        <w:rPr>
          <w:rFonts w:ascii="標楷體" w:eastAsia="標楷體" w:hAnsi="標楷體"/>
          <w:sz w:val="28"/>
          <w:szCs w:val="28"/>
        </w:rPr>
        <w:t>3.第三期款：</w:t>
      </w:r>
    </w:p>
    <w:p w:rsidR="00A57E91" w:rsidRPr="00760E7D" w:rsidRDefault="00A57E91" w:rsidP="00A57E91">
      <w:pPr>
        <w:pStyle w:val="Textbody"/>
        <w:spacing w:afterLines="50" w:after="180" w:line="400" w:lineRule="exact"/>
        <w:ind w:left="680"/>
        <w:rPr>
          <w:rFonts w:ascii="標楷體" w:eastAsia="標楷體" w:hAnsi="標楷體"/>
          <w:sz w:val="28"/>
          <w:szCs w:val="28"/>
        </w:rPr>
      </w:pPr>
      <w:r w:rsidRPr="00760E7D">
        <w:rPr>
          <w:rFonts w:ascii="標楷體" w:eastAsia="標楷體" w:hAnsi="標楷體"/>
          <w:sz w:val="28"/>
          <w:szCs w:val="28"/>
        </w:rPr>
        <w:t>於計畫執行完竣後一個月內應提送成果報告書(含全案經費支出明細表、第二期及第三期原始支出憑證) 報告書應列明全部實支經費總額及各機關實際補助金額、報告書電子檔、接受本部及各相關單位補助經費明細表等資料，至各地方政府審查並核報本部同意通過後，即得檢送尾款領據至地方政府申請實支經費，經督導縣市政府審核無誤後依核定補助經費百分之三十核實撥付。</w:t>
      </w:r>
    </w:p>
    <w:p w:rsidR="00A57E91" w:rsidRPr="00760E7D" w:rsidRDefault="00A57E91" w:rsidP="00A57E91">
      <w:pPr>
        <w:pStyle w:val="Textbody"/>
        <w:spacing w:afterLines="50" w:after="180" w:line="400" w:lineRule="exact"/>
        <w:rPr>
          <w:rFonts w:ascii="標楷體" w:eastAsia="標楷體" w:hAnsi="標楷體"/>
          <w:sz w:val="28"/>
          <w:szCs w:val="28"/>
        </w:rPr>
      </w:pPr>
      <w:r w:rsidRPr="00760E7D">
        <w:rPr>
          <w:rFonts w:ascii="標楷體" w:eastAsia="標楷體" w:hAnsi="標楷體"/>
          <w:sz w:val="28"/>
          <w:szCs w:val="28"/>
        </w:rPr>
        <w:t>十、 補助款用途及使用範圍</w:t>
      </w:r>
    </w:p>
    <w:p w:rsidR="00A57E91" w:rsidRPr="00760E7D" w:rsidRDefault="00A57E91" w:rsidP="00A57E91">
      <w:pPr>
        <w:pStyle w:val="Textbody"/>
        <w:spacing w:afterLines="50" w:after="180" w:line="400" w:lineRule="exact"/>
        <w:ind w:left="567" w:hanging="510"/>
        <w:rPr>
          <w:rFonts w:ascii="標楷體" w:eastAsia="標楷體" w:hAnsi="標楷體"/>
          <w:sz w:val="28"/>
          <w:szCs w:val="28"/>
        </w:rPr>
      </w:pPr>
      <w:r w:rsidRPr="00760E7D">
        <w:rPr>
          <w:rFonts w:ascii="標楷體" w:eastAsia="標楷體" w:hAnsi="標楷體"/>
          <w:sz w:val="28"/>
          <w:szCs w:val="28"/>
        </w:rPr>
        <w:lastRenderedPageBreak/>
        <w:t>(一)補助款應專款專用，不得任意變更用途，計畫如有變更必要或因故無法執行，應事先提報修正計畫送地方政府初審並報本部同意核定後辦理。</w:t>
      </w:r>
    </w:p>
    <w:p w:rsidR="00A57E91" w:rsidRPr="00760E7D" w:rsidRDefault="00A57E91" w:rsidP="00A57E91">
      <w:pPr>
        <w:pStyle w:val="Textbody"/>
        <w:spacing w:afterLines="50" w:after="180" w:line="400" w:lineRule="exact"/>
        <w:ind w:left="567" w:hanging="510"/>
        <w:rPr>
          <w:rFonts w:ascii="標楷體" w:eastAsia="標楷體" w:hAnsi="標楷體"/>
          <w:sz w:val="28"/>
          <w:szCs w:val="28"/>
        </w:rPr>
      </w:pPr>
      <w:r w:rsidRPr="00760E7D">
        <w:rPr>
          <w:rFonts w:ascii="標楷體" w:eastAsia="標楷體" w:hAnsi="標楷體"/>
          <w:sz w:val="28"/>
          <w:szCs w:val="28"/>
        </w:rPr>
        <w:t>(二)建物整修類經費申請補助內容以建物本體之設計及其工程經費為主，或經複審會議特別要求施作之工項。</w:t>
      </w:r>
    </w:p>
    <w:p w:rsidR="00A57E91" w:rsidRPr="00760E7D" w:rsidRDefault="00A57E91" w:rsidP="00A57E91">
      <w:pPr>
        <w:pStyle w:val="Textbody"/>
        <w:spacing w:afterLines="50" w:after="180" w:line="400" w:lineRule="exact"/>
        <w:ind w:left="567" w:hanging="510"/>
        <w:rPr>
          <w:rFonts w:ascii="標楷體" w:eastAsia="標楷體" w:hAnsi="標楷體"/>
          <w:sz w:val="28"/>
          <w:szCs w:val="28"/>
        </w:rPr>
      </w:pPr>
      <w:r w:rsidRPr="00760E7D">
        <w:rPr>
          <w:rFonts w:ascii="標楷體" w:eastAsia="標楷體" w:hAnsi="標楷體"/>
          <w:sz w:val="28"/>
          <w:szCs w:val="28"/>
        </w:rPr>
        <w:t>(三)受補助者執行過程遇有經費不足情形，應自行籌措財源配合，不得要求追加補助數額。</w:t>
      </w:r>
    </w:p>
    <w:p w:rsidR="00A57E91" w:rsidRPr="00760E7D" w:rsidRDefault="00A57E91" w:rsidP="00A57E91">
      <w:pPr>
        <w:pStyle w:val="Textbody"/>
        <w:spacing w:afterLines="50" w:after="180" w:line="400" w:lineRule="exact"/>
        <w:ind w:left="567" w:hanging="510"/>
        <w:rPr>
          <w:rFonts w:ascii="標楷體" w:eastAsia="標楷體" w:hAnsi="標楷體"/>
          <w:sz w:val="28"/>
          <w:szCs w:val="28"/>
        </w:rPr>
      </w:pPr>
      <w:r w:rsidRPr="00760E7D">
        <w:rPr>
          <w:rFonts w:ascii="標楷體" w:eastAsia="標楷體" w:hAnsi="標楷體"/>
          <w:sz w:val="28"/>
          <w:szCs w:val="28"/>
        </w:rPr>
        <w:t>(四)所送核銷之原始憑證支用內容及單據（發票、收據）日期應與執行期間相符，執行結果如有賸餘款，應依本部補助比例繳回。</w:t>
      </w:r>
    </w:p>
    <w:p w:rsidR="00A57E91" w:rsidRPr="00760E7D" w:rsidRDefault="00A57E91" w:rsidP="00A57E91">
      <w:pPr>
        <w:pStyle w:val="Textbody"/>
        <w:spacing w:afterLines="50" w:after="180" w:line="400" w:lineRule="exact"/>
        <w:ind w:hanging="283"/>
        <w:rPr>
          <w:rFonts w:ascii="標楷體" w:eastAsia="標楷體" w:hAnsi="標楷體"/>
          <w:sz w:val="28"/>
          <w:szCs w:val="28"/>
        </w:rPr>
      </w:pPr>
      <w:r w:rsidRPr="00760E7D">
        <w:rPr>
          <w:rFonts w:ascii="標楷體" w:eastAsia="標楷體" w:hAnsi="標楷體"/>
          <w:sz w:val="28"/>
          <w:szCs w:val="28"/>
        </w:rPr>
        <w:t>十一、著作權授權規範</w:t>
      </w:r>
    </w:p>
    <w:p w:rsidR="00A57E91" w:rsidRPr="00760E7D" w:rsidRDefault="00A57E91" w:rsidP="00A57E91">
      <w:pPr>
        <w:pStyle w:val="Textbody"/>
        <w:spacing w:afterLines="50" w:after="180" w:line="400" w:lineRule="exact"/>
        <w:ind w:left="567"/>
        <w:jc w:val="both"/>
        <w:rPr>
          <w:rFonts w:ascii="標楷體" w:eastAsia="標楷體" w:hAnsi="標楷體"/>
          <w:sz w:val="28"/>
          <w:szCs w:val="28"/>
        </w:rPr>
      </w:pPr>
      <w:r w:rsidRPr="00760E7D">
        <w:rPr>
          <w:rFonts w:ascii="標楷體" w:eastAsia="標楷體" w:hAnsi="標楷體"/>
          <w:sz w:val="28"/>
          <w:szCs w:val="28"/>
        </w:rPr>
        <w:t>修復技術、培力再生及教育推廣類計畫之受補助者於執行本計畫所產生之成果資料，如成果報告書、照片、影音資料(包含影像紀錄等)、文字圖說紀錄、調查報告等，著作人同意無償授權本部及所屬機關，為不限方式、時間、次數及地域之非營利使用。本部及所屬機關並得再授權第三人為上述使用，著作人並同意不對本部及所屬機關或再授權之第三人行使著作人格權。</w:t>
      </w:r>
    </w:p>
    <w:p w:rsidR="00A57E91" w:rsidRPr="00760E7D" w:rsidRDefault="00A57E91" w:rsidP="00A57E91">
      <w:pPr>
        <w:pStyle w:val="Textbody"/>
        <w:spacing w:afterLines="50" w:after="180" w:line="400" w:lineRule="exact"/>
        <w:ind w:left="567"/>
        <w:jc w:val="both"/>
        <w:rPr>
          <w:rFonts w:ascii="標楷體" w:eastAsia="標楷體" w:hAnsi="標楷體"/>
          <w:sz w:val="28"/>
          <w:szCs w:val="28"/>
        </w:rPr>
      </w:pPr>
      <w:r w:rsidRPr="00760E7D">
        <w:rPr>
          <w:rFonts w:ascii="標楷體" w:eastAsia="標楷體" w:hAnsi="標楷體"/>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Data)方式對外開放。開放資料授權利用，依據行政院訂定之政府開放資料授權條款http://data.gov.tw/license辦理。</w:t>
      </w:r>
    </w:p>
    <w:p w:rsidR="00A57E91" w:rsidRPr="00760E7D" w:rsidRDefault="00A57E91" w:rsidP="00A57E91">
      <w:pPr>
        <w:pStyle w:val="Textbody"/>
        <w:spacing w:afterLines="50" w:after="180" w:line="400" w:lineRule="exact"/>
        <w:ind w:hanging="283"/>
        <w:rPr>
          <w:rFonts w:ascii="標楷體" w:eastAsia="標楷體" w:hAnsi="標楷體"/>
          <w:sz w:val="28"/>
          <w:szCs w:val="28"/>
        </w:rPr>
      </w:pPr>
      <w:r w:rsidRPr="00760E7D">
        <w:rPr>
          <w:rFonts w:ascii="標楷體" w:eastAsia="標楷體" w:hAnsi="標楷體"/>
          <w:sz w:val="28"/>
          <w:szCs w:val="28"/>
        </w:rPr>
        <w:t>十二、獲補助者應履行之負擔規定</w:t>
      </w:r>
    </w:p>
    <w:p w:rsidR="00A57E91" w:rsidRPr="00760E7D" w:rsidRDefault="00A57E91" w:rsidP="00A57E91">
      <w:pPr>
        <w:pStyle w:val="Textbody"/>
        <w:spacing w:afterLines="50" w:after="180" w:line="400" w:lineRule="exact"/>
        <w:ind w:firstLine="57"/>
        <w:rPr>
          <w:rFonts w:ascii="標楷體" w:eastAsia="標楷體" w:hAnsi="標楷體"/>
          <w:sz w:val="28"/>
          <w:szCs w:val="28"/>
        </w:rPr>
      </w:pPr>
      <w:r w:rsidRPr="00760E7D">
        <w:rPr>
          <w:rFonts w:ascii="標楷體" w:eastAsia="標楷體" w:hAnsi="標楷體"/>
          <w:sz w:val="28"/>
          <w:szCs w:val="28"/>
        </w:rPr>
        <w:t>(一)不得以虛偽不實資料申請審查或補助金核撥。</w:t>
      </w:r>
    </w:p>
    <w:p w:rsidR="00A57E91" w:rsidRPr="00760E7D" w:rsidRDefault="00A57E91" w:rsidP="00AF737C">
      <w:pPr>
        <w:pStyle w:val="Textbody"/>
        <w:spacing w:afterLines="50" w:after="180" w:line="400" w:lineRule="exact"/>
        <w:ind w:left="566" w:hangingChars="202" w:hanging="566"/>
        <w:rPr>
          <w:rFonts w:ascii="標楷體" w:eastAsia="標楷體" w:hAnsi="標楷體"/>
          <w:sz w:val="28"/>
          <w:szCs w:val="28"/>
        </w:rPr>
      </w:pPr>
      <w:r w:rsidRPr="00760E7D">
        <w:rPr>
          <w:rFonts w:ascii="標楷體" w:eastAsia="標楷體" w:hAnsi="標楷體"/>
          <w:sz w:val="28"/>
          <w:szCs w:val="28"/>
        </w:rPr>
        <w:t>(二)獲補助者同意配合機關派員實地查核、提供書面資料或出席會議說明。</w:t>
      </w:r>
    </w:p>
    <w:p w:rsidR="00A57E91" w:rsidRPr="00760E7D" w:rsidRDefault="00A57E91" w:rsidP="00A57E91">
      <w:pPr>
        <w:pStyle w:val="Textbody"/>
        <w:spacing w:afterLines="50" w:after="180" w:line="400" w:lineRule="exact"/>
        <w:ind w:left="510" w:hanging="510"/>
        <w:rPr>
          <w:rFonts w:ascii="標楷體" w:eastAsia="標楷體" w:hAnsi="標楷體"/>
          <w:sz w:val="28"/>
          <w:szCs w:val="28"/>
        </w:rPr>
      </w:pPr>
      <w:r w:rsidRPr="00760E7D">
        <w:rPr>
          <w:rFonts w:ascii="標楷體" w:eastAsia="標楷體" w:hAnsi="標楷體"/>
          <w:sz w:val="28"/>
          <w:szCs w:val="28"/>
        </w:rPr>
        <w:t>(三)團體接受本部補助辦理採購，補助金額占採購金額半數以上，且單項補助金額在新臺幣一百萬元以上者，應依政府採購法相關規定辦理，核銷時應檢附已依政府採購法辦理採購之相關證明文件。</w:t>
      </w:r>
    </w:p>
    <w:p w:rsidR="00A57E91" w:rsidRPr="00760E7D" w:rsidRDefault="00A57E91" w:rsidP="00A57E91">
      <w:pPr>
        <w:pStyle w:val="Textbody"/>
        <w:spacing w:afterLines="50" w:after="180" w:line="400" w:lineRule="exact"/>
        <w:ind w:left="510" w:hanging="510"/>
        <w:rPr>
          <w:rFonts w:ascii="標楷體" w:eastAsia="標楷體" w:hAnsi="標楷體"/>
          <w:sz w:val="28"/>
          <w:szCs w:val="28"/>
        </w:rPr>
      </w:pPr>
      <w:r w:rsidRPr="00760E7D">
        <w:rPr>
          <w:rFonts w:ascii="標楷體" w:eastAsia="標楷體" w:hAnsi="標楷體"/>
          <w:sz w:val="28"/>
          <w:szCs w:val="28"/>
        </w:rPr>
        <w:t>(四)不得以相同或類似計畫案再申請本部及所屬機關(構)補助。</w:t>
      </w:r>
    </w:p>
    <w:p w:rsidR="00A57E91" w:rsidRPr="00760E7D" w:rsidRDefault="00A57E91" w:rsidP="00A57E91">
      <w:pPr>
        <w:pStyle w:val="Textbody"/>
        <w:spacing w:afterLines="50" w:after="180" w:line="400" w:lineRule="exact"/>
        <w:ind w:left="510" w:hanging="510"/>
        <w:rPr>
          <w:rFonts w:ascii="標楷體" w:eastAsia="標楷體" w:hAnsi="標楷體"/>
          <w:sz w:val="28"/>
          <w:szCs w:val="28"/>
        </w:rPr>
      </w:pPr>
      <w:r w:rsidRPr="00760E7D">
        <w:rPr>
          <w:rFonts w:ascii="標楷體" w:eastAsia="標楷體" w:hAnsi="標楷體"/>
          <w:sz w:val="28"/>
          <w:szCs w:val="28"/>
        </w:rPr>
        <w:t>(五)應依核定計畫及補助用途支用補助經費，不得有虛報、浮報。</w:t>
      </w:r>
    </w:p>
    <w:p w:rsidR="00A57E91" w:rsidRPr="00760E7D" w:rsidRDefault="00A57E91" w:rsidP="00A57E91">
      <w:pPr>
        <w:pStyle w:val="Textbody"/>
        <w:spacing w:afterLines="50" w:after="180" w:line="400" w:lineRule="exact"/>
        <w:ind w:hanging="283"/>
        <w:rPr>
          <w:rFonts w:ascii="標楷體" w:eastAsia="標楷體" w:hAnsi="標楷體"/>
          <w:sz w:val="28"/>
          <w:szCs w:val="28"/>
        </w:rPr>
      </w:pPr>
      <w:r w:rsidRPr="00760E7D">
        <w:rPr>
          <w:rFonts w:ascii="標楷體" w:eastAsia="標楷體" w:hAnsi="標楷體"/>
          <w:sz w:val="28"/>
          <w:szCs w:val="28"/>
        </w:rPr>
        <w:lastRenderedPageBreak/>
        <w:t>十三、違反本要點規定之處置</w:t>
      </w:r>
    </w:p>
    <w:p w:rsidR="00A57E91" w:rsidRPr="00760E7D" w:rsidRDefault="00A57E91" w:rsidP="00A57E91">
      <w:pPr>
        <w:pStyle w:val="Textbody"/>
        <w:spacing w:afterLines="50" w:after="180" w:line="400" w:lineRule="exact"/>
        <w:ind w:left="397" w:hanging="397"/>
        <w:rPr>
          <w:rFonts w:ascii="標楷體" w:eastAsia="標楷體" w:hAnsi="標楷體"/>
          <w:sz w:val="28"/>
          <w:szCs w:val="28"/>
        </w:rPr>
      </w:pPr>
      <w:r w:rsidRPr="00760E7D">
        <w:rPr>
          <w:rFonts w:ascii="標楷體" w:eastAsia="標楷體" w:hAnsi="標楷體"/>
          <w:sz w:val="28"/>
          <w:szCs w:val="28"/>
        </w:rPr>
        <w:t xml:space="preserve"> (一)受補助者有下列情形之一者，本部得撤銷或廢止補助，並追繳已撥付款項；情節重大者二年內，不得再申請本計畫案補助。受領之補助款未完全繳回前，亦不得再申請本部任何補助。但補助契約另有規定者，依該規定辦理：</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1.申請資料（含其附件）、成果報告書(含經費支出明細表、原始支出憑證)或其他應檢送之文件有隱匿、虛偽等不實情事。</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2.以不正當手段影響評審之公正性，經查證屬實者。</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3.計畫執行期間無故不配合督導及訪視，或拒絕接受勘驗、查核。</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4.未依核定補助之計畫內容確實執行。</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5.因可歸責於己之事由而停止或未履行計畫案一部或全部之執行時，經地方政府督核輔導後，仍未改善者。</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6.未經本部同意或經地方政府核轉本部之同意，擅自變更計畫者。</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7.受補助者執行本計畫所涉其他違背法令之行為。</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8.申請建物整修類案件之受補助者自與本部簽約生效日起至建物整修完成後起算十年承諾期滿，違反承諾切結書之任一承諾事項與契約內容者，經督導後仍未改善者。</w:t>
      </w:r>
    </w:p>
    <w:p w:rsidR="00A57E91" w:rsidRPr="00760E7D" w:rsidRDefault="00A57E91" w:rsidP="00A57E91">
      <w:pPr>
        <w:pStyle w:val="Textbody"/>
        <w:spacing w:afterLines="50" w:after="180" w:line="400" w:lineRule="exact"/>
        <w:ind w:left="397" w:hanging="170"/>
        <w:rPr>
          <w:rFonts w:ascii="標楷體" w:eastAsia="標楷體" w:hAnsi="標楷體"/>
          <w:sz w:val="28"/>
          <w:szCs w:val="28"/>
        </w:rPr>
      </w:pPr>
      <w:r w:rsidRPr="00760E7D">
        <w:rPr>
          <w:rFonts w:ascii="標楷體" w:eastAsia="標楷體" w:hAnsi="標楷體"/>
          <w:sz w:val="28"/>
          <w:szCs w:val="28"/>
        </w:rPr>
        <w:t>9.受補助者因可歸責於己之事由致無法如期完成計畫案，並檢送相關資料供地方政府辦理審查核銷，每逾一日，本部得扣除補助總金額千分之一，計算逾期違約金（以補助總金額百分之二十為上限）。前開情形，經定期催告後，受補助者仍未改善者。</w:t>
      </w:r>
    </w:p>
    <w:p w:rsidR="00A57E91" w:rsidRPr="00760E7D" w:rsidRDefault="00A57E91" w:rsidP="00A57E91">
      <w:pPr>
        <w:pStyle w:val="Textbody"/>
        <w:spacing w:afterLines="50" w:after="180" w:line="400" w:lineRule="exact"/>
        <w:ind w:left="1020" w:hanging="1020"/>
        <w:rPr>
          <w:rFonts w:ascii="標楷體" w:eastAsia="標楷體" w:hAnsi="標楷體"/>
          <w:sz w:val="28"/>
          <w:szCs w:val="28"/>
        </w:rPr>
      </w:pPr>
      <w:r w:rsidRPr="00760E7D">
        <w:rPr>
          <w:rFonts w:ascii="標楷體" w:eastAsia="標楷體" w:hAnsi="標楷體"/>
          <w:sz w:val="28"/>
          <w:szCs w:val="28"/>
        </w:rPr>
        <w:t>(二)經本部撤銷或廢止補助者，應繳回已受領之補助款。</w:t>
      </w:r>
    </w:p>
    <w:p w:rsidR="00A57E91" w:rsidRPr="00760E7D" w:rsidRDefault="00A57E91" w:rsidP="00A57E91">
      <w:pPr>
        <w:pStyle w:val="Textbody"/>
        <w:spacing w:afterLines="50" w:after="180" w:line="400" w:lineRule="exact"/>
        <w:ind w:hanging="170"/>
        <w:rPr>
          <w:rFonts w:ascii="標楷體" w:eastAsia="標楷體" w:hAnsi="標楷體"/>
          <w:sz w:val="28"/>
          <w:szCs w:val="28"/>
        </w:rPr>
      </w:pPr>
      <w:r w:rsidRPr="00760E7D">
        <w:rPr>
          <w:rFonts w:ascii="標楷體" w:eastAsia="標楷體" w:hAnsi="標楷體"/>
          <w:sz w:val="28"/>
          <w:szCs w:val="28"/>
        </w:rPr>
        <w:t>十四、其他事項</w:t>
      </w:r>
    </w:p>
    <w:p w:rsidR="00A57E91" w:rsidRPr="00760E7D" w:rsidRDefault="00A57E91" w:rsidP="00A57E91">
      <w:pPr>
        <w:pStyle w:val="Textbody"/>
        <w:spacing w:afterLines="50" w:after="180" w:line="400" w:lineRule="exact"/>
        <w:ind w:left="510" w:hanging="510"/>
        <w:jc w:val="both"/>
        <w:rPr>
          <w:rFonts w:ascii="標楷體" w:eastAsia="標楷體" w:hAnsi="標楷體"/>
          <w:sz w:val="28"/>
          <w:szCs w:val="28"/>
        </w:rPr>
      </w:pPr>
      <w:r w:rsidRPr="00760E7D">
        <w:rPr>
          <w:rFonts w:ascii="標楷體" w:eastAsia="標楷體" w:hAnsi="標楷體"/>
          <w:sz w:val="28"/>
          <w:szCs w:val="28"/>
        </w:rPr>
        <w:t>(一)本部補助金額占採購金額半數以上，且補助金額在公告金額以上案件，地方政府應依行政院公共工程委員會「公共工程施工品質管理作業要點」規定辦理工程品質控管，並配合本部工程施工查核小組辦理抽案查核，查核結果之缺失及改善結果列入未來本部補助相關案件審查參考。</w:t>
      </w:r>
    </w:p>
    <w:p w:rsidR="00A57E91" w:rsidRPr="00760E7D" w:rsidRDefault="00A57E91" w:rsidP="00A57E91">
      <w:pPr>
        <w:pStyle w:val="Textbody"/>
        <w:spacing w:afterLines="50" w:after="180" w:line="400" w:lineRule="exact"/>
        <w:ind w:left="510" w:hanging="510"/>
        <w:jc w:val="both"/>
        <w:rPr>
          <w:rFonts w:ascii="標楷體" w:eastAsia="標楷體" w:hAnsi="標楷體"/>
          <w:sz w:val="28"/>
          <w:szCs w:val="28"/>
        </w:rPr>
      </w:pPr>
      <w:r w:rsidRPr="00760E7D">
        <w:rPr>
          <w:rFonts w:ascii="標楷體" w:eastAsia="標楷體" w:hAnsi="標楷體"/>
          <w:sz w:val="28"/>
          <w:szCs w:val="28"/>
        </w:rPr>
        <w:lastRenderedPageBreak/>
        <w:t>(二)申請建物整修類案件，為促進補助計畫之執行效益，應先針對申請標的之建物所有權、使用權或管理權等，於提報整修計畫、承諾及契約簽定前釐清並取得相關合法或同意證明等文件。</w:t>
      </w:r>
    </w:p>
    <w:p w:rsidR="00A57E91" w:rsidRPr="00760E7D" w:rsidRDefault="00A57E91" w:rsidP="00A57E91">
      <w:pPr>
        <w:pStyle w:val="Textbody"/>
        <w:spacing w:afterLines="50" w:after="180" w:line="400" w:lineRule="exact"/>
        <w:ind w:left="510"/>
        <w:jc w:val="both"/>
        <w:rPr>
          <w:rFonts w:ascii="標楷體" w:eastAsia="標楷體" w:hAnsi="標楷體"/>
          <w:sz w:val="28"/>
          <w:szCs w:val="28"/>
        </w:rPr>
      </w:pPr>
      <w:r w:rsidRPr="00760E7D">
        <w:rPr>
          <w:rFonts w:ascii="標楷體" w:eastAsia="標楷體" w:hAnsi="標楷體"/>
          <w:sz w:val="28"/>
          <w:szCs w:val="28"/>
        </w:rPr>
        <w:t>前項申請案應符合都市計畫、建築法令等相關營建法規規定，地方政府應積極協助並輔導申請者辦理提案所涉適法性事宜。受補助者並應依相關法令規定繳納房屋稅、營業稅、租賃所得稅金及補充保費等。</w:t>
      </w:r>
    </w:p>
    <w:p w:rsidR="00A57E91" w:rsidRPr="00760E7D" w:rsidRDefault="00A57E91" w:rsidP="00A57E91">
      <w:pPr>
        <w:pStyle w:val="Textbody"/>
        <w:spacing w:afterLines="50" w:after="180" w:line="400" w:lineRule="exact"/>
        <w:ind w:left="510" w:hanging="567"/>
        <w:jc w:val="both"/>
        <w:rPr>
          <w:rFonts w:ascii="標楷體" w:eastAsia="標楷體" w:hAnsi="標楷體"/>
          <w:sz w:val="28"/>
          <w:szCs w:val="28"/>
        </w:rPr>
      </w:pPr>
      <w:r w:rsidRPr="00760E7D">
        <w:rPr>
          <w:rFonts w:ascii="標楷體" w:eastAsia="標楷體" w:hAnsi="標楷體"/>
          <w:sz w:val="28"/>
          <w:szCs w:val="28"/>
        </w:rPr>
        <w:t>(三)公益性回饋內容應明確標示，如入口、門牌或網路宣傳頁面等明顯處，以供民眾利用。</w:t>
      </w:r>
    </w:p>
    <w:p w:rsidR="00A57E91" w:rsidRPr="00760E7D" w:rsidRDefault="00A57E91" w:rsidP="00A57E91">
      <w:pPr>
        <w:pStyle w:val="Textbody"/>
        <w:spacing w:afterLines="50" w:after="180" w:line="400" w:lineRule="exact"/>
        <w:ind w:left="510" w:hanging="567"/>
        <w:jc w:val="both"/>
        <w:rPr>
          <w:rFonts w:ascii="標楷體" w:eastAsia="標楷體" w:hAnsi="標楷體"/>
          <w:sz w:val="28"/>
          <w:szCs w:val="28"/>
        </w:rPr>
      </w:pPr>
      <w:r w:rsidRPr="00760E7D">
        <w:rPr>
          <w:rFonts w:ascii="標楷體" w:eastAsia="標楷體" w:hAnsi="標楷體"/>
          <w:sz w:val="28"/>
          <w:szCs w:val="28"/>
        </w:rPr>
        <w:t>(四)受補助經費產生之利息或其他衍生收入，受補助者應本誠信原則繳回地方政府，各地方政府統籌於年度結束前繳回本部。</w:t>
      </w:r>
    </w:p>
    <w:p w:rsidR="00A57E91" w:rsidRPr="00760E7D" w:rsidRDefault="00A57E91" w:rsidP="00A57E91">
      <w:pPr>
        <w:pStyle w:val="Textbody"/>
        <w:spacing w:afterLines="50" w:after="180" w:line="400" w:lineRule="exact"/>
        <w:ind w:left="510" w:hanging="567"/>
        <w:jc w:val="both"/>
        <w:rPr>
          <w:rFonts w:ascii="標楷體" w:eastAsia="標楷體" w:hAnsi="標楷體"/>
          <w:sz w:val="28"/>
          <w:szCs w:val="28"/>
        </w:rPr>
      </w:pPr>
      <w:r w:rsidRPr="00760E7D">
        <w:rPr>
          <w:rFonts w:ascii="標楷體" w:eastAsia="標楷體" w:hAnsi="標楷體"/>
          <w:sz w:val="28"/>
          <w:szCs w:val="28"/>
        </w:rPr>
        <w:t>(五)受補助者如為法人或團體，應指定自然人作為單一代表人或管理人。</w:t>
      </w:r>
    </w:p>
    <w:p w:rsidR="00A57E91" w:rsidRPr="00760E7D" w:rsidRDefault="00A57E91" w:rsidP="00A57E91">
      <w:pPr>
        <w:pStyle w:val="Textbody"/>
        <w:spacing w:afterLines="50" w:after="180" w:line="400" w:lineRule="exact"/>
        <w:ind w:left="454"/>
        <w:rPr>
          <w:rFonts w:ascii="標楷體" w:eastAsia="標楷體" w:hAnsi="標楷體"/>
          <w:sz w:val="28"/>
          <w:szCs w:val="28"/>
        </w:rPr>
      </w:pPr>
      <w:r w:rsidRPr="00760E7D">
        <w:rPr>
          <w:rFonts w:ascii="標楷體" w:eastAsia="標楷體" w:hAnsi="標楷體"/>
          <w:sz w:val="28"/>
          <w:szCs w:val="28"/>
        </w:rPr>
        <w:t>補助金額占採購金額半數以上，且補助金額在公告金額以上者，受補助者應依政府採購法之規定辦理採購，地方政府為協助督辦之單位，應依政府採購法等相關規定辦理監督事宜。</w:t>
      </w:r>
    </w:p>
    <w:p w:rsidR="00A57E91" w:rsidRPr="00760E7D" w:rsidRDefault="00A57E91" w:rsidP="00A57E91">
      <w:pPr>
        <w:pStyle w:val="Textbody"/>
        <w:spacing w:afterLines="50" w:after="180" w:line="400" w:lineRule="exact"/>
        <w:ind w:left="454" w:hanging="510"/>
        <w:rPr>
          <w:rFonts w:ascii="標楷體" w:eastAsia="標楷體" w:hAnsi="標楷體"/>
          <w:sz w:val="28"/>
          <w:szCs w:val="28"/>
        </w:rPr>
      </w:pPr>
      <w:r w:rsidRPr="00760E7D">
        <w:rPr>
          <w:rFonts w:ascii="標楷體" w:eastAsia="標楷體" w:hAnsi="標楷體"/>
          <w:sz w:val="28"/>
          <w:szCs w:val="28"/>
        </w:rPr>
        <w:t>(六)為加強輔導及分享，地方政府應於前瞻計畫執行年度內至少辦理一場轄內補助案件期中或期末簡報與經驗分享會議，受補助者應配合針對計畫執行情形、成果進行報告。</w:t>
      </w:r>
    </w:p>
    <w:p w:rsidR="00A57E91" w:rsidRPr="00760E7D" w:rsidRDefault="00A57E91" w:rsidP="00C52929">
      <w:pPr>
        <w:pStyle w:val="Textbody"/>
        <w:spacing w:afterLines="50" w:after="180" w:line="400" w:lineRule="exact"/>
        <w:ind w:left="567" w:hanging="709"/>
        <w:rPr>
          <w:rFonts w:ascii="標楷體" w:eastAsia="標楷體" w:hAnsi="標楷體"/>
        </w:rPr>
      </w:pPr>
      <w:r w:rsidRPr="00760E7D">
        <w:rPr>
          <w:rFonts w:ascii="標楷體" w:eastAsia="標楷體" w:hAnsi="標楷體"/>
          <w:sz w:val="28"/>
          <w:szCs w:val="28"/>
        </w:rPr>
        <w:t>十五、本要點如有疑義或其他未盡事宜，依其他相關法令或由本部解釋之。</w:t>
      </w:r>
    </w:p>
    <w:p w:rsidR="00E91AB3" w:rsidRPr="00760E7D" w:rsidRDefault="00E91AB3" w:rsidP="00E91AB3">
      <w:pPr>
        <w:spacing w:line="404" w:lineRule="exact"/>
        <w:rPr>
          <w:rFonts w:ascii="標楷體" w:eastAsia="標楷體" w:hAnsi="標楷體"/>
          <w:sz w:val="28"/>
          <w:szCs w:val="28"/>
        </w:rPr>
      </w:pPr>
      <w:bookmarkStart w:id="0" w:name="_GoBack"/>
      <w:bookmarkEnd w:id="0"/>
    </w:p>
    <w:sectPr w:rsidR="00E91AB3" w:rsidRPr="00760E7D" w:rsidSect="00CC7A82">
      <w:footerReference w:type="default" r:id="rId8"/>
      <w:pgSz w:w="11906" w:h="16838"/>
      <w:pgMar w:top="1440" w:right="1418"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B1" w:rsidRDefault="002C20B1" w:rsidP="00A66B3D">
      <w:r>
        <w:separator/>
      </w:r>
    </w:p>
  </w:endnote>
  <w:endnote w:type="continuationSeparator" w:id="0">
    <w:p w:rsidR="002C20B1" w:rsidRDefault="002C20B1" w:rsidP="00A6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中楷體">
    <w:altName w:val="Arial Unicode MS"/>
    <w:charset w:val="88"/>
    <w:family w:val="modern"/>
    <w:pitch w:val="fixed"/>
    <w:sig w:usb0="00000000" w:usb1="08080000" w:usb2="00000010" w:usb3="00000000" w:csb0="00100000" w:csb1="00000000"/>
  </w:font>
  <w:font w:name="華康儷楷書(P)">
    <w:panose1 w:val="03000500000000000000"/>
    <w:charset w:val="88"/>
    <w:family w:val="script"/>
    <w:pitch w:val="variable"/>
    <w:sig w:usb0="F1002BFF" w:usb1="29DFFFFF" w:usb2="00000037" w:usb3="00000000" w:csb0="003F00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8F" w:rsidRDefault="0048188F">
    <w:pPr>
      <w:pStyle w:val="a9"/>
      <w:jc w:val="center"/>
    </w:pPr>
    <w:r>
      <w:fldChar w:fldCharType="begin"/>
    </w:r>
    <w:r>
      <w:instrText>PAGE   \* MERGEFORMAT</w:instrText>
    </w:r>
    <w:r>
      <w:fldChar w:fldCharType="separate"/>
    </w:r>
    <w:r w:rsidR="00E91AB3" w:rsidRPr="00E91AB3">
      <w:rPr>
        <w:noProof/>
        <w:lang w:val="zh-TW"/>
      </w:rPr>
      <w:t>6</w:t>
    </w:r>
    <w:r>
      <w:fldChar w:fldCharType="end"/>
    </w:r>
  </w:p>
  <w:p w:rsidR="0048188F" w:rsidRDefault="004818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B1" w:rsidRDefault="002C20B1" w:rsidP="00A66B3D">
      <w:r>
        <w:separator/>
      </w:r>
    </w:p>
  </w:footnote>
  <w:footnote w:type="continuationSeparator" w:id="0">
    <w:p w:rsidR="002C20B1" w:rsidRDefault="002C20B1" w:rsidP="00A6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9C2"/>
    <w:multiLevelType w:val="hybridMultilevel"/>
    <w:tmpl w:val="2E665B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10C63"/>
    <w:multiLevelType w:val="multilevel"/>
    <w:tmpl w:val="F942EEF0"/>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 w15:restartNumberingAfterBreak="0">
    <w:nsid w:val="0AFF191F"/>
    <w:multiLevelType w:val="singleLevel"/>
    <w:tmpl w:val="CA80229A"/>
    <w:lvl w:ilvl="0">
      <w:start w:val="1"/>
      <w:numFmt w:val="taiwaneseCountingThousand"/>
      <w:lvlText w:val="%1、"/>
      <w:lvlJc w:val="left"/>
      <w:pPr>
        <w:tabs>
          <w:tab w:val="num" w:pos="900"/>
        </w:tabs>
        <w:ind w:left="900" w:hanging="720"/>
      </w:pPr>
      <w:rPr>
        <w:rFonts w:ascii="標楷體" w:eastAsia="標楷體" w:hAnsi="標楷體" w:cs="Times New Roman"/>
      </w:rPr>
    </w:lvl>
  </w:abstractNum>
  <w:abstractNum w:abstractNumId="3" w15:restartNumberingAfterBreak="0">
    <w:nsid w:val="0CCB7E50"/>
    <w:multiLevelType w:val="multilevel"/>
    <w:tmpl w:val="3CF01E98"/>
    <w:lvl w:ilvl="0">
      <w:start w:val="2"/>
      <w:numFmt w:val="taiwaneseCountingThousand"/>
      <w:suff w:val="nothing"/>
      <w:lvlText w:val="%1、"/>
      <w:lvlJc w:val="left"/>
      <w:pPr>
        <w:ind w:left="635"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8"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540" w:hanging="635"/>
      </w:pPr>
      <w:rPr>
        <w:rFonts w:ascii="標楷體" w:eastAsia="標楷體" w:hAnsi="標楷體" w:hint="eastAsia"/>
      </w:rPr>
    </w:lvl>
    <w:lvl w:ilvl="5">
      <w:start w:val="1"/>
      <w:numFmt w:val="ideographTraditional"/>
      <w:suff w:val="nothing"/>
      <w:lvlText w:val="(%6)"/>
      <w:lvlJc w:val="left"/>
      <w:pPr>
        <w:ind w:left="2858" w:hanging="635"/>
      </w:pPr>
      <w:rPr>
        <w:rFonts w:ascii="標楷體" w:eastAsia="標楷體" w:hAnsi="標楷體" w:hint="eastAsia"/>
      </w:rPr>
    </w:lvl>
    <w:lvl w:ilvl="6">
      <w:start w:val="1"/>
      <w:numFmt w:val="ideographZodiac"/>
      <w:suff w:val="nothing"/>
      <w:lvlText w:val="%7、"/>
      <w:lvlJc w:val="left"/>
      <w:pPr>
        <w:ind w:left="3493" w:hanging="635"/>
      </w:pPr>
      <w:rPr>
        <w:rFonts w:ascii="標楷體" w:eastAsia="標楷體" w:hAnsi="標楷體" w:hint="eastAsia"/>
      </w:rPr>
    </w:lvl>
    <w:lvl w:ilvl="7">
      <w:start w:val="1"/>
      <w:numFmt w:val="ideographZodiac"/>
      <w:suff w:val="nothing"/>
      <w:lvlText w:val="(%8)"/>
      <w:lvlJc w:val="left"/>
      <w:pPr>
        <w:ind w:left="3810" w:hanging="635"/>
      </w:pPr>
      <w:rPr>
        <w:rFonts w:ascii="標楷體" w:eastAsia="標楷體" w:hAnsi="標楷體" w:hint="eastAsia"/>
      </w:rPr>
    </w:lvl>
    <w:lvl w:ilvl="8">
      <w:start w:val="1"/>
      <w:numFmt w:val="decimalFullWidth"/>
      <w:suff w:val="nothing"/>
      <w:lvlText w:val="%9）"/>
      <w:lvlJc w:val="left"/>
      <w:pPr>
        <w:ind w:left="4445" w:hanging="635"/>
      </w:pPr>
      <w:rPr>
        <w:rFonts w:ascii="標楷體" w:eastAsia="標楷體" w:hAnsi="標楷體" w:hint="eastAsia"/>
      </w:rPr>
    </w:lvl>
  </w:abstractNum>
  <w:abstractNum w:abstractNumId="4" w15:restartNumberingAfterBreak="0">
    <w:nsid w:val="124049D2"/>
    <w:multiLevelType w:val="hybridMultilevel"/>
    <w:tmpl w:val="60946E7E"/>
    <w:lvl w:ilvl="0" w:tplc="52028096">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E454E"/>
    <w:multiLevelType w:val="hybridMultilevel"/>
    <w:tmpl w:val="E9145FE0"/>
    <w:lvl w:ilvl="0" w:tplc="6E5C60B6">
      <w:start w:val="1"/>
      <w:numFmt w:val="bullet"/>
      <w:lvlText w:val="•"/>
      <w:lvlJc w:val="left"/>
      <w:pPr>
        <w:tabs>
          <w:tab w:val="num" w:pos="720"/>
        </w:tabs>
        <w:ind w:left="720" w:hanging="360"/>
      </w:pPr>
      <w:rPr>
        <w:rFonts w:ascii="新細明體" w:hAnsi="新細明體" w:hint="default"/>
      </w:rPr>
    </w:lvl>
    <w:lvl w:ilvl="1" w:tplc="924E592E" w:tentative="1">
      <w:start w:val="1"/>
      <w:numFmt w:val="bullet"/>
      <w:lvlText w:val="•"/>
      <w:lvlJc w:val="left"/>
      <w:pPr>
        <w:tabs>
          <w:tab w:val="num" w:pos="1440"/>
        </w:tabs>
        <w:ind w:left="1440" w:hanging="360"/>
      </w:pPr>
      <w:rPr>
        <w:rFonts w:ascii="新細明體" w:hAnsi="新細明體" w:hint="default"/>
      </w:rPr>
    </w:lvl>
    <w:lvl w:ilvl="2" w:tplc="B8005692" w:tentative="1">
      <w:start w:val="1"/>
      <w:numFmt w:val="bullet"/>
      <w:lvlText w:val="•"/>
      <w:lvlJc w:val="left"/>
      <w:pPr>
        <w:tabs>
          <w:tab w:val="num" w:pos="2160"/>
        </w:tabs>
        <w:ind w:left="2160" w:hanging="360"/>
      </w:pPr>
      <w:rPr>
        <w:rFonts w:ascii="新細明體" w:hAnsi="新細明體" w:hint="default"/>
      </w:rPr>
    </w:lvl>
    <w:lvl w:ilvl="3" w:tplc="B7C804C4" w:tentative="1">
      <w:start w:val="1"/>
      <w:numFmt w:val="bullet"/>
      <w:lvlText w:val="•"/>
      <w:lvlJc w:val="left"/>
      <w:pPr>
        <w:tabs>
          <w:tab w:val="num" w:pos="2880"/>
        </w:tabs>
        <w:ind w:left="2880" w:hanging="360"/>
      </w:pPr>
      <w:rPr>
        <w:rFonts w:ascii="新細明體" w:hAnsi="新細明體" w:hint="default"/>
      </w:rPr>
    </w:lvl>
    <w:lvl w:ilvl="4" w:tplc="27E4C01E" w:tentative="1">
      <w:start w:val="1"/>
      <w:numFmt w:val="bullet"/>
      <w:lvlText w:val="•"/>
      <w:lvlJc w:val="left"/>
      <w:pPr>
        <w:tabs>
          <w:tab w:val="num" w:pos="3600"/>
        </w:tabs>
        <w:ind w:left="3600" w:hanging="360"/>
      </w:pPr>
      <w:rPr>
        <w:rFonts w:ascii="新細明體" w:hAnsi="新細明體" w:hint="default"/>
      </w:rPr>
    </w:lvl>
    <w:lvl w:ilvl="5" w:tplc="CE88ED3A" w:tentative="1">
      <w:start w:val="1"/>
      <w:numFmt w:val="bullet"/>
      <w:lvlText w:val="•"/>
      <w:lvlJc w:val="left"/>
      <w:pPr>
        <w:tabs>
          <w:tab w:val="num" w:pos="4320"/>
        </w:tabs>
        <w:ind w:left="4320" w:hanging="360"/>
      </w:pPr>
      <w:rPr>
        <w:rFonts w:ascii="新細明體" w:hAnsi="新細明體" w:hint="default"/>
      </w:rPr>
    </w:lvl>
    <w:lvl w:ilvl="6" w:tplc="5CE05674" w:tentative="1">
      <w:start w:val="1"/>
      <w:numFmt w:val="bullet"/>
      <w:lvlText w:val="•"/>
      <w:lvlJc w:val="left"/>
      <w:pPr>
        <w:tabs>
          <w:tab w:val="num" w:pos="5040"/>
        </w:tabs>
        <w:ind w:left="5040" w:hanging="360"/>
      </w:pPr>
      <w:rPr>
        <w:rFonts w:ascii="新細明體" w:hAnsi="新細明體" w:hint="default"/>
      </w:rPr>
    </w:lvl>
    <w:lvl w:ilvl="7" w:tplc="394A56A6" w:tentative="1">
      <w:start w:val="1"/>
      <w:numFmt w:val="bullet"/>
      <w:lvlText w:val="•"/>
      <w:lvlJc w:val="left"/>
      <w:pPr>
        <w:tabs>
          <w:tab w:val="num" w:pos="5760"/>
        </w:tabs>
        <w:ind w:left="5760" w:hanging="360"/>
      </w:pPr>
      <w:rPr>
        <w:rFonts w:ascii="新細明體" w:hAnsi="新細明體" w:hint="default"/>
      </w:rPr>
    </w:lvl>
    <w:lvl w:ilvl="8" w:tplc="ADC00DC2"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1520224D"/>
    <w:multiLevelType w:val="hybridMultilevel"/>
    <w:tmpl w:val="2814C980"/>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118520C"/>
    <w:multiLevelType w:val="hybridMultilevel"/>
    <w:tmpl w:val="C18A729E"/>
    <w:lvl w:ilvl="0" w:tplc="718ED228">
      <w:numFmt w:val="bullet"/>
      <w:lvlText w:val=""/>
      <w:lvlJc w:val="left"/>
      <w:pPr>
        <w:ind w:left="720" w:hanging="360"/>
      </w:pPr>
      <w:rPr>
        <w:rFonts w:ascii="Symbol" w:hAnsi="Symbol"/>
      </w:rPr>
    </w:lvl>
    <w:lvl w:ilvl="1" w:tplc="FE1ADB88">
      <w:numFmt w:val="bullet"/>
      <w:lvlText w:val="o"/>
      <w:lvlJc w:val="left"/>
      <w:pPr>
        <w:ind w:left="1440" w:hanging="1080"/>
      </w:pPr>
      <w:rPr>
        <w:rFonts w:ascii="Courier New" w:hAnsi="Courier New"/>
      </w:rPr>
    </w:lvl>
    <w:lvl w:ilvl="2" w:tplc="92381776">
      <w:numFmt w:val="bullet"/>
      <w:lvlText w:val=""/>
      <w:lvlJc w:val="left"/>
      <w:pPr>
        <w:ind w:left="2160" w:hanging="1800"/>
      </w:pPr>
    </w:lvl>
    <w:lvl w:ilvl="3" w:tplc="517C8DBE">
      <w:numFmt w:val="bullet"/>
      <w:lvlText w:val=""/>
      <w:lvlJc w:val="left"/>
      <w:pPr>
        <w:ind w:left="2880" w:hanging="2520"/>
      </w:pPr>
      <w:rPr>
        <w:rFonts w:ascii="Symbol" w:hAnsi="Symbol"/>
      </w:rPr>
    </w:lvl>
    <w:lvl w:ilvl="4" w:tplc="18861772">
      <w:numFmt w:val="bullet"/>
      <w:lvlText w:val="o"/>
      <w:lvlJc w:val="left"/>
      <w:pPr>
        <w:ind w:left="3600" w:hanging="3240"/>
      </w:pPr>
      <w:rPr>
        <w:rFonts w:ascii="Courier New" w:hAnsi="Courier New"/>
      </w:rPr>
    </w:lvl>
    <w:lvl w:ilvl="5" w:tplc="F1D87A9C">
      <w:numFmt w:val="bullet"/>
      <w:lvlText w:val=""/>
      <w:lvlJc w:val="left"/>
      <w:pPr>
        <w:ind w:left="4320" w:hanging="3960"/>
      </w:pPr>
    </w:lvl>
    <w:lvl w:ilvl="6" w:tplc="1D8E2D98">
      <w:numFmt w:val="bullet"/>
      <w:lvlText w:val=""/>
      <w:lvlJc w:val="left"/>
      <w:pPr>
        <w:ind w:left="5040" w:hanging="4680"/>
      </w:pPr>
      <w:rPr>
        <w:rFonts w:ascii="Symbol" w:hAnsi="Symbol"/>
      </w:rPr>
    </w:lvl>
    <w:lvl w:ilvl="7" w:tplc="8932E3A4">
      <w:numFmt w:val="bullet"/>
      <w:lvlText w:val="o"/>
      <w:lvlJc w:val="left"/>
      <w:pPr>
        <w:ind w:left="5760" w:hanging="5400"/>
      </w:pPr>
      <w:rPr>
        <w:rFonts w:ascii="Courier New" w:hAnsi="Courier New"/>
      </w:rPr>
    </w:lvl>
    <w:lvl w:ilvl="8" w:tplc="9056A63A">
      <w:numFmt w:val="bullet"/>
      <w:lvlText w:val=""/>
      <w:lvlJc w:val="left"/>
      <w:pPr>
        <w:ind w:left="6480" w:hanging="6120"/>
      </w:pPr>
    </w:lvl>
  </w:abstractNum>
  <w:abstractNum w:abstractNumId="8" w15:restartNumberingAfterBreak="0">
    <w:nsid w:val="227E79A3"/>
    <w:multiLevelType w:val="hybridMultilevel"/>
    <w:tmpl w:val="E048BE7C"/>
    <w:lvl w:ilvl="0" w:tplc="4ABEE678">
      <w:start w:val="1"/>
      <w:numFmt w:val="taiwaneseCountingThousand"/>
      <w:lvlText w:val="%1、"/>
      <w:lvlJc w:val="left"/>
      <w:pPr>
        <w:ind w:left="1340" w:hanging="720"/>
      </w:pPr>
      <w:rPr>
        <w:rFonts w:hint="default"/>
        <w:lang w:val="en-US"/>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9" w15:restartNumberingAfterBreak="0">
    <w:nsid w:val="25B0165E"/>
    <w:multiLevelType w:val="hybridMultilevel"/>
    <w:tmpl w:val="7B76E182"/>
    <w:lvl w:ilvl="0" w:tplc="0409000F">
      <w:start w:val="1"/>
      <w:numFmt w:val="decimal"/>
      <w:lvlText w:val="%1."/>
      <w:lvlJc w:val="left"/>
      <w:pPr>
        <w:ind w:left="2467" w:hanging="480"/>
      </w:p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10" w15:restartNumberingAfterBreak="0">
    <w:nsid w:val="283E066A"/>
    <w:multiLevelType w:val="hybridMultilevel"/>
    <w:tmpl w:val="72E40E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E6A6643"/>
    <w:multiLevelType w:val="hybridMultilevel"/>
    <w:tmpl w:val="5ED808D0"/>
    <w:lvl w:ilvl="0" w:tplc="CA80229A">
      <w:start w:val="1"/>
      <w:numFmt w:val="taiwaneseCountingThousand"/>
      <w:lvlText w:val="%1、"/>
      <w:lvlJc w:val="left"/>
      <w:pPr>
        <w:ind w:left="660" w:hanging="480"/>
      </w:pPr>
      <w:rPr>
        <w:rFonts w:ascii="標楷體" w:eastAsia="標楷體" w:hAnsi="標楷體" w:cs="Times New Roman"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2F7C73CA"/>
    <w:multiLevelType w:val="hybridMultilevel"/>
    <w:tmpl w:val="DBA6FEB8"/>
    <w:lvl w:ilvl="0" w:tplc="04090019">
      <w:start w:val="1"/>
      <w:numFmt w:val="ideographTraditional"/>
      <w:lvlText w:val="%1、"/>
      <w:lvlJc w:val="left"/>
      <w:pPr>
        <w:ind w:left="3882"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13" w15:restartNumberingAfterBreak="0">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14" w15:restartNumberingAfterBreak="0">
    <w:nsid w:val="32B0528B"/>
    <w:multiLevelType w:val="hybridMultilevel"/>
    <w:tmpl w:val="CB0E872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5" w15:restartNumberingAfterBreak="0">
    <w:nsid w:val="34CD506A"/>
    <w:multiLevelType w:val="hybridMultilevel"/>
    <w:tmpl w:val="63D20F42"/>
    <w:lvl w:ilvl="0" w:tplc="EA0EC998">
      <w:start w:val="1"/>
      <w:numFmt w:val="decimal"/>
      <w:lvlText w:val="（%1）"/>
      <w:lvlJc w:val="left"/>
      <w:pPr>
        <w:ind w:left="2467" w:hanging="720"/>
      </w:pPr>
      <w:rPr>
        <w:rFonts w:hint="default"/>
      </w:rPr>
    </w:lvl>
    <w:lvl w:ilvl="1" w:tplc="04090019" w:tentative="1">
      <w:start w:val="1"/>
      <w:numFmt w:val="ideographTraditional"/>
      <w:lvlText w:val="%2、"/>
      <w:lvlJc w:val="left"/>
      <w:pPr>
        <w:ind w:left="2707" w:hanging="480"/>
      </w:pPr>
    </w:lvl>
    <w:lvl w:ilvl="2" w:tplc="0409001B" w:tentative="1">
      <w:start w:val="1"/>
      <w:numFmt w:val="lowerRoman"/>
      <w:lvlText w:val="%3."/>
      <w:lvlJc w:val="right"/>
      <w:pPr>
        <w:ind w:left="3187" w:hanging="480"/>
      </w:pPr>
    </w:lvl>
    <w:lvl w:ilvl="3" w:tplc="0409000F" w:tentative="1">
      <w:start w:val="1"/>
      <w:numFmt w:val="decimal"/>
      <w:lvlText w:val="%4."/>
      <w:lvlJc w:val="left"/>
      <w:pPr>
        <w:ind w:left="3667" w:hanging="480"/>
      </w:pPr>
    </w:lvl>
    <w:lvl w:ilvl="4" w:tplc="04090019" w:tentative="1">
      <w:start w:val="1"/>
      <w:numFmt w:val="ideographTraditional"/>
      <w:lvlText w:val="%5、"/>
      <w:lvlJc w:val="left"/>
      <w:pPr>
        <w:ind w:left="4147" w:hanging="480"/>
      </w:pPr>
    </w:lvl>
    <w:lvl w:ilvl="5" w:tplc="0409001B" w:tentative="1">
      <w:start w:val="1"/>
      <w:numFmt w:val="lowerRoman"/>
      <w:lvlText w:val="%6."/>
      <w:lvlJc w:val="right"/>
      <w:pPr>
        <w:ind w:left="4627" w:hanging="480"/>
      </w:pPr>
    </w:lvl>
    <w:lvl w:ilvl="6" w:tplc="0409000F" w:tentative="1">
      <w:start w:val="1"/>
      <w:numFmt w:val="decimal"/>
      <w:lvlText w:val="%7."/>
      <w:lvlJc w:val="left"/>
      <w:pPr>
        <w:ind w:left="5107" w:hanging="480"/>
      </w:pPr>
    </w:lvl>
    <w:lvl w:ilvl="7" w:tplc="04090019" w:tentative="1">
      <w:start w:val="1"/>
      <w:numFmt w:val="ideographTraditional"/>
      <w:lvlText w:val="%8、"/>
      <w:lvlJc w:val="left"/>
      <w:pPr>
        <w:ind w:left="5587" w:hanging="480"/>
      </w:pPr>
    </w:lvl>
    <w:lvl w:ilvl="8" w:tplc="0409001B" w:tentative="1">
      <w:start w:val="1"/>
      <w:numFmt w:val="lowerRoman"/>
      <w:lvlText w:val="%9."/>
      <w:lvlJc w:val="right"/>
      <w:pPr>
        <w:ind w:left="6067" w:hanging="480"/>
      </w:pPr>
    </w:lvl>
  </w:abstractNum>
  <w:abstractNum w:abstractNumId="16" w15:restartNumberingAfterBreak="0">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D005D8A"/>
    <w:multiLevelType w:val="hybridMultilevel"/>
    <w:tmpl w:val="571E9308"/>
    <w:lvl w:ilvl="0" w:tplc="7ECCC606">
      <w:start w:val="1"/>
      <w:numFmt w:val="decimal"/>
      <w:lvlText w:val="%1、"/>
      <w:lvlJc w:val="left"/>
      <w:pPr>
        <w:ind w:left="1853" w:hanging="720"/>
      </w:pPr>
      <w:rPr>
        <w:rFonts w:hint="default"/>
        <w:color w:val="FF0000"/>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15:restartNumberingAfterBreak="0">
    <w:nsid w:val="3F3C1331"/>
    <w:multiLevelType w:val="multilevel"/>
    <w:tmpl w:val="EE98F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27137BA"/>
    <w:multiLevelType w:val="hybridMultilevel"/>
    <w:tmpl w:val="41F85152"/>
    <w:lvl w:ilvl="0" w:tplc="395A7E4C">
      <w:start w:val="1"/>
      <w:numFmt w:val="taiwaneseCountingThousand"/>
      <w:lvlText w:val="%1、"/>
      <w:lvlJc w:val="left"/>
      <w:pPr>
        <w:tabs>
          <w:tab w:val="num" w:pos="480"/>
        </w:tabs>
        <w:ind w:left="480" w:hanging="480"/>
      </w:pPr>
      <w:rPr>
        <w:rFonts w:hint="eastAsia"/>
      </w:rPr>
    </w:lvl>
    <w:lvl w:ilvl="1" w:tplc="11CE8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EA2B96"/>
    <w:multiLevelType w:val="hybridMultilevel"/>
    <w:tmpl w:val="83BC5474"/>
    <w:lvl w:ilvl="0" w:tplc="0409000F">
      <w:start w:val="1"/>
      <w:numFmt w:val="decimal"/>
      <w:lvlText w:val="%1."/>
      <w:lvlJc w:val="left"/>
      <w:pPr>
        <w:ind w:left="1985" w:hanging="480"/>
      </w:p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1" w15:restartNumberingAfterBreak="0">
    <w:nsid w:val="44D558BF"/>
    <w:multiLevelType w:val="hybridMultilevel"/>
    <w:tmpl w:val="0D12DE4E"/>
    <w:lvl w:ilvl="0" w:tplc="B5F4E566">
      <w:start w:val="1"/>
      <w:numFmt w:val="taiwaneseCountingThousand"/>
      <w:lvlText w:val="(%1)"/>
      <w:lvlJc w:val="left"/>
      <w:pPr>
        <w:ind w:left="2031" w:hanging="720"/>
      </w:pPr>
      <w:rPr>
        <w:rFonts w:hint="default"/>
      </w:r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22" w15:restartNumberingAfterBreak="0">
    <w:nsid w:val="4A590E2A"/>
    <w:multiLevelType w:val="hybridMultilevel"/>
    <w:tmpl w:val="26887CB6"/>
    <w:lvl w:ilvl="0" w:tplc="B1C08046">
      <w:start w:val="1"/>
      <w:numFmt w:val="decimal"/>
      <w:lvlText w:val="%1."/>
      <w:lvlJc w:val="left"/>
      <w:pPr>
        <w:ind w:left="720" w:hanging="360"/>
      </w:pPr>
    </w:lvl>
    <w:lvl w:ilvl="1" w:tplc="74BCCE24">
      <w:start w:val="1"/>
      <w:numFmt w:val="decimal"/>
      <w:lvlText w:val="%2."/>
      <w:lvlJc w:val="left"/>
      <w:pPr>
        <w:ind w:left="1440" w:hanging="1080"/>
      </w:pPr>
    </w:lvl>
    <w:lvl w:ilvl="2" w:tplc="E1B8D3E6">
      <w:start w:val="1"/>
      <w:numFmt w:val="decimal"/>
      <w:lvlText w:val="%3."/>
      <w:lvlJc w:val="left"/>
      <w:pPr>
        <w:ind w:left="2160" w:hanging="1980"/>
      </w:pPr>
    </w:lvl>
    <w:lvl w:ilvl="3" w:tplc="B636B39E">
      <w:start w:val="1"/>
      <w:numFmt w:val="decimal"/>
      <w:lvlText w:val="%4."/>
      <w:lvlJc w:val="left"/>
      <w:pPr>
        <w:ind w:left="2880" w:hanging="2520"/>
      </w:pPr>
    </w:lvl>
    <w:lvl w:ilvl="4" w:tplc="5CF24BEC">
      <w:start w:val="1"/>
      <w:numFmt w:val="decimal"/>
      <w:lvlText w:val="%5."/>
      <w:lvlJc w:val="left"/>
      <w:pPr>
        <w:ind w:left="3600" w:hanging="3240"/>
      </w:pPr>
    </w:lvl>
    <w:lvl w:ilvl="5" w:tplc="1CDEC878">
      <w:start w:val="1"/>
      <w:numFmt w:val="decimal"/>
      <w:lvlText w:val="%6."/>
      <w:lvlJc w:val="left"/>
      <w:pPr>
        <w:ind w:left="4320" w:hanging="4140"/>
      </w:pPr>
    </w:lvl>
    <w:lvl w:ilvl="6" w:tplc="18CE13B2">
      <w:start w:val="1"/>
      <w:numFmt w:val="decimal"/>
      <w:lvlText w:val="%7."/>
      <w:lvlJc w:val="left"/>
      <w:pPr>
        <w:ind w:left="5040" w:hanging="4680"/>
      </w:pPr>
    </w:lvl>
    <w:lvl w:ilvl="7" w:tplc="FDFEC6C2">
      <w:start w:val="1"/>
      <w:numFmt w:val="decimal"/>
      <w:lvlText w:val="%8."/>
      <w:lvlJc w:val="left"/>
      <w:pPr>
        <w:ind w:left="5760" w:hanging="5400"/>
      </w:pPr>
    </w:lvl>
    <w:lvl w:ilvl="8" w:tplc="7DD265FC">
      <w:start w:val="1"/>
      <w:numFmt w:val="decimal"/>
      <w:lvlText w:val="%9."/>
      <w:lvlJc w:val="left"/>
      <w:pPr>
        <w:ind w:left="6480" w:hanging="6300"/>
      </w:pPr>
    </w:lvl>
  </w:abstractNum>
  <w:abstractNum w:abstractNumId="23" w15:restartNumberingAfterBreak="0">
    <w:nsid w:val="4AE27252"/>
    <w:multiLevelType w:val="hybridMultilevel"/>
    <w:tmpl w:val="E79E50A2"/>
    <w:lvl w:ilvl="0" w:tplc="04090015">
      <w:start w:val="1"/>
      <w:numFmt w:val="taiwaneseCountingThousand"/>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D7F4492"/>
    <w:multiLevelType w:val="hybridMultilevel"/>
    <w:tmpl w:val="D9D667BC"/>
    <w:lvl w:ilvl="0" w:tplc="5AA272D0">
      <w:start w:val="8"/>
      <w:numFmt w:val="taiwaneseCountingThousand"/>
      <w:lvlText w:val="%1、"/>
      <w:lvlJc w:val="left"/>
      <w:pPr>
        <w:tabs>
          <w:tab w:val="num" w:pos="900"/>
        </w:tabs>
        <w:ind w:left="900" w:hanging="720"/>
      </w:pPr>
      <w:rPr>
        <w:rFonts w:ascii="Times New Roman" w:hAnsi="Times New Roman" w:cs="Times New Roman" w:hint="eastAsia"/>
      </w:rPr>
    </w:lvl>
    <w:lvl w:ilvl="1" w:tplc="04090019">
      <w:start w:val="1"/>
      <w:numFmt w:val="ideographTraditional"/>
      <w:lvlText w:val="%2、"/>
      <w:lvlJc w:val="left"/>
      <w:pPr>
        <w:tabs>
          <w:tab w:val="num" w:pos="1140"/>
        </w:tabs>
        <w:ind w:left="1140" w:hanging="480"/>
      </w:pPr>
      <w:rPr>
        <w:rFonts w:ascii="Times New Roman" w:hAnsi="Times New Roman" w:cs="Times New Roman"/>
      </w:rPr>
    </w:lvl>
    <w:lvl w:ilvl="2" w:tplc="0409001B">
      <w:start w:val="1"/>
      <w:numFmt w:val="lowerRoman"/>
      <w:lvlText w:val="%3."/>
      <w:lvlJc w:val="right"/>
      <w:pPr>
        <w:tabs>
          <w:tab w:val="num" w:pos="1620"/>
        </w:tabs>
        <w:ind w:left="1620" w:hanging="480"/>
      </w:pPr>
      <w:rPr>
        <w:rFonts w:ascii="Times New Roman" w:hAnsi="Times New Roman" w:cs="Times New Roman"/>
      </w:rPr>
    </w:lvl>
    <w:lvl w:ilvl="3" w:tplc="0409000F">
      <w:start w:val="1"/>
      <w:numFmt w:val="decimal"/>
      <w:lvlText w:val="%4."/>
      <w:lvlJc w:val="left"/>
      <w:pPr>
        <w:tabs>
          <w:tab w:val="num" w:pos="2100"/>
        </w:tabs>
        <w:ind w:left="2100" w:hanging="480"/>
      </w:pPr>
      <w:rPr>
        <w:rFonts w:ascii="Times New Roman" w:hAnsi="Times New Roman" w:cs="Times New Roman"/>
      </w:rPr>
    </w:lvl>
    <w:lvl w:ilvl="4" w:tplc="04090019">
      <w:start w:val="1"/>
      <w:numFmt w:val="ideographTraditional"/>
      <w:lvlText w:val="%5、"/>
      <w:lvlJc w:val="left"/>
      <w:pPr>
        <w:tabs>
          <w:tab w:val="num" w:pos="2580"/>
        </w:tabs>
        <w:ind w:left="2580" w:hanging="480"/>
      </w:pPr>
      <w:rPr>
        <w:rFonts w:ascii="Times New Roman" w:hAnsi="Times New Roman" w:cs="Times New Roman"/>
      </w:rPr>
    </w:lvl>
    <w:lvl w:ilvl="5" w:tplc="0409001B">
      <w:start w:val="1"/>
      <w:numFmt w:val="lowerRoman"/>
      <w:lvlText w:val="%6."/>
      <w:lvlJc w:val="right"/>
      <w:pPr>
        <w:tabs>
          <w:tab w:val="num" w:pos="3060"/>
        </w:tabs>
        <w:ind w:left="3060" w:hanging="480"/>
      </w:pPr>
      <w:rPr>
        <w:rFonts w:ascii="Times New Roman" w:hAnsi="Times New Roman" w:cs="Times New Roman"/>
      </w:rPr>
    </w:lvl>
    <w:lvl w:ilvl="6" w:tplc="0409000F">
      <w:start w:val="1"/>
      <w:numFmt w:val="decimal"/>
      <w:lvlText w:val="%7."/>
      <w:lvlJc w:val="left"/>
      <w:pPr>
        <w:tabs>
          <w:tab w:val="num" w:pos="3540"/>
        </w:tabs>
        <w:ind w:left="3540" w:hanging="480"/>
      </w:pPr>
      <w:rPr>
        <w:rFonts w:ascii="Times New Roman" w:hAnsi="Times New Roman" w:cs="Times New Roman"/>
      </w:rPr>
    </w:lvl>
    <w:lvl w:ilvl="7" w:tplc="04090019">
      <w:start w:val="1"/>
      <w:numFmt w:val="ideographTraditional"/>
      <w:lvlText w:val="%8、"/>
      <w:lvlJc w:val="left"/>
      <w:pPr>
        <w:tabs>
          <w:tab w:val="num" w:pos="4020"/>
        </w:tabs>
        <w:ind w:left="4020" w:hanging="480"/>
      </w:pPr>
      <w:rPr>
        <w:rFonts w:ascii="Times New Roman" w:hAnsi="Times New Roman" w:cs="Times New Roman"/>
      </w:rPr>
    </w:lvl>
    <w:lvl w:ilvl="8" w:tplc="0409001B">
      <w:start w:val="1"/>
      <w:numFmt w:val="lowerRoman"/>
      <w:lvlText w:val="%9."/>
      <w:lvlJc w:val="right"/>
      <w:pPr>
        <w:tabs>
          <w:tab w:val="num" w:pos="4500"/>
        </w:tabs>
        <w:ind w:left="4500" w:hanging="480"/>
      </w:pPr>
      <w:rPr>
        <w:rFonts w:ascii="Times New Roman" w:hAnsi="Times New Roman" w:cs="Times New Roman"/>
      </w:rPr>
    </w:lvl>
  </w:abstractNum>
  <w:abstractNum w:abstractNumId="25" w15:restartNumberingAfterBreak="0">
    <w:nsid w:val="50A928DC"/>
    <w:multiLevelType w:val="hybridMultilevel"/>
    <w:tmpl w:val="8FA6677A"/>
    <w:lvl w:ilvl="0" w:tplc="3C3E8D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541F47"/>
    <w:multiLevelType w:val="hybridMultilevel"/>
    <w:tmpl w:val="81EA5104"/>
    <w:lvl w:ilvl="0" w:tplc="A16C445A">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8" w15:restartNumberingAfterBreak="0">
    <w:nsid w:val="59E45189"/>
    <w:multiLevelType w:val="hybridMultilevel"/>
    <w:tmpl w:val="7398F22C"/>
    <w:lvl w:ilvl="0" w:tplc="0409000F">
      <w:start w:val="1"/>
      <w:numFmt w:val="decimal"/>
      <w:lvlText w:val="%1."/>
      <w:lvlJc w:val="left"/>
      <w:pPr>
        <w:ind w:left="2946" w:hanging="480"/>
      </w:pPr>
    </w:lvl>
    <w:lvl w:ilvl="1" w:tplc="04090019" w:tentative="1">
      <w:start w:val="1"/>
      <w:numFmt w:val="ideographTraditional"/>
      <w:lvlText w:val="%2、"/>
      <w:lvlJc w:val="left"/>
      <w:pPr>
        <w:ind w:left="3426" w:hanging="480"/>
      </w:pPr>
    </w:lvl>
    <w:lvl w:ilvl="2" w:tplc="0409001B" w:tentative="1">
      <w:start w:val="1"/>
      <w:numFmt w:val="lowerRoman"/>
      <w:lvlText w:val="%3."/>
      <w:lvlJc w:val="right"/>
      <w:pPr>
        <w:ind w:left="3906" w:hanging="480"/>
      </w:pPr>
    </w:lvl>
    <w:lvl w:ilvl="3" w:tplc="0409000F" w:tentative="1">
      <w:start w:val="1"/>
      <w:numFmt w:val="decimal"/>
      <w:lvlText w:val="%4."/>
      <w:lvlJc w:val="left"/>
      <w:pPr>
        <w:ind w:left="4386" w:hanging="480"/>
      </w:pPr>
    </w:lvl>
    <w:lvl w:ilvl="4" w:tplc="04090019" w:tentative="1">
      <w:start w:val="1"/>
      <w:numFmt w:val="ideographTraditional"/>
      <w:lvlText w:val="%5、"/>
      <w:lvlJc w:val="left"/>
      <w:pPr>
        <w:ind w:left="4866" w:hanging="480"/>
      </w:pPr>
    </w:lvl>
    <w:lvl w:ilvl="5" w:tplc="0409001B" w:tentative="1">
      <w:start w:val="1"/>
      <w:numFmt w:val="lowerRoman"/>
      <w:lvlText w:val="%6."/>
      <w:lvlJc w:val="right"/>
      <w:pPr>
        <w:ind w:left="5346" w:hanging="480"/>
      </w:pPr>
    </w:lvl>
    <w:lvl w:ilvl="6" w:tplc="0409000F" w:tentative="1">
      <w:start w:val="1"/>
      <w:numFmt w:val="decimal"/>
      <w:lvlText w:val="%7."/>
      <w:lvlJc w:val="left"/>
      <w:pPr>
        <w:ind w:left="5826" w:hanging="480"/>
      </w:pPr>
    </w:lvl>
    <w:lvl w:ilvl="7" w:tplc="04090019" w:tentative="1">
      <w:start w:val="1"/>
      <w:numFmt w:val="ideographTraditional"/>
      <w:lvlText w:val="%8、"/>
      <w:lvlJc w:val="left"/>
      <w:pPr>
        <w:ind w:left="6306" w:hanging="480"/>
      </w:pPr>
    </w:lvl>
    <w:lvl w:ilvl="8" w:tplc="0409001B" w:tentative="1">
      <w:start w:val="1"/>
      <w:numFmt w:val="lowerRoman"/>
      <w:lvlText w:val="%9."/>
      <w:lvlJc w:val="right"/>
      <w:pPr>
        <w:ind w:left="6786" w:hanging="480"/>
      </w:pPr>
    </w:lvl>
  </w:abstractNum>
  <w:abstractNum w:abstractNumId="29" w15:restartNumberingAfterBreak="0">
    <w:nsid w:val="5D2058AF"/>
    <w:multiLevelType w:val="multilevel"/>
    <w:tmpl w:val="C608D6D8"/>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0" w15:restartNumberingAfterBreak="0">
    <w:nsid w:val="5F7F5327"/>
    <w:multiLevelType w:val="hybridMultilevel"/>
    <w:tmpl w:val="7EF279E8"/>
    <w:lvl w:ilvl="0" w:tplc="31FC128A">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4DA8E9E">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4FA9A94">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F462B8">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980E6CE">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2546560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7E4D7D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8A2175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DE88BFF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53422D"/>
    <w:multiLevelType w:val="hybridMultilevel"/>
    <w:tmpl w:val="DC6EEFDE"/>
    <w:lvl w:ilvl="0" w:tplc="C5C82A72">
      <w:start w:val="1"/>
      <w:numFmt w:val="bullet"/>
      <w:lvlText w:val="•"/>
      <w:lvlJc w:val="left"/>
      <w:pPr>
        <w:tabs>
          <w:tab w:val="num" w:pos="2345"/>
        </w:tabs>
        <w:ind w:left="2345" w:hanging="360"/>
      </w:pPr>
      <w:rPr>
        <w:rFonts w:ascii="新細明體" w:hAnsi="新細明體" w:hint="default"/>
      </w:rPr>
    </w:lvl>
    <w:lvl w:ilvl="1" w:tplc="B57C00E2" w:tentative="1">
      <w:start w:val="1"/>
      <w:numFmt w:val="bullet"/>
      <w:lvlText w:val="•"/>
      <w:lvlJc w:val="left"/>
      <w:pPr>
        <w:tabs>
          <w:tab w:val="num" w:pos="3065"/>
        </w:tabs>
        <w:ind w:left="3065" w:hanging="360"/>
      </w:pPr>
      <w:rPr>
        <w:rFonts w:ascii="新細明體" w:hAnsi="新細明體" w:hint="default"/>
      </w:rPr>
    </w:lvl>
    <w:lvl w:ilvl="2" w:tplc="3468EE82" w:tentative="1">
      <w:start w:val="1"/>
      <w:numFmt w:val="bullet"/>
      <w:lvlText w:val="•"/>
      <w:lvlJc w:val="left"/>
      <w:pPr>
        <w:tabs>
          <w:tab w:val="num" w:pos="3785"/>
        </w:tabs>
        <w:ind w:left="3785" w:hanging="360"/>
      </w:pPr>
      <w:rPr>
        <w:rFonts w:ascii="新細明體" w:hAnsi="新細明體" w:hint="default"/>
      </w:rPr>
    </w:lvl>
    <w:lvl w:ilvl="3" w:tplc="7610B7E8" w:tentative="1">
      <w:start w:val="1"/>
      <w:numFmt w:val="bullet"/>
      <w:lvlText w:val="•"/>
      <w:lvlJc w:val="left"/>
      <w:pPr>
        <w:tabs>
          <w:tab w:val="num" w:pos="4505"/>
        </w:tabs>
        <w:ind w:left="4505" w:hanging="360"/>
      </w:pPr>
      <w:rPr>
        <w:rFonts w:ascii="新細明體" w:hAnsi="新細明體" w:hint="default"/>
      </w:rPr>
    </w:lvl>
    <w:lvl w:ilvl="4" w:tplc="C7DAB160" w:tentative="1">
      <w:start w:val="1"/>
      <w:numFmt w:val="bullet"/>
      <w:lvlText w:val="•"/>
      <w:lvlJc w:val="left"/>
      <w:pPr>
        <w:tabs>
          <w:tab w:val="num" w:pos="5225"/>
        </w:tabs>
        <w:ind w:left="5225" w:hanging="360"/>
      </w:pPr>
      <w:rPr>
        <w:rFonts w:ascii="新細明體" w:hAnsi="新細明體" w:hint="default"/>
      </w:rPr>
    </w:lvl>
    <w:lvl w:ilvl="5" w:tplc="506CCACC" w:tentative="1">
      <w:start w:val="1"/>
      <w:numFmt w:val="bullet"/>
      <w:lvlText w:val="•"/>
      <w:lvlJc w:val="left"/>
      <w:pPr>
        <w:tabs>
          <w:tab w:val="num" w:pos="5945"/>
        </w:tabs>
        <w:ind w:left="5945" w:hanging="360"/>
      </w:pPr>
      <w:rPr>
        <w:rFonts w:ascii="新細明體" w:hAnsi="新細明體" w:hint="default"/>
      </w:rPr>
    </w:lvl>
    <w:lvl w:ilvl="6" w:tplc="80D4DB20" w:tentative="1">
      <w:start w:val="1"/>
      <w:numFmt w:val="bullet"/>
      <w:lvlText w:val="•"/>
      <w:lvlJc w:val="left"/>
      <w:pPr>
        <w:tabs>
          <w:tab w:val="num" w:pos="6665"/>
        </w:tabs>
        <w:ind w:left="6665" w:hanging="360"/>
      </w:pPr>
      <w:rPr>
        <w:rFonts w:ascii="新細明體" w:hAnsi="新細明體" w:hint="default"/>
      </w:rPr>
    </w:lvl>
    <w:lvl w:ilvl="7" w:tplc="EE28313C" w:tentative="1">
      <w:start w:val="1"/>
      <w:numFmt w:val="bullet"/>
      <w:lvlText w:val="•"/>
      <w:lvlJc w:val="left"/>
      <w:pPr>
        <w:tabs>
          <w:tab w:val="num" w:pos="7385"/>
        </w:tabs>
        <w:ind w:left="7385" w:hanging="360"/>
      </w:pPr>
      <w:rPr>
        <w:rFonts w:ascii="新細明體" w:hAnsi="新細明體" w:hint="default"/>
      </w:rPr>
    </w:lvl>
    <w:lvl w:ilvl="8" w:tplc="501A8462" w:tentative="1">
      <w:start w:val="1"/>
      <w:numFmt w:val="bullet"/>
      <w:lvlText w:val="•"/>
      <w:lvlJc w:val="left"/>
      <w:pPr>
        <w:tabs>
          <w:tab w:val="num" w:pos="8105"/>
        </w:tabs>
        <w:ind w:left="8105" w:hanging="360"/>
      </w:pPr>
      <w:rPr>
        <w:rFonts w:ascii="新細明體" w:hAnsi="新細明體" w:hint="default"/>
      </w:rPr>
    </w:lvl>
  </w:abstractNum>
  <w:abstractNum w:abstractNumId="32" w15:restartNumberingAfterBreak="0">
    <w:nsid w:val="682D55C3"/>
    <w:multiLevelType w:val="hybridMultilevel"/>
    <w:tmpl w:val="840EA2A0"/>
    <w:lvl w:ilvl="0" w:tplc="04090017">
      <w:start w:val="1"/>
      <w:numFmt w:val="ideographLegalTradition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3" w15:restartNumberingAfterBreak="0">
    <w:nsid w:val="6CAD66D2"/>
    <w:multiLevelType w:val="hybridMultilevel"/>
    <w:tmpl w:val="A4E42EE6"/>
    <w:lvl w:ilvl="0" w:tplc="0409001B">
      <w:start w:val="1"/>
      <w:numFmt w:val="lowerRoman"/>
      <w:lvlText w:val="%1."/>
      <w:lvlJc w:val="right"/>
      <w:pPr>
        <w:ind w:left="3600" w:hanging="480"/>
      </w:p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34" w15:restartNumberingAfterBreak="0">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36" w15:restartNumberingAfterBreak="0">
    <w:nsid w:val="77537AAD"/>
    <w:multiLevelType w:val="hybridMultilevel"/>
    <w:tmpl w:val="02F6D9E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38" w15:restartNumberingAfterBreak="0">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8"/>
  </w:num>
  <w:num w:numId="2">
    <w:abstractNumId w:val="0"/>
  </w:num>
  <w:num w:numId="3">
    <w:abstractNumId w:val="32"/>
  </w:num>
  <w:num w:numId="4">
    <w:abstractNumId w:val="6"/>
  </w:num>
  <w:num w:numId="5">
    <w:abstractNumId w:val="36"/>
  </w:num>
  <w:num w:numId="6">
    <w:abstractNumId w:val="17"/>
  </w:num>
  <w:num w:numId="7">
    <w:abstractNumId w:val="15"/>
  </w:num>
  <w:num w:numId="8">
    <w:abstractNumId w:val="33"/>
  </w:num>
  <w:num w:numId="9">
    <w:abstractNumId w:val="12"/>
  </w:num>
  <w:num w:numId="10">
    <w:abstractNumId w:val="28"/>
  </w:num>
  <w:num w:numId="11">
    <w:abstractNumId w:val="14"/>
  </w:num>
  <w:num w:numId="12">
    <w:abstractNumId w:val="9"/>
  </w:num>
  <w:num w:numId="13">
    <w:abstractNumId w:val="23"/>
  </w:num>
  <w:num w:numId="14">
    <w:abstractNumId w:val="21"/>
  </w:num>
  <w:num w:numId="15">
    <w:abstractNumId w:val="20"/>
  </w:num>
  <w:num w:numId="16">
    <w:abstractNumId w:val="26"/>
  </w:num>
  <w:num w:numId="17">
    <w:abstractNumId w:val="4"/>
  </w:num>
  <w:num w:numId="18">
    <w:abstractNumId w:val="2"/>
    <w:lvlOverride w:ilvl="0">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7"/>
  </w:num>
  <w:num w:numId="23">
    <w:abstractNumId w:val="22"/>
  </w:num>
  <w:num w:numId="24">
    <w:abstractNumId w:val="18"/>
  </w:num>
  <w:num w:numId="25">
    <w:abstractNumId w:val="11"/>
  </w:num>
  <w:num w:numId="26">
    <w:abstractNumId w:val="38"/>
  </w:num>
  <w:num w:numId="27">
    <w:abstractNumId w:val="38"/>
    <w:lvlOverride w:ilvl="0">
      <w:startOverride w:val="1"/>
    </w:lvlOverride>
  </w:num>
  <w:num w:numId="28">
    <w:abstractNumId w:val="35"/>
  </w:num>
  <w:num w:numId="29">
    <w:abstractNumId w:val="35"/>
    <w:lvlOverride w:ilvl="0">
      <w:startOverride w:val="1"/>
    </w:lvlOverride>
  </w:num>
  <w:num w:numId="30">
    <w:abstractNumId w:val="30"/>
  </w:num>
  <w:num w:numId="31">
    <w:abstractNumId w:val="10"/>
  </w:num>
  <w:num w:numId="32">
    <w:abstractNumId w:val="5"/>
  </w:num>
  <w:num w:numId="33">
    <w:abstractNumId w:val="34"/>
  </w:num>
  <w:num w:numId="34">
    <w:abstractNumId w:val="16"/>
  </w:num>
  <w:num w:numId="35">
    <w:abstractNumId w:val="16"/>
    <w:lvlOverride w:ilvl="0">
      <w:startOverride w:val="1"/>
    </w:lvlOverride>
  </w:num>
  <w:num w:numId="36">
    <w:abstractNumId w:val="25"/>
  </w:num>
  <w:num w:numId="37">
    <w:abstractNumId w:val="31"/>
  </w:num>
  <w:num w:numId="38">
    <w:abstractNumId w:val="3"/>
  </w:num>
  <w:num w:numId="39">
    <w:abstractNumId w:val="1"/>
  </w:num>
  <w:num w:numId="40">
    <w:abstractNumId w:val="2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DD"/>
    <w:rsid w:val="000017EC"/>
    <w:rsid w:val="0000452B"/>
    <w:rsid w:val="00023A4F"/>
    <w:rsid w:val="000519F5"/>
    <w:rsid w:val="00064DB8"/>
    <w:rsid w:val="00071837"/>
    <w:rsid w:val="00081E46"/>
    <w:rsid w:val="00085F64"/>
    <w:rsid w:val="00095F5B"/>
    <w:rsid w:val="000D445F"/>
    <w:rsid w:val="000F1546"/>
    <w:rsid w:val="000F677A"/>
    <w:rsid w:val="0010011D"/>
    <w:rsid w:val="00102845"/>
    <w:rsid w:val="00105253"/>
    <w:rsid w:val="00107C3B"/>
    <w:rsid w:val="0011279A"/>
    <w:rsid w:val="00113B21"/>
    <w:rsid w:val="00143802"/>
    <w:rsid w:val="00144C8C"/>
    <w:rsid w:val="00145911"/>
    <w:rsid w:val="00150C24"/>
    <w:rsid w:val="00166983"/>
    <w:rsid w:val="00185AD6"/>
    <w:rsid w:val="001871CE"/>
    <w:rsid w:val="001877A7"/>
    <w:rsid w:val="001910BD"/>
    <w:rsid w:val="001A0003"/>
    <w:rsid w:val="001A5DCA"/>
    <w:rsid w:val="001A7287"/>
    <w:rsid w:val="001B7947"/>
    <w:rsid w:val="001B7F46"/>
    <w:rsid w:val="001D08CA"/>
    <w:rsid w:val="001E70DC"/>
    <w:rsid w:val="001F2527"/>
    <w:rsid w:val="002146F1"/>
    <w:rsid w:val="002223B4"/>
    <w:rsid w:val="002240AA"/>
    <w:rsid w:val="00225FAC"/>
    <w:rsid w:val="002264E6"/>
    <w:rsid w:val="00227D8D"/>
    <w:rsid w:val="00243CDB"/>
    <w:rsid w:val="002536AB"/>
    <w:rsid w:val="002544F6"/>
    <w:rsid w:val="00262187"/>
    <w:rsid w:val="00265DB3"/>
    <w:rsid w:val="0027021D"/>
    <w:rsid w:val="00280E99"/>
    <w:rsid w:val="0028629C"/>
    <w:rsid w:val="002C20B1"/>
    <w:rsid w:val="002C72B5"/>
    <w:rsid w:val="002D5E81"/>
    <w:rsid w:val="002E5918"/>
    <w:rsid w:val="002F3245"/>
    <w:rsid w:val="002F3774"/>
    <w:rsid w:val="00326B4E"/>
    <w:rsid w:val="00335DEA"/>
    <w:rsid w:val="00350203"/>
    <w:rsid w:val="0035279D"/>
    <w:rsid w:val="00353D1A"/>
    <w:rsid w:val="00357839"/>
    <w:rsid w:val="00363DFF"/>
    <w:rsid w:val="00377D32"/>
    <w:rsid w:val="00384438"/>
    <w:rsid w:val="003B4763"/>
    <w:rsid w:val="003F1588"/>
    <w:rsid w:val="003F3A1D"/>
    <w:rsid w:val="00403635"/>
    <w:rsid w:val="00405DB7"/>
    <w:rsid w:val="00425D33"/>
    <w:rsid w:val="004347E7"/>
    <w:rsid w:val="00440BF1"/>
    <w:rsid w:val="004479BC"/>
    <w:rsid w:val="00455C33"/>
    <w:rsid w:val="00461728"/>
    <w:rsid w:val="0048188F"/>
    <w:rsid w:val="00483C8B"/>
    <w:rsid w:val="00491A21"/>
    <w:rsid w:val="00494275"/>
    <w:rsid w:val="004962DF"/>
    <w:rsid w:val="004B3FDC"/>
    <w:rsid w:val="004C0660"/>
    <w:rsid w:val="004C126A"/>
    <w:rsid w:val="004D0258"/>
    <w:rsid w:val="004D0F5A"/>
    <w:rsid w:val="004F0436"/>
    <w:rsid w:val="00515B55"/>
    <w:rsid w:val="005171BE"/>
    <w:rsid w:val="00523586"/>
    <w:rsid w:val="0053041C"/>
    <w:rsid w:val="005342AB"/>
    <w:rsid w:val="0055490C"/>
    <w:rsid w:val="00567469"/>
    <w:rsid w:val="00570B38"/>
    <w:rsid w:val="00573B23"/>
    <w:rsid w:val="00580798"/>
    <w:rsid w:val="005847DE"/>
    <w:rsid w:val="005A68DD"/>
    <w:rsid w:val="005B03EE"/>
    <w:rsid w:val="005B090A"/>
    <w:rsid w:val="005B3D73"/>
    <w:rsid w:val="005B4B0C"/>
    <w:rsid w:val="005D4227"/>
    <w:rsid w:val="00602FE9"/>
    <w:rsid w:val="00610931"/>
    <w:rsid w:val="0061361A"/>
    <w:rsid w:val="00615DDE"/>
    <w:rsid w:val="006313CD"/>
    <w:rsid w:val="00640E90"/>
    <w:rsid w:val="00664F8A"/>
    <w:rsid w:val="0067072A"/>
    <w:rsid w:val="006926B4"/>
    <w:rsid w:val="00694E0F"/>
    <w:rsid w:val="006E22E1"/>
    <w:rsid w:val="006E5342"/>
    <w:rsid w:val="006F2EB1"/>
    <w:rsid w:val="006F729A"/>
    <w:rsid w:val="00733973"/>
    <w:rsid w:val="0075042E"/>
    <w:rsid w:val="00760B4C"/>
    <w:rsid w:val="00760E7D"/>
    <w:rsid w:val="00781987"/>
    <w:rsid w:val="007840FD"/>
    <w:rsid w:val="00796057"/>
    <w:rsid w:val="007C0B44"/>
    <w:rsid w:val="007C0EF3"/>
    <w:rsid w:val="007D0318"/>
    <w:rsid w:val="007E3B3E"/>
    <w:rsid w:val="00846820"/>
    <w:rsid w:val="00862160"/>
    <w:rsid w:val="00863721"/>
    <w:rsid w:val="0087540D"/>
    <w:rsid w:val="00880676"/>
    <w:rsid w:val="00896996"/>
    <w:rsid w:val="008B7A8F"/>
    <w:rsid w:val="008B7EE8"/>
    <w:rsid w:val="008D3CE3"/>
    <w:rsid w:val="008D627C"/>
    <w:rsid w:val="0093563A"/>
    <w:rsid w:val="00936FFC"/>
    <w:rsid w:val="009515C2"/>
    <w:rsid w:val="00974454"/>
    <w:rsid w:val="00976DEF"/>
    <w:rsid w:val="00980396"/>
    <w:rsid w:val="00983006"/>
    <w:rsid w:val="00985615"/>
    <w:rsid w:val="00987B19"/>
    <w:rsid w:val="0099186C"/>
    <w:rsid w:val="00993CAD"/>
    <w:rsid w:val="009B1F09"/>
    <w:rsid w:val="009D51D1"/>
    <w:rsid w:val="00A02B30"/>
    <w:rsid w:val="00A041A6"/>
    <w:rsid w:val="00A2180E"/>
    <w:rsid w:val="00A311CB"/>
    <w:rsid w:val="00A35C10"/>
    <w:rsid w:val="00A41418"/>
    <w:rsid w:val="00A57E91"/>
    <w:rsid w:val="00A647BE"/>
    <w:rsid w:val="00A66B3D"/>
    <w:rsid w:val="00AA7395"/>
    <w:rsid w:val="00AB6019"/>
    <w:rsid w:val="00AC6D18"/>
    <w:rsid w:val="00AD166C"/>
    <w:rsid w:val="00AD65AB"/>
    <w:rsid w:val="00AD6695"/>
    <w:rsid w:val="00AD6CAE"/>
    <w:rsid w:val="00AE0D6C"/>
    <w:rsid w:val="00AF737C"/>
    <w:rsid w:val="00B04BEC"/>
    <w:rsid w:val="00B10708"/>
    <w:rsid w:val="00B13E0B"/>
    <w:rsid w:val="00B16B4B"/>
    <w:rsid w:val="00B23CD5"/>
    <w:rsid w:val="00B353C6"/>
    <w:rsid w:val="00B37CC4"/>
    <w:rsid w:val="00B47D6B"/>
    <w:rsid w:val="00B51793"/>
    <w:rsid w:val="00B60DF0"/>
    <w:rsid w:val="00B621A2"/>
    <w:rsid w:val="00B62572"/>
    <w:rsid w:val="00B62BB5"/>
    <w:rsid w:val="00B6582F"/>
    <w:rsid w:val="00B731AD"/>
    <w:rsid w:val="00B7479B"/>
    <w:rsid w:val="00B75DA1"/>
    <w:rsid w:val="00B847EE"/>
    <w:rsid w:val="00B94A61"/>
    <w:rsid w:val="00B962DD"/>
    <w:rsid w:val="00B97942"/>
    <w:rsid w:val="00BA4848"/>
    <w:rsid w:val="00BA54FC"/>
    <w:rsid w:val="00BA7CA8"/>
    <w:rsid w:val="00BB594E"/>
    <w:rsid w:val="00BC55AE"/>
    <w:rsid w:val="00BD55CC"/>
    <w:rsid w:val="00BD6AE7"/>
    <w:rsid w:val="00BE02AF"/>
    <w:rsid w:val="00BF1BBD"/>
    <w:rsid w:val="00C07B0B"/>
    <w:rsid w:val="00C179F7"/>
    <w:rsid w:val="00C22EB7"/>
    <w:rsid w:val="00C23DA0"/>
    <w:rsid w:val="00C25E7E"/>
    <w:rsid w:val="00C3230B"/>
    <w:rsid w:val="00C35827"/>
    <w:rsid w:val="00C37EF6"/>
    <w:rsid w:val="00C50108"/>
    <w:rsid w:val="00C5283E"/>
    <w:rsid w:val="00C52929"/>
    <w:rsid w:val="00C52DCB"/>
    <w:rsid w:val="00C63094"/>
    <w:rsid w:val="00C77B03"/>
    <w:rsid w:val="00C80A2C"/>
    <w:rsid w:val="00C81C06"/>
    <w:rsid w:val="00CC4127"/>
    <w:rsid w:val="00CC6ECB"/>
    <w:rsid w:val="00CC7A82"/>
    <w:rsid w:val="00CD58F6"/>
    <w:rsid w:val="00CE728E"/>
    <w:rsid w:val="00D04E77"/>
    <w:rsid w:val="00D11016"/>
    <w:rsid w:val="00D11E24"/>
    <w:rsid w:val="00D13F09"/>
    <w:rsid w:val="00D31914"/>
    <w:rsid w:val="00D31FC9"/>
    <w:rsid w:val="00D31FF0"/>
    <w:rsid w:val="00D44948"/>
    <w:rsid w:val="00D4736F"/>
    <w:rsid w:val="00D73430"/>
    <w:rsid w:val="00D820E8"/>
    <w:rsid w:val="00DA1777"/>
    <w:rsid w:val="00DB25E3"/>
    <w:rsid w:val="00DB6DC5"/>
    <w:rsid w:val="00DE1688"/>
    <w:rsid w:val="00DE3853"/>
    <w:rsid w:val="00E0739A"/>
    <w:rsid w:val="00E171BC"/>
    <w:rsid w:val="00E320EF"/>
    <w:rsid w:val="00E43073"/>
    <w:rsid w:val="00E5777A"/>
    <w:rsid w:val="00E91AB3"/>
    <w:rsid w:val="00E97254"/>
    <w:rsid w:val="00EA1D9A"/>
    <w:rsid w:val="00EB1795"/>
    <w:rsid w:val="00EB20F3"/>
    <w:rsid w:val="00EC0772"/>
    <w:rsid w:val="00F2199E"/>
    <w:rsid w:val="00F439E0"/>
    <w:rsid w:val="00F55131"/>
    <w:rsid w:val="00F64323"/>
    <w:rsid w:val="00F814F6"/>
    <w:rsid w:val="00FB7F4B"/>
    <w:rsid w:val="00FC6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C844D"/>
  <w15:chartTrackingRefBased/>
  <w15:docId w15:val="{378C55F6-AFD4-4EC7-B228-01EDC8B2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73B23"/>
    <w:pPr>
      <w:widowControl w:val="0"/>
    </w:pPr>
  </w:style>
  <w:style w:type="paragraph" w:styleId="1">
    <w:name w:val="heading 1"/>
    <w:basedOn w:val="a0"/>
    <w:link w:val="10"/>
    <w:rsid w:val="00C07B0B"/>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C07B0B"/>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C07B0B"/>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62DD"/>
    <w:pPr>
      <w:ind w:leftChars="200" w:left="480"/>
    </w:pPr>
  </w:style>
  <w:style w:type="paragraph" w:styleId="a5">
    <w:name w:val="Balloon Text"/>
    <w:basedOn w:val="a0"/>
    <w:link w:val="a6"/>
    <w:uiPriority w:val="99"/>
    <w:semiHidden/>
    <w:unhideWhenUsed/>
    <w:rsid w:val="00B37CC4"/>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B37CC4"/>
    <w:rPr>
      <w:rFonts w:asciiTheme="majorHAnsi" w:eastAsiaTheme="majorEastAsia" w:hAnsiTheme="majorHAnsi" w:cstheme="majorBidi"/>
      <w:sz w:val="18"/>
      <w:szCs w:val="18"/>
    </w:rPr>
  </w:style>
  <w:style w:type="paragraph" w:styleId="a7">
    <w:name w:val="header"/>
    <w:basedOn w:val="a0"/>
    <w:link w:val="a8"/>
    <w:uiPriority w:val="99"/>
    <w:unhideWhenUsed/>
    <w:rsid w:val="00A66B3D"/>
    <w:pPr>
      <w:tabs>
        <w:tab w:val="center" w:pos="4153"/>
        <w:tab w:val="right" w:pos="8306"/>
      </w:tabs>
      <w:snapToGrid w:val="0"/>
    </w:pPr>
    <w:rPr>
      <w:sz w:val="20"/>
      <w:szCs w:val="20"/>
    </w:rPr>
  </w:style>
  <w:style w:type="character" w:customStyle="1" w:styleId="a8">
    <w:name w:val="頁首 字元"/>
    <w:basedOn w:val="a1"/>
    <w:link w:val="a7"/>
    <w:uiPriority w:val="99"/>
    <w:rsid w:val="00A66B3D"/>
    <w:rPr>
      <w:sz w:val="20"/>
      <w:szCs w:val="20"/>
    </w:rPr>
  </w:style>
  <w:style w:type="paragraph" w:styleId="a9">
    <w:name w:val="footer"/>
    <w:basedOn w:val="a0"/>
    <w:link w:val="aa"/>
    <w:uiPriority w:val="99"/>
    <w:unhideWhenUsed/>
    <w:rsid w:val="00A66B3D"/>
    <w:pPr>
      <w:tabs>
        <w:tab w:val="center" w:pos="4153"/>
        <w:tab w:val="right" w:pos="8306"/>
      </w:tabs>
      <w:snapToGrid w:val="0"/>
    </w:pPr>
    <w:rPr>
      <w:sz w:val="20"/>
      <w:szCs w:val="20"/>
    </w:rPr>
  </w:style>
  <w:style w:type="character" w:customStyle="1" w:styleId="aa">
    <w:name w:val="頁尾 字元"/>
    <w:basedOn w:val="a1"/>
    <w:link w:val="a9"/>
    <w:uiPriority w:val="99"/>
    <w:rsid w:val="00A66B3D"/>
    <w:rPr>
      <w:sz w:val="20"/>
      <w:szCs w:val="20"/>
    </w:rPr>
  </w:style>
  <w:style w:type="paragraph" w:customStyle="1" w:styleId="Default">
    <w:name w:val="Default"/>
    <w:rsid w:val="00262187"/>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26218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2187"/>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262187"/>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262187"/>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262187"/>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262187"/>
    <w:rPr>
      <w:rFonts w:ascii="Times New Roman" w:eastAsia="標楷體" w:hAnsi="Times New Roman" w:cs="Times New Roman"/>
      <w:kern w:val="3"/>
      <w:sz w:val="28"/>
      <w:szCs w:val="20"/>
      <w:lang w:val="x-none" w:eastAsia="x-none"/>
    </w:rPr>
  </w:style>
  <w:style w:type="paragraph" w:styleId="af0">
    <w:name w:val="No Spacing"/>
    <w:uiPriority w:val="1"/>
    <w:qFormat/>
    <w:rsid w:val="00262187"/>
    <w:pPr>
      <w:widowControl w:val="0"/>
    </w:pPr>
    <w:rPr>
      <w:rFonts w:ascii="Calibri" w:eastAsia="新細明體" w:hAnsi="Calibri" w:cs="Times New Roman"/>
      <w:szCs w:val="24"/>
    </w:rPr>
  </w:style>
  <w:style w:type="paragraph" w:customStyle="1" w:styleId="listparagraph">
    <w:name w:val="listparagraph"/>
    <w:basedOn w:val="a0"/>
    <w:rsid w:val="00262187"/>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262187"/>
    <w:rPr>
      <w:rFonts w:ascii="Calibri" w:eastAsia="新細明體" w:hAnsi="Calibri" w:cs="Times New Roman"/>
      <w:szCs w:val="24"/>
    </w:rPr>
  </w:style>
  <w:style w:type="character" w:customStyle="1" w:styleId="af2">
    <w:name w:val="註解文字 字元"/>
    <w:basedOn w:val="a1"/>
    <w:link w:val="af1"/>
    <w:uiPriority w:val="99"/>
    <w:semiHidden/>
    <w:rsid w:val="00262187"/>
    <w:rPr>
      <w:rFonts w:ascii="Calibri" w:eastAsia="新細明體" w:hAnsi="Calibri" w:cs="Times New Roman"/>
      <w:szCs w:val="24"/>
    </w:rPr>
  </w:style>
  <w:style w:type="character" w:customStyle="1" w:styleId="af3">
    <w:name w:val="註解主旨 字元"/>
    <w:basedOn w:val="af2"/>
    <w:link w:val="af4"/>
    <w:uiPriority w:val="99"/>
    <w:semiHidden/>
    <w:rsid w:val="00262187"/>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262187"/>
    <w:rPr>
      <w:b/>
      <w:bCs/>
    </w:rPr>
  </w:style>
  <w:style w:type="table" w:customStyle="1" w:styleId="TableGrid">
    <w:name w:val="TableGrid"/>
    <w:rsid w:val="00733973"/>
    <w:tblPr>
      <w:tblCellMar>
        <w:top w:w="0" w:type="dxa"/>
        <w:left w:w="0" w:type="dxa"/>
        <w:bottom w:w="0" w:type="dxa"/>
        <w:right w:w="0" w:type="dxa"/>
      </w:tblCellMar>
    </w:tblPr>
  </w:style>
  <w:style w:type="paragraph" w:customStyle="1" w:styleId="af5">
    <w:name w:val="一"/>
    <w:basedOn w:val="a0"/>
    <w:rsid w:val="00C81C06"/>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C81C06"/>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A57E91"/>
    <w:pPr>
      <w:widowControl/>
      <w:spacing w:after="140" w:line="288" w:lineRule="auto"/>
    </w:pPr>
    <w:rPr>
      <w:rFonts w:ascii="Liberation Serif" w:eastAsia="新細明體" w:hAnsi="Liberation Serif" w:cs="Mangal"/>
      <w:szCs w:val="24"/>
      <w:lang w:bidi="hi-IN"/>
    </w:rPr>
  </w:style>
  <w:style w:type="character" w:customStyle="1" w:styleId="10">
    <w:name w:val="標題 1 字元"/>
    <w:basedOn w:val="a1"/>
    <w:link w:val="1"/>
    <w:rsid w:val="00C07B0B"/>
    <w:rPr>
      <w:rFonts w:ascii="Calibri" w:eastAsia="新細明體" w:hAnsi="Calibri" w:cs="Times New Roman"/>
      <w:b/>
      <w:color w:val="345A8A"/>
      <w:kern w:val="3"/>
      <w:sz w:val="32"/>
    </w:rPr>
  </w:style>
  <w:style w:type="character" w:customStyle="1" w:styleId="20">
    <w:name w:val="標題 2 字元"/>
    <w:basedOn w:val="a1"/>
    <w:link w:val="2"/>
    <w:rsid w:val="00C07B0B"/>
    <w:rPr>
      <w:rFonts w:ascii="Calibri" w:eastAsia="新細明體" w:hAnsi="Calibri" w:cs="Times New Roman"/>
      <w:b/>
      <w:color w:val="4F81BD"/>
      <w:kern w:val="3"/>
      <w:sz w:val="26"/>
    </w:rPr>
  </w:style>
  <w:style w:type="character" w:customStyle="1" w:styleId="30">
    <w:name w:val="標題 3 字元"/>
    <w:basedOn w:val="a1"/>
    <w:link w:val="3"/>
    <w:rsid w:val="00C07B0B"/>
    <w:rPr>
      <w:rFonts w:ascii="Calibri" w:eastAsia="新細明體" w:hAnsi="Calibri" w:cs="Times New Roman"/>
      <w:b/>
      <w:color w:val="4F81BD"/>
      <w:kern w:val="3"/>
    </w:rPr>
  </w:style>
  <w:style w:type="numbering" w:customStyle="1" w:styleId="WW8Num4">
    <w:name w:val="WW8Num4"/>
    <w:basedOn w:val="a3"/>
    <w:rsid w:val="00C07B0B"/>
    <w:pPr>
      <w:numPr>
        <w:numId w:val="20"/>
      </w:numPr>
    </w:pPr>
  </w:style>
  <w:style w:type="numbering" w:customStyle="1" w:styleId="WW8Num2">
    <w:name w:val="WW8Num2"/>
    <w:basedOn w:val="a3"/>
    <w:rsid w:val="00C07B0B"/>
    <w:pPr>
      <w:numPr>
        <w:numId w:val="21"/>
      </w:numPr>
    </w:pPr>
  </w:style>
  <w:style w:type="paragraph" w:styleId="af7">
    <w:name w:val="Title"/>
    <w:basedOn w:val="a0"/>
    <w:link w:val="af8"/>
    <w:rsid w:val="00C07B0B"/>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C07B0B"/>
    <w:rPr>
      <w:rFonts w:ascii="Calibri" w:eastAsia="新細明體" w:hAnsi="Calibri" w:cs="Times New Roman"/>
      <w:color w:val="17365D"/>
      <w:kern w:val="3"/>
      <w:sz w:val="52"/>
    </w:rPr>
  </w:style>
  <w:style w:type="paragraph" w:styleId="af9">
    <w:name w:val="Subtitle"/>
    <w:basedOn w:val="a0"/>
    <w:link w:val="afa"/>
    <w:rsid w:val="00C07B0B"/>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C07B0B"/>
    <w:rPr>
      <w:rFonts w:ascii="Calibri" w:eastAsia="新細明體" w:hAnsi="Calibri" w:cs="Times New Roman"/>
      <w:i/>
      <w:color w:val="4F81BD"/>
      <w:kern w:val="3"/>
    </w:rPr>
  </w:style>
  <w:style w:type="character" w:styleId="afb">
    <w:name w:val="page number"/>
    <w:semiHidden/>
    <w:rsid w:val="00C07B0B"/>
    <w:rPr>
      <w:rFonts w:ascii="Times New Roman" w:hAnsi="Times New Roman" w:cs="Times New Roman"/>
    </w:rPr>
  </w:style>
  <w:style w:type="numbering" w:customStyle="1" w:styleId="WW8Num23">
    <w:name w:val="WW8Num23"/>
    <w:basedOn w:val="a3"/>
    <w:rsid w:val="00F814F6"/>
    <w:pPr>
      <w:numPr>
        <w:numId w:val="26"/>
      </w:numPr>
    </w:pPr>
  </w:style>
  <w:style w:type="numbering" w:customStyle="1" w:styleId="WW8Num231">
    <w:name w:val="WW8Num231"/>
    <w:basedOn w:val="a3"/>
    <w:rsid w:val="00F814F6"/>
    <w:pPr>
      <w:numPr>
        <w:numId w:val="28"/>
      </w:numPr>
    </w:pPr>
  </w:style>
  <w:style w:type="character" w:styleId="afc">
    <w:name w:val="Hyperlink"/>
    <w:basedOn w:val="a1"/>
    <w:uiPriority w:val="99"/>
    <w:unhideWhenUsed/>
    <w:rsid w:val="00F814F6"/>
    <w:rPr>
      <w:color w:val="0563C1" w:themeColor="hyperlink"/>
      <w:u w:val="single"/>
    </w:rPr>
  </w:style>
  <w:style w:type="numbering" w:customStyle="1" w:styleId="WWNum3">
    <w:name w:val="WWNum3"/>
    <w:basedOn w:val="a3"/>
    <w:rsid w:val="001A5DCA"/>
    <w:pPr>
      <w:numPr>
        <w:numId w:val="33"/>
      </w:numPr>
    </w:pPr>
  </w:style>
  <w:style w:type="numbering" w:customStyle="1" w:styleId="WWNum5">
    <w:name w:val="WWNum5"/>
    <w:basedOn w:val="a3"/>
    <w:rsid w:val="005B090A"/>
    <w:pPr>
      <w:numPr>
        <w:numId w:val="34"/>
      </w:numPr>
    </w:pPr>
  </w:style>
  <w:style w:type="character" w:customStyle="1" w:styleId="11">
    <w:name w:val="註解主旨 字元1"/>
    <w:basedOn w:val="af2"/>
    <w:uiPriority w:val="99"/>
    <w:semiHidden/>
    <w:rsid w:val="00D11E24"/>
    <w:rPr>
      <w:rFonts w:ascii="Calibri" w:eastAsia="新細明體" w:hAnsi="Calibri" w:cs="Times New Roman"/>
      <w:b/>
      <w:bCs/>
      <w:szCs w:val="24"/>
    </w:rPr>
  </w:style>
  <w:style w:type="paragraph" w:styleId="21">
    <w:name w:val="Body Text Indent 2"/>
    <w:basedOn w:val="a0"/>
    <w:link w:val="22"/>
    <w:semiHidden/>
    <w:rsid w:val="00974454"/>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974454"/>
    <w:rPr>
      <w:rFonts w:ascii="標楷體" w:eastAsia="標楷體" w:hAnsi="標楷體" w:cs="Times New Roman"/>
      <w:sz w:val="32"/>
      <w:szCs w:val="24"/>
    </w:rPr>
  </w:style>
  <w:style w:type="paragraph" w:styleId="afd">
    <w:name w:val="Body Text"/>
    <w:basedOn w:val="a0"/>
    <w:link w:val="afe"/>
    <w:uiPriority w:val="99"/>
    <w:semiHidden/>
    <w:unhideWhenUsed/>
    <w:rsid w:val="00974454"/>
    <w:pPr>
      <w:spacing w:after="120"/>
    </w:pPr>
  </w:style>
  <w:style w:type="character" w:customStyle="1" w:styleId="afe">
    <w:name w:val="本文 字元"/>
    <w:basedOn w:val="a1"/>
    <w:link w:val="afd"/>
    <w:uiPriority w:val="99"/>
    <w:semiHidden/>
    <w:rsid w:val="00974454"/>
  </w:style>
  <w:style w:type="paragraph" w:styleId="aff">
    <w:name w:val="List"/>
    <w:basedOn w:val="a0"/>
    <w:semiHidden/>
    <w:unhideWhenUsed/>
    <w:rsid w:val="00974454"/>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974454"/>
    <w:pPr>
      <w:widowControl/>
      <w:numPr>
        <w:numId w:val="41"/>
      </w:numPr>
      <w:wordWrap w:val="0"/>
      <w:snapToGrid w:val="0"/>
      <w:spacing w:line="500" w:lineRule="exact"/>
      <w:ind w:left="964" w:hanging="652"/>
      <w:jc w:val="both"/>
    </w:pPr>
    <w:rPr>
      <w:rFonts w:ascii="Times New Roman" w:eastAsia="標楷體" w:hAnsi="Times New Roman" w:cs="Times New Roman"/>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431">
      <w:bodyDiv w:val="1"/>
      <w:marLeft w:val="0"/>
      <w:marRight w:val="0"/>
      <w:marTop w:val="0"/>
      <w:marBottom w:val="0"/>
      <w:divBdr>
        <w:top w:val="none" w:sz="0" w:space="0" w:color="auto"/>
        <w:left w:val="none" w:sz="0" w:space="0" w:color="auto"/>
        <w:bottom w:val="none" w:sz="0" w:space="0" w:color="auto"/>
        <w:right w:val="none" w:sz="0" w:space="0" w:color="auto"/>
      </w:divBdr>
    </w:div>
    <w:div w:id="264968564">
      <w:bodyDiv w:val="1"/>
      <w:marLeft w:val="0"/>
      <w:marRight w:val="0"/>
      <w:marTop w:val="0"/>
      <w:marBottom w:val="0"/>
      <w:divBdr>
        <w:top w:val="none" w:sz="0" w:space="0" w:color="auto"/>
        <w:left w:val="none" w:sz="0" w:space="0" w:color="auto"/>
        <w:bottom w:val="none" w:sz="0" w:space="0" w:color="auto"/>
        <w:right w:val="none" w:sz="0" w:space="0" w:color="auto"/>
      </w:divBdr>
      <w:divsChild>
        <w:div w:id="1293445026">
          <w:marLeft w:val="547"/>
          <w:marRight w:val="0"/>
          <w:marTop w:val="0"/>
          <w:marBottom w:val="0"/>
          <w:divBdr>
            <w:top w:val="none" w:sz="0" w:space="0" w:color="auto"/>
            <w:left w:val="none" w:sz="0" w:space="0" w:color="auto"/>
            <w:bottom w:val="none" w:sz="0" w:space="0" w:color="auto"/>
            <w:right w:val="none" w:sz="0" w:space="0" w:color="auto"/>
          </w:divBdr>
        </w:div>
        <w:div w:id="296766880">
          <w:marLeft w:val="547"/>
          <w:marRight w:val="0"/>
          <w:marTop w:val="0"/>
          <w:marBottom w:val="0"/>
          <w:divBdr>
            <w:top w:val="none" w:sz="0" w:space="0" w:color="auto"/>
            <w:left w:val="none" w:sz="0" w:space="0" w:color="auto"/>
            <w:bottom w:val="none" w:sz="0" w:space="0" w:color="auto"/>
            <w:right w:val="none" w:sz="0" w:space="0" w:color="auto"/>
          </w:divBdr>
        </w:div>
      </w:divsChild>
    </w:div>
    <w:div w:id="1613123645">
      <w:bodyDiv w:val="1"/>
      <w:marLeft w:val="0"/>
      <w:marRight w:val="0"/>
      <w:marTop w:val="0"/>
      <w:marBottom w:val="0"/>
      <w:divBdr>
        <w:top w:val="none" w:sz="0" w:space="0" w:color="auto"/>
        <w:left w:val="none" w:sz="0" w:space="0" w:color="auto"/>
        <w:bottom w:val="none" w:sz="0" w:space="0" w:color="auto"/>
        <w:right w:val="none" w:sz="0" w:space="0" w:color="auto"/>
      </w:divBdr>
    </w:div>
    <w:div w:id="1720283033">
      <w:bodyDiv w:val="1"/>
      <w:marLeft w:val="0"/>
      <w:marRight w:val="0"/>
      <w:marTop w:val="0"/>
      <w:marBottom w:val="0"/>
      <w:divBdr>
        <w:top w:val="none" w:sz="0" w:space="0" w:color="auto"/>
        <w:left w:val="none" w:sz="0" w:space="0" w:color="auto"/>
        <w:bottom w:val="none" w:sz="0" w:space="0" w:color="auto"/>
        <w:right w:val="none" w:sz="0" w:space="0" w:color="auto"/>
      </w:divBdr>
    </w:div>
    <w:div w:id="1901482760">
      <w:bodyDiv w:val="1"/>
      <w:marLeft w:val="0"/>
      <w:marRight w:val="0"/>
      <w:marTop w:val="0"/>
      <w:marBottom w:val="0"/>
      <w:divBdr>
        <w:top w:val="none" w:sz="0" w:space="0" w:color="auto"/>
        <w:left w:val="none" w:sz="0" w:space="0" w:color="auto"/>
        <w:bottom w:val="none" w:sz="0" w:space="0" w:color="auto"/>
        <w:right w:val="none" w:sz="0" w:space="0" w:color="auto"/>
      </w:divBdr>
      <w:divsChild>
        <w:div w:id="1633245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52A6-196B-4077-8EAC-13D01C7B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楊淑華</dc:creator>
  <cp:keywords/>
  <dc:description/>
  <cp:lastModifiedBy>文化局</cp:lastModifiedBy>
  <cp:revision>4</cp:revision>
  <cp:lastPrinted>2018-04-12T01:17:00Z</cp:lastPrinted>
  <dcterms:created xsi:type="dcterms:W3CDTF">2018-04-19T08:48:00Z</dcterms:created>
  <dcterms:modified xsi:type="dcterms:W3CDTF">2018-04-19T08:58:00Z</dcterms:modified>
</cp:coreProperties>
</file>