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58" w:rsidRPr="00F23465" w:rsidRDefault="00371758" w:rsidP="00371758">
      <w:pPr>
        <w:spacing w:line="360" w:lineRule="exact"/>
        <w:ind w:left="1440" w:hangingChars="450" w:hanging="1440"/>
        <w:jc w:val="center"/>
        <w:rPr>
          <w:rFonts w:ascii="標楷體" w:eastAsia="標楷體" w:hAnsi="標楷體"/>
          <w:sz w:val="32"/>
          <w:szCs w:val="32"/>
        </w:rPr>
      </w:pPr>
      <w:r w:rsidRPr="00F23465">
        <w:rPr>
          <w:rFonts w:ascii="標楷體" w:eastAsia="標楷體" w:hAnsi="標楷體" w:hint="eastAsia"/>
          <w:sz w:val="32"/>
          <w:szCs w:val="32"/>
        </w:rPr>
        <w:t>臺南市政府法制處</w:t>
      </w:r>
      <w:r w:rsidR="00923FBE">
        <w:rPr>
          <w:rFonts w:ascii="標楷體" w:eastAsia="標楷體" w:hAnsi="標楷體" w:hint="eastAsia"/>
          <w:sz w:val="32"/>
          <w:szCs w:val="32"/>
        </w:rPr>
        <w:t>1</w:t>
      </w:r>
      <w:r w:rsidR="00C24A4E">
        <w:rPr>
          <w:rFonts w:ascii="標楷體" w:eastAsia="標楷體" w:hAnsi="標楷體"/>
          <w:sz w:val="32"/>
          <w:szCs w:val="32"/>
        </w:rPr>
        <w:t>10</w:t>
      </w:r>
      <w:bookmarkStart w:id="0" w:name="_GoBack"/>
      <w:bookmarkEnd w:id="0"/>
      <w:r w:rsidRPr="00F23465">
        <w:rPr>
          <w:rFonts w:ascii="標楷體" w:eastAsia="標楷體" w:hAnsi="標楷體" w:hint="eastAsia"/>
          <w:sz w:val="32"/>
          <w:szCs w:val="32"/>
        </w:rPr>
        <w:t>年度推動性別主流化實施計畫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371758" w:rsidRPr="00F23465" w:rsidRDefault="00371758" w:rsidP="00371758">
      <w:pPr>
        <w:pStyle w:val="a3"/>
        <w:spacing w:line="480" w:lineRule="exact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依據</w:t>
      </w:r>
      <w:proofErr w:type="gramStart"/>
      <w:r w:rsidRPr="00F234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23465">
        <w:rPr>
          <w:rFonts w:ascii="標楷體" w:eastAsia="標楷體" w:hAnsi="標楷體" w:hint="eastAsia"/>
          <w:sz w:val="28"/>
          <w:szCs w:val="28"/>
        </w:rPr>
        <w:t>南市政府「推動各機關性別主流化實施計畫」辦理。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  一、提昇本處同仁性別主流化觀念及性別平等意識，落實性別平等。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  二、分析本處（包含消費爭議調解委員會、訴願審議委員會、法規審議小組、國家賠償審議委員會）性別結構比例、性別統計、性別預算及就不須本府一層決行之計畫辦理性別影響評估。</w:t>
      </w:r>
    </w:p>
    <w:p w:rsidR="00371758" w:rsidRPr="00F23465" w:rsidRDefault="00371758" w:rsidP="00371758">
      <w:pPr>
        <w:spacing w:line="48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 xml:space="preserve">     三、</w:t>
      </w:r>
      <w:r w:rsidRPr="00F23465">
        <w:rPr>
          <w:rFonts w:ascii="標楷體" w:eastAsia="標楷體" w:hAnsi="標楷體" w:hint="eastAsia"/>
          <w:sz w:val="28"/>
          <w:szCs w:val="28"/>
        </w:rPr>
        <w:t>逐步推動在分析問題、制定法令、政策、方案計畫及資源分配時，納入性別平等觀點。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實施對象</w:t>
      </w:r>
      <w:r w:rsidRPr="00F23465">
        <w:rPr>
          <w:rFonts w:ascii="標楷體" w:eastAsia="標楷體" w:hAnsi="標楷體" w:hint="eastAsia"/>
          <w:sz w:val="28"/>
          <w:szCs w:val="28"/>
        </w:rPr>
        <w:t>：本處全體同仁。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辦理時間</w:t>
      </w:r>
      <w:r w:rsidRPr="00F23465">
        <w:rPr>
          <w:rFonts w:ascii="標楷體" w:eastAsia="標楷體" w:hAnsi="標楷體" w:hint="eastAsia"/>
          <w:sz w:val="28"/>
          <w:szCs w:val="28"/>
        </w:rPr>
        <w:t>：自1</w:t>
      </w:r>
      <w:r w:rsidR="00C344E0">
        <w:rPr>
          <w:rFonts w:ascii="標楷體" w:eastAsia="標楷體" w:hAnsi="標楷體"/>
          <w:sz w:val="28"/>
          <w:szCs w:val="28"/>
        </w:rPr>
        <w:t>10</w:t>
      </w:r>
      <w:r w:rsidRPr="00F23465">
        <w:rPr>
          <w:rFonts w:ascii="標楷體" w:eastAsia="標楷體" w:hAnsi="標楷體" w:hint="eastAsia"/>
          <w:sz w:val="28"/>
          <w:szCs w:val="28"/>
        </w:rPr>
        <w:t>年1月1日至1</w:t>
      </w:r>
      <w:r w:rsidR="00C344E0">
        <w:rPr>
          <w:rFonts w:ascii="標楷體" w:eastAsia="標楷體" w:hAnsi="標楷體"/>
          <w:sz w:val="28"/>
          <w:szCs w:val="28"/>
        </w:rPr>
        <w:t>10</w:t>
      </w:r>
      <w:r w:rsidRPr="00F23465">
        <w:rPr>
          <w:rFonts w:ascii="標楷體" w:eastAsia="標楷體" w:hAnsi="標楷體" w:hint="eastAsia"/>
          <w:sz w:val="28"/>
          <w:szCs w:val="28"/>
        </w:rPr>
        <w:t>年12月31日。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辦理內容：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3465">
        <w:rPr>
          <w:rFonts w:ascii="標楷體" w:eastAsia="標楷體" w:hAnsi="標楷體" w:hint="eastAsia"/>
          <w:b/>
          <w:sz w:val="28"/>
          <w:szCs w:val="28"/>
        </w:rPr>
        <w:t>一、組織性別機制：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</w:t>
      </w:r>
    </w:p>
    <w:p w:rsidR="00371758" w:rsidRPr="00C344E0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 </w:t>
      </w:r>
      <w:r w:rsidRPr="00C344E0">
        <w:rPr>
          <w:rFonts w:ascii="標楷體" w:eastAsia="標楷體" w:hAnsi="標楷體" w:hint="eastAsia"/>
          <w:sz w:val="28"/>
          <w:szCs w:val="32"/>
        </w:rPr>
        <w:t>本處設置性別平等工作小組，由行政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救濟科彙整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與追蹤管考年度工作目標辦理進度。</w:t>
      </w:r>
    </w:p>
    <w:p w:rsidR="00371758" w:rsidRPr="00C344E0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 (二)工作小組成員：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     依「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南市政府法制處性別平等工作小組設置及審議要點」組成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南市政府法制處性別平等工作小組(下稱本小組)提供性別平等業務諮詢及指導規劃，委員任一性別比例不得低</w:t>
      </w:r>
      <w:r w:rsidRPr="00F23465">
        <w:rPr>
          <w:rFonts w:ascii="標楷體" w:eastAsia="標楷體" w:hAnsi="標楷體" w:hint="eastAsia"/>
          <w:sz w:val="28"/>
          <w:szCs w:val="32"/>
        </w:rPr>
        <w:t>於三分之一；每年定期召開會議2次以上且每次會議討論1案以上性別議題。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(三)工作小組任務：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1.協助訂定本處年度推動性別主流化實施計畫、審議年度成果報告。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2.推動各項性別主流化工具（性別意識培力、性別預算、性別影響評估、性別統計與性別分析）融入本處業務。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3.其他性別平等促進事宜。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(三)工作小組會議之舉行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1.本小組原則上每半年召開會議1次，</w:t>
      </w:r>
      <w:r w:rsidRPr="00F23465">
        <w:rPr>
          <w:rFonts w:ascii="標楷體" w:eastAsia="標楷體" w:hAnsi="標楷體"/>
          <w:sz w:val="28"/>
          <w:szCs w:val="32"/>
        </w:rPr>
        <w:t>由召集人召集並擔任主席，召集</w:t>
      </w:r>
      <w:r w:rsidRPr="00F23465">
        <w:rPr>
          <w:rFonts w:ascii="標楷體" w:eastAsia="標楷體" w:hAnsi="標楷體"/>
          <w:sz w:val="28"/>
          <w:szCs w:val="32"/>
        </w:rPr>
        <w:lastRenderedPageBreak/>
        <w:t>人因故不能出席時，得指定</w:t>
      </w:r>
      <w:r w:rsidRPr="00F23465">
        <w:rPr>
          <w:rFonts w:ascii="標楷體" w:eastAsia="標楷體" w:hAnsi="標楷體" w:hint="eastAsia"/>
          <w:sz w:val="28"/>
          <w:szCs w:val="32"/>
        </w:rPr>
        <w:t>小組成</w:t>
      </w:r>
      <w:r w:rsidRPr="00F23465">
        <w:rPr>
          <w:rFonts w:ascii="標楷體" w:eastAsia="標楷體" w:hAnsi="標楷體"/>
          <w:sz w:val="28"/>
          <w:szCs w:val="32"/>
        </w:rPr>
        <w:t>員</w:t>
      </w:r>
      <w:r w:rsidRPr="00F23465">
        <w:rPr>
          <w:rFonts w:ascii="標楷體" w:eastAsia="標楷體" w:hAnsi="標楷體" w:hint="eastAsia"/>
          <w:sz w:val="28"/>
          <w:szCs w:val="32"/>
        </w:rPr>
        <w:t>1</w:t>
      </w:r>
      <w:r w:rsidRPr="00F23465">
        <w:rPr>
          <w:rFonts w:ascii="標楷體" w:eastAsia="標楷體" w:hAnsi="標楷體"/>
          <w:sz w:val="28"/>
          <w:szCs w:val="32"/>
        </w:rPr>
        <w:t>人代理之。</w:t>
      </w:r>
    </w:p>
    <w:p w:rsidR="00371758" w:rsidRPr="00F23465" w:rsidRDefault="00371758" w:rsidP="00371758">
      <w:pPr>
        <w:spacing w:line="480" w:lineRule="exact"/>
        <w:ind w:left="1260" w:hangingChars="450" w:hanging="126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2.代表各科之小組成員未能親自出席者，得指派代理人與會。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3.每次開會至少須有過半外聘委員出席。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4.本小組開會時，得視議題需要邀請學者專家或相關人士列席。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</w:t>
      </w:r>
      <w:r w:rsidRPr="00F23465">
        <w:rPr>
          <w:rFonts w:ascii="標楷體" w:eastAsia="標楷體" w:hAnsi="標楷體" w:hint="eastAsia"/>
          <w:b/>
          <w:sz w:val="28"/>
          <w:szCs w:val="32"/>
        </w:rPr>
        <w:t xml:space="preserve"> 二、強化性別意識培力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 行政救濟科辦理人員調訓、規劃課程並彙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整參訓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情形；各科室配合辦 理。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(二)辦理內容：</w:t>
      </w:r>
    </w:p>
    <w:p w:rsidR="00371758" w:rsidRPr="00F23465" w:rsidRDefault="00371758" w:rsidP="00371758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1.自辦、跨機關聯合辦理、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薦送或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自行進修性別意識培力課程（含實體及數位課程），課程內容包括性別主流化概念、認識CEDAW公約、性別主流化六大工具、性別議題、實際案例討論、性別主流化工具與實例運用等實體或數位課程。</w:t>
      </w:r>
    </w:p>
    <w:p w:rsidR="00371758" w:rsidRPr="00F23465" w:rsidRDefault="00371758" w:rsidP="00371758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2.時數</w:t>
      </w:r>
    </w:p>
    <w:p w:rsidR="00371758" w:rsidRPr="00F23465" w:rsidRDefault="00371758" w:rsidP="00371758">
      <w:pPr>
        <w:spacing w:line="480" w:lineRule="exact"/>
        <w:ind w:left="1400" w:hangingChars="500" w:hanging="140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(1)本處職員及各科室以上主管須完成每年2小時性別意識培力課程（含實體或數位課程）。</w:t>
      </w:r>
    </w:p>
    <w:p w:rsidR="00371758" w:rsidRPr="00F23465" w:rsidRDefault="00371758" w:rsidP="00371758">
      <w:pPr>
        <w:spacing w:line="480" w:lineRule="exact"/>
        <w:ind w:left="1400" w:hangingChars="500" w:hanging="1400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   (2)本處性別議題聯絡人及辦理性別平等業務相關人員須完成6小時性別意識培力進階課程（含實體及數位課程）。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</w:t>
      </w:r>
      <w:r w:rsidRPr="00F23465">
        <w:rPr>
          <w:rFonts w:ascii="標楷體" w:eastAsia="標楷體" w:hAnsi="標楷體" w:hint="eastAsia"/>
          <w:b/>
          <w:sz w:val="28"/>
          <w:szCs w:val="32"/>
        </w:rPr>
        <w:t>三、落實性別影響評估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</w:t>
      </w:r>
      <w:proofErr w:type="gramStart"/>
      <w:r w:rsidRPr="00F23465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32"/>
        </w:rPr>
        <w:t>)辦理單位：行政救濟科主責，本處各科室配合辦理。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contextualSpacing/>
        <w:jc w:val="both"/>
        <w:textAlignment w:val="baseline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 (二)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辦理內容：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1.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本</w:t>
      </w:r>
      <w:proofErr w:type="gramStart"/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處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所提市法規</w:t>
      </w:r>
      <w:proofErr w:type="gramEnd"/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之制（訂）定或修正及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須由市府一層決行之計畫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，應完成性別影響評估檢視；另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不須由市府一層決行之計畫亦</w:t>
      </w:r>
      <w:r w:rsid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>得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辦理性別影響評估並完成檢視，本項工作每年度</w:t>
      </w:r>
      <w:r w:rsid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>須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提交1項以上。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2.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每年制</w:t>
      </w: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定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、修訂市法規或訂定計畫時，應蒐集相關性別統計，諮詢性別平等專家，並完成填寫性別影響評估表；透過性別觀點檢視對不同性別者的影響，評估不同性別使用者的受益程度。 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 xml:space="preserve">      3.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將相關</w:t>
      </w:r>
      <w:r w:rsidRPr="00F23465">
        <w:rPr>
          <w:rFonts w:ascii="標楷體" w:eastAsia="標楷體" w:hAnsi="標楷體" w:cs="標楷體"/>
          <w:color w:val="000000"/>
          <w:kern w:val="0"/>
          <w:sz w:val="28"/>
          <w:szCs w:val="28"/>
        </w:rPr>
        <w:t>機制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或流程、工具與落實成果，公告於本</w:t>
      </w:r>
      <w:r w:rsidRPr="00F23465">
        <w:rPr>
          <w:rFonts w:ascii="標楷體" w:eastAsia="標楷體" w:hAnsi="標楷體" w:cs="標楷體§." w:hint="eastAsia"/>
          <w:color w:val="000000"/>
          <w:kern w:val="0"/>
          <w:sz w:val="28"/>
          <w:szCs w:val="28"/>
        </w:rPr>
        <w:t>處</w:t>
      </w:r>
      <w:r w:rsidRPr="00F23465">
        <w:rPr>
          <w:rFonts w:ascii="標楷體" w:eastAsia="標楷體" w:hAnsi="標楷體" w:cs="標楷體§."/>
          <w:color w:val="000000"/>
          <w:kern w:val="0"/>
          <w:sz w:val="28"/>
          <w:szCs w:val="28"/>
        </w:rPr>
        <w:t>全球資訊網-性別主流化專區。</w:t>
      </w:r>
    </w:p>
    <w:p w:rsidR="00371758" w:rsidRPr="00F23465" w:rsidRDefault="00371758" w:rsidP="00371758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lastRenderedPageBreak/>
        <w:t xml:space="preserve">  </w:t>
      </w:r>
      <w:r w:rsidRPr="00F23465">
        <w:rPr>
          <w:rFonts w:ascii="標楷體" w:eastAsia="標楷體" w:hAnsi="標楷體" w:hint="eastAsia"/>
          <w:b/>
          <w:sz w:val="28"/>
          <w:szCs w:val="32"/>
        </w:rPr>
        <w:t>四、編列性別預算</w:t>
      </w:r>
    </w:p>
    <w:p w:rsidR="00371758" w:rsidRPr="00C344E0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t xml:space="preserve">   </w:t>
      </w:r>
      <w:r w:rsidRPr="00C344E0">
        <w:rPr>
          <w:rFonts w:ascii="標楷體" w:eastAsia="標楷體" w:hAnsi="標楷體" w:hint="eastAsia"/>
          <w:sz w:val="28"/>
          <w:szCs w:val="32"/>
        </w:rPr>
        <w:t xml:space="preserve"> (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)辦理單位：行政救濟科主責，本處各科配合辦理。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426"/>
        <w:contextualSpacing/>
        <w:jc w:val="both"/>
        <w:textAlignment w:val="baseline"/>
        <w:rPr>
          <w:rFonts w:ascii="標楷體" w:eastAsia="標楷體" w:hAnsi="標楷體"/>
        </w:rPr>
      </w:pP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(二)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辦理內容：</w:t>
      </w:r>
      <w:r w:rsidRPr="00C344E0">
        <w:rPr>
          <w:rFonts w:ascii="標楷體" w:eastAsia="標楷體" w:hAnsi="標楷體"/>
          <w:sz w:val="28"/>
          <w:szCs w:val="28"/>
        </w:rPr>
        <w:t>預算籌編階段進行性別影響評估之計畫</w:t>
      </w:r>
    </w:p>
    <w:p w:rsidR="00371758" w:rsidRPr="00C344E0" w:rsidRDefault="00371758" w:rsidP="00371758">
      <w:pPr>
        <w:suppressAutoHyphens/>
        <w:autoSpaceDN w:val="0"/>
        <w:spacing w:line="480" w:lineRule="exact"/>
        <w:contextualSpacing/>
        <w:jc w:val="both"/>
        <w:textAlignment w:val="baseline"/>
        <w:rPr>
          <w:rFonts w:ascii="標楷體" w:eastAsia="標楷體" w:hAnsi="標楷體"/>
        </w:rPr>
      </w:pPr>
      <w:r w:rsidRPr="00C344E0"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C344E0">
        <w:rPr>
          <w:rFonts w:ascii="標楷體" w:eastAsia="標楷體" w:hAnsi="標楷體"/>
          <w:color w:val="000000"/>
          <w:sz w:val="28"/>
          <w:szCs w:val="28"/>
        </w:rPr>
        <w:t>依據性別影響評估結果重新檢視性別預算的配置。</w:t>
      </w:r>
    </w:p>
    <w:p w:rsidR="00371758" w:rsidRPr="00C344E0" w:rsidRDefault="00371758" w:rsidP="00371758">
      <w:pPr>
        <w:suppressAutoHyphens/>
        <w:autoSpaceDN w:val="0"/>
        <w:spacing w:line="480" w:lineRule="exact"/>
        <w:contextualSpacing/>
        <w:jc w:val="both"/>
        <w:textAlignment w:val="baseline"/>
        <w:rPr>
          <w:rFonts w:ascii="標楷體" w:eastAsia="標楷體" w:hAnsi="標楷體"/>
        </w:rPr>
      </w:pP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2.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>性別相關預算編列情形公告於本</w:t>
      </w: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處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>全球資訊網-性別主流化專區。</w:t>
      </w:r>
    </w:p>
    <w:p w:rsidR="00371758" w:rsidRPr="00F23465" w:rsidRDefault="00371758" w:rsidP="0037175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32"/>
        </w:rPr>
      </w:pPr>
      <w:r w:rsidRPr="00F23465">
        <w:rPr>
          <w:rFonts w:ascii="標楷體" w:eastAsia="標楷體" w:hAnsi="標楷體" w:hint="eastAsia"/>
          <w:b/>
          <w:sz w:val="28"/>
          <w:szCs w:val="32"/>
        </w:rPr>
        <w:t>深化性別統計與性別分析</w:t>
      </w:r>
    </w:p>
    <w:p w:rsidR="00371758" w:rsidRPr="00C344E0" w:rsidRDefault="00371758" w:rsidP="00371758">
      <w:pPr>
        <w:autoSpaceDE w:val="0"/>
        <w:autoSpaceDN w:val="0"/>
        <w:spacing w:line="480" w:lineRule="exact"/>
        <w:contextualSpacing/>
        <w:jc w:val="both"/>
        <w:rPr>
          <w:rFonts w:ascii="標楷體" w:eastAsia="標楷體" w:hAnsi="標楷體"/>
        </w:rPr>
      </w:pPr>
      <w:r w:rsidRPr="00F23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辦理單位：</w:t>
      </w: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行政救濟科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主責，各</w:t>
      </w: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科室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配合辦理。 </w:t>
      </w:r>
    </w:p>
    <w:p w:rsidR="00371758" w:rsidRPr="00C344E0" w:rsidRDefault="00371758" w:rsidP="00371758">
      <w:pPr>
        <w:autoSpaceDE w:val="0"/>
        <w:autoSpaceDN w:val="0"/>
        <w:spacing w:line="480" w:lineRule="exact"/>
        <w:contextualSpacing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344E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(二)</w:t>
      </w:r>
      <w:r w:rsidRPr="00C344E0"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辦理內容：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/>
        </w:rPr>
      </w:pPr>
      <w:r w:rsidRPr="00C344E0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 xml:space="preserve">      1.</w:t>
      </w:r>
      <w:r w:rsidRPr="00C344E0">
        <w:rPr>
          <w:rFonts w:ascii="標楷體" w:eastAsia="標楷體" w:hAnsi="標楷體"/>
          <w:color w:val="000000"/>
          <w:sz w:val="28"/>
          <w:szCs w:val="28"/>
        </w:rPr>
        <w:t>推動性別資料使用</w:t>
      </w:r>
      <w:r w:rsidRPr="00C344E0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：運用性別為基礎的相關事實資料（含性別統計等量化與質化資料）據以分析不同性別在經濟、社會、文化、環境和政治結構等面向下，處境的差異及現象的成因。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1120" w:hangingChars="400" w:hanging="1120"/>
        <w:contextualSpacing/>
        <w:jc w:val="both"/>
        <w:textAlignment w:val="baseline"/>
        <w:rPr>
          <w:rFonts w:ascii="標楷體" w:eastAsia="標楷體" w:hAnsi="標楷體" w:cs="標楷體¯."/>
          <w:color w:val="000000"/>
          <w:kern w:val="0"/>
          <w:sz w:val="28"/>
          <w:szCs w:val="28"/>
        </w:rPr>
      </w:pPr>
      <w:r w:rsidRPr="00C344E0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 xml:space="preserve">      2.</w:t>
      </w:r>
      <w:r w:rsidRPr="00C344E0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深化性別資料應用程度，蒐集性別統計與分析運用於政策或計畫之制定與執行情形</w:t>
      </w:r>
      <w:r w:rsidRPr="00C344E0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>，</w:t>
      </w:r>
      <w:r w:rsidRPr="00C344E0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如依據性別分析報告之結論或建議，調整計畫資源配置，以消除直接或間接歧視。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 w:cs="標楷體¯."/>
          <w:color w:val="000000"/>
          <w:kern w:val="0"/>
          <w:sz w:val="28"/>
          <w:szCs w:val="28"/>
        </w:rPr>
      </w:pPr>
      <w:r w:rsidRPr="00C344E0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 xml:space="preserve">      3.</w:t>
      </w:r>
      <w:r w:rsidRPr="00C344E0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更新統計資料和分析報告公告於本</w:t>
      </w:r>
      <w:r w:rsidRPr="00C344E0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>處</w:t>
      </w:r>
      <w:r w:rsidRPr="00C344E0">
        <w:rPr>
          <w:rFonts w:ascii="標楷體" w:eastAsia="標楷體" w:hAnsi="標楷體" w:cs="標楷體¯."/>
          <w:color w:val="000000"/>
          <w:kern w:val="0"/>
          <w:sz w:val="28"/>
          <w:szCs w:val="28"/>
        </w:rPr>
        <w:t>全球資訊網-性別主流化專區。</w:t>
      </w:r>
    </w:p>
    <w:p w:rsidR="00371758" w:rsidRPr="00C344E0" w:rsidRDefault="00371758" w:rsidP="0037175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>性別平等宣導</w:t>
      </w:r>
    </w:p>
    <w:p w:rsidR="00371758" w:rsidRPr="00C344E0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(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)辦理單位：本處各科室，並由行政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救濟科彙整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宣導成果。</w:t>
      </w:r>
    </w:p>
    <w:p w:rsidR="00371758" w:rsidRPr="00C344E0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(二)辦理內容：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    1.辦理</w:t>
      </w:r>
      <w:r w:rsidRPr="00C344E0">
        <w:rPr>
          <w:rFonts w:ascii="標楷體" w:eastAsia="標楷體" w:hAnsi="標楷體" w:cs="標楷體¯." w:hint="eastAsia"/>
          <w:color w:val="000000"/>
          <w:kern w:val="0"/>
          <w:sz w:val="28"/>
          <w:szCs w:val="28"/>
        </w:rPr>
        <w:t>性別</w:t>
      </w:r>
      <w:r w:rsidRPr="00C344E0">
        <w:rPr>
          <w:rFonts w:ascii="標楷體" w:eastAsia="標楷體" w:hAnsi="標楷體" w:hint="eastAsia"/>
          <w:sz w:val="28"/>
          <w:szCs w:val="32"/>
        </w:rPr>
        <w:t>平等宣導時，以多元方式進行，包含平面、網頁、廣播、影音、座談會、說明會、記者會或活動，並結合企業、民間組織及鄰里、社區推動性別平等。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    2.檢視重大政策或活動方案之宣導文宣，避免性別偏見、性別刻板印象，並以正面、積極、多元的方式呈現性別角色。</w:t>
      </w:r>
    </w:p>
    <w:p w:rsidR="00371758" w:rsidRPr="00C344E0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    3.鼓勵各科室就性別平等相關議題(例如婦幼安全、CEDAW、兒童及少年性交易宣導…</w:t>
      </w:r>
      <w:proofErr w:type="gramStart"/>
      <w:r w:rsidRPr="00C344E0">
        <w:rPr>
          <w:rFonts w:ascii="標楷體" w:eastAsia="標楷體" w:hAnsi="標楷體" w:hint="eastAsia"/>
          <w:sz w:val="28"/>
          <w:szCs w:val="32"/>
        </w:rPr>
        <w:t>…</w:t>
      </w:r>
      <w:proofErr w:type="gramEnd"/>
      <w:r w:rsidRPr="00C344E0">
        <w:rPr>
          <w:rFonts w:ascii="標楷體" w:eastAsia="標楷體" w:hAnsi="標楷體" w:hint="eastAsia"/>
          <w:sz w:val="28"/>
          <w:szCs w:val="32"/>
        </w:rPr>
        <w:t>等)自製具性別平等意識之宣導文宣，並督導各項方案或活動相關文宣單張等，應符合性別平等觀點，消除性別刻板印象。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C344E0">
        <w:rPr>
          <w:rFonts w:ascii="標楷體" w:eastAsia="標楷體" w:hAnsi="標楷體" w:hint="eastAsia"/>
          <w:sz w:val="28"/>
          <w:szCs w:val="32"/>
        </w:rPr>
        <w:t xml:space="preserve">       4.性別平等宣導活動預告及成果上傳行政院性別平等會「地方性平有</w:t>
      </w:r>
      <w:r w:rsidRPr="00F23465">
        <w:rPr>
          <w:rFonts w:ascii="標楷體" w:eastAsia="標楷體" w:hAnsi="標楷體" w:hint="eastAsia"/>
          <w:sz w:val="28"/>
          <w:szCs w:val="32"/>
        </w:rPr>
        <w:t>G0站」網站。</w:t>
      </w:r>
    </w:p>
    <w:p w:rsidR="00371758" w:rsidRPr="00F23465" w:rsidRDefault="00371758" w:rsidP="00371758">
      <w:pPr>
        <w:suppressAutoHyphens/>
        <w:autoSpaceDN w:val="0"/>
        <w:snapToGrid w:val="0"/>
        <w:spacing w:line="480" w:lineRule="exact"/>
        <w:ind w:left="1260" w:hangingChars="450" w:hanging="1260"/>
        <w:contextualSpacing/>
        <w:jc w:val="both"/>
        <w:textAlignment w:val="baseline"/>
        <w:rPr>
          <w:rFonts w:ascii="標楷體" w:eastAsia="標楷體" w:hAnsi="標楷體"/>
          <w:sz w:val="28"/>
          <w:szCs w:val="32"/>
        </w:rPr>
      </w:pPr>
      <w:r w:rsidRPr="00F23465">
        <w:rPr>
          <w:rFonts w:ascii="標楷體" w:eastAsia="標楷體" w:hAnsi="標楷體" w:hint="eastAsia"/>
          <w:sz w:val="28"/>
          <w:szCs w:val="32"/>
        </w:rPr>
        <w:lastRenderedPageBreak/>
        <w:t xml:space="preserve">       5.於辦理各項活動時，結合自身業務進行不同面向之性別平等相關議題宣導，並檢視重大政策或活動計畫內容及宣導文宣，應符合性別平等觀點，消除性別偏見及刻板印象。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經費來源</w:t>
      </w:r>
      <w:r w:rsidRPr="00F23465">
        <w:rPr>
          <w:rFonts w:ascii="標楷體" w:eastAsia="標楷體" w:hAnsi="標楷體" w:hint="eastAsia"/>
          <w:sz w:val="28"/>
          <w:szCs w:val="28"/>
        </w:rPr>
        <w:t>：由本處相關預算項下支應。</w:t>
      </w:r>
    </w:p>
    <w:p w:rsidR="00371758" w:rsidRPr="00F23465" w:rsidRDefault="00371758" w:rsidP="0037175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b/>
          <w:sz w:val="28"/>
          <w:szCs w:val="28"/>
        </w:rPr>
        <w:t>預期效益</w:t>
      </w:r>
      <w:r w:rsidRPr="00F23465">
        <w:rPr>
          <w:rFonts w:ascii="標楷體" w:eastAsia="標楷體" w:hAnsi="標楷體" w:hint="eastAsia"/>
          <w:sz w:val="28"/>
          <w:szCs w:val="28"/>
        </w:rPr>
        <w:t>：</w:t>
      </w:r>
    </w:p>
    <w:p w:rsidR="00371758" w:rsidRPr="00F23465" w:rsidRDefault="00371758" w:rsidP="0037175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F234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23465">
        <w:rPr>
          <w:rFonts w:ascii="標楷體" w:eastAsia="標楷體" w:hAnsi="標楷體" w:hint="eastAsia"/>
          <w:sz w:val="28"/>
          <w:szCs w:val="28"/>
        </w:rPr>
        <w:t>)落實推動本處性別主流化，提高所屬人員性別主流化意識。</w:t>
      </w:r>
    </w:p>
    <w:p w:rsidR="00371758" w:rsidRPr="00F23465" w:rsidRDefault="00371758" w:rsidP="00371758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F23465">
        <w:rPr>
          <w:rFonts w:ascii="標楷體" w:eastAsia="標楷體" w:hAnsi="標楷體" w:hint="eastAsia"/>
          <w:sz w:val="28"/>
          <w:szCs w:val="28"/>
        </w:rPr>
        <w:t xml:space="preserve">   (二)逐步推動性別觀念納入本處各項方案、計畫、政策、法規制定及預算編列與資源分配中，以促進性別平等，創造性別正義社會。</w:t>
      </w:r>
    </w:p>
    <w:p w:rsidR="00371758" w:rsidRPr="00F23465" w:rsidRDefault="00371758" w:rsidP="00371758">
      <w:pPr>
        <w:widowControl/>
        <w:rPr>
          <w:rFonts w:ascii="標楷體" w:eastAsia="標楷體" w:hAnsi="標楷體"/>
          <w:sz w:val="28"/>
          <w:szCs w:val="28"/>
        </w:rPr>
      </w:pPr>
    </w:p>
    <w:sectPr w:rsidR="00371758" w:rsidRPr="00F23465" w:rsidSect="00371758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BC" w:rsidRDefault="002F5FBC" w:rsidP="00F23465">
      <w:r>
        <w:separator/>
      </w:r>
    </w:p>
  </w:endnote>
  <w:endnote w:type="continuationSeparator" w:id="0">
    <w:p w:rsidR="002F5FBC" w:rsidRDefault="002F5FBC" w:rsidP="00F2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§.">
    <w:charset w:val="00"/>
    <w:family w:val="roman"/>
    <w:pitch w:val="default"/>
  </w:font>
  <w:font w:name="標楷體¯.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245275"/>
      <w:docPartObj>
        <w:docPartGallery w:val="Page Numbers (Bottom of Page)"/>
        <w:docPartUnique/>
      </w:docPartObj>
    </w:sdtPr>
    <w:sdtEndPr/>
    <w:sdtContent>
      <w:p w:rsidR="00F23465" w:rsidRDefault="004503A8">
        <w:pPr>
          <w:pStyle w:val="a6"/>
          <w:jc w:val="center"/>
        </w:pPr>
        <w:r>
          <w:fldChar w:fldCharType="begin"/>
        </w:r>
        <w:r w:rsidR="00F23465">
          <w:instrText>PAGE   \* MERGEFORMAT</w:instrText>
        </w:r>
        <w:r>
          <w:fldChar w:fldCharType="separate"/>
        </w:r>
        <w:r w:rsidR="00BB3B7F" w:rsidRPr="00BB3B7F">
          <w:rPr>
            <w:noProof/>
            <w:lang w:val="zh-TW"/>
          </w:rPr>
          <w:t>4</w:t>
        </w:r>
        <w:r>
          <w:fldChar w:fldCharType="end"/>
        </w:r>
      </w:p>
    </w:sdtContent>
  </w:sdt>
  <w:p w:rsidR="00F23465" w:rsidRDefault="00F234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BC" w:rsidRDefault="002F5FBC" w:rsidP="00F23465">
      <w:r>
        <w:separator/>
      </w:r>
    </w:p>
  </w:footnote>
  <w:footnote w:type="continuationSeparator" w:id="0">
    <w:p w:rsidR="002F5FBC" w:rsidRDefault="002F5FBC" w:rsidP="00F2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65" w:rsidRDefault="00F23465">
    <w:pPr>
      <w:pStyle w:val="a4"/>
      <w:jc w:val="center"/>
    </w:pPr>
  </w:p>
  <w:p w:rsidR="00F23465" w:rsidRDefault="00F23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311"/>
    <w:multiLevelType w:val="hybridMultilevel"/>
    <w:tmpl w:val="5D1C526A"/>
    <w:lvl w:ilvl="0" w:tplc="133ADF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69A68E9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24DF9"/>
    <w:multiLevelType w:val="hybridMultilevel"/>
    <w:tmpl w:val="B52E33D6"/>
    <w:lvl w:ilvl="0" w:tplc="BB286E66">
      <w:start w:val="5"/>
      <w:numFmt w:val="taiwaneseCountingThousand"/>
      <w:lvlText w:val="%1、"/>
      <w:lvlJc w:val="left"/>
      <w:pPr>
        <w:ind w:left="8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758"/>
    <w:rsid w:val="00016E03"/>
    <w:rsid w:val="002F5FBC"/>
    <w:rsid w:val="00371758"/>
    <w:rsid w:val="004216AB"/>
    <w:rsid w:val="004503A8"/>
    <w:rsid w:val="006B759B"/>
    <w:rsid w:val="008874BA"/>
    <w:rsid w:val="00923FBE"/>
    <w:rsid w:val="00AC24CC"/>
    <w:rsid w:val="00BB3B7F"/>
    <w:rsid w:val="00C24A4E"/>
    <w:rsid w:val="00C344E0"/>
    <w:rsid w:val="00E75A83"/>
    <w:rsid w:val="00F23465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FCD9D5"/>
  <w15:docId w15:val="{EFF4CF32-0313-493E-B394-877773B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7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4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1998</Characters>
  <Application>Microsoft Office Word</Application>
  <DocSecurity>0</DocSecurity>
  <Lines>16</Lines>
  <Paragraphs>4</Paragraphs>
  <ScaleCrop>false</ScaleCrop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法制處</cp:lastModifiedBy>
  <cp:revision>4</cp:revision>
  <cp:lastPrinted>2018-06-26T01:24:00Z</cp:lastPrinted>
  <dcterms:created xsi:type="dcterms:W3CDTF">2020-02-21T07:38:00Z</dcterms:created>
  <dcterms:modified xsi:type="dcterms:W3CDTF">2020-12-25T03:18:00Z</dcterms:modified>
</cp:coreProperties>
</file>