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2C" w:rsidRDefault="00D946DC">
      <w:pPr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東縣關山鎮民代表會組織自治條例第六條及</w:t>
      </w:r>
      <w:bookmarkStart w:id="0" w:name="_GoBack"/>
      <w:bookmarkEnd w:id="0"/>
      <w:r w:rsidR="007F6E91">
        <w:rPr>
          <w:rFonts w:ascii="標楷體" w:eastAsia="標楷體" w:hAnsi="標楷體" w:hint="eastAsia"/>
          <w:sz w:val="40"/>
          <w:szCs w:val="40"/>
        </w:rPr>
        <w:t>第九條修正總說明</w:t>
      </w:r>
    </w:p>
    <w:p w:rsidR="007F6E91" w:rsidRPr="007F6E91" w:rsidRDefault="007F6E91" w:rsidP="007F6E9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7F6E9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F6E91">
        <w:rPr>
          <w:rFonts w:ascii="標楷體" w:eastAsia="標楷體" w:hAnsi="標楷體" w:hint="eastAsia"/>
          <w:sz w:val="28"/>
          <w:szCs w:val="28"/>
        </w:rPr>
        <w:t>東縣關山鎮民代表會（簡稱本會）為因應內政部一○五年六月二十二日修正公布之「地方制度法」第四十四條及第四十六條暨一○五年九月二日修正公布之「地方立法機關組織準則」第十一條及第十四條，</w:t>
      </w:r>
      <w:proofErr w:type="gramStart"/>
      <w:r w:rsidRPr="007F6E91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7F6E91">
        <w:rPr>
          <w:rFonts w:ascii="標楷體" w:eastAsia="標楷體" w:hAnsi="標楷體" w:hint="eastAsia"/>
          <w:sz w:val="28"/>
          <w:szCs w:val="28"/>
        </w:rPr>
        <w:t>配合辦理修正本會組織自治條例第六條及第九條，以符合現行法制之規定。</w:t>
      </w:r>
    </w:p>
    <w:p w:rsidR="007F6E91" w:rsidRPr="007F6E91" w:rsidRDefault="007F6E91" w:rsidP="007F6E9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F6E91">
        <w:rPr>
          <w:rFonts w:ascii="標楷體" w:eastAsia="標楷體" w:hAnsi="標楷體" w:hint="eastAsia"/>
          <w:sz w:val="28"/>
          <w:szCs w:val="28"/>
        </w:rPr>
        <w:t xml:space="preserve">    茲將擬定本會組織自治條例修正條文要點，敘明如下：</w:t>
      </w:r>
    </w:p>
    <w:p w:rsidR="007F6E91" w:rsidRPr="007F6E91" w:rsidRDefault="007F6E91" w:rsidP="007F6E9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7F6E91">
        <w:rPr>
          <w:rFonts w:ascii="標楷體" w:eastAsia="標楷體" w:hAnsi="標楷體" w:hint="eastAsia"/>
          <w:sz w:val="28"/>
          <w:szCs w:val="28"/>
        </w:rPr>
        <w:t>第三章   主席、副主席</w:t>
      </w:r>
    </w:p>
    <w:p w:rsidR="007F6E91" w:rsidRPr="007F6E91" w:rsidRDefault="007F6E91" w:rsidP="007F6E9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F6E91">
        <w:rPr>
          <w:rFonts w:ascii="標楷體" w:eastAsia="標楷體" w:hAnsi="標楷體" w:hint="eastAsia"/>
          <w:sz w:val="28"/>
          <w:szCs w:val="28"/>
        </w:rPr>
        <w:t>第六條修訂：明訂主席、副主席選舉或罷免，以記名投票方式為之。</w:t>
      </w:r>
    </w:p>
    <w:p w:rsidR="007F6E91" w:rsidRPr="007F6E91" w:rsidRDefault="007F6E91" w:rsidP="007F6E9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F6E91">
        <w:rPr>
          <w:rFonts w:ascii="標楷體" w:eastAsia="標楷體" w:hAnsi="標楷體" w:hint="eastAsia"/>
          <w:sz w:val="28"/>
          <w:szCs w:val="28"/>
        </w:rPr>
        <w:t>第九條修訂：明訂主席、副主席之選舉票、罷免票為無效票之認定標準</w:t>
      </w:r>
    </w:p>
    <w:p w:rsidR="007F6E91" w:rsidRPr="007F6E91" w:rsidRDefault="007F6E91" w:rsidP="007F6E9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F6E91">
        <w:rPr>
          <w:rFonts w:ascii="標楷體" w:eastAsia="標楷體" w:hAnsi="標楷體" w:hint="eastAsia"/>
          <w:sz w:val="28"/>
          <w:szCs w:val="28"/>
        </w:rPr>
        <w:t xml:space="preserve">            。</w:t>
      </w:r>
    </w:p>
    <w:sectPr w:rsidR="007F6E91" w:rsidRPr="007F6E91" w:rsidSect="0046095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7B" w:rsidRDefault="00F5647B" w:rsidP="00C763D3">
      <w:r>
        <w:separator/>
      </w:r>
    </w:p>
  </w:endnote>
  <w:endnote w:type="continuationSeparator" w:id="0">
    <w:p w:rsidR="00F5647B" w:rsidRDefault="00F5647B" w:rsidP="00C7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7B" w:rsidRDefault="00F5647B" w:rsidP="00C763D3">
      <w:r>
        <w:separator/>
      </w:r>
    </w:p>
  </w:footnote>
  <w:footnote w:type="continuationSeparator" w:id="0">
    <w:p w:rsidR="00F5647B" w:rsidRDefault="00F5647B" w:rsidP="00C76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E91"/>
    <w:rsid w:val="0020462C"/>
    <w:rsid w:val="00257A25"/>
    <w:rsid w:val="00460951"/>
    <w:rsid w:val="004803CE"/>
    <w:rsid w:val="007F6E91"/>
    <w:rsid w:val="00BE2B76"/>
    <w:rsid w:val="00C763D3"/>
    <w:rsid w:val="00D946DC"/>
    <w:rsid w:val="00E9380A"/>
    <w:rsid w:val="00F5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63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6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6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HOME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</cp:revision>
  <dcterms:created xsi:type="dcterms:W3CDTF">2017-08-10T03:09:00Z</dcterms:created>
  <dcterms:modified xsi:type="dcterms:W3CDTF">2017-08-10T03:09:00Z</dcterms:modified>
</cp:coreProperties>
</file>