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0E" w:rsidRDefault="008A780E" w:rsidP="008A780E">
      <w:pPr>
        <w:pStyle w:val="Default"/>
        <w:spacing w:afterLines="250" w:after="600" w:line="500" w:lineRule="exact"/>
        <w:jc w:val="center"/>
        <w:rPr>
          <w:sz w:val="40"/>
          <w:szCs w:val="40"/>
        </w:rPr>
      </w:pPr>
      <w:proofErr w:type="gramStart"/>
      <w:r>
        <w:rPr>
          <w:rFonts w:hint="eastAsia"/>
          <w:sz w:val="40"/>
          <w:szCs w:val="40"/>
        </w:rPr>
        <w:t>臺</w:t>
      </w:r>
      <w:proofErr w:type="gramEnd"/>
      <w:r>
        <w:rPr>
          <w:sz w:val="40"/>
          <w:szCs w:val="40"/>
        </w:rPr>
        <w:t>南市</w:t>
      </w:r>
      <w:r>
        <w:rPr>
          <w:rFonts w:hint="eastAsia"/>
          <w:sz w:val="40"/>
          <w:szCs w:val="40"/>
        </w:rPr>
        <w:t>政府最新債務訊息專區</w:t>
      </w:r>
    </w:p>
    <w:p w:rsidR="008A780E" w:rsidRDefault="008A780E" w:rsidP="008A780E">
      <w:pPr>
        <w:pStyle w:val="Default"/>
        <w:numPr>
          <w:ilvl w:val="0"/>
          <w:numId w:val="1"/>
        </w:numPr>
        <w:spacing w:line="7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截至</w:t>
      </w:r>
      <w:r w:rsidR="008A3C22">
        <w:rPr>
          <w:sz w:val="32"/>
          <w:szCs w:val="32"/>
        </w:rPr>
        <w:t>1</w:t>
      </w:r>
      <w:r w:rsidR="005D7899">
        <w:rPr>
          <w:rFonts w:hint="eastAsia"/>
          <w:sz w:val="32"/>
          <w:szCs w:val="32"/>
        </w:rPr>
        <w:t>1</w:t>
      </w:r>
      <w:r w:rsidR="009241B6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89636B">
        <w:rPr>
          <w:rFonts w:hint="eastAsia"/>
          <w:sz w:val="32"/>
          <w:szCs w:val="32"/>
        </w:rPr>
        <w:t>6</w:t>
      </w:r>
      <w:bookmarkStart w:id="0" w:name="_GoBack"/>
      <w:bookmarkEnd w:id="0"/>
      <w:r>
        <w:rPr>
          <w:rFonts w:hint="eastAsia"/>
          <w:sz w:val="32"/>
          <w:szCs w:val="32"/>
        </w:rPr>
        <w:t>月底止，本府公共債務情形如下：</w:t>
      </w:r>
    </w:p>
    <w:p w:rsidR="008A780E" w:rsidRPr="00C50771" w:rsidRDefault="008A780E" w:rsidP="008A780E">
      <w:pPr>
        <w:pStyle w:val="Default"/>
        <w:numPr>
          <w:ilvl w:val="0"/>
          <w:numId w:val="2"/>
        </w:numPr>
        <w:tabs>
          <w:tab w:val="left" w:pos="1701"/>
        </w:tabs>
        <w:spacing w:line="700" w:lineRule="exact"/>
        <w:ind w:leftChars="-1" w:left="-2" w:firstLineChars="310" w:firstLine="992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年以上公共債務</w:t>
      </w:r>
      <w:proofErr w:type="gramStart"/>
      <w:r>
        <w:rPr>
          <w:rFonts w:hint="eastAsia"/>
          <w:sz w:val="32"/>
          <w:szCs w:val="32"/>
        </w:rPr>
        <w:t>未償</w:t>
      </w:r>
      <w:proofErr w:type="gramEnd"/>
      <w:r>
        <w:rPr>
          <w:rFonts w:hint="eastAsia"/>
          <w:sz w:val="32"/>
          <w:szCs w:val="32"/>
        </w:rPr>
        <w:t>餘額為</w:t>
      </w:r>
      <w:r w:rsidR="00990AC4">
        <w:rPr>
          <w:rFonts w:hint="eastAsia"/>
          <w:sz w:val="32"/>
          <w:szCs w:val="32"/>
        </w:rPr>
        <w:t>289</w:t>
      </w:r>
      <w:r w:rsidRPr="00C50771">
        <w:rPr>
          <w:rFonts w:hint="eastAsia"/>
          <w:sz w:val="32"/>
          <w:szCs w:val="32"/>
        </w:rPr>
        <w:t>億元。</w:t>
      </w:r>
    </w:p>
    <w:p w:rsidR="008A780E" w:rsidRPr="00CB4F74" w:rsidRDefault="008A780E" w:rsidP="008A780E">
      <w:pPr>
        <w:pStyle w:val="Default"/>
        <w:numPr>
          <w:ilvl w:val="0"/>
          <w:numId w:val="2"/>
        </w:numPr>
        <w:tabs>
          <w:tab w:val="left" w:pos="1701"/>
        </w:tabs>
        <w:spacing w:line="700" w:lineRule="exact"/>
        <w:ind w:leftChars="-1" w:left="-2" w:firstLineChars="310" w:firstLine="992"/>
        <w:rPr>
          <w:sz w:val="32"/>
          <w:szCs w:val="32"/>
        </w:rPr>
      </w:pPr>
      <w:r w:rsidRPr="00C50771">
        <w:rPr>
          <w:rFonts w:hint="eastAsia"/>
          <w:sz w:val="32"/>
          <w:szCs w:val="32"/>
        </w:rPr>
        <w:t>未滿</w:t>
      </w:r>
      <w:r w:rsidRPr="00C50771">
        <w:rPr>
          <w:sz w:val="32"/>
          <w:szCs w:val="32"/>
        </w:rPr>
        <w:t>1</w:t>
      </w:r>
      <w:r w:rsidRPr="00C50771">
        <w:rPr>
          <w:rFonts w:hint="eastAsia"/>
          <w:sz w:val="32"/>
          <w:szCs w:val="32"/>
        </w:rPr>
        <w:t>年公共債務</w:t>
      </w:r>
      <w:proofErr w:type="gramStart"/>
      <w:r w:rsidRPr="00C50771">
        <w:rPr>
          <w:rFonts w:hint="eastAsia"/>
          <w:sz w:val="32"/>
          <w:szCs w:val="32"/>
        </w:rPr>
        <w:t>未償</w:t>
      </w:r>
      <w:proofErr w:type="gramEnd"/>
      <w:r w:rsidRPr="00C50771">
        <w:rPr>
          <w:rFonts w:hint="eastAsia"/>
          <w:sz w:val="32"/>
          <w:szCs w:val="32"/>
        </w:rPr>
        <w:t>餘額為</w:t>
      </w:r>
      <w:r w:rsidR="00B454DC">
        <w:rPr>
          <w:rFonts w:hint="eastAsia"/>
          <w:color w:val="000000" w:themeColor="text1"/>
          <w:sz w:val="32"/>
          <w:szCs w:val="32"/>
        </w:rPr>
        <w:t>0</w:t>
      </w:r>
      <w:r w:rsidRPr="0093481A">
        <w:rPr>
          <w:rFonts w:hint="eastAsia"/>
          <w:color w:val="000000" w:themeColor="text1"/>
          <w:sz w:val="32"/>
          <w:szCs w:val="32"/>
        </w:rPr>
        <w:t>億</w:t>
      </w:r>
      <w:r w:rsidRPr="00CB4F74">
        <w:rPr>
          <w:rFonts w:hint="eastAsia"/>
          <w:sz w:val="32"/>
          <w:szCs w:val="32"/>
        </w:rPr>
        <w:t>元。</w:t>
      </w:r>
    </w:p>
    <w:p w:rsidR="008A780E" w:rsidRPr="00867E52" w:rsidRDefault="008A780E" w:rsidP="00867E52">
      <w:pPr>
        <w:pStyle w:val="Default"/>
        <w:numPr>
          <w:ilvl w:val="0"/>
          <w:numId w:val="2"/>
        </w:numPr>
        <w:tabs>
          <w:tab w:val="left" w:pos="1701"/>
        </w:tabs>
        <w:spacing w:line="700" w:lineRule="exact"/>
        <w:ind w:leftChars="-1" w:left="-2" w:firstLineChars="310" w:firstLine="992"/>
        <w:rPr>
          <w:sz w:val="32"/>
          <w:szCs w:val="32"/>
        </w:rPr>
      </w:pPr>
      <w:r w:rsidRPr="00CB4F74">
        <w:rPr>
          <w:rFonts w:hint="eastAsia"/>
          <w:sz w:val="32"/>
          <w:szCs w:val="32"/>
        </w:rPr>
        <w:t>平均每人負擔公共債務</w:t>
      </w:r>
      <w:r w:rsidR="009241B6">
        <w:rPr>
          <w:rFonts w:hint="eastAsia"/>
          <w:sz w:val="32"/>
          <w:szCs w:val="32"/>
        </w:rPr>
        <w:t>1</w:t>
      </w:r>
      <w:r w:rsidR="00803857" w:rsidRPr="0093481A">
        <w:rPr>
          <w:rFonts w:hint="eastAsia"/>
          <w:color w:val="000000" w:themeColor="text1"/>
          <w:sz w:val="32"/>
          <w:szCs w:val="32"/>
        </w:rPr>
        <w:t>.</w:t>
      </w:r>
      <w:r w:rsidR="00990AC4">
        <w:rPr>
          <w:color w:val="000000" w:themeColor="text1"/>
          <w:sz w:val="32"/>
          <w:szCs w:val="32"/>
        </w:rPr>
        <w:t>56</w:t>
      </w:r>
      <w:r w:rsidRPr="0093481A">
        <w:rPr>
          <w:rFonts w:hint="eastAsia"/>
          <w:color w:val="000000" w:themeColor="text1"/>
          <w:sz w:val="32"/>
          <w:szCs w:val="32"/>
        </w:rPr>
        <w:t>萬</w:t>
      </w:r>
      <w:r w:rsidRPr="00867E52">
        <w:rPr>
          <w:rFonts w:hint="eastAsia"/>
          <w:sz w:val="32"/>
          <w:szCs w:val="32"/>
        </w:rPr>
        <w:t>元。</w:t>
      </w:r>
    </w:p>
    <w:p w:rsidR="008A780E" w:rsidRPr="000F4028" w:rsidRDefault="008A780E" w:rsidP="008A780E">
      <w:pPr>
        <w:pStyle w:val="Default"/>
        <w:numPr>
          <w:ilvl w:val="0"/>
          <w:numId w:val="2"/>
        </w:numPr>
        <w:tabs>
          <w:tab w:val="left" w:pos="1701"/>
        </w:tabs>
        <w:spacing w:line="700" w:lineRule="exact"/>
        <w:ind w:leftChars="-1" w:left="-2" w:firstLineChars="310" w:firstLine="930"/>
        <w:rPr>
          <w:color w:val="000000" w:themeColor="text1"/>
          <w:spacing w:val="-10"/>
          <w:sz w:val="32"/>
          <w:szCs w:val="32"/>
        </w:rPr>
      </w:pPr>
      <w:r w:rsidRPr="000F4028">
        <w:rPr>
          <w:rFonts w:hint="eastAsia"/>
          <w:color w:val="000000" w:themeColor="text1"/>
          <w:spacing w:val="-10"/>
          <w:sz w:val="32"/>
          <w:szCs w:val="32"/>
        </w:rPr>
        <w:t>自償性公共債務</w:t>
      </w:r>
      <w:proofErr w:type="gramStart"/>
      <w:r w:rsidRPr="000F4028">
        <w:rPr>
          <w:rFonts w:hint="eastAsia"/>
          <w:color w:val="000000" w:themeColor="text1"/>
          <w:spacing w:val="-10"/>
          <w:sz w:val="32"/>
          <w:szCs w:val="32"/>
        </w:rPr>
        <w:t>未償</w:t>
      </w:r>
      <w:proofErr w:type="gramEnd"/>
      <w:r w:rsidRPr="000F4028">
        <w:rPr>
          <w:rFonts w:hint="eastAsia"/>
          <w:color w:val="000000" w:themeColor="text1"/>
          <w:spacing w:val="-10"/>
          <w:sz w:val="32"/>
          <w:szCs w:val="32"/>
        </w:rPr>
        <w:t>餘額（含非營業特種基金）為</w:t>
      </w:r>
      <w:r w:rsidR="00947E8C">
        <w:rPr>
          <w:rFonts w:hint="eastAsia"/>
          <w:color w:val="000000" w:themeColor="text1"/>
          <w:spacing w:val="-10"/>
          <w:sz w:val="32"/>
          <w:szCs w:val="32"/>
        </w:rPr>
        <w:t>103.62</w:t>
      </w:r>
      <w:r w:rsidRPr="000F4028">
        <w:rPr>
          <w:rFonts w:hint="eastAsia"/>
          <w:color w:val="000000" w:themeColor="text1"/>
          <w:spacing w:val="-10"/>
          <w:sz w:val="32"/>
          <w:szCs w:val="32"/>
        </w:rPr>
        <w:t>億元。</w:t>
      </w:r>
    </w:p>
    <w:p w:rsidR="008A780E" w:rsidRDefault="008A780E" w:rsidP="008A780E">
      <w:pPr>
        <w:pStyle w:val="Default"/>
        <w:numPr>
          <w:ilvl w:val="0"/>
          <w:numId w:val="1"/>
        </w:numPr>
        <w:spacing w:line="7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依據財政紀律法規定公布事項如下：</w:t>
      </w:r>
    </w:p>
    <w:p w:rsidR="008A780E" w:rsidRDefault="008A780E" w:rsidP="008A780E">
      <w:pPr>
        <w:pStyle w:val="Default"/>
        <w:spacing w:line="700" w:lineRule="exact"/>
        <w:ind w:left="960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sz w:val="32"/>
          <w:szCs w:val="32"/>
        </w:rPr>
        <w:t>南市</w:t>
      </w:r>
      <w:r>
        <w:rPr>
          <w:rFonts w:hint="eastAsia"/>
          <w:sz w:val="32"/>
          <w:szCs w:val="32"/>
        </w:rPr>
        <w:t>政府向非營業特種基金或專戶資金調度情形表。</w:t>
      </w:r>
    </w:p>
    <w:p w:rsidR="008A780E" w:rsidRDefault="008A780E" w:rsidP="008A780E">
      <w:pPr>
        <w:pStyle w:val="Default"/>
        <w:numPr>
          <w:ilvl w:val="0"/>
          <w:numId w:val="1"/>
        </w:numPr>
        <w:spacing w:line="7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相關檔案</w:t>
      </w:r>
      <w:r>
        <w:rPr>
          <w:sz w:val="32"/>
          <w:szCs w:val="32"/>
        </w:rPr>
        <w:t>(csv</w:t>
      </w:r>
      <w:r>
        <w:rPr>
          <w:rFonts w:hint="eastAsia"/>
          <w:sz w:val="32"/>
          <w:szCs w:val="32"/>
        </w:rPr>
        <w:t>檔案格式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：</w:t>
      </w:r>
    </w:p>
    <w:p w:rsidR="008A780E" w:rsidRDefault="008A780E" w:rsidP="008A780E">
      <w:pPr>
        <w:pStyle w:val="Default"/>
        <w:numPr>
          <w:ilvl w:val="1"/>
          <w:numId w:val="3"/>
        </w:numPr>
        <w:spacing w:line="700" w:lineRule="exact"/>
        <w:ind w:leftChars="414" w:left="1701" w:hangingChars="221" w:hanging="707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sz w:val="32"/>
          <w:szCs w:val="32"/>
        </w:rPr>
        <w:t>南市</w:t>
      </w:r>
      <w:r>
        <w:rPr>
          <w:rFonts w:hint="eastAsia"/>
          <w:sz w:val="32"/>
          <w:szCs w:val="32"/>
        </w:rPr>
        <w:t>政府公共債務訊息</w:t>
      </w:r>
    </w:p>
    <w:p w:rsidR="008A780E" w:rsidRDefault="008A780E" w:rsidP="008A780E">
      <w:pPr>
        <w:pStyle w:val="Default"/>
        <w:numPr>
          <w:ilvl w:val="1"/>
          <w:numId w:val="3"/>
        </w:numPr>
        <w:spacing w:line="700" w:lineRule="exact"/>
        <w:ind w:leftChars="414" w:left="1701" w:hangingChars="221" w:hanging="707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sz w:val="32"/>
          <w:szCs w:val="32"/>
        </w:rPr>
        <w:t>南市</w:t>
      </w:r>
      <w:r>
        <w:rPr>
          <w:rFonts w:hint="eastAsia"/>
          <w:sz w:val="32"/>
          <w:szCs w:val="32"/>
        </w:rPr>
        <w:t>政府向非營業特種基金或專戶資金調度情形表</w:t>
      </w:r>
    </w:p>
    <w:p w:rsidR="006C3B58" w:rsidRPr="008A780E" w:rsidRDefault="006C3B58"/>
    <w:sectPr w:rsidR="006C3B58" w:rsidRPr="008A780E" w:rsidSect="008A780E">
      <w:pgSz w:w="11906" w:h="16838" w:code="9"/>
      <w:pgMar w:top="1398" w:right="564" w:bottom="942" w:left="1315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1FAA"/>
    <w:multiLevelType w:val="hybridMultilevel"/>
    <w:tmpl w:val="0DD8849A"/>
    <w:lvl w:ilvl="0" w:tplc="67E4EC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102AAF"/>
    <w:multiLevelType w:val="hybridMultilevel"/>
    <w:tmpl w:val="736697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7E4EC2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422194"/>
    <w:multiLevelType w:val="hybridMultilevel"/>
    <w:tmpl w:val="BAEEC9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0E"/>
    <w:rsid w:val="00036C04"/>
    <w:rsid w:val="00046C02"/>
    <w:rsid w:val="000538FE"/>
    <w:rsid w:val="00065DA0"/>
    <w:rsid w:val="0007331F"/>
    <w:rsid w:val="00085F59"/>
    <w:rsid w:val="000A5EC7"/>
    <w:rsid w:val="000C5C5E"/>
    <w:rsid w:val="000E3593"/>
    <w:rsid w:val="000E3E56"/>
    <w:rsid w:val="000F4028"/>
    <w:rsid w:val="001135DC"/>
    <w:rsid w:val="00123565"/>
    <w:rsid w:val="00127E3E"/>
    <w:rsid w:val="00141108"/>
    <w:rsid w:val="0014296D"/>
    <w:rsid w:val="0018426F"/>
    <w:rsid w:val="001F3E4B"/>
    <w:rsid w:val="002036C4"/>
    <w:rsid w:val="00204305"/>
    <w:rsid w:val="00204B0F"/>
    <w:rsid w:val="00205302"/>
    <w:rsid w:val="00272EDD"/>
    <w:rsid w:val="002D4D53"/>
    <w:rsid w:val="002D7092"/>
    <w:rsid w:val="00364277"/>
    <w:rsid w:val="003708BD"/>
    <w:rsid w:val="003A219C"/>
    <w:rsid w:val="003C09EE"/>
    <w:rsid w:val="003D22CD"/>
    <w:rsid w:val="003D495A"/>
    <w:rsid w:val="00404633"/>
    <w:rsid w:val="00404F71"/>
    <w:rsid w:val="00422A34"/>
    <w:rsid w:val="0042381C"/>
    <w:rsid w:val="0044727B"/>
    <w:rsid w:val="004623C1"/>
    <w:rsid w:val="00481AFF"/>
    <w:rsid w:val="0049262F"/>
    <w:rsid w:val="004B45B4"/>
    <w:rsid w:val="004F39F8"/>
    <w:rsid w:val="00510F61"/>
    <w:rsid w:val="00546461"/>
    <w:rsid w:val="00561F1E"/>
    <w:rsid w:val="005C748B"/>
    <w:rsid w:val="005D1B76"/>
    <w:rsid w:val="005D52A7"/>
    <w:rsid w:val="005D7899"/>
    <w:rsid w:val="006011AD"/>
    <w:rsid w:val="0060212C"/>
    <w:rsid w:val="00610C60"/>
    <w:rsid w:val="006446EF"/>
    <w:rsid w:val="0067373F"/>
    <w:rsid w:val="006972AF"/>
    <w:rsid w:val="006B68E7"/>
    <w:rsid w:val="006C1091"/>
    <w:rsid w:val="006C2518"/>
    <w:rsid w:val="006C3B58"/>
    <w:rsid w:val="006C5695"/>
    <w:rsid w:val="006C6C36"/>
    <w:rsid w:val="006C79BB"/>
    <w:rsid w:val="00720D45"/>
    <w:rsid w:val="0076024F"/>
    <w:rsid w:val="00762390"/>
    <w:rsid w:val="00777990"/>
    <w:rsid w:val="007A0D6A"/>
    <w:rsid w:val="007C2C7D"/>
    <w:rsid w:val="00803857"/>
    <w:rsid w:val="00820592"/>
    <w:rsid w:val="008213E5"/>
    <w:rsid w:val="00867E52"/>
    <w:rsid w:val="00884636"/>
    <w:rsid w:val="008946C8"/>
    <w:rsid w:val="0089636B"/>
    <w:rsid w:val="008A3C22"/>
    <w:rsid w:val="008A5B56"/>
    <w:rsid w:val="008A780E"/>
    <w:rsid w:val="008B678F"/>
    <w:rsid w:val="008F09AD"/>
    <w:rsid w:val="00921FA8"/>
    <w:rsid w:val="009241B6"/>
    <w:rsid w:val="0093481A"/>
    <w:rsid w:val="00935A01"/>
    <w:rsid w:val="009373EB"/>
    <w:rsid w:val="00947D80"/>
    <w:rsid w:val="00947E8C"/>
    <w:rsid w:val="00973EF8"/>
    <w:rsid w:val="00976247"/>
    <w:rsid w:val="0098598F"/>
    <w:rsid w:val="00990AC4"/>
    <w:rsid w:val="009B1830"/>
    <w:rsid w:val="009D267F"/>
    <w:rsid w:val="009E696C"/>
    <w:rsid w:val="00A13553"/>
    <w:rsid w:val="00A50A53"/>
    <w:rsid w:val="00A75883"/>
    <w:rsid w:val="00AA5861"/>
    <w:rsid w:val="00AB60A5"/>
    <w:rsid w:val="00AC7F5C"/>
    <w:rsid w:val="00B40F22"/>
    <w:rsid w:val="00B442A9"/>
    <w:rsid w:val="00B44845"/>
    <w:rsid w:val="00B454DC"/>
    <w:rsid w:val="00BE759A"/>
    <w:rsid w:val="00C0167B"/>
    <w:rsid w:val="00C50771"/>
    <w:rsid w:val="00C7441F"/>
    <w:rsid w:val="00C81C11"/>
    <w:rsid w:val="00CA61A2"/>
    <w:rsid w:val="00CA725D"/>
    <w:rsid w:val="00CB346A"/>
    <w:rsid w:val="00CB4F74"/>
    <w:rsid w:val="00CB7814"/>
    <w:rsid w:val="00CD2C36"/>
    <w:rsid w:val="00CF045A"/>
    <w:rsid w:val="00CF0A62"/>
    <w:rsid w:val="00D10F1B"/>
    <w:rsid w:val="00D123F0"/>
    <w:rsid w:val="00D22C22"/>
    <w:rsid w:val="00D3333C"/>
    <w:rsid w:val="00D5522C"/>
    <w:rsid w:val="00D62F91"/>
    <w:rsid w:val="00D67019"/>
    <w:rsid w:val="00D74154"/>
    <w:rsid w:val="00DB7E46"/>
    <w:rsid w:val="00DC41E1"/>
    <w:rsid w:val="00E232E9"/>
    <w:rsid w:val="00E7001D"/>
    <w:rsid w:val="00E771B5"/>
    <w:rsid w:val="00E803FD"/>
    <w:rsid w:val="00E9514B"/>
    <w:rsid w:val="00EA4AB1"/>
    <w:rsid w:val="00EA6DBC"/>
    <w:rsid w:val="00EA7270"/>
    <w:rsid w:val="00ED21D9"/>
    <w:rsid w:val="00ED2D99"/>
    <w:rsid w:val="00EE18FA"/>
    <w:rsid w:val="00EE254A"/>
    <w:rsid w:val="00F06088"/>
    <w:rsid w:val="00F11124"/>
    <w:rsid w:val="00F21DFF"/>
    <w:rsid w:val="00F372CA"/>
    <w:rsid w:val="00F912F0"/>
    <w:rsid w:val="00FC4BB8"/>
    <w:rsid w:val="00FC747C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77B72"/>
  <w15:docId w15:val="{96DD93AE-4EE3-4076-84C0-F214BBB4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80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A7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7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137</cp:revision>
  <cp:lastPrinted>2026-04-07T11:14:00Z</cp:lastPrinted>
  <dcterms:created xsi:type="dcterms:W3CDTF">2019-10-04T08:13:00Z</dcterms:created>
  <dcterms:modified xsi:type="dcterms:W3CDTF">2026-06-29T03:08:00Z</dcterms:modified>
</cp:coreProperties>
</file>