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6C6" w:rsidRDefault="00A23353">
      <w:pPr>
        <w:pStyle w:val="a4"/>
      </w:pPr>
      <w:bookmarkStart w:id="0" w:name="_GoBack"/>
      <w:bookmarkEnd w:id="0"/>
      <w:r>
        <w:t>附件</w:t>
      </w:r>
    </w:p>
    <w:p w:rsidR="002566C6" w:rsidRDefault="00A23353">
      <w:pPr>
        <w:tabs>
          <w:tab w:val="left" w:pos="951"/>
          <w:tab w:val="left" w:pos="1609"/>
        </w:tabs>
        <w:spacing w:line="466" w:lineRule="exact"/>
        <w:ind w:left="112"/>
        <w:rPr>
          <w:rFonts w:ascii="Microsoft YaHei UI" w:eastAsia="Microsoft YaHei UI"/>
          <w:b/>
          <w:sz w:val="28"/>
        </w:rPr>
      </w:pPr>
      <w:r>
        <w:rPr>
          <w:rFonts w:ascii="Microsoft YaHei UI" w:eastAsia="Microsoft YaHei UI" w:hint="eastAsia"/>
          <w:b/>
          <w:sz w:val="28"/>
        </w:rPr>
        <w:t>名</w:t>
      </w:r>
      <w:r>
        <w:rPr>
          <w:rFonts w:ascii="Microsoft YaHei UI" w:eastAsia="Microsoft YaHei UI" w:hint="eastAsia"/>
          <w:b/>
          <w:sz w:val="28"/>
        </w:rPr>
        <w:tab/>
      </w:r>
      <w:r>
        <w:rPr>
          <w:rFonts w:ascii="Microsoft YaHei UI" w:eastAsia="Microsoft YaHei UI" w:hint="eastAsia"/>
          <w:b/>
          <w:sz w:val="28"/>
        </w:rPr>
        <w:t>稱</w:t>
      </w:r>
      <w:r>
        <w:rPr>
          <w:rFonts w:ascii="Microsoft YaHei UI" w:eastAsia="Microsoft YaHei UI" w:hint="eastAsia"/>
          <w:b/>
          <w:sz w:val="28"/>
        </w:rPr>
        <w:tab/>
      </w:r>
      <w:r>
        <w:rPr>
          <w:rFonts w:ascii="Microsoft YaHei UI" w:eastAsia="Microsoft YaHei UI" w:hint="eastAsia"/>
          <w:b/>
          <w:sz w:val="28"/>
        </w:rPr>
        <w:t>農會總幹事遴選辦法</w:t>
      </w:r>
    </w:p>
    <w:p w:rsidR="002566C6" w:rsidRDefault="00A23353">
      <w:pPr>
        <w:pStyle w:val="a3"/>
        <w:tabs>
          <w:tab w:val="left" w:pos="1279"/>
        </w:tabs>
        <w:spacing w:before="107" w:line="292" w:lineRule="auto"/>
        <w:ind w:left="1280" w:right="579" w:hanging="1174"/>
      </w:pPr>
      <w:r>
        <w:rPr>
          <w:position w:val="6"/>
        </w:rPr>
        <w:t>第</w:t>
      </w:r>
      <w:r>
        <w:rPr>
          <w:spacing w:val="1"/>
          <w:position w:val="6"/>
        </w:rPr>
        <w:t xml:space="preserve"> </w:t>
      </w:r>
      <w:r>
        <w:rPr>
          <w:position w:val="6"/>
        </w:rPr>
        <w:t xml:space="preserve">3 </w:t>
      </w:r>
      <w:r>
        <w:rPr>
          <w:position w:val="6"/>
        </w:rPr>
        <w:t>條</w:t>
      </w:r>
      <w:r>
        <w:rPr>
          <w:position w:val="6"/>
        </w:rPr>
        <w:tab/>
      </w:r>
      <w:r>
        <w:rPr>
          <w:spacing w:val="-1"/>
        </w:rPr>
        <w:t>合於本法第</w:t>
      </w:r>
      <w:r>
        <w:t>二十五條之一規定資格，且無下列情形之一者，得依本辦法規定申請登記為農會總幹事候聘人：</w:t>
      </w:r>
    </w:p>
    <w:p w:rsidR="002566C6" w:rsidRDefault="00A23353">
      <w:pPr>
        <w:pStyle w:val="a3"/>
        <w:ind w:left="1280" w:right="0"/>
      </w:pPr>
      <w:r>
        <w:t>一、本法第二十五條之二各款所定情形。</w:t>
      </w:r>
    </w:p>
    <w:p w:rsidR="002566C6" w:rsidRDefault="00A23353">
      <w:pPr>
        <w:pStyle w:val="a3"/>
        <w:spacing w:before="66" w:line="292" w:lineRule="auto"/>
        <w:ind w:left="1739" w:right="579" w:hanging="460"/>
      </w:pPr>
      <w:r>
        <w:rPr>
          <w:spacing w:val="-1"/>
        </w:rPr>
        <w:t>二、曾犯本法第四十七條之一第一項、第四十七條之二第一項或第四十七</w:t>
      </w:r>
      <w:r>
        <w:t>條之三之罪，且未有本法第四十六條之一第二項但書之情形。</w:t>
      </w:r>
    </w:p>
    <w:p w:rsidR="002566C6" w:rsidRDefault="00A23353">
      <w:pPr>
        <w:pStyle w:val="a3"/>
        <w:spacing w:before="0" w:line="292" w:lineRule="auto"/>
        <w:ind w:left="1280" w:right="579"/>
        <w:jc w:val="both"/>
      </w:pPr>
      <w:r>
        <w:rPr>
          <w:spacing w:val="-1"/>
        </w:rPr>
        <w:t>現任總幹事依前項規定申請登記為原任農會總幹事候聘人，其屆次考核成績評列乙等以下者，受理登記機關應不准予其登記該農會總幹事候聘人，</w:t>
      </w:r>
      <w:r>
        <w:rPr>
          <w:spacing w:val="-113"/>
        </w:rPr>
        <w:t xml:space="preserve"> </w:t>
      </w:r>
      <w:r>
        <w:t>且該農會次屆理事會不得依本法第二十五條第一項規定續聘之。</w:t>
      </w:r>
    </w:p>
    <w:p w:rsidR="002566C6" w:rsidRDefault="00A23353">
      <w:pPr>
        <w:pStyle w:val="a3"/>
        <w:spacing w:before="2" w:line="292" w:lineRule="auto"/>
        <w:ind w:left="1280" w:right="579"/>
      </w:pPr>
      <w:r>
        <w:rPr>
          <w:spacing w:val="-1"/>
        </w:rPr>
        <w:t>本法第二十五條之一第一項第一款、第二款所定農會總幹事候聘人經歷年</w:t>
      </w:r>
      <w:r>
        <w:t>資及第三款所定年齡之計算，以算至主管機關公告之登記起始日為準。</w:t>
      </w:r>
    </w:p>
    <w:p w:rsidR="002566C6" w:rsidRDefault="002566C6">
      <w:pPr>
        <w:pStyle w:val="a3"/>
        <w:spacing w:before="0"/>
        <w:ind w:left="0" w:right="0"/>
        <w:rPr>
          <w:sz w:val="17"/>
        </w:rPr>
      </w:pPr>
    </w:p>
    <w:p w:rsidR="002566C6" w:rsidRDefault="00A23353">
      <w:pPr>
        <w:tabs>
          <w:tab w:val="left" w:pos="1071"/>
          <w:tab w:val="left" w:pos="1765"/>
        </w:tabs>
        <w:spacing w:before="1"/>
        <w:ind w:left="112"/>
        <w:rPr>
          <w:rFonts w:ascii="Microsoft YaHei UI" w:eastAsia="Microsoft YaHei UI"/>
          <w:b/>
          <w:sz w:val="32"/>
        </w:rPr>
      </w:pPr>
      <w:r>
        <w:rPr>
          <w:rFonts w:ascii="Microsoft YaHei UI" w:eastAsia="Microsoft YaHei UI" w:hint="eastAsia"/>
          <w:b/>
          <w:sz w:val="32"/>
        </w:rPr>
        <w:t>名</w:t>
      </w:r>
      <w:r>
        <w:rPr>
          <w:rFonts w:ascii="Microsoft YaHei UI" w:eastAsia="Microsoft YaHei UI" w:hint="eastAsia"/>
          <w:b/>
          <w:sz w:val="32"/>
        </w:rPr>
        <w:tab/>
      </w:r>
      <w:r>
        <w:rPr>
          <w:rFonts w:ascii="Microsoft YaHei UI" w:eastAsia="Microsoft YaHei UI" w:hint="eastAsia"/>
          <w:b/>
          <w:sz w:val="32"/>
        </w:rPr>
        <w:t>稱</w:t>
      </w:r>
      <w:r>
        <w:rPr>
          <w:rFonts w:ascii="Microsoft YaHei UI" w:eastAsia="Microsoft YaHei UI" w:hint="eastAsia"/>
          <w:b/>
          <w:sz w:val="32"/>
        </w:rPr>
        <w:tab/>
      </w:r>
      <w:r>
        <w:rPr>
          <w:rFonts w:ascii="Microsoft YaHei UI" w:eastAsia="Microsoft YaHei UI" w:hint="eastAsia"/>
          <w:b/>
          <w:sz w:val="32"/>
        </w:rPr>
        <w:t>農會法</w:t>
      </w:r>
    </w:p>
    <w:p w:rsidR="002566C6" w:rsidRDefault="00A23353">
      <w:pPr>
        <w:pStyle w:val="a3"/>
        <w:tabs>
          <w:tab w:val="left" w:pos="1617"/>
        </w:tabs>
        <w:spacing w:before="99" w:line="292" w:lineRule="auto"/>
        <w:ind w:hanging="1512"/>
      </w:pPr>
      <w:r>
        <w:rPr>
          <w:position w:val="6"/>
        </w:rPr>
        <w:t>第</w:t>
      </w:r>
      <w:r>
        <w:rPr>
          <w:position w:val="6"/>
        </w:rPr>
        <w:t xml:space="preserve"> 15-1</w:t>
      </w:r>
      <w:r>
        <w:rPr>
          <w:spacing w:val="-2"/>
          <w:position w:val="6"/>
        </w:rPr>
        <w:t xml:space="preserve"> </w:t>
      </w:r>
      <w:r>
        <w:rPr>
          <w:position w:val="6"/>
        </w:rPr>
        <w:t>條</w:t>
      </w:r>
      <w:r>
        <w:rPr>
          <w:position w:val="6"/>
        </w:rPr>
        <w:tab/>
      </w:r>
      <w:r>
        <w:rPr>
          <w:spacing w:val="-1"/>
        </w:rPr>
        <w:t>農會會員入</w:t>
      </w:r>
      <w:r>
        <w:t>會滿六個月以上者，得登記為會員代表候選人。但有左列情形之一者，不得登記；已登記者，應予撤銷或廢止：</w:t>
      </w:r>
    </w:p>
    <w:p w:rsidR="002566C6" w:rsidRDefault="00A23353">
      <w:pPr>
        <w:pStyle w:val="a3"/>
        <w:spacing w:line="292" w:lineRule="auto"/>
        <w:ind w:left="2077" w:hanging="460"/>
      </w:pPr>
      <w:r>
        <w:rPr>
          <w:spacing w:val="-1"/>
        </w:rPr>
        <w:t>一、積欠農會財物、會費、事業資金、農業推廣經費；或對農會有保證債</w:t>
      </w:r>
      <w:r>
        <w:t>務，而逾期尚未清償者。</w:t>
      </w:r>
    </w:p>
    <w:p w:rsidR="002566C6" w:rsidRDefault="00A23353">
      <w:pPr>
        <w:pStyle w:val="a3"/>
        <w:ind w:right="0"/>
      </w:pPr>
      <w:r>
        <w:t>二、有第十八條各款情形之一者。</w:t>
      </w:r>
    </w:p>
    <w:p w:rsidR="002566C6" w:rsidRDefault="00A23353">
      <w:pPr>
        <w:pStyle w:val="a3"/>
        <w:spacing w:before="65"/>
        <w:ind w:right="0"/>
      </w:pPr>
      <w:r>
        <w:t>三、動員戡亂時期終止後，曾犯內亂、外患罪，經判刑確定者。</w:t>
      </w:r>
    </w:p>
    <w:p w:rsidR="002566C6" w:rsidRDefault="00A23353">
      <w:pPr>
        <w:pStyle w:val="a3"/>
        <w:spacing w:before="65" w:line="292" w:lineRule="auto"/>
        <w:ind w:left="2077" w:hanging="460"/>
        <w:jc w:val="both"/>
      </w:pPr>
      <w:r>
        <w:rPr>
          <w:spacing w:val="-1"/>
        </w:rPr>
        <w:t>四、受宣告強制工作之保安處分或流氓感訓處分之裁判確定，尚未執行、執行未畢或執行完畢未滿五年者。受其他保安處分之裁判確定，尚未</w:t>
      </w:r>
      <w:r>
        <w:t>執行或執行未畢者。</w:t>
      </w:r>
    </w:p>
    <w:p w:rsidR="002566C6" w:rsidRDefault="00A23353">
      <w:pPr>
        <w:pStyle w:val="a3"/>
        <w:spacing w:before="2" w:line="292" w:lineRule="auto"/>
        <w:ind w:left="2077" w:hanging="460"/>
      </w:pPr>
      <w:r>
        <w:rPr>
          <w:spacing w:val="-1"/>
        </w:rPr>
        <w:t>五、曾犯刑法或其特別法之貪污罪、組織犯罪防制條例之罪，經判刑確定</w:t>
      </w:r>
      <w:r>
        <w:t>者。</w:t>
      </w:r>
    </w:p>
    <w:p w:rsidR="002566C6" w:rsidRDefault="00A23353">
      <w:pPr>
        <w:pStyle w:val="a3"/>
        <w:spacing w:line="292" w:lineRule="auto"/>
        <w:ind w:left="2077" w:hanging="460"/>
        <w:jc w:val="both"/>
      </w:pPr>
      <w:r>
        <w:rPr>
          <w:spacing w:val="-1"/>
        </w:rPr>
        <w:t>六、曾犯刑法或其特別法之投票行賄、收賄罪、妨害投票或競選罪、包攬賄選罪，或利用職務上之機會或方法犯侵占、詐欺、背信或偽造文書罪，經判處有期徒刑以上之刑確定者。但受緩刑宣告或易科罰金執行</w:t>
      </w:r>
      <w:r>
        <w:t>完畢者，不在此限。</w:t>
      </w:r>
    </w:p>
    <w:p w:rsidR="002566C6" w:rsidRDefault="00A23353">
      <w:pPr>
        <w:pStyle w:val="a3"/>
        <w:spacing w:before="2" w:line="292" w:lineRule="auto"/>
        <w:ind w:left="2077" w:hanging="460"/>
        <w:jc w:val="both"/>
      </w:pPr>
      <w:r>
        <w:rPr>
          <w:spacing w:val="-1"/>
        </w:rPr>
        <w:t>七、犯前四款以外之罪，經判處有期徒刑以上之刑確定，尚未執行或執行未畢者。但受緩刑宣告或受刑處有</w:t>
      </w:r>
      <w:r>
        <w:rPr>
          <w:spacing w:val="-1"/>
        </w:rPr>
        <w:t>期徒刑六個月以下得易科罰金者，</w:t>
      </w:r>
      <w:r>
        <w:rPr>
          <w:spacing w:val="-113"/>
        </w:rPr>
        <w:t xml:space="preserve"> </w:t>
      </w:r>
      <w:r>
        <w:t>不在此限。</w:t>
      </w:r>
    </w:p>
    <w:p w:rsidR="002566C6" w:rsidRDefault="00A23353">
      <w:pPr>
        <w:pStyle w:val="a3"/>
        <w:spacing w:line="292" w:lineRule="auto"/>
        <w:ind w:right="3461"/>
      </w:pPr>
      <w:r>
        <w:rPr>
          <w:spacing w:val="-1"/>
        </w:rPr>
        <w:t>八、使用票據經拒絕往來，尚未期滿者。</w:t>
      </w:r>
      <w:r>
        <w:t>九、褫奪公權尚未復權者。</w:t>
      </w:r>
    </w:p>
    <w:p w:rsidR="002566C6" w:rsidRDefault="00A23353">
      <w:pPr>
        <w:pStyle w:val="a3"/>
        <w:tabs>
          <w:tab w:val="left" w:pos="1617"/>
        </w:tabs>
        <w:spacing w:before="31" w:line="292" w:lineRule="auto"/>
        <w:ind w:right="3921" w:hanging="1512"/>
      </w:pPr>
      <w:r>
        <w:rPr>
          <w:position w:val="6"/>
        </w:rPr>
        <w:t>第</w:t>
      </w:r>
      <w:r>
        <w:rPr>
          <w:spacing w:val="1"/>
          <w:position w:val="6"/>
        </w:rPr>
        <w:t xml:space="preserve"> </w:t>
      </w:r>
      <w:r>
        <w:rPr>
          <w:position w:val="6"/>
        </w:rPr>
        <w:t>16</w:t>
      </w:r>
      <w:r>
        <w:rPr>
          <w:spacing w:val="-2"/>
          <w:position w:val="6"/>
        </w:rPr>
        <w:t xml:space="preserve"> </w:t>
      </w:r>
      <w:r>
        <w:rPr>
          <w:position w:val="6"/>
        </w:rPr>
        <w:t>條</w:t>
      </w:r>
      <w:r>
        <w:rPr>
          <w:position w:val="6"/>
        </w:rPr>
        <w:tab/>
      </w:r>
      <w:r>
        <w:rPr>
          <w:spacing w:val="-1"/>
        </w:rPr>
        <w:t>有下列情形</w:t>
      </w:r>
      <w:r>
        <w:t>之一，不得為農會會員：</w:t>
      </w:r>
      <w:r>
        <w:rPr>
          <w:spacing w:val="-112"/>
        </w:rPr>
        <w:t xml:space="preserve"> </w:t>
      </w:r>
      <w:r>
        <w:t>一、受破產之宣告尚未復權者。</w:t>
      </w:r>
    </w:p>
    <w:p w:rsidR="002566C6" w:rsidRDefault="00A23353">
      <w:pPr>
        <w:pStyle w:val="a3"/>
        <w:ind w:right="0"/>
      </w:pPr>
      <w:r>
        <w:t>二、受監護宣告尚未撤銷者。</w:t>
      </w:r>
    </w:p>
    <w:p w:rsidR="002566C6" w:rsidRDefault="002566C6">
      <w:pPr>
        <w:sectPr w:rsidR="002566C6">
          <w:footerReference w:type="default" r:id="rId7"/>
          <w:type w:val="continuous"/>
          <w:pgSz w:w="11900" w:h="16840"/>
          <w:pgMar w:top="1120" w:right="1680" w:bottom="1440" w:left="1000" w:header="720" w:footer="1246" w:gutter="0"/>
          <w:pgNumType w:start="1"/>
          <w:cols w:space="720"/>
        </w:sectPr>
      </w:pPr>
    </w:p>
    <w:p w:rsidR="002566C6" w:rsidRDefault="00A23353">
      <w:pPr>
        <w:pStyle w:val="a3"/>
        <w:spacing w:before="40"/>
        <w:ind w:right="0"/>
      </w:pPr>
      <w:r>
        <w:lastRenderedPageBreak/>
        <w:t>三、曾受本法所定除名處分者。</w:t>
      </w:r>
    </w:p>
    <w:p w:rsidR="002566C6" w:rsidRDefault="00A23353">
      <w:pPr>
        <w:pStyle w:val="a3"/>
        <w:tabs>
          <w:tab w:val="left" w:pos="1617"/>
        </w:tabs>
        <w:spacing w:before="95" w:line="292" w:lineRule="auto"/>
        <w:ind w:right="3921" w:hanging="1512"/>
      </w:pPr>
      <w:r>
        <w:rPr>
          <w:position w:val="6"/>
        </w:rPr>
        <w:t>第</w:t>
      </w:r>
      <w:r>
        <w:rPr>
          <w:spacing w:val="1"/>
          <w:position w:val="6"/>
        </w:rPr>
        <w:t xml:space="preserve"> </w:t>
      </w:r>
      <w:r>
        <w:rPr>
          <w:position w:val="6"/>
        </w:rPr>
        <w:t>18</w:t>
      </w:r>
      <w:r>
        <w:rPr>
          <w:spacing w:val="-2"/>
          <w:position w:val="6"/>
        </w:rPr>
        <w:t xml:space="preserve"> </w:t>
      </w:r>
      <w:r>
        <w:rPr>
          <w:position w:val="6"/>
        </w:rPr>
        <w:t>條</w:t>
      </w:r>
      <w:r>
        <w:rPr>
          <w:position w:val="6"/>
        </w:rPr>
        <w:tab/>
      </w:r>
      <w:r>
        <w:rPr>
          <w:spacing w:val="-1"/>
        </w:rPr>
        <w:t>農會會員有</w:t>
      </w:r>
      <w:r>
        <w:t>左列情形之一者為出會：</w:t>
      </w:r>
      <w:r>
        <w:rPr>
          <w:spacing w:val="-112"/>
        </w:rPr>
        <w:t xml:space="preserve"> </w:t>
      </w:r>
      <w:r>
        <w:t>一、死亡。</w:t>
      </w:r>
    </w:p>
    <w:p w:rsidR="002566C6" w:rsidRDefault="00A23353">
      <w:pPr>
        <w:pStyle w:val="a3"/>
        <w:spacing w:line="292" w:lineRule="auto"/>
        <w:ind w:right="3231"/>
      </w:pPr>
      <w:r>
        <w:rPr>
          <w:spacing w:val="-1"/>
        </w:rPr>
        <w:t>二、有第十六條第一或第二款情形之一者。</w:t>
      </w:r>
      <w:r>
        <w:t>三、喪失中華民國國籍者。</w:t>
      </w:r>
    </w:p>
    <w:p w:rsidR="002566C6" w:rsidRDefault="00A23353">
      <w:pPr>
        <w:pStyle w:val="a3"/>
        <w:spacing w:line="292" w:lineRule="auto"/>
        <w:ind w:right="4151"/>
      </w:pPr>
      <w:r>
        <w:rPr>
          <w:spacing w:val="-1"/>
        </w:rPr>
        <w:t>四、住址遷離原農會組織區域者。</w:t>
      </w:r>
      <w:r>
        <w:t>五、除名。</w:t>
      </w:r>
    </w:p>
    <w:p w:rsidR="002566C6" w:rsidRDefault="00A23353">
      <w:pPr>
        <w:pStyle w:val="a3"/>
        <w:spacing w:before="31" w:line="292" w:lineRule="auto"/>
        <w:ind w:hanging="1512"/>
        <w:jc w:val="both"/>
      </w:pPr>
      <w:r>
        <w:rPr>
          <w:spacing w:val="-1"/>
          <w:position w:val="6"/>
        </w:rPr>
        <w:t>第</w:t>
      </w:r>
      <w:r>
        <w:rPr>
          <w:spacing w:val="-1"/>
          <w:position w:val="6"/>
        </w:rPr>
        <w:t xml:space="preserve"> </w:t>
      </w:r>
      <w:r>
        <w:rPr>
          <w:position w:val="6"/>
        </w:rPr>
        <w:t xml:space="preserve">25 </w:t>
      </w:r>
      <w:r>
        <w:rPr>
          <w:position w:val="6"/>
        </w:rPr>
        <w:t>條</w:t>
      </w:r>
      <w:r>
        <w:rPr>
          <w:position w:val="6"/>
        </w:rPr>
        <w:t xml:space="preserve">    </w:t>
      </w:r>
      <w:r>
        <w:t>農會置總幹事一人，由理事會就中央或直轄市主管機關遴選之合格人員中</w:t>
      </w:r>
      <w:r>
        <w:rPr>
          <w:spacing w:val="-1"/>
        </w:rPr>
        <w:t>聘任之。聘期最長以當屆理事任期為限；如次屆理事會續聘者，考績甲等</w:t>
      </w:r>
      <w:r>
        <w:t>得續聘。</w:t>
      </w:r>
    </w:p>
    <w:p w:rsidR="002566C6" w:rsidRDefault="00A23353">
      <w:pPr>
        <w:pStyle w:val="a3"/>
        <w:spacing w:line="292" w:lineRule="auto"/>
        <w:jc w:val="both"/>
      </w:pPr>
      <w:r>
        <w:rPr>
          <w:spacing w:val="-1"/>
        </w:rPr>
        <w:t>總幹事之聘任，應於理事會成立後六十日內為之；屆期未能產生時，得由上級農會逕行遴派合格人員代理。全國或省</w:t>
      </w:r>
      <w:r>
        <w:t>（市）農會總幹事，得由中央</w:t>
      </w:r>
      <w:r>
        <w:rPr>
          <w:spacing w:val="-1"/>
        </w:rPr>
        <w:t>主管機關遴派合格人員代理之，其派代期間至新任總幹事依法聘任時為止</w:t>
      </w:r>
    </w:p>
    <w:p w:rsidR="002566C6" w:rsidRDefault="00A23353">
      <w:pPr>
        <w:pStyle w:val="a3"/>
        <w:spacing w:before="2"/>
        <w:ind w:right="0"/>
      </w:pPr>
      <w:r>
        <w:t>。</w:t>
      </w:r>
    </w:p>
    <w:p w:rsidR="002566C6" w:rsidRDefault="00A23353">
      <w:pPr>
        <w:pStyle w:val="a3"/>
        <w:spacing w:before="65"/>
        <w:ind w:right="0"/>
      </w:pPr>
      <w:r>
        <w:t>農會總幹事之聘任，須經全體理事二分之一</w:t>
      </w:r>
      <w:r>
        <w:t>以上之決議行之；其解聘須經</w:t>
      </w:r>
    </w:p>
    <w:p w:rsidR="002566C6" w:rsidRDefault="00A23353">
      <w:pPr>
        <w:pStyle w:val="a3"/>
        <w:spacing w:before="65"/>
        <w:ind w:right="0"/>
      </w:pPr>
      <w:r>
        <w:t>全體理事三分之二以上之決議行之。</w:t>
      </w:r>
    </w:p>
    <w:p w:rsidR="002566C6" w:rsidRDefault="00A23353">
      <w:pPr>
        <w:pStyle w:val="a3"/>
        <w:tabs>
          <w:tab w:val="left" w:pos="1617"/>
        </w:tabs>
        <w:spacing w:before="96" w:line="292" w:lineRule="auto"/>
        <w:ind w:right="931" w:hanging="1512"/>
      </w:pPr>
      <w:r>
        <w:rPr>
          <w:position w:val="6"/>
        </w:rPr>
        <w:t>第</w:t>
      </w:r>
      <w:r>
        <w:rPr>
          <w:position w:val="6"/>
        </w:rPr>
        <w:t xml:space="preserve"> 25-1</w:t>
      </w:r>
      <w:r>
        <w:rPr>
          <w:spacing w:val="-2"/>
          <w:position w:val="6"/>
        </w:rPr>
        <w:t xml:space="preserve"> </w:t>
      </w:r>
      <w:r>
        <w:rPr>
          <w:position w:val="6"/>
        </w:rPr>
        <w:t>條</w:t>
      </w:r>
      <w:r>
        <w:rPr>
          <w:position w:val="6"/>
        </w:rPr>
        <w:tab/>
      </w:r>
      <w:r>
        <w:rPr>
          <w:spacing w:val="-1"/>
        </w:rPr>
        <w:t>凡中華民國</w:t>
      </w:r>
      <w:r>
        <w:t>國民，合於下列規定者，得登記為農會總幹事候聘人：</w:t>
      </w:r>
      <w:r>
        <w:rPr>
          <w:spacing w:val="-112"/>
        </w:rPr>
        <w:t xml:space="preserve"> </w:t>
      </w:r>
      <w:r>
        <w:t>一、全國及直轄市農會總幹事應具下列資格之一：</w:t>
      </w:r>
    </w:p>
    <w:p w:rsidR="002566C6" w:rsidRDefault="00A23353">
      <w:pPr>
        <w:pStyle w:val="a3"/>
        <w:spacing w:line="292" w:lineRule="auto"/>
        <w:ind w:left="2307" w:hanging="690"/>
      </w:pPr>
      <w:r>
        <w:rPr>
          <w:spacing w:val="-1"/>
        </w:rPr>
        <w:t>（一）大學、獨立學院以上學校畢業或高考及格，並曾任機關、學校或農</w:t>
      </w:r>
      <w:r>
        <w:t>業、金融機構或農民團體相當薦任職職務三年以上。</w:t>
      </w:r>
    </w:p>
    <w:p w:rsidR="002566C6" w:rsidRDefault="00A23353">
      <w:pPr>
        <w:pStyle w:val="a3"/>
        <w:spacing w:line="292" w:lineRule="auto"/>
        <w:ind w:left="2308" w:hanging="690"/>
      </w:pPr>
      <w:r>
        <w:rPr>
          <w:spacing w:val="-1"/>
        </w:rPr>
        <w:t>（二）專科以上學校畢業，並曾任機關、學校或農業、金融機構或農民團</w:t>
      </w:r>
      <w:r>
        <w:t>體相當薦任職職務五年以上。</w:t>
      </w:r>
    </w:p>
    <w:p w:rsidR="002566C6" w:rsidRDefault="00A23353">
      <w:pPr>
        <w:pStyle w:val="a3"/>
        <w:ind w:right="0"/>
      </w:pPr>
      <w:r>
        <w:t>（三）高中、高職畢業或普考及格，並曾任機關、學校或農業、金融機構</w:t>
      </w:r>
    </w:p>
    <w:p w:rsidR="002566C6" w:rsidRDefault="00A23353">
      <w:pPr>
        <w:pStyle w:val="a3"/>
        <w:spacing w:before="65"/>
        <w:ind w:left="2307" w:right="0"/>
      </w:pPr>
      <w:r>
        <w:t>或農民團體相當薦任職職務七年以上。</w:t>
      </w:r>
    </w:p>
    <w:p w:rsidR="002566C6" w:rsidRDefault="00A23353">
      <w:pPr>
        <w:pStyle w:val="a3"/>
        <w:spacing w:before="65"/>
        <w:ind w:right="0"/>
      </w:pPr>
      <w:r>
        <w:t>二、縣（市）、鄉（鎮、市、區）農會總幹事應具下列資格之一：</w:t>
      </w:r>
    </w:p>
    <w:p w:rsidR="002566C6" w:rsidRDefault="00A23353">
      <w:pPr>
        <w:pStyle w:val="a3"/>
        <w:spacing w:before="66" w:line="292" w:lineRule="auto"/>
        <w:ind w:left="2307" w:hanging="690"/>
      </w:pPr>
      <w:r>
        <w:rPr>
          <w:spacing w:val="-1"/>
        </w:rPr>
        <w:t>（一）大學、獨立學院以上學校畢業或高考及格，並曾任機關、學校或農</w:t>
      </w:r>
      <w:r>
        <w:t>業、金融機構或農民團體相當委任職職務二年以上。</w:t>
      </w:r>
    </w:p>
    <w:p w:rsidR="002566C6" w:rsidRDefault="00A23353">
      <w:pPr>
        <w:pStyle w:val="a3"/>
        <w:spacing w:line="292" w:lineRule="auto"/>
        <w:ind w:left="2308" w:hanging="690"/>
      </w:pPr>
      <w:r>
        <w:rPr>
          <w:spacing w:val="-1"/>
        </w:rPr>
        <w:t>（二）專科以上學校畢業，並曾任機關、學校或農業、金融機構或農民團</w:t>
      </w:r>
      <w:r>
        <w:t>體相當委任職職務四年以上。</w:t>
      </w:r>
    </w:p>
    <w:p w:rsidR="002566C6" w:rsidRDefault="00A23353">
      <w:pPr>
        <w:pStyle w:val="a3"/>
        <w:spacing w:before="0"/>
        <w:ind w:right="0"/>
      </w:pPr>
      <w:r>
        <w:t>（三）高中、高職畢業或普考及格，並曾任機關、學校或農業、金融機構</w:t>
      </w:r>
    </w:p>
    <w:p w:rsidR="002566C6" w:rsidRDefault="00A23353">
      <w:pPr>
        <w:pStyle w:val="a3"/>
        <w:spacing w:before="66"/>
        <w:ind w:left="2307" w:right="0"/>
      </w:pPr>
      <w:r>
        <w:t>或農民團體相當委任職職務六年以上。</w:t>
      </w:r>
    </w:p>
    <w:p w:rsidR="002566C6" w:rsidRDefault="00A23353">
      <w:pPr>
        <w:pStyle w:val="a3"/>
        <w:spacing w:before="65"/>
        <w:ind w:right="0"/>
      </w:pPr>
      <w:r>
        <w:t>三、各級農會新進總幹事之年齡，不得超過五十五歲。</w:t>
      </w:r>
    </w:p>
    <w:p w:rsidR="002566C6" w:rsidRDefault="00A23353">
      <w:pPr>
        <w:pStyle w:val="a3"/>
        <w:spacing w:before="65" w:line="292" w:lineRule="auto"/>
      </w:pPr>
      <w:r>
        <w:rPr>
          <w:spacing w:val="-1"/>
        </w:rPr>
        <w:t>現任總幹事不合前項規定資格者，得不受前項限制。但於下屆任期不足一</w:t>
      </w:r>
      <w:r>
        <w:t>年即將屆齡退休者，不得登記為總幹事候聘人。</w:t>
      </w:r>
    </w:p>
    <w:p w:rsidR="002566C6" w:rsidRDefault="00A23353">
      <w:pPr>
        <w:pStyle w:val="a3"/>
        <w:spacing w:line="292" w:lineRule="auto"/>
        <w:jc w:val="both"/>
      </w:pPr>
      <w:r>
        <w:rPr>
          <w:spacing w:val="-1"/>
        </w:rPr>
        <w:t>總幹事候聘人經中央或直轄市主管機關評定合格後，經發現其於聘任前有未合第一項規定情形之一者，中央或直轄市主管機關應撤銷其評定；已受</w:t>
      </w:r>
      <w:r>
        <w:t>聘者，亦同。</w:t>
      </w:r>
    </w:p>
    <w:p w:rsidR="002566C6" w:rsidRDefault="00A23353">
      <w:pPr>
        <w:pStyle w:val="a3"/>
        <w:spacing w:before="2"/>
        <w:ind w:right="0"/>
      </w:pPr>
      <w:r>
        <w:t>省農會併入全國農會前，其總幹事候聘人資格同直轄市農會。</w:t>
      </w:r>
    </w:p>
    <w:p w:rsidR="002566C6" w:rsidRDefault="002566C6">
      <w:pPr>
        <w:sectPr w:rsidR="002566C6">
          <w:pgSz w:w="11900" w:h="16840"/>
          <w:pgMar w:top="1200" w:right="1680" w:bottom="1440" w:left="1000" w:header="0" w:footer="1246" w:gutter="0"/>
          <w:cols w:space="720"/>
        </w:sectPr>
      </w:pPr>
    </w:p>
    <w:p w:rsidR="002566C6" w:rsidRDefault="00A23353">
      <w:pPr>
        <w:pStyle w:val="a3"/>
        <w:tabs>
          <w:tab w:val="left" w:pos="1617"/>
        </w:tabs>
        <w:spacing w:before="40" w:line="292" w:lineRule="auto"/>
        <w:ind w:hanging="1512"/>
      </w:pPr>
      <w:r>
        <w:rPr>
          <w:position w:val="6"/>
        </w:rPr>
        <w:lastRenderedPageBreak/>
        <w:t>第</w:t>
      </w:r>
      <w:r>
        <w:rPr>
          <w:position w:val="6"/>
        </w:rPr>
        <w:t xml:space="preserve"> 25-2</w:t>
      </w:r>
      <w:r>
        <w:rPr>
          <w:spacing w:val="-2"/>
          <w:position w:val="6"/>
        </w:rPr>
        <w:t xml:space="preserve"> </w:t>
      </w:r>
      <w:r>
        <w:rPr>
          <w:position w:val="6"/>
        </w:rPr>
        <w:t>條</w:t>
      </w:r>
      <w:r>
        <w:rPr>
          <w:position w:val="6"/>
        </w:rPr>
        <w:tab/>
      </w:r>
      <w:r>
        <w:rPr>
          <w:spacing w:val="-1"/>
        </w:rPr>
        <w:t>有下列情形</w:t>
      </w:r>
      <w:r>
        <w:t>之一者，不得登記為農會總幹事候聘人；已登記者，應予撤銷或廢止；已受聘者，亦同：</w:t>
      </w:r>
    </w:p>
    <w:p w:rsidR="002566C6" w:rsidRDefault="00A23353">
      <w:pPr>
        <w:pStyle w:val="a3"/>
        <w:ind w:right="0"/>
      </w:pPr>
      <w:r>
        <w:t>一、無中華民國國籍者。</w:t>
      </w:r>
    </w:p>
    <w:p w:rsidR="002566C6" w:rsidRDefault="00A23353">
      <w:pPr>
        <w:pStyle w:val="a3"/>
        <w:spacing w:before="65" w:line="292" w:lineRule="auto"/>
        <w:ind w:left="2077" w:hanging="460"/>
        <w:jc w:val="both"/>
      </w:pPr>
      <w:r>
        <w:rPr>
          <w:spacing w:val="-1"/>
        </w:rPr>
        <w:t>二、積欠農會財物、會費、事業資金、農業推廣經費；或</w:t>
      </w:r>
      <w:r>
        <w:rPr>
          <w:spacing w:val="-1"/>
        </w:rPr>
        <w:t xml:space="preserve"> (</w:t>
      </w:r>
      <w:r>
        <w:rPr>
          <w:spacing w:val="-1"/>
        </w:rPr>
        <w:t>自民國九十年</w:t>
      </w:r>
      <w:r>
        <w:rPr>
          <w:spacing w:val="-3"/>
        </w:rPr>
        <w:t>一月一日起</w:t>
      </w:r>
      <w:r>
        <w:rPr>
          <w:spacing w:val="-3"/>
        </w:rPr>
        <w:t xml:space="preserve">) </w:t>
      </w:r>
      <w:r>
        <w:rPr>
          <w:spacing w:val="-3"/>
        </w:rPr>
        <w:t>在農會或其他金融機構之借款有一年以上延滯本金返還</w:t>
      </w:r>
      <w:r>
        <w:rPr>
          <w:spacing w:val="-1"/>
        </w:rPr>
        <w:t>或利息繳納之紀錄；或對農會有保證債務，經通知其清償而逾一年未</w:t>
      </w:r>
      <w:r>
        <w:t>清償者。</w:t>
      </w:r>
    </w:p>
    <w:p w:rsidR="002566C6" w:rsidRDefault="00A23353">
      <w:pPr>
        <w:pStyle w:val="a3"/>
        <w:spacing w:before="2" w:line="292" w:lineRule="auto"/>
        <w:ind w:right="2541"/>
      </w:pPr>
      <w:r>
        <w:rPr>
          <w:spacing w:val="-1"/>
        </w:rPr>
        <w:t>三、有第十五條之一第三款至第八款情形之一者。</w:t>
      </w:r>
      <w:r>
        <w:t>四、有第十六條第一款至第三款情形之一者。</w:t>
      </w:r>
    </w:p>
    <w:p w:rsidR="002566C6" w:rsidRDefault="00A23353">
      <w:pPr>
        <w:pStyle w:val="a3"/>
        <w:spacing w:line="292" w:lineRule="auto"/>
        <w:ind w:left="2077" w:hanging="460"/>
      </w:pPr>
      <w:r>
        <w:rPr>
          <w:spacing w:val="-1"/>
        </w:rPr>
        <w:t>五、曾於擔任農會選任及聘、僱人員期間，因受刑之宣告確定被解除職務</w:t>
      </w:r>
      <w:r>
        <w:t>者。</w:t>
      </w:r>
    </w:p>
    <w:p w:rsidR="002566C6" w:rsidRDefault="00A23353">
      <w:pPr>
        <w:pStyle w:val="a3"/>
        <w:ind w:right="0"/>
      </w:pPr>
      <w:r>
        <w:t>六、曾任法人宣告破產時之負責人，破產終結未滿五年者。</w:t>
      </w:r>
    </w:p>
    <w:p w:rsidR="002566C6" w:rsidRDefault="00A23353">
      <w:pPr>
        <w:pStyle w:val="a3"/>
        <w:tabs>
          <w:tab w:val="left" w:pos="1617"/>
        </w:tabs>
        <w:spacing w:before="95" w:line="292" w:lineRule="auto"/>
        <w:ind w:hanging="1512"/>
      </w:pPr>
      <w:r>
        <w:rPr>
          <w:position w:val="6"/>
        </w:rPr>
        <w:t>第</w:t>
      </w:r>
      <w:r>
        <w:rPr>
          <w:spacing w:val="1"/>
          <w:position w:val="6"/>
        </w:rPr>
        <w:t xml:space="preserve"> </w:t>
      </w:r>
      <w:r>
        <w:rPr>
          <w:position w:val="6"/>
        </w:rPr>
        <w:t>46-1</w:t>
      </w:r>
      <w:r>
        <w:rPr>
          <w:spacing w:val="-2"/>
          <w:position w:val="6"/>
        </w:rPr>
        <w:t xml:space="preserve"> </w:t>
      </w:r>
      <w:r>
        <w:rPr>
          <w:position w:val="6"/>
        </w:rPr>
        <w:t>條</w:t>
      </w:r>
      <w:r>
        <w:rPr>
          <w:position w:val="6"/>
        </w:rPr>
        <w:tab/>
      </w:r>
      <w:r>
        <w:t>農會選任及聘、僱人員，因刑事案件被羈押或通緝者，應予停止職權。</w:t>
      </w:r>
      <w:r>
        <w:rPr>
          <w:spacing w:val="1"/>
        </w:rPr>
        <w:t xml:space="preserve"> </w:t>
      </w:r>
      <w:r>
        <w:rPr>
          <w:spacing w:val="-1"/>
        </w:rPr>
        <w:t>農會選任及聘</w:t>
      </w:r>
      <w:r>
        <w:t>、僱人員，受有期徒刑以上刑之判決確定者，應解除其職務</w:t>
      </w:r>
    </w:p>
    <w:p w:rsidR="002566C6" w:rsidRDefault="00A23353">
      <w:pPr>
        <w:pStyle w:val="a3"/>
        <w:spacing w:line="292" w:lineRule="auto"/>
      </w:pPr>
      <w:r>
        <w:rPr>
          <w:spacing w:val="-1"/>
        </w:rPr>
        <w:t>。但農會選任及聘、僱人</w:t>
      </w:r>
      <w:r>
        <w:rPr>
          <w:spacing w:val="-1"/>
        </w:rPr>
        <w:t>員受緩刑宣告或經判處六個月以下有期徒刑得易</w:t>
      </w:r>
      <w:r>
        <w:t>科罰金者，不在此限。</w:t>
      </w:r>
    </w:p>
    <w:p w:rsidR="002566C6" w:rsidRDefault="00A23353">
      <w:pPr>
        <w:pStyle w:val="a3"/>
        <w:ind w:right="0"/>
      </w:pPr>
      <w:r>
        <w:t>本條修正施行前，依修正前之規定而停止職權之農會選任及聘、僱人員，</w:t>
      </w:r>
    </w:p>
    <w:p w:rsidR="002566C6" w:rsidRDefault="00A23353">
      <w:pPr>
        <w:pStyle w:val="a3"/>
        <w:spacing w:before="65"/>
        <w:ind w:right="0"/>
      </w:pPr>
      <w:r>
        <w:t>自本條施行之日起，適用修正後之規定。</w:t>
      </w:r>
    </w:p>
    <w:p w:rsidR="002566C6" w:rsidRDefault="00A23353">
      <w:pPr>
        <w:pStyle w:val="a3"/>
        <w:spacing w:before="66" w:line="292" w:lineRule="auto"/>
      </w:pPr>
      <w:r>
        <w:rPr>
          <w:spacing w:val="-1"/>
        </w:rPr>
        <w:t>依第一項規定停止職權之人員，經停止羈押或撤銷通緝者，在其任期屆滿</w:t>
      </w:r>
      <w:r>
        <w:t>前，得申請恢復其職權。</w:t>
      </w:r>
    </w:p>
    <w:p w:rsidR="002566C6" w:rsidRDefault="00A23353">
      <w:pPr>
        <w:pStyle w:val="a3"/>
        <w:spacing w:line="292" w:lineRule="auto"/>
      </w:pPr>
      <w:r>
        <w:rPr>
          <w:spacing w:val="-1"/>
        </w:rPr>
        <w:t>農會選任及聘、僱人員任職期間，喪失其候選或候聘資格者，由主管機關</w:t>
      </w:r>
      <w:r>
        <w:t>或其上級主管機關予以解除職務。</w:t>
      </w:r>
    </w:p>
    <w:p w:rsidR="002566C6" w:rsidRDefault="00A23353">
      <w:pPr>
        <w:pStyle w:val="a3"/>
        <w:tabs>
          <w:tab w:val="left" w:pos="1617"/>
        </w:tabs>
        <w:spacing w:before="31" w:line="292" w:lineRule="auto"/>
        <w:ind w:hanging="1512"/>
      </w:pPr>
      <w:r>
        <w:rPr>
          <w:position w:val="6"/>
        </w:rPr>
        <w:t>第</w:t>
      </w:r>
      <w:r>
        <w:rPr>
          <w:position w:val="6"/>
        </w:rPr>
        <w:t xml:space="preserve"> 47-1</w:t>
      </w:r>
      <w:r>
        <w:rPr>
          <w:spacing w:val="-2"/>
          <w:position w:val="6"/>
        </w:rPr>
        <w:t xml:space="preserve"> </w:t>
      </w:r>
      <w:r>
        <w:rPr>
          <w:position w:val="6"/>
        </w:rPr>
        <w:t>條</w:t>
      </w:r>
      <w:r>
        <w:rPr>
          <w:position w:val="6"/>
        </w:rPr>
        <w:tab/>
      </w:r>
      <w:r>
        <w:rPr>
          <w:spacing w:val="-1"/>
        </w:rPr>
        <w:t>農會之選舉</w:t>
      </w:r>
      <w:r>
        <w:t>有左列行為之一者，處三年以下有期徒刑，得併科三萬元以下罰金：</w:t>
      </w:r>
    </w:p>
    <w:p w:rsidR="002566C6" w:rsidRDefault="00A23353">
      <w:pPr>
        <w:pStyle w:val="a3"/>
        <w:spacing w:line="292" w:lineRule="auto"/>
        <w:ind w:left="2077" w:hanging="460"/>
      </w:pPr>
      <w:r>
        <w:rPr>
          <w:spacing w:val="-1"/>
        </w:rPr>
        <w:t>一、有選舉權之人，要求、期約或收受財物或其他不正利益，而許以不行</w:t>
      </w:r>
      <w:r>
        <w:t>使其選</w:t>
      </w:r>
      <w:r>
        <w:t>舉權或為一定之行使者。</w:t>
      </w:r>
    </w:p>
    <w:p w:rsidR="002566C6" w:rsidRDefault="00A23353">
      <w:pPr>
        <w:pStyle w:val="a3"/>
        <w:spacing w:line="292" w:lineRule="auto"/>
        <w:ind w:left="2077" w:hanging="460"/>
      </w:pPr>
      <w:r>
        <w:rPr>
          <w:spacing w:val="-1"/>
        </w:rPr>
        <w:t>二、對於有選舉權之人，行求、期約或交付財物或其他不正利益，而約其</w:t>
      </w:r>
      <w:r>
        <w:t>不行使選舉權或為一定之行使者。</w:t>
      </w:r>
    </w:p>
    <w:p w:rsidR="002566C6" w:rsidRDefault="00A23353">
      <w:pPr>
        <w:pStyle w:val="a3"/>
        <w:spacing w:line="292" w:lineRule="auto"/>
        <w:ind w:left="2077" w:hanging="460"/>
      </w:pPr>
      <w:r>
        <w:rPr>
          <w:spacing w:val="-1"/>
        </w:rPr>
        <w:t>三、對於候選人行求、期約或交付財物或其他不正利益，而約其放棄競選</w:t>
      </w:r>
      <w:r>
        <w:t>或為一定之競選活動者。</w:t>
      </w:r>
    </w:p>
    <w:p w:rsidR="002566C6" w:rsidRDefault="00A23353">
      <w:pPr>
        <w:pStyle w:val="a3"/>
        <w:spacing w:before="0" w:line="292" w:lineRule="auto"/>
        <w:ind w:left="2077" w:hanging="460"/>
      </w:pPr>
      <w:r>
        <w:rPr>
          <w:spacing w:val="-1"/>
        </w:rPr>
        <w:t>四、候選人要求、期約或收受財物或其他不正利益，而許以放棄競選或為</w:t>
      </w:r>
      <w:r>
        <w:t>一定之競選活動者。</w:t>
      </w:r>
    </w:p>
    <w:p w:rsidR="002566C6" w:rsidRDefault="00A23353">
      <w:pPr>
        <w:pStyle w:val="a3"/>
        <w:ind w:right="0"/>
      </w:pPr>
      <w:r>
        <w:t>犯前項之罪者，所收受之財物沒收之。如全部或一部不能沒收時，追徵其</w:t>
      </w:r>
    </w:p>
    <w:p w:rsidR="002566C6" w:rsidRDefault="00A23353">
      <w:pPr>
        <w:pStyle w:val="a3"/>
        <w:spacing w:before="66"/>
        <w:ind w:right="0"/>
      </w:pPr>
      <w:r>
        <w:t>價額。</w:t>
      </w:r>
    </w:p>
    <w:p w:rsidR="002566C6" w:rsidRDefault="00A23353">
      <w:pPr>
        <w:pStyle w:val="a3"/>
        <w:tabs>
          <w:tab w:val="left" w:pos="1617"/>
        </w:tabs>
        <w:spacing w:before="95" w:line="292" w:lineRule="auto"/>
        <w:ind w:hanging="1512"/>
      </w:pPr>
      <w:r>
        <w:rPr>
          <w:position w:val="6"/>
        </w:rPr>
        <w:t>第</w:t>
      </w:r>
      <w:r>
        <w:rPr>
          <w:position w:val="6"/>
        </w:rPr>
        <w:t xml:space="preserve"> 47-2</w:t>
      </w:r>
      <w:r>
        <w:rPr>
          <w:spacing w:val="-2"/>
          <w:position w:val="6"/>
        </w:rPr>
        <w:t xml:space="preserve"> </w:t>
      </w:r>
      <w:r>
        <w:rPr>
          <w:position w:val="6"/>
        </w:rPr>
        <w:t>條</w:t>
      </w:r>
      <w:r>
        <w:rPr>
          <w:position w:val="6"/>
        </w:rPr>
        <w:tab/>
      </w:r>
      <w:r>
        <w:rPr>
          <w:spacing w:val="-1"/>
        </w:rPr>
        <w:t>農會聘任總</w:t>
      </w:r>
      <w:r>
        <w:t>幹事，自辦理理事候選人登記之日起，有左列行為之一者，處三年以下有期徒刑，得併科三萬元以下罰金︰</w:t>
      </w:r>
    </w:p>
    <w:p w:rsidR="002566C6" w:rsidRDefault="00A23353">
      <w:pPr>
        <w:pStyle w:val="a3"/>
        <w:spacing w:line="292" w:lineRule="auto"/>
        <w:ind w:left="2077" w:hanging="460"/>
      </w:pPr>
      <w:r>
        <w:rPr>
          <w:spacing w:val="-1"/>
        </w:rPr>
        <w:t>一、理事或理事候選人要求、期約或收受財物或其他不正利益，而許以聘</w:t>
      </w:r>
      <w:r>
        <w:t>任或不聘任者。</w:t>
      </w:r>
    </w:p>
    <w:p w:rsidR="002566C6" w:rsidRDefault="002566C6">
      <w:pPr>
        <w:spacing w:line="292" w:lineRule="auto"/>
        <w:sectPr w:rsidR="002566C6">
          <w:pgSz w:w="11900" w:h="16840"/>
          <w:pgMar w:top="1140" w:right="1680" w:bottom="1440" w:left="1000" w:header="0" w:footer="1246" w:gutter="0"/>
          <w:cols w:space="720"/>
        </w:sectPr>
      </w:pPr>
    </w:p>
    <w:p w:rsidR="002566C6" w:rsidRDefault="00A23353">
      <w:pPr>
        <w:pStyle w:val="a3"/>
        <w:spacing w:before="40" w:line="292" w:lineRule="auto"/>
        <w:ind w:left="2077" w:hanging="460"/>
      </w:pPr>
      <w:r>
        <w:rPr>
          <w:spacing w:val="-1"/>
        </w:rPr>
        <w:lastRenderedPageBreak/>
        <w:t>二、對於理事或理事候選人行求、期約或交付財物或其他不正利益，而約</w:t>
      </w:r>
      <w:r>
        <w:t>其為聘任或不聘任者。</w:t>
      </w:r>
    </w:p>
    <w:p w:rsidR="002566C6" w:rsidRDefault="00A23353">
      <w:pPr>
        <w:pStyle w:val="a3"/>
        <w:ind w:right="0"/>
      </w:pPr>
      <w:r>
        <w:t>三、對於遴選合格之總幹事候聘人員行求、期約或交付財物或其他不正利</w:t>
      </w:r>
    </w:p>
    <w:p w:rsidR="002566C6" w:rsidRDefault="00A23353">
      <w:pPr>
        <w:pStyle w:val="a3"/>
        <w:spacing w:before="65"/>
        <w:ind w:left="2078" w:right="0"/>
      </w:pPr>
      <w:r>
        <w:t>益，而約其放棄接受聘任者。</w:t>
      </w:r>
    </w:p>
    <w:p w:rsidR="002566C6" w:rsidRDefault="00A23353">
      <w:pPr>
        <w:pStyle w:val="a3"/>
        <w:spacing w:before="65" w:line="292" w:lineRule="auto"/>
        <w:ind w:left="2077" w:hanging="460"/>
      </w:pPr>
      <w:r>
        <w:rPr>
          <w:spacing w:val="-1"/>
        </w:rPr>
        <w:t>四、遴選合格之總幹事候聘人員要求、期約或收受財物或其他不正利益，</w:t>
      </w:r>
      <w:r>
        <w:rPr>
          <w:spacing w:val="-112"/>
        </w:rPr>
        <w:t xml:space="preserve"> </w:t>
      </w:r>
      <w:r>
        <w:t>而許以放棄接受聘任者。</w:t>
      </w:r>
    </w:p>
    <w:p w:rsidR="002566C6" w:rsidRDefault="00A23353">
      <w:pPr>
        <w:pStyle w:val="a3"/>
        <w:ind w:right="0"/>
      </w:pPr>
      <w:r>
        <w:t>預備犯前項之罪者，處一年以下有期徒刑。</w:t>
      </w:r>
    </w:p>
    <w:p w:rsidR="002566C6" w:rsidRDefault="00A23353">
      <w:pPr>
        <w:pStyle w:val="a3"/>
        <w:spacing w:before="66"/>
        <w:ind w:right="0"/>
      </w:pPr>
      <w:r>
        <w:t>犯第一項、第二項之罪者，其預備或用以行求、期約、交付或收受之財物</w:t>
      </w:r>
    </w:p>
    <w:p w:rsidR="002566C6" w:rsidRDefault="00A23353">
      <w:pPr>
        <w:pStyle w:val="a3"/>
        <w:tabs>
          <w:tab w:val="left" w:pos="1617"/>
        </w:tabs>
        <w:spacing w:before="65" w:line="316" w:lineRule="auto"/>
        <w:ind w:left="105" w:firstLine="1512"/>
      </w:pPr>
      <w:r>
        <w:rPr>
          <w:spacing w:val="-1"/>
        </w:rPr>
        <w:t>，不問屬於</w:t>
      </w:r>
      <w:r>
        <w:t>犯人與否，沒收之。如全部或一部不能沒收時，追繳其價額。</w:t>
      </w:r>
      <w:r>
        <w:rPr>
          <w:position w:val="6"/>
        </w:rPr>
        <w:t>第</w:t>
      </w:r>
      <w:r>
        <w:rPr>
          <w:position w:val="6"/>
        </w:rPr>
        <w:t xml:space="preserve"> 47-3</w:t>
      </w:r>
      <w:r>
        <w:rPr>
          <w:spacing w:val="-2"/>
          <w:position w:val="6"/>
        </w:rPr>
        <w:t xml:space="preserve"> </w:t>
      </w:r>
      <w:r>
        <w:rPr>
          <w:position w:val="6"/>
        </w:rPr>
        <w:t>條</w:t>
      </w:r>
      <w:r>
        <w:rPr>
          <w:position w:val="6"/>
        </w:rPr>
        <w:tab/>
      </w:r>
      <w:r>
        <w:rPr>
          <w:spacing w:val="-1"/>
        </w:rPr>
        <w:t>以強暴、脅迫或其他非法方法妨害他人競</w:t>
      </w:r>
      <w:r>
        <w:t>選或使他人放棄競選或妨害他人</w:t>
      </w:r>
    </w:p>
    <w:p w:rsidR="002566C6" w:rsidRDefault="00A23353">
      <w:pPr>
        <w:pStyle w:val="a3"/>
        <w:spacing w:before="0" w:line="267" w:lineRule="exact"/>
        <w:ind w:right="0"/>
      </w:pPr>
      <w:r>
        <w:t>自由行使選舉權者，處五年以下有期徒刑，得併科五萬元以下罰金。</w:t>
      </w:r>
    </w:p>
    <w:p w:rsidR="002566C6" w:rsidRDefault="00A23353">
      <w:pPr>
        <w:pStyle w:val="a3"/>
        <w:spacing w:before="65" w:line="292" w:lineRule="auto"/>
      </w:pPr>
      <w:r>
        <w:rPr>
          <w:spacing w:val="-1"/>
        </w:rPr>
        <w:t>以強暴、脅迫或其他非法方法妨害總幹事之登記、遴選或聘任者，亦同。</w:t>
      </w:r>
      <w:r>
        <w:t>前二項未遂犯罰之。</w:t>
      </w:r>
    </w:p>
    <w:p w:rsidR="002566C6" w:rsidRDefault="00A23353">
      <w:pPr>
        <w:pStyle w:val="a3"/>
        <w:tabs>
          <w:tab w:val="left" w:pos="1617"/>
        </w:tabs>
        <w:spacing w:before="31"/>
        <w:ind w:left="105" w:right="0"/>
      </w:pPr>
      <w:r>
        <w:rPr>
          <w:position w:val="6"/>
        </w:rPr>
        <w:t>第</w:t>
      </w:r>
      <w:r>
        <w:rPr>
          <w:spacing w:val="1"/>
          <w:position w:val="6"/>
        </w:rPr>
        <w:t xml:space="preserve"> </w:t>
      </w:r>
      <w:r>
        <w:rPr>
          <w:position w:val="6"/>
        </w:rPr>
        <w:t>47-4</w:t>
      </w:r>
      <w:r>
        <w:rPr>
          <w:spacing w:val="-2"/>
          <w:position w:val="6"/>
        </w:rPr>
        <w:t xml:space="preserve"> </w:t>
      </w:r>
      <w:r>
        <w:rPr>
          <w:position w:val="6"/>
        </w:rPr>
        <w:t>條</w:t>
      </w:r>
      <w:r>
        <w:rPr>
          <w:position w:val="6"/>
        </w:rPr>
        <w:tab/>
      </w:r>
      <w:r>
        <w:t>候選人犯第四十七條之一第一項或前條第一項之罪者，廢止其候選人資格</w:t>
      </w:r>
    </w:p>
    <w:p w:rsidR="002566C6" w:rsidRDefault="00A23353">
      <w:pPr>
        <w:pStyle w:val="a3"/>
        <w:spacing w:before="65"/>
        <w:ind w:right="0"/>
      </w:pPr>
      <w:r>
        <w:t>；已當選者，其當選為無效。</w:t>
      </w:r>
    </w:p>
    <w:p w:rsidR="002566C6" w:rsidRDefault="00A23353">
      <w:pPr>
        <w:pStyle w:val="a3"/>
        <w:spacing w:before="66" w:line="292" w:lineRule="auto"/>
      </w:pPr>
      <w:r>
        <w:rPr>
          <w:spacing w:val="-1"/>
        </w:rPr>
        <w:t>遴選合格之總幹事候聘人犯第四十七條之二第一項或前條第二項之罪者，</w:t>
      </w:r>
      <w:r>
        <w:rPr>
          <w:spacing w:val="-112"/>
        </w:rPr>
        <w:t xml:space="preserve"> </w:t>
      </w:r>
      <w:r>
        <w:t>廢止其候聘資格；已聘任者，廢止其聘任。</w:t>
      </w:r>
    </w:p>
    <w:p w:rsidR="002566C6" w:rsidRDefault="00A23353">
      <w:pPr>
        <w:pStyle w:val="a3"/>
        <w:spacing w:line="292" w:lineRule="auto"/>
      </w:pPr>
      <w:r>
        <w:rPr>
          <w:spacing w:val="-1"/>
        </w:rPr>
        <w:t>曾犯第四十七條之一第一項、第四十七條之二第一項或第四十七條之三之</w:t>
      </w:r>
      <w:r>
        <w:t>罪者，不得為農會選舉之候選人或總幹事候聘人員。</w:t>
      </w:r>
    </w:p>
    <w:p w:rsidR="002566C6" w:rsidRDefault="00A23353">
      <w:pPr>
        <w:pStyle w:val="a3"/>
        <w:ind w:right="0"/>
      </w:pPr>
      <w:r>
        <w:t>前三項有第四十六條之一第二項但書之情形者，不在此限。</w:t>
      </w:r>
    </w:p>
    <w:sectPr w:rsidR="002566C6">
      <w:pgSz w:w="11900" w:h="16840"/>
      <w:pgMar w:top="1200" w:right="1680" w:bottom="1440" w:left="1000" w:header="0" w:footer="12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3353">
      <w:r>
        <w:separator/>
      </w:r>
    </w:p>
  </w:endnote>
  <w:endnote w:type="continuationSeparator" w:id="0">
    <w:p w:rsidR="00000000" w:rsidRDefault="00A2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ExtB">
    <w:panose1 w:val="02020500000000000000"/>
    <w:charset w:val="88"/>
    <w:family w:val="roman"/>
    <w:pitch w:val="variable"/>
    <w:sig w:usb0="8000002F" w:usb1="0A080008" w:usb2="00000010" w:usb3="00000000" w:csb0="0010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C6" w:rsidRDefault="00A23353">
    <w:pPr>
      <w:pStyle w:val="a3"/>
      <w:spacing w:before="0" w:line="14" w:lineRule="auto"/>
      <w:ind w:left="0" w:right="0"/>
      <w:rPr>
        <w:sz w:val="20"/>
      </w:rPr>
    </w:pPr>
    <w:r>
      <w:pict>
        <v:shapetype id="_x0000_t202" coordsize="21600,21600" o:spt="202" path="m,l,21600r21600,l21600,xe">
          <v:stroke joinstyle="miter"/>
          <v:path gradientshapeok="t" o:connecttype="rect"/>
        </v:shapetype>
        <v:shape id="_x0000_s1025" type="#_x0000_t202" style="position:absolute;margin-left:292.3pt;margin-top:768.7pt;width:11pt;height:13.1pt;z-index:-251658752;mso-position-horizontal-relative:page;mso-position-vertical-relative:page" filled="f" stroked="f">
          <v:textbox inset="0,0,0,0">
            <w:txbxContent>
              <w:p w:rsidR="002566C6" w:rsidRDefault="00A23353">
                <w:pPr>
                  <w:spacing w:before="11"/>
                  <w:ind w:left="6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3353">
      <w:r>
        <w:separator/>
      </w:r>
    </w:p>
  </w:footnote>
  <w:footnote w:type="continuationSeparator" w:id="0">
    <w:p w:rsidR="00000000" w:rsidRDefault="00A23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2566C6"/>
    <w:rsid w:val="002566C6"/>
    <w:rsid w:val="00A233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1618" w:right="241"/>
    </w:pPr>
    <w:rPr>
      <w:sz w:val="23"/>
      <w:szCs w:val="23"/>
    </w:rPr>
  </w:style>
  <w:style w:type="paragraph" w:styleId="a4">
    <w:name w:val="Title"/>
    <w:basedOn w:val="a"/>
    <w:uiPriority w:val="1"/>
    <w:qFormat/>
    <w:pPr>
      <w:spacing w:before="14" w:line="471" w:lineRule="exact"/>
      <w:ind w:left="135"/>
    </w:pPr>
    <w:rPr>
      <w:rFonts w:ascii="新細明體-ExtB" w:eastAsia="新細明體-ExtB" w:hAnsi="新細明體-ExtB" w:cs="新細明體-ExtB"/>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1618" w:right="241"/>
    </w:pPr>
    <w:rPr>
      <w:sz w:val="23"/>
      <w:szCs w:val="23"/>
    </w:rPr>
  </w:style>
  <w:style w:type="paragraph" w:styleId="a4">
    <w:name w:val="Title"/>
    <w:basedOn w:val="a"/>
    <w:uiPriority w:val="1"/>
    <w:qFormat/>
    <w:pPr>
      <w:spacing w:before="14" w:line="471" w:lineRule="exact"/>
      <w:ind w:left="135"/>
    </w:pPr>
    <w:rPr>
      <w:rFonts w:ascii="新細明體-ExtB" w:eastAsia="新細明體-ExtB" w:hAnsi="新細明體-ExtB" w:cs="新細明體-ExtB"/>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　　稱</dc:title>
  <dc:creator>OG4680</dc:creator>
  <cp:lastModifiedBy>user</cp:lastModifiedBy>
  <cp:revision>2</cp:revision>
  <dcterms:created xsi:type="dcterms:W3CDTF">2024-10-30T06:57:00Z</dcterms:created>
  <dcterms:modified xsi:type="dcterms:W3CDTF">2024-10-30T06:57:00Z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2016-10-24T00:00:00Z</vt:filetime>
  </property>
  <property fmtid="{D5CDD505-2E9C-101B-9397-08002B2CF9AE}" pid="3" name="Creator">
    <vt:lpwstr>Writer</vt:lpwstr>
  </property>
  <property fmtid="{D5CDD505-2E9C-101B-9397-08002B2CF9AE}" pid="4" name="LastSaved">
    <vt:filetime>2024-10-30T00:00:00Z</vt:filetime>
  </property>
</Properties>
</file>