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6E" w:rsidRPr="00194ACC" w:rsidRDefault="009E0E6E" w:rsidP="00803260">
      <w:pPr>
        <w:widowControl/>
        <w:spacing w:beforeLines="2350" w:afterLines="50" w:line="460" w:lineRule="exact"/>
        <w:jc w:val="center"/>
        <w:rPr>
          <w:rFonts w:ascii="標楷體" w:eastAsia="標楷體" w:hAnsi="標楷體"/>
          <w:b/>
          <w:sz w:val="40"/>
        </w:rPr>
      </w:pPr>
      <w:bookmarkStart w:id="0" w:name="_Toc19534655"/>
      <w:bookmarkStart w:id="1" w:name="_Toc20103600"/>
      <w:bookmarkStart w:id="2" w:name="_Toc22370892"/>
      <w:bookmarkStart w:id="3" w:name="_Toc22371137"/>
      <w:bookmarkStart w:id="4" w:name="_Toc23912644"/>
      <w:r w:rsidRPr="00194ACC">
        <w:rPr>
          <w:rFonts w:ascii="標楷體" w:eastAsia="標楷體" w:hAnsi="標楷體" w:hint="eastAsia"/>
          <w:b/>
          <w:sz w:val="40"/>
        </w:rPr>
        <w:t>臺南市安平區橡欣樓</w:t>
      </w:r>
      <w:r w:rsidRPr="00194ACC">
        <w:rPr>
          <w:rFonts w:ascii="標楷體" w:eastAsia="標楷體" w:hAnsi="標楷體"/>
          <w:b/>
          <w:sz w:val="40"/>
        </w:rPr>
        <w:t>ROT</w:t>
      </w:r>
      <w:r w:rsidRPr="00194ACC">
        <w:rPr>
          <w:rFonts w:ascii="標楷體" w:eastAsia="標楷體" w:hAnsi="標楷體" w:hint="eastAsia"/>
          <w:b/>
          <w:sz w:val="40"/>
        </w:rPr>
        <w:t>案</w:t>
      </w:r>
    </w:p>
    <w:p w:rsidR="009E0E6E" w:rsidRPr="00335694" w:rsidRDefault="009E0E6E" w:rsidP="00803260">
      <w:pPr>
        <w:widowControl/>
        <w:spacing w:beforeLines="250" w:afterLines="50" w:line="460" w:lineRule="exact"/>
        <w:jc w:val="center"/>
        <w:rPr>
          <w:rFonts w:ascii="標楷體" w:eastAsia="標楷體" w:hAnsi="標楷體"/>
          <w:b/>
          <w:sz w:val="40"/>
        </w:rPr>
      </w:pPr>
      <w:r>
        <w:rPr>
          <w:rFonts w:ascii="標楷體" w:eastAsia="標楷體" w:hAnsi="標楷體" w:hint="eastAsia"/>
          <w:b/>
          <w:sz w:val="40"/>
        </w:rPr>
        <w:t>整建</w:t>
      </w:r>
      <w:r w:rsidRPr="00335694">
        <w:rPr>
          <w:rFonts w:ascii="標楷體" w:eastAsia="標楷體" w:hAnsi="標楷體" w:hint="eastAsia"/>
          <w:b/>
          <w:sz w:val="40"/>
        </w:rPr>
        <w:t>營運契約附件</w:t>
      </w:r>
    </w:p>
    <w:bookmarkEnd w:id="0"/>
    <w:bookmarkEnd w:id="1"/>
    <w:bookmarkEnd w:id="2"/>
    <w:bookmarkEnd w:id="3"/>
    <w:bookmarkEnd w:id="4"/>
    <w:p w:rsidR="009E0E6E" w:rsidRPr="001B14DE" w:rsidRDefault="009E0E6E" w:rsidP="005D7CC5">
      <w:pPr>
        <w:spacing w:after="48" w:line="400" w:lineRule="exact"/>
        <w:jc w:val="both"/>
        <w:rPr>
          <w:rFonts w:ascii="標楷體" w:eastAsia="標楷體" w:hAnsi="標楷體"/>
          <w:sz w:val="32"/>
          <w:szCs w:val="32"/>
        </w:rPr>
      </w:pPr>
      <w:r w:rsidRPr="001B14DE">
        <w:rPr>
          <w:rFonts w:ascii="標楷體" w:eastAsia="標楷體" w:hAnsi="標楷體"/>
          <w:sz w:val="32"/>
          <w:szCs w:val="32"/>
        </w:rPr>
        <w:t xml:space="preserve"> </w:t>
      </w:r>
    </w:p>
    <w:p w:rsidR="009E0E6E" w:rsidRPr="00895319" w:rsidRDefault="009E0E6E" w:rsidP="00194ACC">
      <w:pPr>
        <w:spacing w:after="48" w:line="500" w:lineRule="exact"/>
        <w:ind w:left="1190" w:hangingChars="425" w:hanging="1190"/>
        <w:rPr>
          <w:rFonts w:ascii="標楷體" w:eastAsia="標楷體" w:hAnsi="標楷體"/>
          <w:b/>
          <w:color w:val="000000"/>
          <w:sz w:val="28"/>
          <w:szCs w:val="28"/>
        </w:rPr>
      </w:pPr>
      <w:r w:rsidRPr="001B14DE">
        <w:rPr>
          <w:rFonts w:ascii="標楷體" w:eastAsia="標楷體" w:hAnsi="標楷體"/>
          <w:sz w:val="28"/>
          <w:szCs w:val="28"/>
        </w:rPr>
        <w:br w:type="page"/>
      </w:r>
    </w:p>
    <w:p w:rsidR="009E0E6E" w:rsidRPr="00895319" w:rsidRDefault="009E0E6E" w:rsidP="00803260">
      <w:pPr>
        <w:spacing w:beforeLines="50" w:line="480" w:lineRule="exact"/>
        <w:rPr>
          <w:rFonts w:ascii="標楷體" w:eastAsia="標楷體" w:hAnsi="標楷體"/>
          <w:b/>
          <w:color w:val="000000"/>
          <w:sz w:val="32"/>
          <w:szCs w:val="32"/>
        </w:rPr>
      </w:pPr>
      <w:r w:rsidRPr="00895319">
        <w:rPr>
          <w:rFonts w:ascii="標楷體" w:eastAsia="標楷體" w:hAnsi="標楷體" w:hint="eastAsia"/>
          <w:b/>
          <w:color w:val="000000"/>
          <w:sz w:val="32"/>
          <w:szCs w:val="32"/>
        </w:rPr>
        <w:t>【附件一】</w:t>
      </w:r>
    </w:p>
    <w:p w:rsidR="009E0E6E" w:rsidRPr="00895319" w:rsidRDefault="009E0E6E" w:rsidP="00803260">
      <w:pPr>
        <w:spacing w:beforeLines="50" w:line="480" w:lineRule="exact"/>
        <w:rPr>
          <w:rFonts w:ascii="標楷體" w:eastAsia="標楷體" w:hAnsi="標楷體"/>
          <w:b/>
          <w:color w:val="000000"/>
          <w:sz w:val="32"/>
          <w:szCs w:val="32"/>
        </w:rPr>
      </w:pPr>
    </w:p>
    <w:p w:rsidR="009E0E6E" w:rsidRDefault="009E0E6E" w:rsidP="00194ACC">
      <w:pPr>
        <w:autoSpaceDE w:val="0"/>
        <w:autoSpaceDN w:val="0"/>
        <w:adjustRightInd w:val="0"/>
        <w:spacing w:line="400" w:lineRule="exact"/>
        <w:jc w:val="center"/>
        <w:rPr>
          <w:rFonts w:ascii="標楷體" w:eastAsia="標楷體" w:hAnsi="標楷體"/>
          <w:b/>
          <w:color w:val="FF0000"/>
          <w:sz w:val="32"/>
          <w:szCs w:val="32"/>
        </w:rPr>
      </w:pPr>
      <w:r w:rsidRPr="00895319">
        <w:rPr>
          <w:rFonts w:ascii="標楷體" w:eastAsia="標楷體" w:hAnsi="標楷體" w:hint="eastAsia"/>
          <w:b/>
          <w:color w:val="000000"/>
          <w:sz w:val="32"/>
          <w:szCs w:val="32"/>
        </w:rPr>
        <w:t>土地登記謄本</w:t>
      </w:r>
    </w:p>
    <w:p w:rsidR="009E0E6E" w:rsidRPr="00EF5984" w:rsidRDefault="009E0E6E" w:rsidP="00194ACC">
      <w:pPr>
        <w:autoSpaceDE w:val="0"/>
        <w:autoSpaceDN w:val="0"/>
        <w:adjustRightInd w:val="0"/>
        <w:spacing w:line="400" w:lineRule="exact"/>
        <w:jc w:val="center"/>
        <w:rPr>
          <w:rFonts w:ascii="標楷體" w:eastAsia="標楷體" w:hAnsi="標楷體"/>
          <w:b/>
          <w:color w:val="FF0000"/>
          <w:sz w:val="32"/>
          <w:szCs w:val="32"/>
        </w:rPr>
      </w:pPr>
    </w:p>
    <w:p w:rsidR="009E0E6E" w:rsidRPr="00194ACC" w:rsidRDefault="009E0E6E" w:rsidP="00803260">
      <w:pPr>
        <w:spacing w:beforeLines="50" w:line="480" w:lineRule="exact"/>
        <w:jc w:val="center"/>
        <w:rPr>
          <w:rFonts w:ascii="標楷體" w:eastAsia="標楷體" w:hAnsi="標楷體"/>
          <w:sz w:val="28"/>
          <w:szCs w:val="28"/>
        </w:rPr>
      </w:pPr>
    </w:p>
    <w:p w:rsidR="009E0E6E" w:rsidRPr="00895319" w:rsidRDefault="009E0E6E" w:rsidP="0095041F">
      <w:pPr>
        <w:widowControl/>
        <w:rPr>
          <w:rFonts w:ascii="標楷體" w:eastAsia="標楷體" w:hAnsi="標楷體"/>
          <w:color w:val="000000"/>
          <w:sz w:val="28"/>
          <w:szCs w:val="28"/>
        </w:rPr>
      </w:pPr>
      <w:r w:rsidRPr="00EE07E2">
        <w:rPr>
          <w:rFonts w:ascii="標楷體" w:eastAsia="標楷體" w:hAnsi="標楷體"/>
          <w:color w:val="000000"/>
          <w:sz w:val="28"/>
          <w:szCs w:val="28"/>
        </w:rPr>
        <w:br w:type="page"/>
      </w:r>
    </w:p>
    <w:p w:rsidR="009E0E6E" w:rsidRPr="00895319" w:rsidRDefault="009E0E6E" w:rsidP="00803260">
      <w:pPr>
        <w:spacing w:beforeLines="50" w:line="480" w:lineRule="exact"/>
        <w:rPr>
          <w:rFonts w:ascii="標楷體" w:eastAsia="標楷體" w:hAnsi="標楷體"/>
          <w:b/>
          <w:color w:val="000000"/>
          <w:sz w:val="32"/>
          <w:szCs w:val="32"/>
        </w:rPr>
      </w:pPr>
      <w:r w:rsidRPr="00895319">
        <w:rPr>
          <w:rFonts w:ascii="標楷體" w:eastAsia="標楷體" w:hAnsi="標楷體" w:hint="eastAsia"/>
          <w:b/>
          <w:color w:val="000000"/>
          <w:sz w:val="32"/>
          <w:szCs w:val="32"/>
        </w:rPr>
        <w:t>【附件二】</w:t>
      </w:r>
    </w:p>
    <w:p w:rsidR="009E0E6E" w:rsidRPr="00895319" w:rsidRDefault="009E0E6E" w:rsidP="00803260">
      <w:pPr>
        <w:spacing w:beforeLines="50" w:line="480" w:lineRule="exact"/>
        <w:rPr>
          <w:rFonts w:ascii="標楷體" w:eastAsia="標楷體" w:hAnsi="標楷體"/>
          <w:b/>
          <w:color w:val="000000"/>
          <w:sz w:val="32"/>
          <w:szCs w:val="32"/>
        </w:rPr>
      </w:pPr>
    </w:p>
    <w:p w:rsidR="009E0E6E" w:rsidRPr="00EF5984" w:rsidRDefault="009E0E6E" w:rsidP="00803260">
      <w:pPr>
        <w:spacing w:beforeLines="50" w:line="480" w:lineRule="exact"/>
        <w:jc w:val="center"/>
        <w:rPr>
          <w:rFonts w:ascii="標楷體" w:eastAsia="標楷體" w:hAnsi="標楷體"/>
          <w:color w:val="FF0000"/>
          <w:sz w:val="28"/>
          <w:szCs w:val="28"/>
        </w:rPr>
      </w:pPr>
      <w:r w:rsidRPr="00895319">
        <w:rPr>
          <w:rFonts w:ascii="標楷體" w:eastAsia="標楷體" w:hAnsi="標楷體" w:hint="eastAsia"/>
          <w:b/>
          <w:color w:val="000000"/>
          <w:sz w:val="32"/>
          <w:szCs w:val="32"/>
        </w:rPr>
        <w:t>乙方授權簽約之董事會議事錄影本</w:t>
      </w:r>
    </w:p>
    <w:p w:rsidR="009E0E6E" w:rsidRPr="00895319" w:rsidRDefault="009E0E6E" w:rsidP="0095041F">
      <w:pPr>
        <w:widowControl/>
        <w:rPr>
          <w:rFonts w:ascii="標楷體" w:eastAsia="標楷體" w:hAnsi="標楷體"/>
          <w:color w:val="000000"/>
          <w:sz w:val="28"/>
          <w:szCs w:val="28"/>
        </w:rPr>
      </w:pPr>
      <w:r w:rsidRPr="001B14DE">
        <w:rPr>
          <w:rFonts w:ascii="標楷體" w:eastAsia="標楷體" w:hAnsi="標楷體"/>
          <w:sz w:val="28"/>
          <w:szCs w:val="28"/>
        </w:rPr>
        <w:br w:type="page"/>
      </w:r>
      <w:r w:rsidRPr="00895319">
        <w:rPr>
          <w:rFonts w:ascii="標楷體" w:eastAsia="標楷體" w:hAnsi="標楷體" w:hint="eastAsia"/>
          <w:b/>
          <w:color w:val="000000"/>
          <w:sz w:val="32"/>
          <w:szCs w:val="32"/>
        </w:rPr>
        <w:t>【附件三】</w:t>
      </w:r>
      <w:r w:rsidRPr="00895319">
        <w:rPr>
          <w:rFonts w:ascii="標楷體" w:eastAsia="標楷體" w:hAnsi="標楷體" w:hint="eastAsia"/>
          <w:color w:val="000000"/>
          <w:sz w:val="32"/>
          <w:szCs w:val="32"/>
        </w:rPr>
        <w:t xml:space="preserve">　</w:t>
      </w:r>
    </w:p>
    <w:p w:rsidR="009E0E6E" w:rsidRPr="00895319" w:rsidRDefault="009E0E6E" w:rsidP="0095041F">
      <w:pPr>
        <w:spacing w:after="48" w:line="400" w:lineRule="exact"/>
        <w:ind w:left="1360" w:hangingChars="425" w:hanging="1360"/>
        <w:jc w:val="both"/>
        <w:rPr>
          <w:rFonts w:ascii="標楷體" w:eastAsia="標楷體" w:hAnsi="標楷體"/>
          <w:color w:val="000000"/>
          <w:sz w:val="32"/>
          <w:szCs w:val="32"/>
        </w:rPr>
      </w:pPr>
    </w:p>
    <w:p w:rsidR="009E0E6E" w:rsidRPr="00895319" w:rsidRDefault="009E0E6E" w:rsidP="0095041F">
      <w:pPr>
        <w:spacing w:after="48" w:line="500" w:lineRule="exact"/>
        <w:ind w:left="1361" w:hangingChars="425" w:hanging="1361"/>
        <w:rPr>
          <w:rFonts w:ascii="標楷體" w:eastAsia="標楷體" w:hAnsi="標楷體"/>
          <w:b/>
          <w:color w:val="000000"/>
          <w:sz w:val="32"/>
          <w:szCs w:val="36"/>
        </w:rPr>
      </w:pPr>
      <w:r w:rsidRPr="00895319">
        <w:rPr>
          <w:rFonts w:ascii="標楷體" w:eastAsia="標楷體" w:hAnsi="標楷體" w:hint="eastAsia"/>
          <w:b/>
          <w:color w:val="000000"/>
          <w:sz w:val="32"/>
          <w:szCs w:val="36"/>
        </w:rPr>
        <w:t>乙方公司章程、所有董事、監察人及主要股東之名冊、</w:t>
      </w:r>
    </w:p>
    <w:p w:rsidR="009E0E6E" w:rsidRPr="00895319" w:rsidRDefault="009E0E6E" w:rsidP="0095041F">
      <w:pPr>
        <w:spacing w:after="48" w:line="500" w:lineRule="exact"/>
        <w:ind w:left="1361" w:hangingChars="425" w:hanging="1361"/>
        <w:rPr>
          <w:rFonts w:ascii="標楷體" w:eastAsia="標楷體" w:hAnsi="標楷體"/>
          <w:b/>
          <w:color w:val="000000"/>
          <w:sz w:val="32"/>
          <w:szCs w:val="36"/>
        </w:rPr>
      </w:pPr>
      <w:r w:rsidRPr="00895319">
        <w:rPr>
          <w:rFonts w:ascii="標楷體" w:eastAsia="標楷體" w:hAnsi="標楷體" w:hint="eastAsia"/>
          <w:b/>
          <w:color w:val="000000"/>
          <w:sz w:val="32"/>
          <w:szCs w:val="36"/>
        </w:rPr>
        <w:t>股權分配表資料影本</w:t>
      </w:r>
    </w:p>
    <w:p w:rsidR="009E0E6E" w:rsidRPr="001B14DE" w:rsidRDefault="009E0E6E" w:rsidP="0095041F">
      <w:pPr>
        <w:widowControl/>
        <w:jc w:val="center"/>
        <w:rPr>
          <w:rFonts w:ascii="標楷體" w:eastAsia="標楷體" w:hAnsi="標楷體"/>
          <w:sz w:val="32"/>
          <w:szCs w:val="32"/>
        </w:rPr>
      </w:pPr>
    </w:p>
    <w:p w:rsidR="009E0E6E" w:rsidRPr="0095041F" w:rsidRDefault="009E0E6E" w:rsidP="00803260">
      <w:pPr>
        <w:pStyle w:val="TOC1"/>
        <w:tabs>
          <w:tab w:val="left" w:pos="1200"/>
          <w:tab w:val="right" w:leader="dot" w:pos="8494"/>
        </w:tabs>
        <w:spacing w:beforeLines="50" w:line="240" w:lineRule="auto"/>
        <w:jc w:val="center"/>
        <w:rPr>
          <w:rFonts w:ascii="標楷體"/>
          <w:szCs w:val="28"/>
        </w:rPr>
      </w:pPr>
      <w:r w:rsidRPr="001B14DE">
        <w:rPr>
          <w:rFonts w:ascii="標楷體"/>
          <w:szCs w:val="28"/>
        </w:rPr>
        <w:br w:type="page"/>
      </w:r>
    </w:p>
    <w:p w:rsidR="009E0E6E" w:rsidRPr="0095041F" w:rsidRDefault="009E0E6E" w:rsidP="0095041F">
      <w:pPr>
        <w:spacing w:after="48" w:line="500" w:lineRule="exact"/>
        <w:ind w:left="1361" w:hangingChars="425" w:hanging="1361"/>
        <w:rPr>
          <w:rFonts w:ascii="標楷體" w:eastAsia="標楷體" w:hAnsi="標楷體"/>
          <w:b/>
          <w:sz w:val="32"/>
          <w:szCs w:val="32"/>
        </w:rPr>
      </w:pPr>
      <w:r w:rsidRPr="00EE07E2">
        <w:rPr>
          <w:rFonts w:ascii="標楷體" w:eastAsia="標楷體" w:hAnsi="標楷體" w:hint="eastAsia"/>
          <w:b/>
          <w:sz w:val="32"/>
          <w:szCs w:val="32"/>
        </w:rPr>
        <w:t>【附件</w:t>
      </w:r>
      <w:r w:rsidRPr="0095041F">
        <w:rPr>
          <w:rFonts w:ascii="標楷體" w:eastAsia="標楷體" w:hAnsi="標楷體" w:hint="eastAsia"/>
          <w:b/>
          <w:sz w:val="32"/>
          <w:szCs w:val="32"/>
        </w:rPr>
        <w:t>四</w:t>
      </w:r>
      <w:r w:rsidRPr="00EE07E2">
        <w:rPr>
          <w:rFonts w:ascii="標楷體" w:eastAsia="標楷體" w:hAnsi="標楷體" w:hint="eastAsia"/>
          <w:b/>
          <w:sz w:val="32"/>
          <w:szCs w:val="32"/>
        </w:rPr>
        <w:t>】</w:t>
      </w:r>
    </w:p>
    <w:p w:rsidR="009E0E6E" w:rsidRPr="00895319" w:rsidRDefault="009E0E6E" w:rsidP="00803260">
      <w:pPr>
        <w:spacing w:beforeLines="100" w:after="120" w:line="500" w:lineRule="exact"/>
        <w:ind w:left="1531" w:hangingChars="425" w:hanging="1531"/>
        <w:jc w:val="center"/>
        <w:rPr>
          <w:rFonts w:ascii="標楷體" w:eastAsia="標楷體" w:hAnsi="標楷體"/>
          <w:b/>
          <w:color w:val="000000"/>
          <w:sz w:val="36"/>
          <w:szCs w:val="32"/>
        </w:rPr>
      </w:pPr>
      <w:r w:rsidRPr="00895319">
        <w:rPr>
          <w:rFonts w:ascii="標楷體" w:eastAsia="標楷體" w:hAnsi="標楷體" w:hint="eastAsia"/>
          <w:b/>
          <w:color w:val="000000"/>
          <w:sz w:val="36"/>
          <w:szCs w:val="32"/>
        </w:rPr>
        <w:t>臺南市安平區橡欣樓</w:t>
      </w:r>
      <w:r w:rsidRPr="00895319">
        <w:rPr>
          <w:rFonts w:ascii="標楷體" w:eastAsia="標楷體" w:hAnsi="標楷體"/>
          <w:b/>
          <w:color w:val="000000"/>
          <w:sz w:val="36"/>
          <w:szCs w:val="32"/>
        </w:rPr>
        <w:t>ROT</w:t>
      </w:r>
      <w:r w:rsidRPr="00895319">
        <w:rPr>
          <w:rFonts w:ascii="標楷體" w:eastAsia="標楷體" w:hAnsi="標楷體" w:hint="eastAsia"/>
          <w:b/>
          <w:color w:val="000000"/>
          <w:sz w:val="36"/>
          <w:szCs w:val="32"/>
        </w:rPr>
        <w:t>案</w:t>
      </w:r>
    </w:p>
    <w:p w:rsidR="009E0E6E" w:rsidRDefault="009E0E6E" w:rsidP="00803260">
      <w:pPr>
        <w:spacing w:beforeLines="100" w:after="120" w:line="500" w:lineRule="exact"/>
        <w:ind w:left="1531" w:hangingChars="425" w:hanging="1531"/>
        <w:jc w:val="center"/>
        <w:rPr>
          <w:rFonts w:ascii="標楷體" w:eastAsia="標楷體" w:hAnsi="標楷體"/>
          <w:b/>
          <w:color w:val="FF0000"/>
          <w:sz w:val="36"/>
          <w:szCs w:val="32"/>
        </w:rPr>
      </w:pPr>
      <w:r w:rsidRPr="00895319">
        <w:rPr>
          <w:rFonts w:ascii="標楷體" w:eastAsia="標楷體" w:hAnsi="標楷體" w:hint="eastAsia"/>
          <w:b/>
          <w:color w:val="000000"/>
          <w:sz w:val="36"/>
          <w:szCs w:val="32"/>
        </w:rPr>
        <w:t>營運績效評估辦法</w:t>
      </w:r>
    </w:p>
    <w:p w:rsidR="009E0E6E" w:rsidRPr="001B14DE" w:rsidRDefault="009E0E6E" w:rsidP="009F4853">
      <w:pPr>
        <w:spacing w:line="480" w:lineRule="exact"/>
        <w:rPr>
          <w:rFonts w:ascii="標楷體" w:eastAsia="標楷體" w:hAnsi="標楷體"/>
        </w:rPr>
      </w:pPr>
    </w:p>
    <w:p w:rsidR="009E0E6E" w:rsidRPr="001B14DE" w:rsidRDefault="009E0E6E" w:rsidP="00325E46">
      <w:pPr>
        <w:pStyle w:val="a"/>
        <w:numPr>
          <w:ilvl w:val="0"/>
          <w:numId w:val="3"/>
        </w:numPr>
        <w:tabs>
          <w:tab w:val="clear" w:pos="734"/>
        </w:tabs>
        <w:spacing w:line="480" w:lineRule="exact"/>
        <w:ind w:leftChars="0" w:left="720" w:firstLineChars="0"/>
        <w:rPr>
          <w:rFonts w:ascii="標楷體"/>
        </w:rPr>
      </w:pPr>
      <w:r w:rsidRPr="001B14DE">
        <w:rPr>
          <w:rFonts w:ascii="標楷體" w:hAnsi="標楷體" w:hint="eastAsia"/>
        </w:rPr>
        <w:t>評估目的</w:t>
      </w:r>
    </w:p>
    <w:p w:rsidR="009E0E6E" w:rsidRPr="001B14DE" w:rsidRDefault="009E0E6E" w:rsidP="009F4853">
      <w:pPr>
        <w:pStyle w:val="a"/>
        <w:spacing w:line="480" w:lineRule="exact"/>
        <w:ind w:leftChars="299" w:left="718" w:firstLineChars="0" w:firstLine="1"/>
        <w:jc w:val="both"/>
        <w:rPr>
          <w:rFonts w:ascii="標楷體"/>
        </w:rPr>
      </w:pPr>
      <w:r w:rsidRPr="001B14DE">
        <w:rPr>
          <w:rFonts w:ascii="標楷體" w:hAnsi="標楷體" w:hint="eastAsia"/>
        </w:rPr>
        <w:t>本辦法係依促進民間參與公共建設法第</w:t>
      </w:r>
      <w:r w:rsidRPr="001B14DE">
        <w:rPr>
          <w:rFonts w:ascii="標楷體" w:hAnsi="標楷體"/>
        </w:rPr>
        <w:t>54</w:t>
      </w:r>
      <w:r w:rsidRPr="001B14DE">
        <w:rPr>
          <w:rFonts w:ascii="標楷體" w:hAnsi="標楷體" w:hint="eastAsia"/>
        </w:rPr>
        <w:t>條第</w:t>
      </w:r>
      <w:r w:rsidRPr="001B14DE">
        <w:rPr>
          <w:rFonts w:ascii="標楷體" w:hAnsi="標楷體"/>
        </w:rPr>
        <w:t>3</w:t>
      </w:r>
      <w:r w:rsidRPr="001B14DE">
        <w:rPr>
          <w:rFonts w:ascii="標楷體" w:hAnsi="標楷體" w:hint="eastAsia"/>
        </w:rPr>
        <w:t>項及依「</w:t>
      </w:r>
      <w:r w:rsidRPr="00B81D59">
        <w:rPr>
          <w:rFonts w:ascii="標楷體" w:hAnsi="標楷體" w:hint="eastAsia"/>
          <w:szCs w:val="22"/>
        </w:rPr>
        <w:t>臺南市安平區橡欣樓</w:t>
      </w:r>
      <w:r w:rsidRPr="00B81D59">
        <w:rPr>
          <w:rFonts w:ascii="標楷體" w:hAnsi="標楷體"/>
          <w:szCs w:val="22"/>
        </w:rPr>
        <w:t>ROT</w:t>
      </w:r>
      <w:r w:rsidRPr="00B81D59">
        <w:rPr>
          <w:rFonts w:ascii="標楷體" w:hAnsi="標楷體" w:hint="eastAsia"/>
          <w:szCs w:val="22"/>
        </w:rPr>
        <w:t>案</w:t>
      </w:r>
      <w:r w:rsidRPr="001B14DE">
        <w:rPr>
          <w:rFonts w:ascii="標楷體" w:hAnsi="標楷體" w:hint="eastAsia"/>
          <w:szCs w:val="22"/>
        </w:rPr>
        <w:t>興建營運契約</w:t>
      </w:r>
      <w:r w:rsidRPr="00B81D59">
        <w:rPr>
          <w:rFonts w:ascii="標楷體" w:hAnsi="標楷體" w:hint="eastAsia"/>
          <w:szCs w:val="22"/>
        </w:rPr>
        <w:t>」規定，經甲方與</w:t>
      </w:r>
      <w:r w:rsidRPr="001B14DE">
        <w:rPr>
          <w:rFonts w:ascii="標楷體" w:hAnsi="標楷體" w:hint="eastAsia"/>
        </w:rPr>
        <w:t>乙方雙方同意，定期依本辦法，以評定乙方之營運績效。</w:t>
      </w:r>
    </w:p>
    <w:p w:rsidR="009E0E6E" w:rsidRPr="001B14DE" w:rsidRDefault="009E0E6E" w:rsidP="009F4853">
      <w:pPr>
        <w:pStyle w:val="a"/>
        <w:spacing w:line="480" w:lineRule="exact"/>
        <w:rPr>
          <w:rFonts w:ascii="標楷體"/>
        </w:rPr>
      </w:pPr>
    </w:p>
    <w:p w:rsidR="009E0E6E" w:rsidRPr="001B14DE" w:rsidRDefault="009E0E6E" w:rsidP="00325E46">
      <w:pPr>
        <w:pStyle w:val="a"/>
        <w:numPr>
          <w:ilvl w:val="0"/>
          <w:numId w:val="3"/>
        </w:numPr>
        <w:tabs>
          <w:tab w:val="clear" w:pos="734"/>
        </w:tabs>
        <w:spacing w:line="480" w:lineRule="exact"/>
        <w:ind w:leftChars="0" w:left="720" w:firstLineChars="0"/>
        <w:rPr>
          <w:rFonts w:ascii="標楷體"/>
        </w:rPr>
      </w:pPr>
      <w:bookmarkStart w:id="5" w:name="_Toc274831951"/>
      <w:r w:rsidRPr="001B14DE">
        <w:rPr>
          <w:rFonts w:ascii="標楷體" w:hAnsi="標楷體" w:hint="eastAsia"/>
        </w:rPr>
        <w:t>委員會之組成</w:t>
      </w:r>
      <w:bookmarkEnd w:id="5"/>
    </w:p>
    <w:p w:rsidR="009E0E6E" w:rsidRPr="001B14DE" w:rsidRDefault="009E0E6E"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甲方評估營運績效前，應成立評估委員會辦理評估作業。</w:t>
      </w:r>
    </w:p>
    <w:p w:rsidR="009E0E6E" w:rsidRPr="001B14DE" w:rsidRDefault="009E0E6E"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甲方得視實際作業需求或配合評估委員會之要求成立工作小組，協助辦理評估作業。</w:t>
      </w:r>
    </w:p>
    <w:p w:rsidR="009E0E6E" w:rsidRPr="001B14DE" w:rsidRDefault="009E0E6E"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評估委員會由甲方聘請具有與本案相關專業知識或經驗之專家、學者及政府單位代表</w:t>
      </w:r>
      <w:r w:rsidRPr="001B14DE">
        <w:rPr>
          <w:rFonts w:ascii="標楷體" w:eastAsia="標楷體" w:hAnsi="標楷體"/>
          <w:sz w:val="28"/>
          <w:szCs w:val="28"/>
        </w:rPr>
        <w:t>7</w:t>
      </w:r>
      <w:r w:rsidRPr="001B14DE">
        <w:rPr>
          <w:rFonts w:ascii="標楷體" w:eastAsia="標楷體" w:hAnsi="標楷體" w:hint="eastAsia"/>
          <w:sz w:val="28"/>
          <w:szCs w:val="28"/>
        </w:rPr>
        <w:t>至</w:t>
      </w:r>
      <w:r w:rsidRPr="001B14DE">
        <w:rPr>
          <w:rFonts w:ascii="標楷體" w:eastAsia="標楷體" w:hAnsi="標楷體"/>
          <w:sz w:val="28"/>
          <w:szCs w:val="28"/>
        </w:rPr>
        <w:t>11</w:t>
      </w:r>
      <w:r w:rsidRPr="001B14DE">
        <w:rPr>
          <w:rFonts w:ascii="標楷體" w:eastAsia="標楷體" w:hAnsi="標楷體" w:hint="eastAsia"/>
          <w:sz w:val="28"/>
          <w:szCs w:val="28"/>
        </w:rPr>
        <w:t>人組成，</w:t>
      </w:r>
      <w:r w:rsidRPr="00895319">
        <w:rPr>
          <w:rFonts w:ascii="標楷體" w:eastAsia="標楷體" w:hAnsi="標楷體" w:hint="eastAsia"/>
          <w:color w:val="000000"/>
          <w:sz w:val="28"/>
          <w:szCs w:val="28"/>
        </w:rPr>
        <w:t>由甲方指定</w:t>
      </w:r>
      <w:r w:rsidRPr="001B14DE">
        <w:rPr>
          <w:rFonts w:ascii="標楷體" w:eastAsia="標楷體" w:hAnsi="標楷體" w:hint="eastAsia"/>
          <w:sz w:val="28"/>
          <w:szCs w:val="28"/>
        </w:rPr>
        <w:t>之人</w:t>
      </w:r>
      <w:r>
        <w:rPr>
          <w:rFonts w:ascii="標楷體" w:eastAsia="標楷體" w:hAnsi="標楷體" w:hint="eastAsia"/>
          <w:sz w:val="28"/>
          <w:szCs w:val="28"/>
        </w:rPr>
        <w:t>選</w:t>
      </w:r>
      <w:r w:rsidRPr="001B14DE">
        <w:rPr>
          <w:rFonts w:ascii="標楷體" w:eastAsia="標楷體" w:hAnsi="標楷體" w:hint="eastAsia"/>
          <w:sz w:val="28"/>
          <w:szCs w:val="28"/>
        </w:rPr>
        <w:t>擔任召集人。</w:t>
      </w:r>
    </w:p>
    <w:p w:rsidR="009E0E6E" w:rsidRPr="001B14DE" w:rsidRDefault="009E0E6E"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評估委員會屬臨時性質，評估作業完成後即予解散。</w:t>
      </w:r>
    </w:p>
    <w:p w:rsidR="009E0E6E" w:rsidRPr="001B14DE" w:rsidRDefault="009E0E6E"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評估作業期間，評估委員得依規定酌支審查費、出席費及交通費，評估作業所需之經費由甲方負擔。</w:t>
      </w:r>
    </w:p>
    <w:p w:rsidR="009E0E6E" w:rsidRPr="001B14DE" w:rsidRDefault="009E0E6E" w:rsidP="009F4853">
      <w:pPr>
        <w:spacing w:line="480" w:lineRule="exact"/>
        <w:rPr>
          <w:rFonts w:ascii="標楷體" w:eastAsia="標楷體" w:hAnsi="標楷體"/>
          <w:sz w:val="28"/>
          <w:szCs w:val="28"/>
        </w:rPr>
      </w:pPr>
    </w:p>
    <w:p w:rsidR="009E0E6E" w:rsidRPr="001B14DE" w:rsidRDefault="009E0E6E" w:rsidP="00325E46">
      <w:pPr>
        <w:pStyle w:val="a"/>
        <w:numPr>
          <w:ilvl w:val="0"/>
          <w:numId w:val="3"/>
        </w:numPr>
        <w:tabs>
          <w:tab w:val="clear" w:pos="734"/>
        </w:tabs>
        <w:spacing w:line="480" w:lineRule="exact"/>
        <w:ind w:leftChars="0" w:left="720" w:firstLineChars="0"/>
        <w:rPr>
          <w:rFonts w:ascii="標楷體"/>
        </w:rPr>
      </w:pPr>
      <w:bookmarkStart w:id="6" w:name="_Toc274831952"/>
      <w:r w:rsidRPr="001B14DE">
        <w:rPr>
          <w:rFonts w:ascii="標楷體" w:hAnsi="標楷體" w:hint="eastAsia"/>
        </w:rPr>
        <w:t>評估標準與項目</w:t>
      </w:r>
      <w:bookmarkEnd w:id="6"/>
    </w:p>
    <w:p w:rsidR="009E0E6E" w:rsidRPr="001B14DE" w:rsidRDefault="009E0E6E" w:rsidP="00325E46">
      <w:pPr>
        <w:numPr>
          <w:ilvl w:val="0"/>
          <w:numId w:val="5"/>
        </w:numPr>
        <w:tabs>
          <w:tab w:val="clear" w:pos="984"/>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營運績效評估項目應包含年度營運績效、顧客滿意度或投訴率或及設施維護情形等詳表</w:t>
      </w:r>
      <w:r w:rsidRPr="001B14DE">
        <w:rPr>
          <w:rFonts w:ascii="標楷體" w:eastAsia="標楷體" w:hAnsi="標楷體"/>
          <w:sz w:val="28"/>
          <w:szCs w:val="28"/>
        </w:rPr>
        <w:t>1</w:t>
      </w:r>
      <w:r w:rsidRPr="001B14DE">
        <w:rPr>
          <w:rFonts w:ascii="標楷體" w:eastAsia="標楷體" w:hAnsi="標楷體" w:hint="eastAsia"/>
          <w:sz w:val="28"/>
          <w:szCs w:val="28"/>
        </w:rPr>
        <w:t>所示。各評估項目由評估委員賦予</w:t>
      </w:r>
      <w:r w:rsidRPr="001B14DE">
        <w:rPr>
          <w:rFonts w:ascii="標楷體" w:eastAsia="標楷體" w:hAnsi="標楷體"/>
          <w:sz w:val="28"/>
          <w:szCs w:val="28"/>
        </w:rPr>
        <w:t>0</w:t>
      </w:r>
      <w:r w:rsidRPr="001B14DE">
        <w:rPr>
          <w:rFonts w:ascii="標楷體" w:eastAsia="標楷體" w:hAnsi="標楷體" w:hint="eastAsia"/>
          <w:sz w:val="28"/>
          <w:szCs w:val="28"/>
        </w:rPr>
        <w:t>至</w:t>
      </w:r>
      <w:r w:rsidRPr="001B14DE">
        <w:rPr>
          <w:rFonts w:ascii="標楷體" w:eastAsia="標楷體" w:hAnsi="標楷體"/>
          <w:sz w:val="28"/>
          <w:szCs w:val="28"/>
        </w:rPr>
        <w:t>100</w:t>
      </w:r>
      <w:r w:rsidRPr="001B14DE">
        <w:rPr>
          <w:rFonts w:ascii="標楷體" w:eastAsia="標楷體" w:hAnsi="標楷體" w:hint="eastAsia"/>
          <w:sz w:val="28"/>
          <w:szCs w:val="28"/>
        </w:rPr>
        <w:t>分之評分，評分乘上權重所得分數總和以</w:t>
      </w:r>
      <w:r w:rsidRPr="001B14DE">
        <w:rPr>
          <w:rFonts w:ascii="標楷體" w:eastAsia="標楷體" w:hAnsi="標楷體"/>
          <w:sz w:val="28"/>
          <w:szCs w:val="28"/>
        </w:rPr>
        <w:t>100</w:t>
      </w:r>
      <w:r w:rsidRPr="001B14DE">
        <w:rPr>
          <w:rFonts w:ascii="標楷體" w:eastAsia="標楷體" w:hAnsi="標楷體" w:hint="eastAsia"/>
          <w:sz w:val="28"/>
          <w:szCs w:val="28"/>
        </w:rPr>
        <w:t>分計。</w:t>
      </w:r>
    </w:p>
    <w:p w:rsidR="009E0E6E" w:rsidRPr="001B14DE" w:rsidRDefault="009E0E6E" w:rsidP="00325E46">
      <w:pPr>
        <w:numPr>
          <w:ilvl w:val="0"/>
          <w:numId w:val="5"/>
        </w:numPr>
        <w:tabs>
          <w:tab w:val="clear" w:pos="984"/>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甲方如擬調整項目及權重者，應經雙方協商同意後始得為之，並自下一年度開始實施。</w:t>
      </w:r>
    </w:p>
    <w:p w:rsidR="009E0E6E" w:rsidRPr="001B14DE" w:rsidRDefault="009E0E6E" w:rsidP="00325E46">
      <w:pPr>
        <w:pStyle w:val="a"/>
        <w:numPr>
          <w:ilvl w:val="0"/>
          <w:numId w:val="3"/>
        </w:numPr>
        <w:tabs>
          <w:tab w:val="clear" w:pos="734"/>
        </w:tabs>
        <w:spacing w:line="480" w:lineRule="exact"/>
        <w:ind w:leftChars="0" w:left="720" w:firstLineChars="0"/>
        <w:rPr>
          <w:rFonts w:ascii="標楷體"/>
        </w:rPr>
      </w:pPr>
      <w:r w:rsidRPr="001B14DE">
        <w:rPr>
          <w:rFonts w:ascii="標楷體" w:hAnsi="標楷體" w:hint="eastAsia"/>
        </w:rPr>
        <w:t>評估程序</w:t>
      </w:r>
    </w:p>
    <w:p w:rsidR="009E0E6E" w:rsidRPr="001B14DE" w:rsidRDefault="009E0E6E"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甲方自「</w:t>
      </w:r>
      <w:r w:rsidRPr="00B81D59">
        <w:rPr>
          <w:rFonts w:ascii="標楷體" w:eastAsia="標楷體" w:hAnsi="標楷體" w:hint="eastAsia"/>
          <w:sz w:val="28"/>
        </w:rPr>
        <w:t>臺南市安平區橡欣樓</w:t>
      </w:r>
      <w:r w:rsidRPr="00B81D59">
        <w:rPr>
          <w:rFonts w:ascii="標楷體" w:eastAsia="標楷體" w:hAnsi="標楷體"/>
          <w:sz w:val="28"/>
        </w:rPr>
        <w:t>ROT</w:t>
      </w:r>
      <w:r w:rsidRPr="00B81D59">
        <w:rPr>
          <w:rFonts w:ascii="標楷體" w:eastAsia="標楷體" w:hAnsi="標楷體" w:hint="eastAsia"/>
          <w:sz w:val="28"/>
        </w:rPr>
        <w:t>案</w:t>
      </w:r>
      <w:r>
        <w:rPr>
          <w:rFonts w:ascii="標楷體" w:eastAsia="標楷體" w:hAnsi="標楷體" w:hint="eastAsia"/>
          <w:sz w:val="28"/>
        </w:rPr>
        <w:t>整</w:t>
      </w:r>
      <w:r w:rsidRPr="001B14DE">
        <w:rPr>
          <w:rFonts w:ascii="標楷體" w:eastAsia="標楷體" w:hAnsi="標楷體" w:hint="eastAsia"/>
          <w:sz w:val="28"/>
        </w:rPr>
        <w:t>建營運契約</w:t>
      </w:r>
      <w:r w:rsidRPr="001B14DE">
        <w:rPr>
          <w:rFonts w:ascii="標楷體" w:eastAsia="標楷體" w:hAnsi="標楷體" w:hint="eastAsia"/>
          <w:sz w:val="28"/>
          <w:szCs w:val="28"/>
        </w:rPr>
        <w:t>」開始營運日之次一年度起，於每年七月份辦理前一年度（自</w:t>
      </w:r>
      <w:smartTag w:uri="urn:schemas-microsoft-com:office:smarttags" w:element="chsdate">
        <w:smartTagPr>
          <w:attr w:name="IsROCDate" w:val="False"/>
          <w:attr w:name="IsLunarDate" w:val="False"/>
          <w:attr w:name="Day" w:val="1"/>
          <w:attr w:name="Month" w:val="1"/>
          <w:attr w:name="Year" w:val="2011"/>
        </w:smartTagPr>
        <w:r w:rsidRPr="001B14DE">
          <w:rPr>
            <w:rFonts w:ascii="標楷體" w:eastAsia="標楷體" w:hAnsi="標楷體"/>
            <w:sz w:val="28"/>
            <w:szCs w:val="28"/>
          </w:rPr>
          <w:t>1</w:t>
        </w:r>
        <w:r w:rsidRPr="001B14DE">
          <w:rPr>
            <w:rFonts w:ascii="標楷體" w:eastAsia="標楷體" w:hAnsi="標楷體" w:hint="eastAsia"/>
            <w:sz w:val="28"/>
            <w:szCs w:val="28"/>
          </w:rPr>
          <w:t>月</w:t>
        </w:r>
        <w:r w:rsidRPr="001B14DE">
          <w:rPr>
            <w:rFonts w:ascii="標楷體" w:eastAsia="標楷體" w:hAnsi="標楷體"/>
            <w:sz w:val="28"/>
            <w:szCs w:val="28"/>
          </w:rPr>
          <w:t>1</w:t>
        </w:r>
        <w:r w:rsidRPr="001B14DE">
          <w:rPr>
            <w:rFonts w:ascii="標楷體" w:eastAsia="標楷體" w:hAnsi="標楷體" w:hint="eastAsia"/>
            <w:sz w:val="28"/>
            <w:szCs w:val="28"/>
          </w:rPr>
          <w:t>日</w:t>
        </w:r>
      </w:smartTag>
      <w:r w:rsidRPr="001B14DE">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31"/>
          <w:attr w:name="Month" w:val="12"/>
          <w:attr w:name="Year" w:val="2011"/>
        </w:smartTagPr>
        <w:r w:rsidRPr="001B14DE">
          <w:rPr>
            <w:rFonts w:ascii="標楷體" w:eastAsia="標楷體" w:hAnsi="標楷體"/>
            <w:sz w:val="28"/>
            <w:szCs w:val="28"/>
          </w:rPr>
          <w:t>12</w:t>
        </w:r>
        <w:r w:rsidRPr="001B14DE">
          <w:rPr>
            <w:rFonts w:ascii="標楷體" w:eastAsia="標楷體" w:hAnsi="標楷體" w:hint="eastAsia"/>
            <w:sz w:val="28"/>
            <w:szCs w:val="28"/>
          </w:rPr>
          <w:t>月</w:t>
        </w:r>
        <w:r w:rsidRPr="001B14DE">
          <w:rPr>
            <w:rFonts w:ascii="標楷體" w:eastAsia="標楷體" w:hAnsi="標楷體"/>
            <w:sz w:val="28"/>
            <w:szCs w:val="28"/>
          </w:rPr>
          <w:t>31</w:t>
        </w:r>
        <w:r w:rsidRPr="001B14DE">
          <w:rPr>
            <w:rFonts w:ascii="標楷體" w:eastAsia="標楷體" w:hAnsi="標楷體" w:hint="eastAsia"/>
            <w:sz w:val="28"/>
            <w:szCs w:val="28"/>
          </w:rPr>
          <w:t>日</w:t>
        </w:r>
      </w:smartTag>
      <w:r w:rsidRPr="001B14DE">
        <w:rPr>
          <w:rFonts w:ascii="標楷體" w:eastAsia="標楷體" w:hAnsi="標楷體" w:hint="eastAsia"/>
          <w:sz w:val="28"/>
          <w:szCs w:val="28"/>
        </w:rPr>
        <w:t>止）之營運績效評估一次，但第一次及最後一次辦理營運績效評估之年度不滿</w:t>
      </w:r>
      <w:r w:rsidRPr="001B14DE">
        <w:rPr>
          <w:rFonts w:ascii="標楷體" w:eastAsia="標楷體" w:hAnsi="標楷體"/>
          <w:sz w:val="28"/>
          <w:szCs w:val="28"/>
        </w:rPr>
        <w:t>1</w:t>
      </w:r>
      <w:r w:rsidRPr="001B14DE">
        <w:rPr>
          <w:rFonts w:ascii="標楷體" w:eastAsia="標楷體" w:hAnsi="標楷體" w:hint="eastAsia"/>
          <w:sz w:val="28"/>
          <w:szCs w:val="28"/>
        </w:rPr>
        <w:t>年者，不在此限。</w:t>
      </w:r>
    </w:p>
    <w:p w:rsidR="009E0E6E" w:rsidRPr="001B14DE" w:rsidRDefault="009E0E6E"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甲方應於評估委員會召開前一個月以書面通知乙方，乙方並應於評估委員會召開前</w:t>
      </w:r>
      <w:r w:rsidRPr="001B14DE">
        <w:rPr>
          <w:rFonts w:ascii="標楷體" w:eastAsia="標楷體" w:hAnsi="標楷體"/>
          <w:sz w:val="28"/>
          <w:szCs w:val="28"/>
        </w:rPr>
        <w:t>15</w:t>
      </w:r>
      <w:r w:rsidRPr="001B14DE">
        <w:rPr>
          <w:rFonts w:ascii="標楷體" w:eastAsia="標楷體" w:hAnsi="標楷體" w:hint="eastAsia"/>
          <w:sz w:val="28"/>
          <w:szCs w:val="28"/>
        </w:rPr>
        <w:t>日內，將欲評估之該年度營運績效說明書及財務報表經會計師簽證後提送予甲方或甲方指定之各委員。</w:t>
      </w:r>
    </w:p>
    <w:p w:rsidR="009E0E6E" w:rsidRPr="001B14DE" w:rsidRDefault="009E0E6E"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乙方應於評估委員會召開時，提出簡報，並答覆各委員之詢問。如各委員要求查閱乙方所提送相關資料及文件之原始紀錄，乙方應充分配合。</w:t>
      </w:r>
    </w:p>
    <w:p w:rsidR="009E0E6E" w:rsidRDefault="009E0E6E"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各委員如認有調查或實地勘驗之必要時，得實施調查或勘驗，乙方應充分配合。</w:t>
      </w:r>
    </w:p>
    <w:p w:rsidR="009E0E6E" w:rsidRPr="00895319" w:rsidRDefault="009E0E6E" w:rsidP="00325E46">
      <w:pPr>
        <w:numPr>
          <w:ilvl w:val="0"/>
          <w:numId w:val="6"/>
        </w:numPr>
        <w:tabs>
          <w:tab w:val="clear" w:pos="998"/>
        </w:tabs>
        <w:spacing w:line="480" w:lineRule="exact"/>
        <w:ind w:left="1440"/>
        <w:jc w:val="both"/>
        <w:rPr>
          <w:rFonts w:ascii="標楷體" w:eastAsia="標楷體" w:hAnsi="標楷體"/>
          <w:color w:val="000000"/>
          <w:sz w:val="28"/>
          <w:szCs w:val="28"/>
        </w:rPr>
      </w:pPr>
      <w:r w:rsidRPr="00895319">
        <w:rPr>
          <w:rFonts w:ascii="標楷體" w:eastAsia="標楷體" w:hAnsi="標楷體" w:hint="eastAsia"/>
          <w:color w:val="000000"/>
          <w:sz w:val="28"/>
          <w:szCs w:val="28"/>
        </w:rPr>
        <w:t>當年度內如乙方就某一單項評估項目曾收受甲方依本契約出具缺失通知達</w:t>
      </w:r>
      <w:r w:rsidRPr="00895319">
        <w:rPr>
          <w:rFonts w:ascii="標楷體" w:eastAsia="標楷體" w:hAnsi="標楷體"/>
          <w:color w:val="000000"/>
          <w:sz w:val="28"/>
          <w:szCs w:val="28"/>
        </w:rPr>
        <w:t>3</w:t>
      </w:r>
      <w:r w:rsidRPr="00895319">
        <w:rPr>
          <w:rFonts w:ascii="標楷體" w:eastAsia="標楷體" w:hAnsi="標楷體" w:hint="eastAsia"/>
          <w:color w:val="000000"/>
          <w:sz w:val="28"/>
          <w:szCs w:val="28"/>
        </w:rPr>
        <w:t>次（含）以上，或違約通知</w:t>
      </w:r>
      <w:r w:rsidRPr="00895319">
        <w:rPr>
          <w:rFonts w:ascii="標楷體" w:eastAsia="標楷體" w:hAnsi="標楷體"/>
          <w:color w:val="000000"/>
          <w:sz w:val="28"/>
          <w:szCs w:val="28"/>
        </w:rPr>
        <w:t>2</w:t>
      </w:r>
      <w:r w:rsidRPr="00895319">
        <w:rPr>
          <w:rFonts w:ascii="標楷體" w:eastAsia="標楷體" w:hAnsi="標楷體" w:hint="eastAsia"/>
          <w:color w:val="000000"/>
          <w:sz w:val="28"/>
          <w:szCs w:val="28"/>
        </w:rPr>
        <w:t>次以上，該項目之實得分數為各委員評分乘以</w:t>
      </w:r>
      <w:r w:rsidRPr="00895319">
        <w:rPr>
          <w:rFonts w:ascii="標楷體" w:eastAsia="標楷體" w:hAnsi="標楷體"/>
          <w:color w:val="000000"/>
          <w:sz w:val="28"/>
          <w:szCs w:val="28"/>
        </w:rPr>
        <w:t>70%</w:t>
      </w:r>
      <w:r w:rsidRPr="00895319">
        <w:rPr>
          <w:rFonts w:ascii="標楷體" w:eastAsia="標楷體" w:hAnsi="標楷體" w:hint="eastAsia"/>
          <w:color w:val="000000"/>
          <w:sz w:val="28"/>
          <w:szCs w:val="28"/>
        </w:rPr>
        <w:t>。</w:t>
      </w:r>
    </w:p>
    <w:p w:rsidR="009E0E6E" w:rsidRPr="00EF5984" w:rsidRDefault="009E0E6E" w:rsidP="00325E46">
      <w:pPr>
        <w:numPr>
          <w:ilvl w:val="0"/>
          <w:numId w:val="6"/>
        </w:numPr>
        <w:tabs>
          <w:tab w:val="clear" w:pos="998"/>
        </w:tabs>
        <w:spacing w:line="480" w:lineRule="exact"/>
        <w:ind w:left="1440"/>
        <w:jc w:val="both"/>
        <w:rPr>
          <w:rFonts w:ascii="標楷體" w:eastAsia="標楷體" w:hAnsi="標楷體"/>
          <w:color w:val="FF0000"/>
          <w:sz w:val="28"/>
          <w:szCs w:val="28"/>
        </w:rPr>
      </w:pPr>
      <w:r w:rsidRPr="00895319">
        <w:rPr>
          <w:rFonts w:ascii="標楷體" w:eastAsia="標楷體" w:hAnsi="標楷體" w:hint="eastAsia"/>
          <w:color w:val="000000"/>
          <w:sz w:val="28"/>
          <w:szCs w:val="28"/>
        </w:rPr>
        <w:t>當年度內如全部評估項目乙方全年收受之缺失通知達</w:t>
      </w:r>
      <w:r w:rsidRPr="00895319">
        <w:rPr>
          <w:rFonts w:ascii="標楷體" w:eastAsia="標楷體" w:hAnsi="標楷體"/>
          <w:color w:val="000000"/>
          <w:sz w:val="28"/>
          <w:szCs w:val="28"/>
        </w:rPr>
        <w:t>6</w:t>
      </w:r>
      <w:r w:rsidRPr="00895319">
        <w:rPr>
          <w:rFonts w:ascii="標楷體" w:eastAsia="標楷體" w:hAnsi="標楷體" w:hint="eastAsia"/>
          <w:color w:val="000000"/>
          <w:sz w:val="28"/>
          <w:szCs w:val="28"/>
        </w:rPr>
        <w:t>次（含）以上，或違約通知達</w:t>
      </w:r>
      <w:r w:rsidRPr="00895319">
        <w:rPr>
          <w:rFonts w:ascii="標楷體" w:eastAsia="標楷體" w:hAnsi="標楷體"/>
          <w:color w:val="000000"/>
          <w:sz w:val="28"/>
          <w:szCs w:val="28"/>
        </w:rPr>
        <w:t>4</w:t>
      </w:r>
      <w:r w:rsidRPr="00895319">
        <w:rPr>
          <w:rFonts w:ascii="標楷體" w:eastAsia="標楷體" w:hAnsi="標楷體" w:hint="eastAsia"/>
          <w:color w:val="000000"/>
          <w:sz w:val="28"/>
          <w:szCs w:val="28"/>
        </w:rPr>
        <w:t>次（含）以上者，該年度之分數應為不合格。</w:t>
      </w:r>
    </w:p>
    <w:p w:rsidR="009E0E6E" w:rsidRDefault="009E0E6E"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各委員充分瞭解乙方營運狀況後，應就各評估項目予以評分。各委員之總計分數平均</w:t>
      </w:r>
      <w:r w:rsidRPr="001B14DE">
        <w:rPr>
          <w:rFonts w:ascii="標楷體" w:eastAsia="標楷體" w:hAnsi="標楷體"/>
          <w:sz w:val="28"/>
          <w:szCs w:val="28"/>
        </w:rPr>
        <w:t>70</w:t>
      </w:r>
      <w:r w:rsidRPr="001B14DE">
        <w:rPr>
          <w:rFonts w:ascii="標楷體" w:eastAsia="標楷體" w:hAnsi="標楷體" w:hint="eastAsia"/>
          <w:sz w:val="28"/>
          <w:szCs w:val="28"/>
        </w:rPr>
        <w:t>分以上者為及格</w:t>
      </w:r>
      <w:r>
        <w:rPr>
          <w:rFonts w:ascii="標楷體" w:eastAsia="標楷體" w:hAnsi="標楷體" w:hint="eastAsia"/>
          <w:sz w:val="28"/>
          <w:szCs w:val="28"/>
        </w:rPr>
        <w:t>、</w:t>
      </w:r>
      <w:r>
        <w:rPr>
          <w:rFonts w:ascii="標楷體" w:eastAsia="標楷體" w:hAnsi="標楷體"/>
          <w:sz w:val="28"/>
          <w:szCs w:val="28"/>
        </w:rPr>
        <w:t>8</w:t>
      </w:r>
      <w:r w:rsidRPr="001B14DE">
        <w:rPr>
          <w:rFonts w:ascii="標楷體" w:eastAsia="標楷體" w:hAnsi="標楷體"/>
          <w:sz w:val="28"/>
          <w:szCs w:val="28"/>
        </w:rPr>
        <w:t>0</w:t>
      </w:r>
      <w:r>
        <w:rPr>
          <w:rFonts w:ascii="標楷體" w:eastAsia="標楷體" w:hAnsi="標楷體" w:hint="eastAsia"/>
          <w:sz w:val="28"/>
          <w:szCs w:val="28"/>
        </w:rPr>
        <w:t>分以上者為良好</w:t>
      </w:r>
      <w:r w:rsidRPr="001458B5">
        <w:rPr>
          <w:rFonts w:ascii="標楷體" w:eastAsia="標楷體" w:hAnsi="標楷體" w:hint="eastAsia"/>
          <w:sz w:val="28"/>
          <w:szCs w:val="28"/>
        </w:rPr>
        <w:t>。各評估項目經委員評分之總計分數未達</w:t>
      </w:r>
      <w:r w:rsidRPr="001458B5">
        <w:rPr>
          <w:rFonts w:ascii="標楷體" w:eastAsia="標楷體" w:hAnsi="標楷體"/>
          <w:sz w:val="28"/>
          <w:szCs w:val="28"/>
        </w:rPr>
        <w:t>70</w:t>
      </w:r>
      <w:r w:rsidRPr="001458B5">
        <w:rPr>
          <w:rFonts w:ascii="標楷體" w:eastAsia="標楷體" w:hAnsi="標楷體" w:hint="eastAsia"/>
          <w:sz w:val="28"/>
          <w:szCs w:val="28"/>
        </w:rPr>
        <w:t>分者，評估委員會應載明具體事實及理由。評估委員會應於每年</w:t>
      </w:r>
      <w:r w:rsidRPr="001458B5">
        <w:rPr>
          <w:rFonts w:ascii="標楷體" w:eastAsia="標楷體" w:hAnsi="標楷體"/>
          <w:sz w:val="28"/>
          <w:szCs w:val="28"/>
        </w:rPr>
        <w:t>7</w:t>
      </w:r>
      <w:r w:rsidRPr="001458B5">
        <w:rPr>
          <w:rFonts w:ascii="標楷體" w:eastAsia="標楷體" w:hAnsi="標楷體" w:hint="eastAsia"/>
          <w:sz w:val="28"/>
          <w:szCs w:val="28"/>
        </w:rPr>
        <w:t>月</w:t>
      </w:r>
      <w:r w:rsidRPr="001458B5">
        <w:rPr>
          <w:rFonts w:ascii="標楷體" w:eastAsia="標楷體" w:hAnsi="標楷體"/>
          <w:sz w:val="28"/>
          <w:szCs w:val="28"/>
        </w:rPr>
        <w:t>31</w:t>
      </w:r>
      <w:r w:rsidRPr="001458B5">
        <w:rPr>
          <w:rFonts w:ascii="標楷體" w:eastAsia="標楷體" w:hAnsi="標楷體" w:hint="eastAsia"/>
          <w:sz w:val="28"/>
          <w:szCs w:val="28"/>
        </w:rPr>
        <w:t>日前完成評分及提出建議改善事項，由甲方將評分結果及建議改善事項以書面通知乙方，以作為乙方經營管理改進之參考。如乙方該年度之評分未達</w:t>
      </w:r>
      <w:r w:rsidRPr="001458B5">
        <w:rPr>
          <w:rFonts w:ascii="標楷體" w:eastAsia="標楷體" w:hAnsi="標楷體"/>
          <w:sz w:val="28"/>
          <w:szCs w:val="28"/>
        </w:rPr>
        <w:t>70</w:t>
      </w:r>
      <w:r w:rsidRPr="001458B5">
        <w:rPr>
          <w:rFonts w:ascii="標楷體" w:eastAsia="標楷體" w:hAnsi="標楷體" w:hint="eastAsia"/>
          <w:sz w:val="28"/>
          <w:szCs w:val="28"/>
        </w:rPr>
        <w:t>分者，甲方得命乙方限期改善。</w:t>
      </w:r>
    </w:p>
    <w:p w:rsidR="009E0E6E" w:rsidRPr="00DA63FE" w:rsidRDefault="009E0E6E" w:rsidP="00325E46">
      <w:pPr>
        <w:numPr>
          <w:ilvl w:val="0"/>
          <w:numId w:val="6"/>
        </w:numPr>
        <w:tabs>
          <w:tab w:val="clear" w:pos="998"/>
        </w:tabs>
        <w:spacing w:line="480" w:lineRule="exact"/>
        <w:ind w:left="1440"/>
        <w:jc w:val="both"/>
        <w:rPr>
          <w:rFonts w:ascii="標楷體" w:eastAsia="標楷體" w:hAnsi="標楷體"/>
          <w:sz w:val="28"/>
          <w:szCs w:val="28"/>
        </w:rPr>
      </w:pPr>
      <w:r w:rsidRPr="00DA63FE">
        <w:rPr>
          <w:rFonts w:ascii="標楷體" w:eastAsia="標楷體" w:hAnsi="標楷體" w:hint="eastAsia"/>
          <w:sz w:val="28"/>
          <w:szCs w:val="28"/>
        </w:rPr>
        <w:t>評鑑總分未達</w:t>
      </w:r>
      <w:r w:rsidRPr="00DA63FE">
        <w:rPr>
          <w:rFonts w:ascii="標楷體" w:eastAsia="標楷體" w:hAnsi="標楷體"/>
          <w:sz w:val="28"/>
          <w:szCs w:val="28"/>
        </w:rPr>
        <w:t>70</w:t>
      </w:r>
      <w:r w:rsidRPr="00DA63FE">
        <w:rPr>
          <w:rFonts w:ascii="標楷體" w:eastAsia="標楷體" w:hAnsi="標楷體" w:hint="eastAsia"/>
          <w:sz w:val="28"/>
          <w:szCs w:val="28"/>
        </w:rPr>
        <w:t>分者，除應限期改善外，並於</w:t>
      </w:r>
      <w:r w:rsidRPr="00DA63FE">
        <w:rPr>
          <w:rFonts w:ascii="標楷體" w:eastAsia="標楷體" w:hAnsi="標楷體"/>
          <w:sz w:val="28"/>
          <w:szCs w:val="28"/>
        </w:rPr>
        <w:t>30</w:t>
      </w:r>
      <w:r w:rsidRPr="00DA63FE">
        <w:rPr>
          <w:rFonts w:ascii="標楷體" w:eastAsia="標楷體" w:hAnsi="標楷體" w:hint="eastAsia"/>
          <w:sz w:val="28"/>
          <w:szCs w:val="28"/>
        </w:rPr>
        <w:t>日內再辦理改善情形查核，衍生之費用由乙方負擔，並依本契約之相關規定辦理。</w:t>
      </w:r>
    </w:p>
    <w:p w:rsidR="009E0E6E" w:rsidRPr="001B14DE" w:rsidRDefault="009E0E6E" w:rsidP="00325E46">
      <w:pPr>
        <w:pStyle w:val="a"/>
        <w:numPr>
          <w:ilvl w:val="0"/>
          <w:numId w:val="3"/>
        </w:numPr>
        <w:tabs>
          <w:tab w:val="clear" w:pos="734"/>
        </w:tabs>
        <w:spacing w:line="480" w:lineRule="exact"/>
        <w:ind w:leftChars="0" w:left="720" w:firstLineChars="0"/>
        <w:rPr>
          <w:rFonts w:ascii="標楷體"/>
        </w:rPr>
      </w:pPr>
      <w:r w:rsidRPr="001B14DE">
        <w:rPr>
          <w:rFonts w:ascii="標楷體" w:hAnsi="標楷體" w:hint="eastAsia"/>
        </w:rPr>
        <w:t>異議程序</w:t>
      </w:r>
    </w:p>
    <w:p w:rsidR="009E0E6E" w:rsidRPr="001B14DE" w:rsidRDefault="009E0E6E" w:rsidP="009F4853">
      <w:pPr>
        <w:spacing w:line="480" w:lineRule="exact"/>
        <w:ind w:leftChars="300" w:left="720"/>
        <w:rPr>
          <w:rFonts w:ascii="標楷體" w:eastAsia="標楷體" w:hAnsi="標楷體"/>
          <w:sz w:val="28"/>
          <w:szCs w:val="28"/>
        </w:rPr>
      </w:pPr>
      <w:r w:rsidRPr="001B14DE">
        <w:rPr>
          <w:rFonts w:ascii="標楷體" w:eastAsia="標楷體" w:hAnsi="標楷體" w:hint="eastAsia"/>
          <w:sz w:val="28"/>
          <w:szCs w:val="28"/>
        </w:rPr>
        <w:t>乙方如對評估委員會之評估結果不服者，應於收受甲方之評估結果後</w:t>
      </w:r>
      <w:r w:rsidRPr="001B14DE">
        <w:rPr>
          <w:rFonts w:ascii="標楷體" w:eastAsia="標楷體" w:hAnsi="標楷體"/>
          <w:sz w:val="28"/>
          <w:szCs w:val="28"/>
        </w:rPr>
        <w:t>15</w:t>
      </w:r>
      <w:r w:rsidRPr="001B14DE">
        <w:rPr>
          <w:rFonts w:ascii="標楷體" w:eastAsia="標楷體" w:hAnsi="標楷體" w:hint="eastAsia"/>
          <w:sz w:val="28"/>
          <w:szCs w:val="28"/>
        </w:rPr>
        <w:t>日內以書面向甲方提出異議，甲方應將乙方之異議文件提送評估委員會再行評估，經評估委員會再行評估後仍維持原結果者，甲方始得依本辦法第</w:t>
      </w:r>
      <w:r w:rsidRPr="001B14DE">
        <w:rPr>
          <w:rFonts w:ascii="標楷體" w:eastAsia="標楷體" w:hAnsi="標楷體"/>
          <w:sz w:val="28"/>
          <w:szCs w:val="28"/>
        </w:rPr>
        <w:t>4</w:t>
      </w:r>
      <w:r w:rsidRPr="001B14DE">
        <w:rPr>
          <w:rFonts w:ascii="標楷體" w:eastAsia="標楷體" w:hAnsi="標楷體" w:hint="eastAsia"/>
          <w:sz w:val="28"/>
          <w:szCs w:val="28"/>
        </w:rPr>
        <w:t>條第</w:t>
      </w:r>
      <w:r w:rsidRPr="001B14DE">
        <w:rPr>
          <w:rFonts w:ascii="標楷體" w:eastAsia="標楷體" w:hAnsi="標楷體"/>
          <w:sz w:val="28"/>
          <w:szCs w:val="28"/>
        </w:rPr>
        <w:t>5</w:t>
      </w:r>
      <w:r w:rsidRPr="001B14DE">
        <w:rPr>
          <w:rFonts w:ascii="標楷體" w:eastAsia="標楷體" w:hAnsi="標楷體" w:hint="eastAsia"/>
          <w:sz w:val="28"/>
          <w:szCs w:val="28"/>
        </w:rPr>
        <w:t>項為限期改善之通知。</w:t>
      </w:r>
    </w:p>
    <w:p w:rsidR="009E0E6E" w:rsidRPr="006A6A9C" w:rsidRDefault="009E0E6E" w:rsidP="00803260">
      <w:pPr>
        <w:autoSpaceDE w:val="0"/>
        <w:autoSpaceDN w:val="0"/>
        <w:adjustRightInd w:val="0"/>
        <w:spacing w:beforeLines="150" w:afterLines="50" w:line="400" w:lineRule="exact"/>
        <w:ind w:left="1134" w:hangingChars="354" w:hanging="1134"/>
        <w:jc w:val="center"/>
        <w:rPr>
          <w:rFonts w:ascii="標楷體" w:eastAsia="標楷體" w:hAnsi="標楷體" w:cs="DFHei-Md-HK-BF"/>
          <w:b/>
          <w:kern w:val="0"/>
          <w:sz w:val="32"/>
          <w:szCs w:val="32"/>
        </w:rPr>
      </w:pPr>
      <w:bookmarkStart w:id="7" w:name="_Toc130204763"/>
      <w:bookmarkStart w:id="8" w:name="_Toc210207455"/>
      <w:bookmarkStart w:id="9" w:name="_Toc210215444"/>
      <w:bookmarkStart w:id="10" w:name="_Toc217361777"/>
      <w:bookmarkStart w:id="11" w:name="_Toc270600028"/>
      <w:bookmarkStart w:id="12" w:name="_Toc270600882"/>
      <w:bookmarkStart w:id="13" w:name="_Toc270601079"/>
      <w:r w:rsidRPr="006A6A9C">
        <w:rPr>
          <w:rFonts w:ascii="標楷體" w:eastAsia="標楷體" w:hAnsi="標楷體" w:cs="DFHei-Md-HK-BF" w:hint="eastAsia"/>
          <w:b/>
          <w:kern w:val="0"/>
          <w:sz w:val="32"/>
          <w:szCs w:val="32"/>
        </w:rPr>
        <w:t>表</w:t>
      </w:r>
      <w:r w:rsidRPr="006A6A9C">
        <w:rPr>
          <w:rFonts w:ascii="標楷體" w:eastAsia="標楷體" w:hAnsi="標楷體" w:cs="DFHei-Md-HK-BF"/>
          <w:b/>
          <w:kern w:val="0"/>
          <w:sz w:val="32"/>
          <w:szCs w:val="32"/>
        </w:rPr>
        <w:t>1</w:t>
      </w:r>
      <w:r w:rsidRPr="006A6A9C">
        <w:rPr>
          <w:rFonts w:ascii="標楷體" w:eastAsia="標楷體" w:hAnsi="標楷體" w:cs="DFHei-Md-HK-BF" w:hint="eastAsia"/>
          <w:b/>
          <w:kern w:val="0"/>
          <w:sz w:val="32"/>
          <w:szCs w:val="32"/>
        </w:rPr>
        <w:t>營運績效評估表</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5387"/>
        <w:gridCol w:w="850"/>
        <w:gridCol w:w="992"/>
      </w:tblGrid>
      <w:tr w:rsidR="009E0E6E" w:rsidRPr="00DA63FE" w:rsidTr="009F4C68">
        <w:trPr>
          <w:tblHeader/>
        </w:trPr>
        <w:tc>
          <w:tcPr>
            <w:tcW w:w="2269" w:type="dxa"/>
            <w:shd w:val="clear" w:color="auto" w:fill="D9D9D9"/>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營運績效評估</w:t>
            </w:r>
          </w:p>
          <w:p w:rsidR="009E0E6E" w:rsidRPr="00DA63FE" w:rsidRDefault="009E0E6E"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項目</w:t>
            </w:r>
          </w:p>
        </w:tc>
        <w:tc>
          <w:tcPr>
            <w:tcW w:w="5387" w:type="dxa"/>
            <w:shd w:val="clear" w:color="auto" w:fill="D9D9D9"/>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評估指標</w:t>
            </w:r>
          </w:p>
        </w:tc>
        <w:tc>
          <w:tcPr>
            <w:tcW w:w="850" w:type="dxa"/>
            <w:shd w:val="clear" w:color="auto" w:fill="D9D9D9"/>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配分</w:t>
            </w:r>
          </w:p>
        </w:tc>
        <w:tc>
          <w:tcPr>
            <w:tcW w:w="992" w:type="dxa"/>
            <w:shd w:val="clear" w:color="auto" w:fill="D9D9D9"/>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實得分數</w:t>
            </w:r>
          </w:p>
        </w:tc>
      </w:tr>
      <w:tr w:rsidR="009E0E6E" w:rsidRPr="00DA63FE" w:rsidTr="009F4C68">
        <w:tc>
          <w:tcPr>
            <w:tcW w:w="9498" w:type="dxa"/>
            <w:gridSpan w:val="4"/>
          </w:tcPr>
          <w:p w:rsidR="009E0E6E" w:rsidRPr="00DA63FE" w:rsidRDefault="009E0E6E" w:rsidP="009F4C68">
            <w:pPr>
              <w:autoSpaceDE w:val="0"/>
              <w:autoSpaceDN w:val="0"/>
              <w:adjustRightInd w:val="0"/>
              <w:spacing w:line="400" w:lineRule="exact"/>
              <w:rPr>
                <w:rFonts w:ascii="標楷體" w:eastAsia="標楷體" w:hAnsi="標楷體" w:cs="DFHei-Md-HK-BF"/>
                <w:b/>
                <w:kern w:val="0"/>
                <w:sz w:val="28"/>
                <w:szCs w:val="28"/>
              </w:rPr>
            </w:pPr>
            <w:r w:rsidRPr="00DA63FE">
              <w:rPr>
                <w:rFonts w:ascii="標楷體" w:eastAsia="標楷體" w:hAnsi="標楷體" w:cs="TTA47o00" w:hint="eastAsia"/>
                <w:b/>
                <w:kern w:val="0"/>
                <w:sz w:val="28"/>
                <w:szCs w:val="28"/>
              </w:rPr>
              <w:t>一、主辦機關需求（權重</w:t>
            </w:r>
            <w:r w:rsidRPr="00DA63FE">
              <w:rPr>
                <w:rFonts w:ascii="標楷體" w:eastAsia="標楷體" w:hAnsi="標楷體" w:cs="TTA47o00"/>
                <w:b/>
                <w:kern w:val="0"/>
                <w:sz w:val="28"/>
                <w:szCs w:val="28"/>
              </w:rPr>
              <w:t>45</w:t>
            </w:r>
            <w:r w:rsidRPr="00DA63FE">
              <w:rPr>
                <w:rFonts w:ascii="標楷體" w:eastAsia="標楷體" w:hAnsi="標楷體" w:cs="TTA47o00" w:hint="eastAsia"/>
                <w:b/>
                <w:kern w:val="0"/>
                <w:sz w:val="28"/>
                <w:szCs w:val="28"/>
              </w:rPr>
              <w:t>％，配分</w:t>
            </w:r>
            <w:r w:rsidRPr="00DA63FE">
              <w:rPr>
                <w:rFonts w:ascii="標楷體" w:eastAsia="標楷體" w:hAnsi="標楷體" w:cs="TTA47o00"/>
                <w:b/>
                <w:kern w:val="0"/>
                <w:sz w:val="28"/>
                <w:szCs w:val="28"/>
              </w:rPr>
              <w:t>45</w:t>
            </w:r>
            <w:r w:rsidRPr="00DA63FE">
              <w:rPr>
                <w:rFonts w:ascii="標楷體" w:eastAsia="標楷體" w:hAnsi="標楷體" w:cs="TTA47o00" w:hint="eastAsia"/>
                <w:b/>
                <w:kern w:val="0"/>
                <w:sz w:val="28"/>
                <w:szCs w:val="28"/>
              </w:rPr>
              <w:t>分）</w:t>
            </w: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sz w:val="28"/>
                <w:szCs w:val="28"/>
              </w:rPr>
            </w:pPr>
            <w:r w:rsidRPr="00DA63FE">
              <w:rPr>
                <w:rFonts w:ascii="標楷體" w:eastAsia="標楷體" w:hAnsi="標楷體" w:cs="TTA47o01"/>
                <w:kern w:val="0"/>
                <w:sz w:val="28"/>
                <w:szCs w:val="28"/>
              </w:rPr>
              <w:t>1.</w:t>
            </w:r>
            <w:r w:rsidRPr="00DA63FE">
              <w:rPr>
                <w:rFonts w:ascii="標楷體" w:eastAsia="標楷體" w:hAnsi="標楷體" w:hint="eastAsia"/>
                <w:sz w:val="28"/>
                <w:szCs w:val="28"/>
              </w:rPr>
              <w:t>財產維護管理</w:t>
            </w:r>
          </w:p>
        </w:tc>
        <w:tc>
          <w:tcPr>
            <w:tcW w:w="5387" w:type="dxa"/>
          </w:tcPr>
          <w:p w:rsidR="009E0E6E" w:rsidRPr="00DA63FE" w:rsidRDefault="009E0E6E"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1. </w:t>
            </w:r>
            <w:r w:rsidRPr="00DA63FE">
              <w:rPr>
                <w:rFonts w:ascii="標楷體" w:eastAsia="標楷體" w:hAnsi="標楷體" w:cs="TTA47o01" w:hint="eastAsia"/>
                <w:b/>
                <w:kern w:val="0"/>
                <w:szCs w:val="24"/>
              </w:rPr>
              <w:t>建築物及附屬設施保養運作情形</w:t>
            </w:r>
            <w:r w:rsidRPr="00DA63FE">
              <w:rPr>
                <w:rFonts w:ascii="標楷體" w:eastAsia="標楷體" w:hAnsi="標楷體" w:cs="TTA47o01"/>
                <w:b/>
                <w:kern w:val="0"/>
                <w:szCs w:val="24"/>
              </w:rPr>
              <w:t xml:space="preserve"> </w:t>
            </w:r>
          </w:p>
          <w:p w:rsidR="009E0E6E" w:rsidRPr="00EC71A3" w:rsidRDefault="009E0E6E" w:rsidP="00EC71A3">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2. </w:t>
            </w:r>
            <w:r w:rsidRPr="00DA63FE">
              <w:rPr>
                <w:rFonts w:ascii="標楷體" w:eastAsia="標楷體" w:hAnsi="標楷體" w:cs="TTA47o01" w:hint="eastAsia"/>
                <w:b/>
                <w:kern w:val="0"/>
                <w:szCs w:val="24"/>
              </w:rPr>
              <w:t>營運資產管理</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10</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TTA47o01"/>
                <w:kern w:val="0"/>
                <w:sz w:val="28"/>
                <w:szCs w:val="28"/>
              </w:rPr>
            </w:pPr>
            <w:r w:rsidRPr="00DA63FE">
              <w:rPr>
                <w:rFonts w:ascii="標楷體" w:eastAsia="標楷體" w:hAnsi="標楷體" w:cs="TTA47o01"/>
                <w:kern w:val="0"/>
                <w:sz w:val="28"/>
                <w:szCs w:val="28"/>
              </w:rPr>
              <w:t>2.</w:t>
            </w:r>
            <w:r w:rsidRPr="00DA63FE">
              <w:rPr>
                <w:rFonts w:ascii="標楷體" w:eastAsia="標楷體" w:hAnsi="標楷體" w:cs="TTA47o01" w:hint="eastAsia"/>
                <w:kern w:val="0"/>
                <w:sz w:val="28"/>
                <w:szCs w:val="28"/>
              </w:rPr>
              <w:t>經營管理與績效</w:t>
            </w:r>
          </w:p>
        </w:tc>
        <w:tc>
          <w:tcPr>
            <w:tcW w:w="5387" w:type="dxa"/>
          </w:tcPr>
          <w:p w:rsidR="009E0E6E" w:rsidRPr="00DA63FE" w:rsidRDefault="009E0E6E"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1. </w:t>
            </w:r>
            <w:r w:rsidRPr="00DA63FE">
              <w:rPr>
                <w:rFonts w:ascii="標楷體" w:eastAsia="標楷體" w:hAnsi="標楷體" w:cs="TTA47o01" w:hint="eastAsia"/>
                <w:b/>
                <w:kern w:val="0"/>
                <w:szCs w:val="24"/>
              </w:rPr>
              <w:t>經營管理計畫</w:t>
            </w:r>
            <w:r w:rsidRPr="00DA63FE">
              <w:rPr>
                <w:rFonts w:ascii="標楷體" w:eastAsia="標楷體" w:hAnsi="標楷體" w:cs="TTA47o01"/>
                <w:b/>
                <w:kern w:val="0"/>
                <w:szCs w:val="24"/>
              </w:rPr>
              <w:t xml:space="preserve"> </w:t>
            </w:r>
          </w:p>
          <w:p w:rsidR="009E0E6E" w:rsidRDefault="009E0E6E" w:rsidP="00D2149D">
            <w:pPr>
              <w:pStyle w:val="Default"/>
              <w:spacing w:line="300" w:lineRule="exact"/>
              <w:ind w:left="459" w:hangingChars="191" w:hanging="459"/>
              <w:rPr>
                <w:rFonts w:hAnsi="標楷體"/>
                <w:b/>
                <w:color w:val="auto"/>
              </w:rPr>
            </w:pPr>
            <w:r w:rsidRPr="00D2149D">
              <w:rPr>
                <w:rFonts w:hAnsi="標楷體"/>
                <w:b/>
                <w:color w:val="auto"/>
              </w:rPr>
              <w:t xml:space="preserve">(1) </w:t>
            </w:r>
            <w:r w:rsidRPr="00D2149D">
              <w:rPr>
                <w:rFonts w:hAnsi="標楷體" w:hint="eastAsia"/>
                <w:b/>
                <w:color w:val="auto"/>
              </w:rPr>
              <w:t>上年度績效評估改善建議事項的執行比率</w:t>
            </w:r>
          </w:p>
          <w:p w:rsidR="009E0E6E" w:rsidRPr="00D2149D" w:rsidRDefault="009E0E6E" w:rsidP="00D2149D">
            <w:pPr>
              <w:pStyle w:val="Default"/>
              <w:spacing w:line="300" w:lineRule="exact"/>
              <w:ind w:left="459" w:hangingChars="191" w:hanging="459"/>
              <w:rPr>
                <w:rFonts w:hAnsi="標楷體"/>
                <w:b/>
                <w:color w:val="auto"/>
              </w:rPr>
            </w:pPr>
            <w:r w:rsidRPr="00D2149D">
              <w:rPr>
                <w:rFonts w:hAnsi="標楷體"/>
                <w:b/>
                <w:color w:val="auto"/>
              </w:rPr>
              <w:t>(2)</w:t>
            </w:r>
            <w:r w:rsidRPr="00D2149D">
              <w:rPr>
                <w:rFonts w:hAnsi="標楷體" w:hint="eastAsia"/>
                <w:b/>
                <w:color w:val="auto"/>
              </w:rPr>
              <w:t>本年度工作計畫的執行比率</w:t>
            </w:r>
            <w:r w:rsidRPr="00D2149D">
              <w:rPr>
                <w:rFonts w:hAnsi="標楷體"/>
                <w:b/>
                <w:color w:val="auto"/>
              </w:rPr>
              <w:t xml:space="preserve"> </w:t>
            </w:r>
          </w:p>
          <w:p w:rsidR="009E0E6E" w:rsidRPr="00D2149D" w:rsidRDefault="009E0E6E" w:rsidP="00D2149D">
            <w:pPr>
              <w:pStyle w:val="Default"/>
              <w:spacing w:line="300" w:lineRule="exact"/>
              <w:ind w:left="459" w:hangingChars="191" w:hanging="459"/>
              <w:rPr>
                <w:rFonts w:hAnsi="標楷體"/>
                <w:b/>
                <w:color w:val="auto"/>
              </w:rPr>
            </w:pPr>
            <w:r w:rsidRPr="00D2149D">
              <w:rPr>
                <w:rFonts w:hAnsi="標楷體"/>
                <w:b/>
                <w:color w:val="auto"/>
              </w:rPr>
              <w:t>(3)</w:t>
            </w:r>
            <w:r w:rsidRPr="00D2149D">
              <w:rPr>
                <w:rFonts w:hAnsi="標楷體" w:hint="eastAsia"/>
                <w:b/>
                <w:color w:val="auto"/>
              </w:rPr>
              <w:t>經營管理教育訓練執行情形</w:t>
            </w:r>
            <w:r w:rsidRPr="00D2149D">
              <w:rPr>
                <w:rFonts w:hAnsi="標楷體"/>
                <w:b/>
                <w:color w:val="auto"/>
              </w:rPr>
              <w:t xml:space="preserve"> </w:t>
            </w:r>
          </w:p>
          <w:p w:rsidR="009E0E6E" w:rsidRPr="00DA63FE" w:rsidRDefault="009E0E6E"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2. </w:t>
            </w:r>
            <w:r w:rsidRPr="00DA63FE">
              <w:rPr>
                <w:rFonts w:ascii="標楷體" w:eastAsia="標楷體" w:hAnsi="標楷體" w:cs="TTA47o01" w:hint="eastAsia"/>
                <w:b/>
                <w:kern w:val="0"/>
                <w:szCs w:val="24"/>
              </w:rPr>
              <w:t>經營績效</w:t>
            </w:r>
          </w:p>
          <w:p w:rsidR="009E0E6E" w:rsidRPr="007F4174" w:rsidRDefault="009E0E6E" w:rsidP="007F4174">
            <w:pPr>
              <w:pStyle w:val="Default"/>
              <w:spacing w:line="300" w:lineRule="exact"/>
              <w:ind w:left="459" w:hangingChars="191" w:hanging="459"/>
              <w:rPr>
                <w:rFonts w:hAnsi="標楷體"/>
                <w:b/>
                <w:color w:val="auto"/>
              </w:rPr>
            </w:pPr>
            <w:r w:rsidRPr="007F4174">
              <w:rPr>
                <w:rFonts w:hAnsi="標楷體"/>
                <w:b/>
                <w:color w:val="auto"/>
              </w:rPr>
              <w:t xml:space="preserve">(1) </w:t>
            </w:r>
            <w:r w:rsidRPr="007F4174">
              <w:rPr>
                <w:rFonts w:hAnsi="標楷體" w:hint="eastAsia"/>
                <w:b/>
                <w:color w:val="auto"/>
              </w:rPr>
              <w:t>本年度工作計畫營收預估值達成率</w:t>
            </w:r>
            <w:r w:rsidRPr="007F4174">
              <w:rPr>
                <w:rFonts w:hAnsi="標楷體"/>
                <w:b/>
                <w:color w:val="auto"/>
              </w:rPr>
              <w:t xml:space="preserve"> </w:t>
            </w:r>
          </w:p>
          <w:p w:rsidR="009E0E6E" w:rsidRPr="00EC71A3" w:rsidRDefault="009E0E6E" w:rsidP="00EC71A3">
            <w:pPr>
              <w:pStyle w:val="Default"/>
              <w:spacing w:line="300" w:lineRule="exact"/>
              <w:ind w:left="459" w:hangingChars="191" w:hanging="459"/>
              <w:rPr>
                <w:rFonts w:hAnsi="標楷體"/>
                <w:color w:val="auto"/>
                <w:sz w:val="28"/>
                <w:szCs w:val="28"/>
              </w:rPr>
            </w:pPr>
            <w:r w:rsidRPr="007F4174">
              <w:rPr>
                <w:rFonts w:hAnsi="標楷體"/>
                <w:b/>
                <w:color w:val="auto"/>
              </w:rPr>
              <w:t xml:space="preserve">(2) </w:t>
            </w:r>
            <w:r w:rsidRPr="007F4174">
              <w:rPr>
                <w:rFonts w:hAnsi="標楷體" w:hint="eastAsia"/>
                <w:b/>
                <w:color w:val="auto"/>
              </w:rPr>
              <w:t>甄選經營執行計畫書營收預估值達成率</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15</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TTA47o00"/>
                <w:kern w:val="0"/>
                <w:sz w:val="28"/>
                <w:szCs w:val="28"/>
              </w:rPr>
              <w:t>3.</w:t>
            </w:r>
            <w:r w:rsidRPr="00DA63FE">
              <w:rPr>
                <w:rFonts w:ascii="標楷體" w:eastAsia="標楷體" w:hAnsi="標楷體" w:cs="TTA47o00" w:hint="eastAsia"/>
                <w:kern w:val="0"/>
                <w:sz w:val="28"/>
                <w:szCs w:val="28"/>
              </w:rPr>
              <w:t>整體設施完整性</w:t>
            </w:r>
          </w:p>
        </w:tc>
        <w:tc>
          <w:tcPr>
            <w:tcW w:w="5387" w:type="dxa"/>
          </w:tcPr>
          <w:p w:rsidR="009E0E6E" w:rsidRPr="00DA63FE" w:rsidRDefault="009E0E6E"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1. </w:t>
            </w:r>
            <w:r w:rsidRPr="00DA63FE">
              <w:rPr>
                <w:rFonts w:ascii="標楷體" w:eastAsia="標楷體" w:hAnsi="標楷體" w:cs="TTA47o01" w:hint="eastAsia"/>
                <w:b/>
                <w:kern w:val="0"/>
                <w:szCs w:val="24"/>
              </w:rPr>
              <w:t>整體環境維護及清潔衛生性</w:t>
            </w:r>
            <w:r w:rsidRPr="00DA63FE">
              <w:rPr>
                <w:rFonts w:ascii="標楷體" w:eastAsia="標楷體" w:hAnsi="標楷體" w:cs="TTA47o01"/>
                <w:b/>
                <w:kern w:val="0"/>
                <w:szCs w:val="24"/>
              </w:rPr>
              <w:t xml:space="preserve"> </w:t>
            </w:r>
          </w:p>
          <w:p w:rsidR="009E0E6E" w:rsidRDefault="009E0E6E" w:rsidP="00EC71A3">
            <w:pPr>
              <w:autoSpaceDE w:val="0"/>
              <w:autoSpaceDN w:val="0"/>
              <w:adjustRightInd w:val="0"/>
              <w:spacing w:line="400" w:lineRule="exact"/>
              <w:rPr>
                <w:rFonts w:ascii="標楷體" w:eastAsia="標楷體" w:hAnsi="標楷體" w:cs="TTA47o01"/>
                <w:b/>
                <w:kern w:val="0"/>
                <w:szCs w:val="24"/>
              </w:rPr>
            </w:pPr>
            <w:r w:rsidRPr="00C34907">
              <w:rPr>
                <w:rFonts w:ascii="標楷體" w:eastAsia="標楷體" w:hAnsi="標楷體" w:cs="TTA47o01"/>
                <w:b/>
                <w:kern w:val="0"/>
                <w:szCs w:val="24"/>
              </w:rPr>
              <w:t xml:space="preserve">(1) </w:t>
            </w:r>
            <w:r w:rsidRPr="00C34907">
              <w:rPr>
                <w:rFonts w:ascii="標楷體" w:eastAsia="標楷體" w:hAnsi="標楷體" w:cs="TTA47o01" w:hint="eastAsia"/>
                <w:b/>
                <w:kern w:val="0"/>
                <w:szCs w:val="24"/>
              </w:rPr>
              <w:t>環境清潔衛生維護紀錄完整性</w:t>
            </w:r>
          </w:p>
          <w:p w:rsidR="009E0E6E" w:rsidRPr="00C34907" w:rsidRDefault="009E0E6E" w:rsidP="00EC71A3">
            <w:pPr>
              <w:autoSpaceDE w:val="0"/>
              <w:autoSpaceDN w:val="0"/>
              <w:adjustRightInd w:val="0"/>
              <w:spacing w:line="400" w:lineRule="exact"/>
              <w:rPr>
                <w:rFonts w:ascii="標楷體" w:eastAsia="標楷體" w:hAnsi="標楷體" w:cs="TTA47o01"/>
                <w:b/>
                <w:kern w:val="0"/>
                <w:szCs w:val="24"/>
              </w:rPr>
            </w:pPr>
            <w:r w:rsidRPr="00C34907">
              <w:rPr>
                <w:rFonts w:ascii="標楷體" w:eastAsia="標楷體" w:hAnsi="標楷體" w:cs="TTA47o01"/>
                <w:b/>
                <w:kern w:val="0"/>
                <w:szCs w:val="24"/>
              </w:rPr>
              <w:t xml:space="preserve">(2) </w:t>
            </w:r>
            <w:r w:rsidRPr="00C34907">
              <w:rPr>
                <w:rFonts w:ascii="標楷體" w:eastAsia="標楷體" w:hAnsi="標楷體" w:cs="TTA47o01" w:hint="eastAsia"/>
                <w:b/>
                <w:kern w:val="0"/>
                <w:szCs w:val="24"/>
              </w:rPr>
              <w:t>整體環境清潔衛生性</w:t>
            </w:r>
            <w:r w:rsidRPr="00C34907">
              <w:rPr>
                <w:rFonts w:ascii="標楷體" w:eastAsia="標楷體" w:hAnsi="標楷體" w:cs="TTA47o01"/>
                <w:b/>
                <w:kern w:val="0"/>
                <w:szCs w:val="24"/>
              </w:rPr>
              <w:t xml:space="preserve"> </w:t>
            </w:r>
          </w:p>
          <w:p w:rsidR="009E0E6E" w:rsidRPr="00EC71A3" w:rsidRDefault="009E0E6E" w:rsidP="00EC71A3">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2. </w:t>
            </w:r>
            <w:r w:rsidRPr="00DA63FE">
              <w:rPr>
                <w:rFonts w:ascii="標楷體" w:eastAsia="標楷體" w:hAnsi="標楷體" w:cs="TTA47o01" w:hint="eastAsia"/>
                <w:b/>
                <w:kern w:val="0"/>
                <w:szCs w:val="24"/>
              </w:rPr>
              <w:t>整體設施安全及通報事項</w:t>
            </w:r>
            <w:r w:rsidRPr="0027520A">
              <w:rPr>
                <w:rFonts w:ascii="標楷體" w:eastAsia="標楷體" w:hAnsi="標楷體" w:cs="TTA47o01"/>
                <w:b/>
                <w:kern w:val="0"/>
                <w:szCs w:val="24"/>
              </w:rPr>
              <w:t xml:space="preserve"> </w:t>
            </w:r>
            <w:r w:rsidRPr="00DA63FE">
              <w:rPr>
                <w:rFonts w:ascii="標楷體" w:eastAsia="標楷體" w:hAnsi="標楷體" w:cs="TTA47o01"/>
                <w:b/>
                <w:kern w:val="0"/>
                <w:szCs w:val="24"/>
              </w:rPr>
              <w:t xml:space="preserve"> </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6</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2269" w:type="dxa"/>
            <w:vAlign w:val="center"/>
          </w:tcPr>
          <w:p w:rsidR="009E0E6E" w:rsidRPr="006A6A9C" w:rsidRDefault="009E0E6E" w:rsidP="009F4C68">
            <w:pPr>
              <w:autoSpaceDE w:val="0"/>
              <w:autoSpaceDN w:val="0"/>
              <w:adjustRightInd w:val="0"/>
              <w:spacing w:line="400" w:lineRule="exact"/>
              <w:jc w:val="both"/>
              <w:rPr>
                <w:rFonts w:ascii="標楷體" w:eastAsia="標楷體" w:hAnsi="標楷體" w:cs="TTA47o00"/>
                <w:kern w:val="0"/>
                <w:sz w:val="28"/>
                <w:szCs w:val="28"/>
              </w:rPr>
            </w:pPr>
            <w:r w:rsidRPr="006A6A9C">
              <w:rPr>
                <w:rFonts w:ascii="標楷體" w:eastAsia="標楷體" w:hAnsi="標楷體" w:cs="TTA47o00"/>
                <w:kern w:val="0"/>
                <w:sz w:val="28"/>
                <w:szCs w:val="28"/>
              </w:rPr>
              <w:t>4.</w:t>
            </w:r>
            <w:r w:rsidRPr="006A6A9C">
              <w:rPr>
                <w:rFonts w:ascii="標楷體" w:eastAsia="標楷體" w:hAnsi="標楷體" w:cs="TTA47o00" w:hint="eastAsia"/>
                <w:kern w:val="0"/>
                <w:sz w:val="28"/>
                <w:szCs w:val="28"/>
              </w:rPr>
              <w:t>財務管理</w:t>
            </w:r>
          </w:p>
        </w:tc>
        <w:tc>
          <w:tcPr>
            <w:tcW w:w="5387" w:type="dxa"/>
          </w:tcPr>
          <w:p w:rsidR="009E0E6E" w:rsidRPr="006A6A9C" w:rsidRDefault="009E0E6E" w:rsidP="00EC71A3">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1. </w:t>
            </w:r>
            <w:r w:rsidRPr="006A6A9C">
              <w:rPr>
                <w:rFonts w:ascii="標楷體" w:eastAsia="標楷體" w:hAnsi="標楷體" w:cs="TTA47o01" w:hint="eastAsia"/>
                <w:b/>
                <w:kern w:val="0"/>
                <w:szCs w:val="24"/>
              </w:rPr>
              <w:t>本年度財務資訊揭露情形</w:t>
            </w:r>
          </w:p>
          <w:p w:rsidR="009E0E6E" w:rsidRPr="006A6A9C" w:rsidRDefault="009E0E6E" w:rsidP="009F4C68">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2. </w:t>
            </w:r>
            <w:r w:rsidRPr="006A6A9C">
              <w:rPr>
                <w:rFonts w:ascii="標楷體" w:eastAsia="標楷體" w:hAnsi="標楷體" w:cs="TTA47o01" w:hint="eastAsia"/>
                <w:b/>
                <w:kern w:val="0"/>
                <w:szCs w:val="24"/>
              </w:rPr>
              <w:t>財務能力</w:t>
            </w:r>
            <w:r w:rsidRPr="006A6A9C">
              <w:rPr>
                <w:rFonts w:ascii="標楷體" w:eastAsia="標楷體" w:hAnsi="標楷體" w:cs="TTA47o01"/>
                <w:b/>
                <w:kern w:val="0"/>
                <w:szCs w:val="24"/>
              </w:rPr>
              <w:t xml:space="preserve"> </w:t>
            </w:r>
          </w:p>
          <w:p w:rsidR="009E0E6E" w:rsidRPr="006A6A9C" w:rsidRDefault="009E0E6E" w:rsidP="007F4174">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(1) </w:t>
            </w:r>
            <w:r w:rsidRPr="006A6A9C">
              <w:rPr>
                <w:rFonts w:ascii="標楷體" w:eastAsia="標楷體" w:hAnsi="標楷體" w:cs="TTA47o01" w:hint="eastAsia"/>
                <w:b/>
                <w:kern w:val="0"/>
                <w:szCs w:val="24"/>
              </w:rPr>
              <w:t>營運收益</w:t>
            </w:r>
            <w:r w:rsidRPr="006A6A9C">
              <w:rPr>
                <w:rFonts w:ascii="標楷體" w:eastAsia="標楷體" w:hAnsi="標楷體" w:cs="TTA47o01"/>
                <w:b/>
                <w:kern w:val="0"/>
                <w:szCs w:val="24"/>
              </w:rPr>
              <w:t xml:space="preserve"> </w:t>
            </w:r>
          </w:p>
          <w:p w:rsidR="009E0E6E" w:rsidRPr="006A6A9C" w:rsidRDefault="009E0E6E" w:rsidP="007F4174">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(2) </w:t>
            </w:r>
            <w:r w:rsidRPr="006A6A9C">
              <w:rPr>
                <w:rFonts w:ascii="標楷體" w:eastAsia="標楷體" w:hAnsi="標楷體" w:cs="TTA47o01" w:hint="eastAsia"/>
                <w:b/>
                <w:kern w:val="0"/>
                <w:szCs w:val="24"/>
              </w:rPr>
              <w:t>營運成長</w:t>
            </w:r>
          </w:p>
          <w:p w:rsidR="009E0E6E" w:rsidRPr="006A6A9C" w:rsidRDefault="009E0E6E" w:rsidP="00EC71A3">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(3) </w:t>
            </w:r>
            <w:r w:rsidRPr="006A6A9C">
              <w:rPr>
                <w:rFonts w:ascii="標楷體" w:eastAsia="標楷體" w:hAnsi="標楷體" w:cs="TTA47o01" w:hint="eastAsia"/>
                <w:b/>
                <w:kern w:val="0"/>
                <w:szCs w:val="24"/>
              </w:rPr>
              <w:t>投資報酬</w:t>
            </w:r>
            <w:r w:rsidRPr="006A6A9C">
              <w:rPr>
                <w:rFonts w:ascii="標楷體" w:eastAsia="標楷體" w:hAnsi="標楷體" w:cs="TTA47o01"/>
                <w:b/>
                <w:kern w:val="0"/>
                <w:szCs w:val="24"/>
              </w:rPr>
              <w:t xml:space="preserve"> </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sidRPr="00DA63FE">
              <w:rPr>
                <w:rFonts w:ascii="標楷體" w:eastAsia="標楷體" w:hAnsi="標楷體" w:cs="DFHei-Md-HK-BF"/>
                <w:kern w:val="0"/>
                <w:sz w:val="28"/>
                <w:szCs w:val="28"/>
              </w:rPr>
              <w:t>8</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DFHei-Md-HK-BF"/>
                <w:kern w:val="0"/>
                <w:sz w:val="28"/>
                <w:szCs w:val="28"/>
              </w:rPr>
              <w:t>5.</w:t>
            </w:r>
            <w:r w:rsidRPr="00DA63FE">
              <w:rPr>
                <w:rFonts w:ascii="標楷體" w:eastAsia="標楷體" w:hAnsi="標楷體" w:cs="DFHei-Md-HK-BF" w:hint="eastAsia"/>
                <w:kern w:val="0"/>
                <w:sz w:val="28"/>
                <w:szCs w:val="28"/>
              </w:rPr>
              <w:t>政策配合度</w:t>
            </w:r>
          </w:p>
        </w:tc>
        <w:tc>
          <w:tcPr>
            <w:tcW w:w="5387" w:type="dxa"/>
          </w:tcPr>
          <w:p w:rsidR="009E0E6E" w:rsidRPr="00DA63FE" w:rsidRDefault="009E0E6E" w:rsidP="009F4C68">
            <w:pPr>
              <w:autoSpaceDE w:val="0"/>
              <w:autoSpaceDN w:val="0"/>
              <w:adjustRightInd w:val="0"/>
              <w:spacing w:line="400" w:lineRule="exact"/>
              <w:rPr>
                <w:rFonts w:ascii="標楷體" w:eastAsia="標楷體" w:hAnsi="標楷體"/>
              </w:rPr>
            </w:pPr>
            <w:r>
              <w:rPr>
                <w:rFonts w:ascii="標楷體" w:eastAsia="標楷體" w:hAnsi="標楷體" w:cs="TTA47o01"/>
                <w:b/>
                <w:kern w:val="0"/>
                <w:szCs w:val="24"/>
              </w:rPr>
              <w:t>(</w:t>
            </w:r>
            <w:r w:rsidRPr="00DA63FE">
              <w:rPr>
                <w:rFonts w:ascii="標楷體" w:eastAsia="標楷體" w:hAnsi="標楷體" w:cs="TTA47o01"/>
                <w:b/>
                <w:kern w:val="0"/>
                <w:szCs w:val="24"/>
              </w:rPr>
              <w:t>1</w:t>
            </w:r>
            <w:r>
              <w:rPr>
                <w:rFonts w:ascii="標楷體" w:eastAsia="標楷體" w:hAnsi="標楷體" w:cs="TTA47o01"/>
                <w:b/>
                <w:kern w:val="0"/>
                <w:szCs w:val="24"/>
              </w:rPr>
              <w:t>)</w:t>
            </w:r>
            <w:r w:rsidRPr="00DA63FE">
              <w:rPr>
                <w:rFonts w:ascii="標楷體" w:eastAsia="標楷體" w:hAnsi="標楷體" w:cs="TTA47o01" w:hint="eastAsia"/>
                <w:b/>
                <w:kern w:val="0"/>
                <w:szCs w:val="24"/>
              </w:rPr>
              <w:t>甲方政策業務配合情形</w:t>
            </w:r>
          </w:p>
          <w:p w:rsidR="009E0E6E" w:rsidRDefault="009E0E6E" w:rsidP="00EC71A3">
            <w:pPr>
              <w:autoSpaceDE w:val="0"/>
              <w:autoSpaceDN w:val="0"/>
              <w:adjustRightInd w:val="0"/>
              <w:spacing w:line="400" w:lineRule="exact"/>
              <w:rPr>
                <w:rFonts w:ascii="標楷體" w:eastAsia="標楷體" w:hAnsi="標楷體" w:cs="TTA47o01"/>
                <w:b/>
                <w:kern w:val="0"/>
                <w:szCs w:val="24"/>
              </w:rPr>
            </w:pPr>
            <w:r w:rsidRPr="007F4174">
              <w:rPr>
                <w:rFonts w:ascii="標楷體" w:eastAsia="標楷體" w:hAnsi="標楷體" w:cs="TTA47o01"/>
                <w:b/>
                <w:kern w:val="0"/>
                <w:szCs w:val="24"/>
              </w:rPr>
              <w:t>A.</w:t>
            </w:r>
            <w:r w:rsidRPr="007F4174">
              <w:rPr>
                <w:rFonts w:ascii="標楷體" w:eastAsia="標楷體" w:hAnsi="標楷體" w:cs="TTA47o01" w:hint="eastAsia"/>
                <w:b/>
                <w:kern w:val="0"/>
                <w:szCs w:val="24"/>
              </w:rPr>
              <w:t>定期提報資料的準時回應比率</w:t>
            </w:r>
            <w:r w:rsidRPr="007F4174">
              <w:rPr>
                <w:rFonts w:ascii="標楷體" w:eastAsia="標楷體" w:hAnsi="標楷體" w:cs="TTA47o01"/>
                <w:b/>
                <w:kern w:val="0"/>
                <w:szCs w:val="24"/>
              </w:rPr>
              <w:t xml:space="preserve"> </w:t>
            </w:r>
          </w:p>
          <w:p w:rsidR="009E0E6E" w:rsidRPr="007F4174" w:rsidRDefault="009E0E6E" w:rsidP="00EC71A3">
            <w:pPr>
              <w:autoSpaceDE w:val="0"/>
              <w:autoSpaceDN w:val="0"/>
              <w:adjustRightInd w:val="0"/>
              <w:spacing w:line="400" w:lineRule="exact"/>
              <w:rPr>
                <w:rFonts w:ascii="標楷體" w:eastAsia="標楷體" w:hAnsi="標楷體" w:cs="TTA47o01"/>
                <w:b/>
                <w:kern w:val="0"/>
                <w:szCs w:val="24"/>
              </w:rPr>
            </w:pPr>
            <w:r w:rsidRPr="007F4174">
              <w:rPr>
                <w:rFonts w:ascii="標楷體" w:eastAsia="標楷體" w:hAnsi="標楷體" w:cs="TTA47o01"/>
                <w:b/>
                <w:kern w:val="0"/>
                <w:szCs w:val="24"/>
              </w:rPr>
              <w:t>B.</w:t>
            </w:r>
            <w:r w:rsidRPr="007F4174">
              <w:rPr>
                <w:rFonts w:ascii="標楷體" w:eastAsia="標楷體" w:hAnsi="標楷體" w:cs="TTA47o01" w:hint="eastAsia"/>
                <w:b/>
                <w:kern w:val="0"/>
                <w:szCs w:val="24"/>
              </w:rPr>
              <w:t>行文要求處理事項準時回應比率</w:t>
            </w:r>
            <w:r w:rsidRPr="007F4174">
              <w:rPr>
                <w:rFonts w:ascii="標楷體" w:eastAsia="標楷體" w:hAnsi="標楷體" w:cs="TTA47o01"/>
                <w:b/>
                <w:kern w:val="0"/>
                <w:szCs w:val="24"/>
              </w:rPr>
              <w:t xml:space="preserve"> </w:t>
            </w:r>
          </w:p>
          <w:p w:rsidR="009E0E6E" w:rsidRPr="00DA63FE" w:rsidRDefault="009E0E6E" w:rsidP="00EC71A3">
            <w:pPr>
              <w:autoSpaceDE w:val="0"/>
              <w:autoSpaceDN w:val="0"/>
              <w:adjustRightInd w:val="0"/>
              <w:spacing w:line="400" w:lineRule="exact"/>
              <w:rPr>
                <w:rFonts w:hAnsi="標楷體"/>
              </w:rPr>
            </w:pPr>
            <w:r w:rsidRPr="007F4174">
              <w:rPr>
                <w:rFonts w:ascii="標楷體" w:eastAsia="標楷體" w:hAnsi="標楷體" w:cs="TTA47o01"/>
                <w:b/>
                <w:kern w:val="0"/>
                <w:szCs w:val="24"/>
              </w:rPr>
              <w:t>(2)</w:t>
            </w:r>
            <w:r w:rsidRPr="007F4174">
              <w:rPr>
                <w:rFonts w:ascii="標楷體" w:eastAsia="標楷體" w:hAnsi="標楷體" w:cs="TTA47o01" w:hint="eastAsia"/>
                <w:b/>
                <w:kern w:val="0"/>
                <w:szCs w:val="24"/>
              </w:rPr>
              <w:t>甲方特殊政策良好配合度</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6</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9498" w:type="dxa"/>
            <w:gridSpan w:val="4"/>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r w:rsidRPr="00DA63FE">
              <w:rPr>
                <w:rFonts w:ascii="標楷體" w:eastAsia="標楷體" w:hAnsi="標楷體" w:cs="TTA47o00" w:hint="eastAsia"/>
                <w:b/>
                <w:kern w:val="0"/>
                <w:sz w:val="28"/>
                <w:szCs w:val="28"/>
              </w:rPr>
              <w:t>二、使用者需求（權重</w:t>
            </w:r>
            <w:r w:rsidRPr="00DA63FE">
              <w:rPr>
                <w:rFonts w:ascii="標楷體" w:eastAsia="標楷體" w:hAnsi="標楷體" w:cs="TTA47o00"/>
                <w:b/>
                <w:kern w:val="0"/>
                <w:sz w:val="28"/>
                <w:szCs w:val="28"/>
              </w:rPr>
              <w:t>35</w:t>
            </w:r>
            <w:r w:rsidRPr="00DA63FE">
              <w:rPr>
                <w:rFonts w:ascii="標楷體" w:eastAsia="標楷體" w:hAnsi="標楷體" w:cs="TTA47o00" w:hint="eastAsia"/>
                <w:b/>
                <w:kern w:val="0"/>
                <w:sz w:val="28"/>
                <w:szCs w:val="28"/>
              </w:rPr>
              <w:t>％，配分</w:t>
            </w:r>
            <w:r w:rsidRPr="00DA63FE">
              <w:rPr>
                <w:rFonts w:ascii="標楷體" w:eastAsia="標楷體" w:hAnsi="標楷體" w:cs="TTA47o00"/>
                <w:b/>
                <w:kern w:val="0"/>
                <w:sz w:val="28"/>
                <w:szCs w:val="28"/>
              </w:rPr>
              <w:t>35</w:t>
            </w:r>
            <w:r w:rsidRPr="00DA63FE">
              <w:rPr>
                <w:rFonts w:ascii="標楷體" w:eastAsia="標楷體" w:hAnsi="標楷體" w:cs="TTA47o00" w:hint="eastAsia"/>
                <w:b/>
                <w:kern w:val="0"/>
                <w:sz w:val="28"/>
                <w:szCs w:val="28"/>
              </w:rPr>
              <w:t>分）</w:t>
            </w: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DFHei-Md-HK-BF"/>
                <w:kern w:val="0"/>
                <w:sz w:val="28"/>
                <w:szCs w:val="28"/>
              </w:rPr>
              <w:t>1.</w:t>
            </w:r>
            <w:r w:rsidRPr="00DA63FE">
              <w:rPr>
                <w:rFonts w:ascii="標楷體" w:eastAsia="標楷體" w:hAnsi="標楷體" w:cs="DFHei-Md-HK-BF" w:hint="eastAsia"/>
                <w:kern w:val="0"/>
                <w:sz w:val="28"/>
                <w:szCs w:val="28"/>
              </w:rPr>
              <w:t>服務滿意度調查</w:t>
            </w:r>
          </w:p>
        </w:tc>
        <w:tc>
          <w:tcPr>
            <w:tcW w:w="5387" w:type="dxa"/>
          </w:tcPr>
          <w:p w:rsidR="009E0E6E" w:rsidRPr="00D962C0" w:rsidRDefault="009E0E6E" w:rsidP="00D962C0">
            <w:pPr>
              <w:autoSpaceDE w:val="0"/>
              <w:autoSpaceDN w:val="0"/>
              <w:adjustRightInd w:val="0"/>
              <w:spacing w:line="400" w:lineRule="exact"/>
              <w:rPr>
                <w:rFonts w:ascii="標楷體" w:eastAsia="標楷體" w:hAnsi="標楷體" w:cs="TTA47o01"/>
                <w:b/>
                <w:kern w:val="0"/>
                <w:szCs w:val="24"/>
              </w:rPr>
            </w:pPr>
            <w:r w:rsidRPr="00D962C0">
              <w:rPr>
                <w:rFonts w:ascii="標楷體" w:eastAsia="標楷體" w:hAnsi="標楷體" w:cs="TTA47o01" w:hint="eastAsia"/>
                <w:b/>
                <w:kern w:val="0"/>
                <w:szCs w:val="24"/>
              </w:rPr>
              <w:t>使用者服務滿意度情形</w:t>
            </w:r>
            <w:r w:rsidRPr="00D962C0">
              <w:rPr>
                <w:rFonts w:ascii="標楷體" w:eastAsia="標楷體" w:hAnsi="標楷體" w:cs="TTA47o01"/>
                <w:b/>
                <w:kern w:val="0"/>
                <w:szCs w:val="24"/>
              </w:rPr>
              <w:t>(30</w:t>
            </w:r>
            <w:r w:rsidRPr="00D962C0">
              <w:rPr>
                <w:rFonts w:ascii="標楷體" w:eastAsia="標楷體" w:hAnsi="標楷體" w:cs="TTA47o01" w:hint="eastAsia"/>
                <w:b/>
                <w:kern w:val="0"/>
                <w:szCs w:val="24"/>
              </w:rPr>
              <w:t>分</w:t>
            </w:r>
            <w:r w:rsidRPr="00D962C0">
              <w:rPr>
                <w:rFonts w:ascii="標楷體" w:eastAsia="標楷體" w:hAnsi="標楷體" w:cs="TTA47o01"/>
                <w:b/>
                <w:kern w:val="0"/>
                <w:szCs w:val="24"/>
              </w:rPr>
              <w:t xml:space="preserve">) </w:t>
            </w:r>
          </w:p>
          <w:p w:rsidR="009E0E6E" w:rsidRPr="00204180" w:rsidRDefault="009E0E6E" w:rsidP="00204180">
            <w:pPr>
              <w:pStyle w:val="Default"/>
              <w:spacing w:line="300" w:lineRule="exact"/>
              <w:ind w:leftChars="150" w:left="360"/>
              <w:rPr>
                <w:rFonts w:hAnsi="標楷體"/>
                <w:color w:val="auto"/>
              </w:rPr>
            </w:pPr>
            <w:r w:rsidRPr="00DA63FE">
              <w:rPr>
                <w:rFonts w:hAnsi="標楷體" w:hint="eastAsia"/>
                <w:color w:val="auto"/>
              </w:rPr>
              <w:t>平均滿意度</w:t>
            </w:r>
            <w:r w:rsidRPr="00DA63FE">
              <w:rPr>
                <w:rFonts w:hAnsi="標楷體"/>
                <w:color w:val="auto"/>
              </w:rPr>
              <w:t>_________*</w:t>
            </w:r>
            <w:r w:rsidRPr="00DA63FE">
              <w:rPr>
                <w:rFonts w:hAnsi="標楷體" w:hint="eastAsia"/>
                <w:color w:val="auto"/>
              </w:rPr>
              <w:t>配分</w:t>
            </w:r>
            <w:r>
              <w:rPr>
                <w:rFonts w:hAnsi="標楷體"/>
                <w:color w:val="auto"/>
              </w:rPr>
              <w:t>30</w:t>
            </w:r>
            <w:r w:rsidRPr="00DA63FE">
              <w:rPr>
                <w:rFonts w:hAnsi="標楷體"/>
                <w:color w:val="auto"/>
              </w:rPr>
              <w:t>=</w:t>
            </w:r>
            <w:r w:rsidRPr="00DA63FE">
              <w:rPr>
                <w:rFonts w:hAnsi="標楷體" w:hint="eastAsia"/>
                <w:color w:val="auto"/>
              </w:rPr>
              <w:t>服務滿意度得分</w:t>
            </w:r>
            <w:r w:rsidRPr="00DA63FE">
              <w:rPr>
                <w:rFonts w:hAnsi="標楷體"/>
                <w:color w:val="auto"/>
              </w:rPr>
              <w:t>_________</w:t>
            </w:r>
            <w:r w:rsidRPr="00DA63FE">
              <w:rPr>
                <w:rFonts w:hAnsi="標楷體" w:hint="eastAsia"/>
                <w:color w:val="auto"/>
              </w:rPr>
              <w:t>分</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30</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DFHei-Md-HK-BF"/>
                <w:kern w:val="0"/>
                <w:sz w:val="28"/>
                <w:szCs w:val="28"/>
              </w:rPr>
              <w:t>2.</w:t>
            </w:r>
            <w:r w:rsidRPr="00DA63FE">
              <w:rPr>
                <w:rFonts w:ascii="標楷體" w:eastAsia="標楷體" w:hAnsi="標楷體" w:hint="eastAsia"/>
                <w:sz w:val="28"/>
                <w:szCs w:val="28"/>
              </w:rPr>
              <w:t>客訴處理機制</w:t>
            </w:r>
            <w:r w:rsidRPr="00DA63FE">
              <w:rPr>
                <w:rFonts w:ascii="標楷體" w:eastAsia="標楷體" w:hAnsi="標楷體"/>
                <w:sz w:val="28"/>
                <w:szCs w:val="28"/>
              </w:rPr>
              <w:t xml:space="preserve"> </w:t>
            </w:r>
          </w:p>
        </w:tc>
        <w:tc>
          <w:tcPr>
            <w:tcW w:w="5387" w:type="dxa"/>
          </w:tcPr>
          <w:p w:rsidR="009E0E6E" w:rsidRDefault="009E0E6E" w:rsidP="007F4174">
            <w:pPr>
              <w:autoSpaceDE w:val="0"/>
              <w:autoSpaceDN w:val="0"/>
              <w:adjustRightInd w:val="0"/>
              <w:spacing w:line="400" w:lineRule="exact"/>
              <w:rPr>
                <w:rFonts w:ascii="標楷體" w:eastAsia="標楷體" w:hAnsi="標楷體" w:cs="TTA47o01"/>
                <w:b/>
                <w:kern w:val="0"/>
                <w:szCs w:val="24"/>
              </w:rPr>
            </w:pPr>
            <w:r>
              <w:rPr>
                <w:rFonts w:ascii="標楷體" w:eastAsia="標楷體" w:hAnsi="標楷體" w:cs="TTA47o01"/>
                <w:b/>
                <w:kern w:val="0"/>
                <w:szCs w:val="24"/>
              </w:rPr>
              <w:t>1.</w:t>
            </w:r>
            <w:r w:rsidRPr="007F4174">
              <w:rPr>
                <w:rFonts w:ascii="標楷體" w:eastAsia="標楷體" w:hAnsi="標楷體" w:cs="TTA47o01" w:hint="eastAsia"/>
                <w:b/>
                <w:kern w:val="0"/>
                <w:szCs w:val="24"/>
              </w:rPr>
              <w:t>本年度客訴案件成長率</w:t>
            </w:r>
          </w:p>
          <w:p w:rsidR="009E0E6E" w:rsidRPr="00BB2A4C" w:rsidRDefault="009E0E6E" w:rsidP="00EC71A3">
            <w:pPr>
              <w:autoSpaceDE w:val="0"/>
              <w:autoSpaceDN w:val="0"/>
              <w:adjustRightInd w:val="0"/>
              <w:spacing w:line="400" w:lineRule="exact"/>
              <w:rPr>
                <w:rFonts w:hAnsi="標楷體"/>
              </w:rPr>
            </w:pPr>
            <w:r>
              <w:rPr>
                <w:rFonts w:ascii="標楷體" w:eastAsia="標楷體" w:hAnsi="標楷體" w:cs="TTA47o01"/>
                <w:b/>
                <w:kern w:val="0"/>
                <w:szCs w:val="24"/>
              </w:rPr>
              <w:t>2.</w:t>
            </w:r>
            <w:r w:rsidRPr="007F4174">
              <w:rPr>
                <w:rFonts w:ascii="標楷體" w:eastAsia="標楷體" w:hAnsi="標楷體" w:cs="TTA47o01" w:hint="eastAsia"/>
                <w:b/>
                <w:kern w:val="0"/>
                <w:szCs w:val="24"/>
              </w:rPr>
              <w:t>客訴案件處理妥適率</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5</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9498" w:type="dxa"/>
            <w:gridSpan w:val="4"/>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r w:rsidRPr="00DA63FE">
              <w:rPr>
                <w:rFonts w:ascii="標楷體" w:eastAsia="標楷體" w:hAnsi="標楷體" w:cs="TTA47o00" w:hint="eastAsia"/>
                <w:b/>
                <w:kern w:val="0"/>
                <w:sz w:val="28"/>
                <w:szCs w:val="28"/>
              </w:rPr>
              <w:t>三、社會大眾需求</w:t>
            </w:r>
            <w:r w:rsidRPr="00DA63FE">
              <w:rPr>
                <w:rFonts w:ascii="標楷體" w:eastAsia="標楷體" w:hAnsi="標楷體" w:cs="TTA47o00"/>
                <w:b/>
                <w:kern w:val="0"/>
                <w:sz w:val="28"/>
                <w:szCs w:val="28"/>
              </w:rPr>
              <w:t>(</w:t>
            </w:r>
            <w:r w:rsidRPr="00DA63FE">
              <w:rPr>
                <w:rFonts w:ascii="標楷體" w:eastAsia="標楷體" w:hAnsi="標楷體" w:cs="TTA47o00" w:hint="eastAsia"/>
                <w:b/>
                <w:kern w:val="0"/>
                <w:sz w:val="28"/>
                <w:szCs w:val="28"/>
              </w:rPr>
              <w:t>權重</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％；配分</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分</w:t>
            </w:r>
            <w:r w:rsidRPr="00DA63FE">
              <w:rPr>
                <w:rFonts w:ascii="標楷體" w:eastAsia="標楷體" w:hAnsi="標楷體" w:cs="TTA47o00"/>
                <w:b/>
                <w:kern w:val="0"/>
                <w:sz w:val="28"/>
                <w:szCs w:val="28"/>
              </w:rPr>
              <w:t>)</w:t>
            </w:r>
          </w:p>
        </w:tc>
      </w:tr>
      <w:tr w:rsidR="009E0E6E" w:rsidRPr="00DA63FE" w:rsidTr="009F4C68">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TTA47o01"/>
                <w:kern w:val="0"/>
                <w:sz w:val="28"/>
                <w:szCs w:val="28"/>
              </w:rPr>
            </w:pPr>
            <w:r w:rsidRPr="00DA63FE">
              <w:rPr>
                <w:rFonts w:ascii="標楷體" w:eastAsia="標楷體" w:hAnsi="標楷體" w:cs="TTA47o01" w:hint="eastAsia"/>
                <w:kern w:val="0"/>
                <w:sz w:val="28"/>
                <w:szCs w:val="28"/>
              </w:rPr>
              <w:t>社會責任履行</w:t>
            </w:r>
          </w:p>
        </w:tc>
        <w:tc>
          <w:tcPr>
            <w:tcW w:w="5387" w:type="dxa"/>
          </w:tcPr>
          <w:p w:rsidR="009E0E6E" w:rsidRPr="007F4174" w:rsidRDefault="009E0E6E" w:rsidP="00C55C14">
            <w:pPr>
              <w:pStyle w:val="Default"/>
              <w:spacing w:line="300" w:lineRule="exact"/>
              <w:ind w:left="459" w:hangingChars="191" w:hanging="459"/>
              <w:rPr>
                <w:rFonts w:hAnsi="標楷體"/>
                <w:b/>
                <w:color w:val="auto"/>
              </w:rPr>
            </w:pPr>
            <w:r w:rsidRPr="00DA63FE">
              <w:rPr>
                <w:rFonts w:hAnsi="標楷體"/>
                <w:b/>
                <w:color w:val="auto"/>
              </w:rPr>
              <w:t xml:space="preserve">1. </w:t>
            </w:r>
            <w:r w:rsidRPr="00DA63FE">
              <w:rPr>
                <w:rFonts w:hAnsi="標楷體" w:hint="eastAsia"/>
                <w:b/>
                <w:color w:val="auto"/>
              </w:rPr>
              <w:t>弱勢族群雇用</w:t>
            </w:r>
            <w:r>
              <w:rPr>
                <w:rFonts w:hAnsi="標楷體"/>
                <w:b/>
                <w:color w:val="auto"/>
              </w:rPr>
              <w:t>-</w:t>
            </w:r>
            <w:r w:rsidRPr="00C55C14">
              <w:rPr>
                <w:rFonts w:hAnsi="標楷體" w:hint="eastAsia"/>
                <w:b/>
                <w:color w:val="auto"/>
              </w:rPr>
              <w:t>本年度弱勢族群雇用比率</w:t>
            </w:r>
            <w:r w:rsidRPr="00C55C14">
              <w:rPr>
                <w:rFonts w:hAnsi="標楷體"/>
                <w:b/>
                <w:color w:val="auto"/>
              </w:rPr>
              <w:t xml:space="preserve"> </w:t>
            </w:r>
          </w:p>
          <w:p w:rsidR="009E0E6E" w:rsidRPr="00DA63FE" w:rsidRDefault="009E0E6E" w:rsidP="00EC71A3">
            <w:pPr>
              <w:pStyle w:val="Default"/>
              <w:spacing w:line="300" w:lineRule="exact"/>
              <w:ind w:left="459" w:hangingChars="191" w:hanging="459"/>
              <w:rPr>
                <w:rFonts w:hAnsi="標楷體"/>
                <w:color w:val="auto"/>
              </w:rPr>
            </w:pPr>
            <w:r w:rsidRPr="00DA63FE">
              <w:rPr>
                <w:rFonts w:hAnsi="標楷體"/>
                <w:b/>
                <w:color w:val="auto"/>
              </w:rPr>
              <w:t xml:space="preserve">2. </w:t>
            </w:r>
            <w:r w:rsidRPr="00DA63FE">
              <w:rPr>
                <w:rFonts w:hAnsi="標楷體" w:hint="eastAsia"/>
                <w:b/>
                <w:color w:val="auto"/>
              </w:rPr>
              <w:t>社會回饋</w:t>
            </w:r>
            <w:r>
              <w:rPr>
                <w:rFonts w:hAnsi="標楷體"/>
                <w:b/>
                <w:color w:val="auto"/>
              </w:rPr>
              <w:t>-</w:t>
            </w:r>
            <w:r w:rsidRPr="007F2568">
              <w:rPr>
                <w:rFonts w:hAnsi="標楷體" w:hint="eastAsia"/>
                <w:b/>
                <w:color w:val="auto"/>
              </w:rPr>
              <w:t>非契約性社會回饋金額佔年營收額比率</w:t>
            </w: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10</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r w:rsidR="009E0E6E" w:rsidRPr="00DA63FE" w:rsidTr="009F4C68">
        <w:tc>
          <w:tcPr>
            <w:tcW w:w="9498" w:type="dxa"/>
            <w:gridSpan w:val="4"/>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r w:rsidRPr="00DA63FE">
              <w:rPr>
                <w:rFonts w:ascii="標楷體" w:eastAsia="標楷體" w:hAnsi="標楷體" w:cs="TTA47o00" w:hint="eastAsia"/>
                <w:b/>
                <w:kern w:val="0"/>
                <w:sz w:val="28"/>
                <w:szCs w:val="28"/>
              </w:rPr>
              <w:t>四、營運整體評價</w:t>
            </w:r>
            <w:r w:rsidRPr="00DA63FE">
              <w:rPr>
                <w:rFonts w:ascii="標楷體" w:eastAsia="標楷體" w:hAnsi="標楷體" w:cs="TTA47o00"/>
                <w:b/>
                <w:kern w:val="0"/>
                <w:sz w:val="28"/>
                <w:szCs w:val="28"/>
              </w:rPr>
              <w:t>(</w:t>
            </w:r>
            <w:r w:rsidRPr="00DA63FE">
              <w:rPr>
                <w:rFonts w:ascii="標楷體" w:eastAsia="標楷體" w:hAnsi="標楷體" w:cs="TTA47o00" w:hint="eastAsia"/>
                <w:b/>
                <w:kern w:val="0"/>
                <w:sz w:val="28"/>
                <w:szCs w:val="28"/>
              </w:rPr>
              <w:t>權重</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％；配分</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分</w:t>
            </w:r>
            <w:r w:rsidRPr="00DA63FE">
              <w:rPr>
                <w:rFonts w:ascii="標楷體" w:eastAsia="標楷體" w:hAnsi="標楷體" w:cs="TTA47o00"/>
                <w:b/>
                <w:kern w:val="0"/>
                <w:sz w:val="28"/>
                <w:szCs w:val="28"/>
              </w:rPr>
              <w:t>)</w:t>
            </w:r>
          </w:p>
        </w:tc>
      </w:tr>
      <w:tr w:rsidR="009E0E6E" w:rsidRPr="00DA63FE" w:rsidTr="009F4C68">
        <w:trPr>
          <w:trHeight w:val="3149"/>
        </w:trPr>
        <w:tc>
          <w:tcPr>
            <w:tcW w:w="2269" w:type="dxa"/>
            <w:vAlign w:val="center"/>
          </w:tcPr>
          <w:p w:rsidR="009E0E6E" w:rsidRPr="00DA63FE" w:rsidRDefault="009E0E6E" w:rsidP="009F4C68">
            <w:pPr>
              <w:autoSpaceDE w:val="0"/>
              <w:autoSpaceDN w:val="0"/>
              <w:adjustRightInd w:val="0"/>
              <w:spacing w:line="400" w:lineRule="exact"/>
              <w:jc w:val="both"/>
              <w:rPr>
                <w:rFonts w:ascii="標楷體" w:eastAsia="標楷體" w:hAnsi="標楷體" w:cs="TTA47o01"/>
                <w:kern w:val="0"/>
                <w:sz w:val="28"/>
                <w:szCs w:val="28"/>
              </w:rPr>
            </w:pPr>
            <w:r w:rsidRPr="00DA63FE">
              <w:rPr>
                <w:rFonts w:ascii="標楷體" w:eastAsia="標楷體" w:hAnsi="標楷體" w:cs="TTA47o01" w:hint="eastAsia"/>
                <w:kern w:val="0"/>
                <w:sz w:val="28"/>
                <w:szCs w:val="28"/>
              </w:rPr>
              <w:t>營運綜合評價</w:t>
            </w:r>
            <w:r w:rsidRPr="00DA63FE">
              <w:rPr>
                <w:rFonts w:ascii="標楷體" w:eastAsia="標楷體" w:hAnsi="標楷體" w:cs="TTA47o01"/>
                <w:kern w:val="0"/>
                <w:sz w:val="28"/>
                <w:szCs w:val="28"/>
              </w:rPr>
              <w:t xml:space="preserve"> </w:t>
            </w:r>
          </w:p>
          <w:p w:rsidR="009E0E6E" w:rsidRPr="00DA63FE" w:rsidRDefault="009E0E6E" w:rsidP="009F4C68">
            <w:pPr>
              <w:autoSpaceDE w:val="0"/>
              <w:autoSpaceDN w:val="0"/>
              <w:adjustRightInd w:val="0"/>
              <w:spacing w:line="400" w:lineRule="exact"/>
              <w:jc w:val="both"/>
              <w:rPr>
                <w:rFonts w:ascii="標楷體" w:eastAsia="標楷體" w:hAnsi="標楷體" w:cs="TTA47o01"/>
                <w:kern w:val="0"/>
                <w:sz w:val="28"/>
                <w:szCs w:val="28"/>
              </w:rPr>
            </w:pPr>
          </w:p>
        </w:tc>
        <w:tc>
          <w:tcPr>
            <w:tcW w:w="5387" w:type="dxa"/>
          </w:tcPr>
          <w:p w:rsidR="009E0E6E" w:rsidRPr="002722B2" w:rsidRDefault="009E0E6E" w:rsidP="002722B2">
            <w:pPr>
              <w:pStyle w:val="Default"/>
              <w:spacing w:line="300" w:lineRule="exact"/>
              <w:ind w:left="459" w:hangingChars="191" w:hanging="459"/>
              <w:rPr>
                <w:rFonts w:hAnsi="標楷體"/>
                <w:b/>
                <w:color w:val="auto"/>
              </w:rPr>
            </w:pPr>
            <w:r w:rsidRPr="002722B2">
              <w:rPr>
                <w:rFonts w:hAnsi="標楷體"/>
                <w:b/>
                <w:color w:val="auto"/>
              </w:rPr>
              <w:t xml:space="preserve">1. </w:t>
            </w:r>
            <w:r w:rsidRPr="002722B2">
              <w:rPr>
                <w:rFonts w:hAnsi="標楷體" w:hint="eastAsia"/>
                <w:b/>
                <w:color w:val="auto"/>
              </w:rPr>
              <w:t>優良事蹟表現</w:t>
            </w:r>
            <w:r w:rsidRPr="002722B2">
              <w:rPr>
                <w:rFonts w:hAnsi="標楷體"/>
                <w:b/>
                <w:color w:val="auto"/>
              </w:rPr>
              <w:t>(</w:t>
            </w:r>
            <w:r w:rsidRPr="002722B2">
              <w:rPr>
                <w:rFonts w:hAnsi="標楷體" w:hint="eastAsia"/>
                <w:b/>
                <w:color w:val="auto"/>
              </w:rPr>
              <w:t>總加分上限</w:t>
            </w:r>
            <w:r>
              <w:rPr>
                <w:rFonts w:hAnsi="標楷體"/>
                <w:b/>
                <w:color w:val="auto"/>
              </w:rPr>
              <w:t>10</w:t>
            </w:r>
            <w:r w:rsidRPr="002722B2">
              <w:rPr>
                <w:rFonts w:hAnsi="標楷體" w:hint="eastAsia"/>
                <w:b/>
                <w:color w:val="auto"/>
              </w:rPr>
              <w:t>分</w:t>
            </w:r>
            <w:r w:rsidRPr="002722B2">
              <w:rPr>
                <w:rFonts w:hAnsi="標楷體"/>
                <w:b/>
                <w:color w:val="auto"/>
              </w:rPr>
              <w:t xml:space="preserve">) </w:t>
            </w:r>
          </w:p>
          <w:p w:rsidR="009E0E6E" w:rsidRPr="00DA63FE" w:rsidRDefault="009E0E6E" w:rsidP="009F4C68">
            <w:pPr>
              <w:pStyle w:val="Default"/>
              <w:spacing w:line="300" w:lineRule="exact"/>
              <w:ind w:left="458" w:hangingChars="191" w:hanging="458"/>
              <w:rPr>
                <w:rFonts w:hAnsi="標楷體"/>
                <w:color w:val="auto"/>
              </w:rPr>
            </w:pPr>
            <w:r w:rsidRPr="00DA63FE">
              <w:rPr>
                <w:rFonts w:hAnsi="標楷體"/>
                <w:color w:val="auto"/>
              </w:rPr>
              <w:t xml:space="preserve">(1) </w:t>
            </w:r>
            <w:r w:rsidRPr="00DA63FE">
              <w:rPr>
                <w:rFonts w:hAnsi="標楷體" w:hint="eastAsia"/>
                <w:color w:val="auto"/>
              </w:rPr>
              <w:t>採取創新性營運管理作為對營運效益及形象具顯著貢獻者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3</w:t>
            </w:r>
            <w:r w:rsidRPr="00DA63FE">
              <w:rPr>
                <w:rFonts w:hAnsi="標楷體" w:hint="eastAsia"/>
                <w:color w:val="auto"/>
              </w:rPr>
              <w:t>點</w:t>
            </w:r>
            <w:r w:rsidRPr="00DA63FE">
              <w:rPr>
                <w:rFonts w:hAnsi="標楷體"/>
                <w:color w:val="auto"/>
              </w:rPr>
              <w:t xml:space="preserve">) </w:t>
            </w:r>
          </w:p>
          <w:p w:rsidR="009E0E6E" w:rsidRDefault="009E0E6E" w:rsidP="009F4C68">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p>
          <w:p w:rsidR="009E0E6E" w:rsidRPr="00DA63FE" w:rsidRDefault="009E0E6E" w:rsidP="00803260">
            <w:pPr>
              <w:pStyle w:val="Default"/>
              <w:spacing w:beforeLines="50" w:line="300" w:lineRule="exact"/>
              <w:ind w:left="458" w:hangingChars="191" w:hanging="458"/>
              <w:rPr>
                <w:rFonts w:hAnsi="標楷體"/>
                <w:color w:val="auto"/>
              </w:rPr>
            </w:pPr>
            <w:r w:rsidRPr="00DA63FE">
              <w:rPr>
                <w:rFonts w:hAnsi="標楷體"/>
                <w:color w:val="auto"/>
              </w:rPr>
              <w:t xml:space="preserve"> (2) </w:t>
            </w:r>
            <w:r w:rsidRPr="00DA63FE">
              <w:rPr>
                <w:rFonts w:hAnsi="標楷體" w:hint="eastAsia"/>
                <w:color w:val="auto"/>
              </w:rPr>
              <w:t>從事非契約性重要投資或活動對營運效益及形象具顯著貢獻者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3</w:t>
            </w:r>
            <w:r w:rsidRPr="00DA63FE">
              <w:rPr>
                <w:rFonts w:hAnsi="標楷體" w:hint="eastAsia"/>
                <w:color w:val="auto"/>
              </w:rPr>
              <w:t>點</w:t>
            </w:r>
            <w:r w:rsidRPr="00DA63FE">
              <w:rPr>
                <w:rFonts w:hAnsi="標楷體"/>
                <w:color w:val="auto"/>
              </w:rPr>
              <w:t xml:space="preserve">) </w:t>
            </w:r>
          </w:p>
          <w:p w:rsidR="009E0E6E" w:rsidRDefault="009E0E6E" w:rsidP="009F4C68">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r w:rsidRPr="00DA63FE">
              <w:rPr>
                <w:rFonts w:hAnsi="標楷體"/>
                <w:color w:val="auto"/>
              </w:rPr>
              <w:t xml:space="preserve"> </w:t>
            </w:r>
          </w:p>
          <w:p w:rsidR="009E0E6E" w:rsidRPr="00DA63FE" w:rsidRDefault="009E0E6E" w:rsidP="00803260">
            <w:pPr>
              <w:pStyle w:val="Default"/>
              <w:spacing w:beforeLines="50" w:line="300" w:lineRule="exact"/>
              <w:ind w:left="458" w:hangingChars="191" w:hanging="458"/>
              <w:rPr>
                <w:rFonts w:hAnsi="標楷體"/>
                <w:color w:val="auto"/>
              </w:rPr>
            </w:pPr>
            <w:r w:rsidRPr="00DA63FE">
              <w:rPr>
                <w:rFonts w:hAnsi="標楷體"/>
                <w:color w:val="auto"/>
              </w:rPr>
              <w:t xml:space="preserve">(3) </w:t>
            </w:r>
            <w:r w:rsidRPr="00DA63FE">
              <w:rPr>
                <w:rFonts w:hAnsi="標楷體" w:hint="eastAsia"/>
                <w:color w:val="auto"/>
              </w:rPr>
              <w:t>獲公部門相關主管機關獎項對營運形象具顯著貢獻者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2</w:t>
            </w:r>
            <w:r w:rsidRPr="00DA63FE">
              <w:rPr>
                <w:rFonts w:hAnsi="標楷體" w:hint="eastAsia"/>
                <w:color w:val="auto"/>
              </w:rPr>
              <w:t>點</w:t>
            </w:r>
            <w:r w:rsidRPr="00DA63FE">
              <w:rPr>
                <w:rFonts w:hAnsi="標楷體"/>
                <w:color w:val="auto"/>
              </w:rPr>
              <w:t xml:space="preserve">) </w:t>
            </w:r>
          </w:p>
          <w:p w:rsidR="009E0E6E" w:rsidRDefault="009E0E6E" w:rsidP="009F4C68">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p>
          <w:p w:rsidR="009E0E6E" w:rsidRPr="00DA63FE" w:rsidRDefault="009E0E6E" w:rsidP="00803260">
            <w:pPr>
              <w:pStyle w:val="Default"/>
              <w:spacing w:beforeLines="50" w:line="300" w:lineRule="exact"/>
              <w:ind w:leftChars="15" w:left="458" w:hangingChars="176" w:hanging="422"/>
              <w:rPr>
                <w:rFonts w:hAnsi="標楷體"/>
                <w:color w:val="auto"/>
              </w:rPr>
            </w:pPr>
            <w:r w:rsidRPr="00DA63FE">
              <w:rPr>
                <w:rFonts w:hAnsi="標楷體"/>
                <w:color w:val="auto"/>
              </w:rPr>
              <w:t xml:space="preserve"> (4) </w:t>
            </w:r>
            <w:r w:rsidRPr="00DA63FE">
              <w:rPr>
                <w:rFonts w:hAnsi="標楷體" w:hint="eastAsia"/>
                <w:color w:val="auto"/>
              </w:rPr>
              <w:t>其他特殊事蹟對營運效益及形象具顯著貢獻者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2</w:t>
            </w:r>
            <w:r w:rsidRPr="00DA63FE">
              <w:rPr>
                <w:rFonts w:hAnsi="標楷體" w:hint="eastAsia"/>
                <w:color w:val="auto"/>
              </w:rPr>
              <w:t>點</w:t>
            </w:r>
            <w:r w:rsidRPr="00DA63FE">
              <w:rPr>
                <w:rFonts w:hAnsi="標楷體"/>
                <w:color w:val="auto"/>
              </w:rPr>
              <w:t xml:space="preserve">) </w:t>
            </w:r>
          </w:p>
          <w:p w:rsidR="009E0E6E" w:rsidRDefault="009E0E6E" w:rsidP="0080667F">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p>
          <w:p w:rsidR="009E0E6E" w:rsidRPr="0080667F" w:rsidRDefault="009E0E6E" w:rsidP="0080667F">
            <w:pPr>
              <w:pStyle w:val="Default"/>
              <w:spacing w:line="300" w:lineRule="exact"/>
              <w:ind w:leftChars="191" w:left="458"/>
              <w:rPr>
                <w:rFonts w:hAnsi="標楷體"/>
                <w:color w:val="auto"/>
              </w:rPr>
            </w:pPr>
          </w:p>
        </w:tc>
        <w:tc>
          <w:tcPr>
            <w:tcW w:w="850"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10</w:t>
            </w:r>
            <w:r w:rsidRPr="00DA63FE">
              <w:rPr>
                <w:rFonts w:ascii="標楷體" w:eastAsia="標楷體" w:hAnsi="標楷體" w:cs="DFHei-Md-HK-BF" w:hint="eastAsia"/>
                <w:kern w:val="0"/>
                <w:sz w:val="28"/>
                <w:szCs w:val="28"/>
              </w:rPr>
              <w:t>分</w:t>
            </w:r>
          </w:p>
        </w:tc>
        <w:tc>
          <w:tcPr>
            <w:tcW w:w="992" w:type="dxa"/>
          </w:tcPr>
          <w:p w:rsidR="009E0E6E" w:rsidRPr="00DA63FE" w:rsidRDefault="009E0E6E" w:rsidP="009F4C68">
            <w:pPr>
              <w:autoSpaceDE w:val="0"/>
              <w:autoSpaceDN w:val="0"/>
              <w:adjustRightInd w:val="0"/>
              <w:spacing w:line="400" w:lineRule="exact"/>
              <w:rPr>
                <w:rFonts w:ascii="標楷體" w:eastAsia="標楷體" w:hAnsi="標楷體" w:cs="DFHei-Md-HK-BF"/>
                <w:kern w:val="0"/>
                <w:sz w:val="28"/>
                <w:szCs w:val="28"/>
              </w:rPr>
            </w:pPr>
          </w:p>
        </w:tc>
      </w:tr>
    </w:tbl>
    <w:p w:rsidR="009E0E6E" w:rsidRPr="00DA63FE" w:rsidRDefault="009E0E6E" w:rsidP="00DA63FE">
      <w:pPr>
        <w:rPr>
          <w:rFonts w:ascii="標楷體" w:eastAsia="標楷體" w:hAnsi="標楷體"/>
        </w:rPr>
      </w:pP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6"/>
        <w:gridCol w:w="7200"/>
      </w:tblGrid>
      <w:tr w:rsidR="009E0E6E" w:rsidRPr="00DA63FE" w:rsidTr="00E2333B">
        <w:trPr>
          <w:trHeight w:val="903"/>
        </w:trPr>
        <w:tc>
          <w:tcPr>
            <w:tcW w:w="2226" w:type="dxa"/>
            <w:vAlign w:val="center"/>
          </w:tcPr>
          <w:p w:rsidR="009E0E6E" w:rsidRPr="00144D06" w:rsidRDefault="009E0E6E" w:rsidP="009F4C68">
            <w:pPr>
              <w:autoSpaceDE w:val="0"/>
              <w:autoSpaceDN w:val="0"/>
              <w:adjustRightInd w:val="0"/>
              <w:spacing w:line="400" w:lineRule="exact"/>
              <w:jc w:val="center"/>
              <w:rPr>
                <w:rFonts w:ascii="標楷體" w:eastAsia="標楷體" w:hAnsi="標楷體" w:cs="TTA47o01"/>
                <w:kern w:val="0"/>
                <w:szCs w:val="24"/>
              </w:rPr>
            </w:pPr>
            <w:r w:rsidRPr="00144D06">
              <w:rPr>
                <w:rFonts w:ascii="標楷體" w:eastAsia="標楷體" w:hAnsi="標楷體" w:cs="TTA47o01" w:hint="eastAsia"/>
                <w:kern w:val="0"/>
                <w:szCs w:val="24"/>
              </w:rPr>
              <w:t>違約</w:t>
            </w:r>
            <w:r w:rsidRPr="00144D06">
              <w:rPr>
                <w:rFonts w:ascii="標楷體" w:eastAsia="標楷體" w:hAnsi="標楷體" w:cs="TTA47o01"/>
                <w:kern w:val="0"/>
                <w:szCs w:val="24"/>
              </w:rPr>
              <w:t>/</w:t>
            </w:r>
            <w:r w:rsidRPr="00144D06">
              <w:rPr>
                <w:rFonts w:ascii="標楷體" w:eastAsia="標楷體" w:hAnsi="標楷體" w:cs="TTA47o01" w:hint="eastAsia"/>
                <w:kern w:val="0"/>
                <w:szCs w:val="24"/>
              </w:rPr>
              <w:t>違規事件</w:t>
            </w:r>
          </w:p>
          <w:p w:rsidR="009E0E6E" w:rsidRPr="00144D06" w:rsidRDefault="009E0E6E" w:rsidP="009F4C68">
            <w:pPr>
              <w:autoSpaceDE w:val="0"/>
              <w:autoSpaceDN w:val="0"/>
              <w:adjustRightInd w:val="0"/>
              <w:spacing w:line="400" w:lineRule="exact"/>
              <w:jc w:val="center"/>
              <w:rPr>
                <w:rFonts w:ascii="標楷體" w:eastAsia="標楷體" w:hAnsi="標楷體" w:cs="TTA47o01"/>
                <w:kern w:val="0"/>
                <w:szCs w:val="24"/>
              </w:rPr>
            </w:pPr>
            <w:r w:rsidRPr="00144D06">
              <w:rPr>
                <w:rFonts w:ascii="標楷體" w:eastAsia="標楷體" w:hAnsi="標楷體" w:cs="TTA47o01"/>
                <w:kern w:val="0"/>
                <w:szCs w:val="24"/>
              </w:rPr>
              <w:t>(</w:t>
            </w:r>
            <w:r w:rsidRPr="00144D06">
              <w:rPr>
                <w:rFonts w:ascii="標楷體" w:eastAsia="標楷體" w:hAnsi="標楷體" w:cs="TTA47o01" w:hint="eastAsia"/>
                <w:kern w:val="0"/>
                <w:szCs w:val="24"/>
              </w:rPr>
              <w:t>總扣分上限</w:t>
            </w:r>
            <w:r w:rsidRPr="00144D06">
              <w:rPr>
                <w:rFonts w:ascii="標楷體" w:eastAsia="標楷體" w:hAnsi="標楷體" w:cs="TTA47o01"/>
                <w:kern w:val="0"/>
                <w:szCs w:val="24"/>
              </w:rPr>
              <w:t>20</w:t>
            </w:r>
            <w:r w:rsidRPr="00144D06">
              <w:rPr>
                <w:rFonts w:ascii="標楷體" w:eastAsia="標楷體" w:hAnsi="標楷體" w:cs="TTA47o01" w:hint="eastAsia"/>
                <w:kern w:val="0"/>
                <w:szCs w:val="24"/>
              </w:rPr>
              <w:t>分</w:t>
            </w:r>
            <w:r w:rsidRPr="00144D06">
              <w:rPr>
                <w:rFonts w:ascii="標楷體" w:eastAsia="標楷體" w:hAnsi="標楷體" w:cs="TTA47o01"/>
                <w:kern w:val="0"/>
                <w:szCs w:val="24"/>
              </w:rPr>
              <w:t>)</w:t>
            </w:r>
          </w:p>
          <w:p w:rsidR="009E0E6E" w:rsidRPr="00144D06" w:rsidRDefault="009E0E6E" w:rsidP="00144D06">
            <w:pPr>
              <w:autoSpaceDE w:val="0"/>
              <w:autoSpaceDN w:val="0"/>
              <w:adjustRightInd w:val="0"/>
              <w:spacing w:line="400" w:lineRule="exact"/>
              <w:jc w:val="center"/>
              <w:rPr>
                <w:rFonts w:ascii="標楷體" w:eastAsia="標楷體" w:hAnsi="標楷體" w:cs="TTA47o01"/>
                <w:kern w:val="0"/>
                <w:sz w:val="28"/>
                <w:szCs w:val="28"/>
              </w:rPr>
            </w:pPr>
            <w:bookmarkStart w:id="14" w:name="_GoBack"/>
            <w:bookmarkEnd w:id="14"/>
          </w:p>
        </w:tc>
        <w:tc>
          <w:tcPr>
            <w:tcW w:w="7200" w:type="dxa"/>
          </w:tcPr>
          <w:p w:rsidR="009E0E6E" w:rsidRPr="00144D06" w:rsidRDefault="009E0E6E" w:rsidP="00463A26">
            <w:pPr>
              <w:pStyle w:val="Default"/>
              <w:spacing w:line="300" w:lineRule="exact"/>
              <w:ind w:left="458" w:hangingChars="191" w:hanging="458"/>
              <w:rPr>
                <w:rFonts w:hAnsi="標楷體"/>
                <w:strike/>
                <w:color w:val="auto"/>
              </w:rPr>
            </w:pPr>
            <w:r w:rsidRPr="00144D06">
              <w:rPr>
                <w:rFonts w:hAnsi="標楷體" w:cs="TTA47o01"/>
                <w:color w:val="auto"/>
              </w:rPr>
              <w:t xml:space="preserve">(1) </w:t>
            </w:r>
            <w:r w:rsidRPr="00144D06">
              <w:rPr>
                <w:rFonts w:hAnsi="標楷體" w:cs="TTA47o01" w:hint="eastAsia"/>
                <w:color w:val="auto"/>
              </w:rPr>
              <w:t>甲方開具違約書面通知書的次數：</w:t>
            </w:r>
            <w:r w:rsidRPr="00144D06">
              <w:rPr>
                <w:rFonts w:hAnsi="標楷體" w:cs="TTA47o01"/>
                <w:color w:val="auto"/>
              </w:rPr>
              <w:t>___</w:t>
            </w:r>
            <w:r w:rsidRPr="00144D06">
              <w:rPr>
                <w:rFonts w:hAnsi="標楷體" w:cs="TTA47o01" w:hint="eastAsia"/>
                <w:color w:val="auto"/>
              </w:rPr>
              <w:t>次；計扣</w:t>
            </w:r>
            <w:r w:rsidRPr="00144D06">
              <w:rPr>
                <w:rFonts w:hAnsi="標楷體" w:cs="TTA47o01"/>
                <w:color w:val="auto"/>
              </w:rPr>
              <w:t>___</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每次扣</w:t>
            </w:r>
            <w:r w:rsidRPr="00144D06">
              <w:rPr>
                <w:rFonts w:hAnsi="標楷體" w:cs="TTA47o01"/>
                <w:color w:val="auto"/>
              </w:rPr>
              <w:t>1</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w:t>
            </w:r>
            <w:r w:rsidRPr="00144D06">
              <w:rPr>
                <w:rFonts w:hAnsi="標楷體" w:cs="TTA47o01"/>
                <w:color w:val="auto"/>
              </w:rPr>
              <w:t xml:space="preserve"> </w:t>
            </w:r>
          </w:p>
          <w:p w:rsidR="009E0E6E" w:rsidRPr="00144D06" w:rsidRDefault="009E0E6E" w:rsidP="00463A26">
            <w:pPr>
              <w:pStyle w:val="Default"/>
              <w:spacing w:line="300" w:lineRule="exact"/>
              <w:ind w:left="458" w:hangingChars="191" w:hanging="458"/>
              <w:rPr>
                <w:rFonts w:hAnsi="標楷體" w:cs="TTA47o01"/>
                <w:color w:val="auto"/>
              </w:rPr>
            </w:pPr>
            <w:r w:rsidRPr="00144D06">
              <w:rPr>
                <w:rFonts w:hAnsi="標楷體" w:cs="TTA47o01"/>
                <w:color w:val="auto"/>
              </w:rPr>
              <w:t xml:space="preserve">(2) </w:t>
            </w:r>
            <w:r w:rsidRPr="00144D06">
              <w:rPr>
                <w:rFonts w:hAnsi="標楷體" w:cs="TTA47o01" w:hint="eastAsia"/>
                <w:color w:val="auto"/>
              </w:rPr>
              <w:t>目的事業主管機關開具違規處分書的次數：</w:t>
            </w:r>
            <w:r w:rsidRPr="00144D06">
              <w:rPr>
                <w:rFonts w:hAnsi="標楷體" w:cs="TTA47o01"/>
                <w:color w:val="auto"/>
              </w:rPr>
              <w:t>___</w:t>
            </w:r>
            <w:r w:rsidRPr="00144D06">
              <w:rPr>
                <w:rFonts w:hAnsi="標楷體" w:cs="TTA47o01" w:hint="eastAsia"/>
                <w:color w:val="auto"/>
              </w:rPr>
              <w:t>次；計扣</w:t>
            </w:r>
            <w:r w:rsidRPr="00144D06">
              <w:rPr>
                <w:rFonts w:hAnsi="標楷體" w:cs="TTA47o01"/>
                <w:color w:val="auto"/>
              </w:rPr>
              <w:t>___</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每次扣</w:t>
            </w:r>
            <w:r w:rsidRPr="00144D06">
              <w:rPr>
                <w:rFonts w:hAnsi="標楷體" w:cs="TTA47o01"/>
                <w:color w:val="auto"/>
              </w:rPr>
              <w:t>1</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w:t>
            </w:r>
            <w:r w:rsidRPr="00144D06">
              <w:rPr>
                <w:rFonts w:hAnsi="標楷體" w:cs="TTA47o01"/>
                <w:color w:val="auto"/>
              </w:rPr>
              <w:t xml:space="preserve"> </w:t>
            </w:r>
          </w:p>
          <w:p w:rsidR="009E0E6E" w:rsidRPr="00144D06" w:rsidRDefault="009E0E6E" w:rsidP="00144D06">
            <w:pPr>
              <w:pStyle w:val="Default"/>
              <w:spacing w:line="300" w:lineRule="exact"/>
              <w:ind w:left="458" w:hangingChars="191" w:hanging="458"/>
              <w:rPr>
                <w:rFonts w:hAnsi="標楷體"/>
                <w:color w:val="auto"/>
              </w:rPr>
            </w:pPr>
            <w:r w:rsidRPr="00144D06">
              <w:rPr>
                <w:rFonts w:hAnsi="標楷體" w:cs="TTA47o01" w:hint="eastAsia"/>
                <w:color w:val="auto"/>
              </w:rPr>
              <w:t>本項扣分總計：</w:t>
            </w:r>
            <w:r w:rsidRPr="00144D06">
              <w:rPr>
                <w:rFonts w:hAnsi="標楷體" w:cs="TTA47o01"/>
                <w:color w:val="auto"/>
              </w:rPr>
              <w:t>______</w:t>
            </w:r>
            <w:r w:rsidRPr="00144D06">
              <w:rPr>
                <w:rFonts w:hAnsi="標楷體" w:cs="TTA47o01" w:hint="eastAsia"/>
                <w:color w:val="auto"/>
              </w:rPr>
              <w:t>分</w:t>
            </w:r>
          </w:p>
        </w:tc>
      </w:tr>
      <w:tr w:rsidR="009E0E6E" w:rsidRPr="00DA63FE" w:rsidTr="00E2333B">
        <w:trPr>
          <w:trHeight w:val="903"/>
        </w:trPr>
        <w:tc>
          <w:tcPr>
            <w:tcW w:w="2226"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TTA47o01"/>
                <w:kern w:val="0"/>
                <w:szCs w:val="24"/>
              </w:rPr>
            </w:pPr>
            <w:r w:rsidRPr="00DA63FE">
              <w:rPr>
                <w:rFonts w:ascii="標楷體" w:eastAsia="標楷體" w:hAnsi="標楷體" w:cs="TTA47o01" w:hint="eastAsia"/>
                <w:kern w:val="0"/>
                <w:szCs w:val="24"/>
              </w:rPr>
              <w:t>總得分</w:t>
            </w:r>
          </w:p>
        </w:tc>
        <w:tc>
          <w:tcPr>
            <w:tcW w:w="7200" w:type="dxa"/>
          </w:tcPr>
          <w:p w:rsidR="009E0E6E" w:rsidRPr="00DA63FE" w:rsidRDefault="009E0E6E" w:rsidP="009F4C68">
            <w:pPr>
              <w:autoSpaceDE w:val="0"/>
              <w:autoSpaceDN w:val="0"/>
              <w:adjustRightInd w:val="0"/>
              <w:spacing w:line="400" w:lineRule="exact"/>
              <w:jc w:val="right"/>
              <w:rPr>
                <w:rFonts w:ascii="標楷體" w:eastAsia="標楷體" w:hAnsi="標楷體" w:cs="DFHei-Md-HK-BF"/>
                <w:kern w:val="0"/>
                <w:szCs w:val="24"/>
              </w:rPr>
            </w:pPr>
          </w:p>
        </w:tc>
      </w:tr>
      <w:tr w:rsidR="009E0E6E" w:rsidRPr="00DA63FE" w:rsidTr="00E2333B">
        <w:trPr>
          <w:trHeight w:val="1000"/>
        </w:trPr>
        <w:tc>
          <w:tcPr>
            <w:tcW w:w="2226"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TTA47o02"/>
                <w:kern w:val="0"/>
                <w:szCs w:val="24"/>
              </w:rPr>
            </w:pPr>
            <w:r w:rsidRPr="00DA63FE">
              <w:rPr>
                <w:rFonts w:ascii="標楷體" w:eastAsia="標楷體" w:hAnsi="標楷體" w:cs="TTA47o02" w:hint="eastAsia"/>
                <w:kern w:val="0"/>
                <w:szCs w:val="24"/>
              </w:rPr>
              <w:t>改善建議事項</w:t>
            </w:r>
          </w:p>
          <w:p w:rsidR="009E0E6E" w:rsidRPr="00DA63FE" w:rsidRDefault="009E0E6E" w:rsidP="009F4C68">
            <w:pPr>
              <w:autoSpaceDE w:val="0"/>
              <w:autoSpaceDN w:val="0"/>
              <w:adjustRightInd w:val="0"/>
              <w:spacing w:line="400" w:lineRule="exact"/>
              <w:jc w:val="center"/>
              <w:rPr>
                <w:rFonts w:ascii="標楷體" w:eastAsia="標楷體" w:hAnsi="標楷體" w:cs="TTA47o02"/>
                <w:kern w:val="0"/>
                <w:sz w:val="20"/>
              </w:rPr>
            </w:pPr>
            <w:r w:rsidRPr="00DA63FE">
              <w:rPr>
                <w:rFonts w:ascii="標楷體" w:eastAsia="標楷體" w:hAnsi="標楷體" w:cs="TTA47o02" w:hint="eastAsia"/>
                <w:kern w:val="0"/>
                <w:sz w:val="20"/>
              </w:rPr>
              <w:t>（請盡可能以條列式述明）</w:t>
            </w:r>
          </w:p>
        </w:tc>
        <w:tc>
          <w:tcPr>
            <w:tcW w:w="7200" w:type="dxa"/>
          </w:tcPr>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Default="009E0E6E" w:rsidP="009F4C68">
            <w:pPr>
              <w:autoSpaceDE w:val="0"/>
              <w:autoSpaceDN w:val="0"/>
              <w:adjustRightInd w:val="0"/>
              <w:spacing w:line="400" w:lineRule="exact"/>
              <w:rPr>
                <w:rFonts w:ascii="標楷體" w:eastAsia="標楷體" w:hAnsi="標楷體" w:cs="DFHei-Md-HK-BF"/>
                <w:kern w:val="0"/>
                <w:szCs w:val="24"/>
              </w:rPr>
            </w:pPr>
          </w:p>
          <w:p w:rsidR="009E0E6E" w:rsidRPr="00DA63FE" w:rsidRDefault="009E0E6E" w:rsidP="009F4C68">
            <w:pPr>
              <w:autoSpaceDE w:val="0"/>
              <w:autoSpaceDN w:val="0"/>
              <w:adjustRightInd w:val="0"/>
              <w:spacing w:line="400" w:lineRule="exact"/>
              <w:rPr>
                <w:rFonts w:ascii="標楷體" w:eastAsia="標楷體" w:hAnsi="標楷體" w:cs="DFHei-Md-HK-BF"/>
                <w:kern w:val="0"/>
                <w:szCs w:val="24"/>
              </w:rPr>
            </w:pPr>
          </w:p>
        </w:tc>
      </w:tr>
      <w:tr w:rsidR="009E0E6E" w:rsidRPr="00DA63FE" w:rsidTr="00E2333B">
        <w:trPr>
          <w:trHeight w:val="972"/>
        </w:trPr>
        <w:tc>
          <w:tcPr>
            <w:tcW w:w="2226"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TTA47o02"/>
                <w:kern w:val="0"/>
                <w:szCs w:val="24"/>
              </w:rPr>
            </w:pPr>
            <w:r w:rsidRPr="00DA63FE">
              <w:rPr>
                <w:rFonts w:ascii="標楷體" w:eastAsia="標楷體" w:hAnsi="標楷體" w:cs="TTA47o02" w:hint="eastAsia"/>
                <w:kern w:val="0"/>
                <w:szCs w:val="24"/>
              </w:rPr>
              <w:t>績效評估委員簽名</w:t>
            </w:r>
          </w:p>
        </w:tc>
        <w:tc>
          <w:tcPr>
            <w:tcW w:w="7200" w:type="dxa"/>
          </w:tcPr>
          <w:p w:rsidR="009E0E6E" w:rsidRPr="00DA63FE" w:rsidRDefault="009E0E6E" w:rsidP="009F4C68">
            <w:pPr>
              <w:autoSpaceDE w:val="0"/>
              <w:autoSpaceDN w:val="0"/>
              <w:adjustRightInd w:val="0"/>
              <w:spacing w:line="400" w:lineRule="exact"/>
              <w:jc w:val="center"/>
              <w:rPr>
                <w:rFonts w:ascii="標楷體" w:eastAsia="標楷體" w:hAnsi="標楷體" w:cs="DFHei-Md-HK-BF"/>
                <w:kern w:val="0"/>
                <w:szCs w:val="24"/>
              </w:rPr>
            </w:pPr>
          </w:p>
        </w:tc>
      </w:tr>
      <w:tr w:rsidR="009E0E6E" w:rsidRPr="00DA63FE" w:rsidTr="00E2333B">
        <w:trPr>
          <w:trHeight w:val="654"/>
        </w:trPr>
        <w:tc>
          <w:tcPr>
            <w:tcW w:w="2226" w:type="dxa"/>
            <w:vAlign w:val="center"/>
          </w:tcPr>
          <w:p w:rsidR="009E0E6E" w:rsidRPr="00DA63FE" w:rsidRDefault="009E0E6E" w:rsidP="009F4C68">
            <w:pPr>
              <w:autoSpaceDE w:val="0"/>
              <w:autoSpaceDN w:val="0"/>
              <w:adjustRightInd w:val="0"/>
              <w:spacing w:line="400" w:lineRule="exact"/>
              <w:jc w:val="center"/>
              <w:rPr>
                <w:rFonts w:ascii="標楷體" w:eastAsia="標楷體" w:hAnsi="標楷體" w:cs="TTA47o02"/>
                <w:kern w:val="0"/>
                <w:szCs w:val="24"/>
              </w:rPr>
            </w:pPr>
            <w:r w:rsidRPr="00DA63FE">
              <w:rPr>
                <w:rFonts w:ascii="標楷體" w:eastAsia="標楷體" w:hAnsi="標楷體" w:cs="TTA47o02" w:hint="eastAsia"/>
                <w:kern w:val="0"/>
                <w:szCs w:val="24"/>
              </w:rPr>
              <w:t>績效評估日期</w:t>
            </w:r>
          </w:p>
        </w:tc>
        <w:tc>
          <w:tcPr>
            <w:tcW w:w="7200" w:type="dxa"/>
            <w:vAlign w:val="center"/>
          </w:tcPr>
          <w:p w:rsidR="009E0E6E" w:rsidRPr="00833F01" w:rsidRDefault="009E0E6E" w:rsidP="009F4C68">
            <w:pPr>
              <w:pStyle w:val="10"/>
              <w:jc w:val="center"/>
              <w:rPr>
                <w:rFonts w:cs="Arial"/>
                <w:bCs/>
                <w:sz w:val="24"/>
                <w:szCs w:val="24"/>
              </w:rPr>
            </w:pPr>
            <w:r w:rsidRPr="00833F01">
              <w:rPr>
                <w:rFonts w:cs="Arial" w:hint="eastAsia"/>
                <w:bCs/>
                <w:sz w:val="24"/>
                <w:szCs w:val="24"/>
              </w:rPr>
              <w:t xml:space="preserve">中　</w:t>
            </w:r>
            <w:r w:rsidRPr="00833F01">
              <w:rPr>
                <w:rFonts w:cs="Arial"/>
                <w:bCs/>
                <w:sz w:val="24"/>
                <w:szCs w:val="24"/>
              </w:rPr>
              <w:t xml:space="preserve"> </w:t>
            </w:r>
            <w:r w:rsidRPr="00833F01">
              <w:rPr>
                <w:rFonts w:cs="Arial" w:hint="eastAsia"/>
                <w:bCs/>
                <w:sz w:val="24"/>
                <w:szCs w:val="24"/>
              </w:rPr>
              <w:t xml:space="preserve">華　</w:t>
            </w:r>
            <w:r w:rsidRPr="00833F01">
              <w:rPr>
                <w:rFonts w:cs="Arial"/>
                <w:bCs/>
                <w:sz w:val="24"/>
                <w:szCs w:val="24"/>
              </w:rPr>
              <w:t xml:space="preserve"> </w:t>
            </w:r>
            <w:r w:rsidRPr="00833F01">
              <w:rPr>
                <w:rFonts w:cs="Arial" w:hint="eastAsia"/>
                <w:bCs/>
                <w:sz w:val="24"/>
                <w:szCs w:val="24"/>
              </w:rPr>
              <w:t xml:space="preserve">民　</w:t>
            </w:r>
            <w:r w:rsidRPr="00833F01">
              <w:rPr>
                <w:rFonts w:cs="Arial"/>
                <w:bCs/>
                <w:sz w:val="24"/>
                <w:szCs w:val="24"/>
              </w:rPr>
              <w:t xml:space="preserve"> </w:t>
            </w:r>
            <w:r w:rsidRPr="00833F01">
              <w:rPr>
                <w:rFonts w:cs="Arial" w:hint="eastAsia"/>
                <w:bCs/>
                <w:sz w:val="24"/>
                <w:szCs w:val="24"/>
              </w:rPr>
              <w:t>國　　　年　　　月</w:t>
            </w:r>
            <w:r w:rsidRPr="00833F01">
              <w:rPr>
                <w:rFonts w:cs="Arial"/>
                <w:bCs/>
                <w:sz w:val="24"/>
                <w:szCs w:val="24"/>
              </w:rPr>
              <w:t xml:space="preserve">   </w:t>
            </w:r>
            <w:r w:rsidRPr="00833F01">
              <w:rPr>
                <w:rFonts w:cs="Arial" w:hint="eastAsia"/>
                <w:bCs/>
                <w:sz w:val="24"/>
                <w:szCs w:val="24"/>
              </w:rPr>
              <w:t>日</w:t>
            </w:r>
          </w:p>
        </w:tc>
      </w:tr>
      <w:tr w:rsidR="009E0E6E" w:rsidRPr="00DA63FE" w:rsidTr="00E2333B">
        <w:trPr>
          <w:trHeight w:val="654"/>
        </w:trPr>
        <w:tc>
          <w:tcPr>
            <w:tcW w:w="2226" w:type="dxa"/>
            <w:vAlign w:val="center"/>
          </w:tcPr>
          <w:p w:rsidR="009E0E6E" w:rsidRPr="00DA63FE" w:rsidRDefault="009E0E6E" w:rsidP="00E2333B">
            <w:pPr>
              <w:autoSpaceDE w:val="0"/>
              <w:autoSpaceDN w:val="0"/>
              <w:adjustRightInd w:val="0"/>
              <w:spacing w:line="400" w:lineRule="exact"/>
              <w:rPr>
                <w:rFonts w:ascii="標楷體" w:eastAsia="標楷體" w:hAnsi="標楷體" w:cs="TTA47o02"/>
                <w:kern w:val="0"/>
                <w:szCs w:val="24"/>
              </w:rPr>
            </w:pPr>
          </w:p>
        </w:tc>
        <w:tc>
          <w:tcPr>
            <w:tcW w:w="7200" w:type="dxa"/>
            <w:vAlign w:val="center"/>
          </w:tcPr>
          <w:p w:rsidR="009E0E6E" w:rsidRPr="00833F01" w:rsidRDefault="009E0E6E" w:rsidP="009F4C68">
            <w:pPr>
              <w:pStyle w:val="10"/>
              <w:jc w:val="center"/>
              <w:rPr>
                <w:rFonts w:cs="Arial"/>
                <w:bCs/>
                <w:sz w:val="24"/>
                <w:szCs w:val="24"/>
              </w:rPr>
            </w:pPr>
            <w:r w:rsidRPr="00833F01">
              <w:rPr>
                <w:rFonts w:cs="DFHei-Md-HK-BF" w:hint="eastAsia"/>
                <w:bCs/>
                <w:szCs w:val="28"/>
              </w:rPr>
              <w:t>註：本表主辦機關得視現況需求調整</w:t>
            </w:r>
          </w:p>
        </w:tc>
      </w:tr>
    </w:tbl>
    <w:p w:rsidR="009E0E6E" w:rsidRPr="0003072C" w:rsidRDefault="009E0E6E" w:rsidP="009F7832">
      <w:pPr>
        <w:autoSpaceDE w:val="0"/>
        <w:autoSpaceDN w:val="0"/>
        <w:adjustRightInd w:val="0"/>
        <w:jc w:val="center"/>
        <w:rPr>
          <w:rFonts w:ascii="標楷體" w:eastAsia="標楷體" w:hAnsi="標楷體" w:cs="新細明體"/>
          <w:color w:val="000000"/>
          <w:kern w:val="0"/>
          <w:sz w:val="32"/>
          <w:szCs w:val="32"/>
        </w:rPr>
      </w:pPr>
      <w:r w:rsidRPr="00DA63FE">
        <w:rPr>
          <w:rFonts w:ascii="標楷體" w:eastAsia="標楷體" w:hAnsi="標楷體" w:cs="DFHei-Md-HK-BF"/>
          <w:kern w:val="0"/>
          <w:sz w:val="28"/>
          <w:szCs w:val="28"/>
        </w:rPr>
        <w:br w:type="page"/>
      </w:r>
      <w:r w:rsidRPr="0003072C">
        <w:rPr>
          <w:rFonts w:ascii="標楷體" w:eastAsia="標楷體" w:hAnsi="標楷體" w:cs="新細明體" w:hint="eastAsia"/>
          <w:color w:val="000000"/>
          <w:kern w:val="0"/>
          <w:sz w:val="32"/>
          <w:szCs w:val="32"/>
        </w:rPr>
        <w:t>臺南市安平區橡欣樓促參案使用者滿意度調查問卷</w:t>
      </w:r>
    </w:p>
    <w:tbl>
      <w:tblPr>
        <w:tblW w:w="9570"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189"/>
        <w:gridCol w:w="629"/>
        <w:gridCol w:w="622"/>
        <w:gridCol w:w="680"/>
        <w:gridCol w:w="630"/>
        <w:gridCol w:w="820"/>
      </w:tblGrid>
      <w:tr w:rsidR="009E0E6E" w:rsidRPr="00DA63FE" w:rsidTr="0003072C">
        <w:trPr>
          <w:trHeight w:val="819"/>
          <w:jc w:val="center"/>
        </w:trPr>
        <w:tc>
          <w:tcPr>
            <w:tcW w:w="6189" w:type="dxa"/>
            <w:vMerge w:val="restart"/>
            <w:noWrap/>
            <w:vAlign w:val="center"/>
          </w:tcPr>
          <w:p w:rsidR="009E0E6E" w:rsidRPr="00DA63FE" w:rsidRDefault="009E0E6E" w:rsidP="009F4C68">
            <w:pPr>
              <w:pStyle w:val="Default"/>
              <w:rPr>
                <w:rFonts w:hAnsi="標楷體"/>
                <w:b/>
                <w:color w:val="auto"/>
              </w:rPr>
            </w:pPr>
            <w:r w:rsidRPr="00DA63FE">
              <w:rPr>
                <w:rFonts w:hAnsi="標楷體" w:hint="eastAsia"/>
                <w:b/>
                <w:color w:val="auto"/>
              </w:rPr>
              <w:t>請依照您個人的親身體驗，針對下列服務滿意度問卷題項勾選適當的數字。</w:t>
            </w:r>
            <w:r w:rsidRPr="00DA63FE">
              <w:rPr>
                <w:rFonts w:hAnsi="標楷體"/>
                <w:b/>
                <w:color w:val="auto"/>
              </w:rPr>
              <w:t xml:space="preserve"> </w:t>
            </w:r>
          </w:p>
          <w:p w:rsidR="009E0E6E" w:rsidRPr="00DA63FE" w:rsidRDefault="009E0E6E" w:rsidP="009F4C68">
            <w:pPr>
              <w:autoSpaceDE w:val="0"/>
              <w:autoSpaceDN w:val="0"/>
              <w:adjustRightInd w:val="0"/>
              <w:rPr>
                <w:rFonts w:ascii="標楷體" w:eastAsia="標楷體" w:hAnsi="標楷體" w:cs="TTA63o00"/>
                <w:b/>
                <w:kern w:val="0"/>
                <w:szCs w:val="24"/>
              </w:rPr>
            </w:pPr>
            <w:r w:rsidRPr="00DA63FE">
              <w:rPr>
                <w:rFonts w:ascii="標楷體" w:eastAsia="標楷體" w:hAnsi="標楷體"/>
                <w:b/>
                <w:szCs w:val="24"/>
              </w:rPr>
              <w:t>(</w:t>
            </w:r>
            <w:r w:rsidRPr="00DA63FE">
              <w:rPr>
                <w:rFonts w:ascii="標楷體" w:eastAsia="標楷體" w:hAnsi="標楷體" w:hint="eastAsia"/>
                <w:b/>
                <w:szCs w:val="24"/>
              </w:rPr>
              <w:t>非常滿意得</w:t>
            </w:r>
            <w:r w:rsidRPr="00DA63FE">
              <w:rPr>
                <w:rFonts w:ascii="標楷體" w:eastAsia="標楷體" w:hAnsi="標楷體"/>
                <w:b/>
                <w:szCs w:val="24"/>
              </w:rPr>
              <w:t>5</w:t>
            </w:r>
            <w:r w:rsidRPr="00DA63FE">
              <w:rPr>
                <w:rFonts w:ascii="標楷體" w:eastAsia="標楷體" w:hAnsi="標楷體" w:hint="eastAsia"/>
                <w:b/>
                <w:szCs w:val="24"/>
              </w:rPr>
              <w:t>分，滿意得</w:t>
            </w:r>
            <w:r w:rsidRPr="00DA63FE">
              <w:rPr>
                <w:rFonts w:ascii="標楷體" w:eastAsia="標楷體" w:hAnsi="標楷體"/>
                <w:b/>
                <w:szCs w:val="24"/>
              </w:rPr>
              <w:t>4</w:t>
            </w:r>
            <w:r w:rsidRPr="00DA63FE">
              <w:rPr>
                <w:rFonts w:ascii="標楷體" w:eastAsia="標楷體" w:hAnsi="標楷體" w:hint="eastAsia"/>
                <w:b/>
                <w:szCs w:val="24"/>
              </w:rPr>
              <w:t>分、普通得</w:t>
            </w:r>
            <w:r w:rsidRPr="00DA63FE">
              <w:rPr>
                <w:rFonts w:ascii="標楷體" w:eastAsia="標楷體" w:hAnsi="標楷體"/>
                <w:b/>
                <w:szCs w:val="24"/>
              </w:rPr>
              <w:t>3</w:t>
            </w:r>
            <w:r w:rsidRPr="00DA63FE">
              <w:rPr>
                <w:rFonts w:ascii="標楷體" w:eastAsia="標楷體" w:hAnsi="標楷體" w:hint="eastAsia"/>
                <w:b/>
                <w:szCs w:val="24"/>
              </w:rPr>
              <w:t>分，不滿意得</w:t>
            </w:r>
            <w:r w:rsidRPr="00DA63FE">
              <w:rPr>
                <w:rFonts w:ascii="標楷體" w:eastAsia="標楷體" w:hAnsi="標楷體"/>
                <w:b/>
                <w:szCs w:val="24"/>
              </w:rPr>
              <w:t>2</w:t>
            </w:r>
            <w:r w:rsidRPr="00DA63FE">
              <w:rPr>
                <w:rFonts w:ascii="標楷體" w:eastAsia="標楷體" w:hAnsi="標楷體" w:hint="eastAsia"/>
                <w:b/>
                <w:szCs w:val="24"/>
              </w:rPr>
              <w:t>分，非常不滿意得</w:t>
            </w:r>
            <w:r w:rsidRPr="00DA63FE">
              <w:rPr>
                <w:rFonts w:ascii="標楷體" w:eastAsia="標楷體" w:hAnsi="標楷體"/>
                <w:b/>
                <w:szCs w:val="24"/>
              </w:rPr>
              <w:t>1</w:t>
            </w:r>
            <w:r w:rsidRPr="00DA63FE">
              <w:rPr>
                <w:rFonts w:ascii="標楷體" w:eastAsia="標楷體" w:hAnsi="標楷體" w:hint="eastAsia"/>
                <w:b/>
                <w:szCs w:val="24"/>
              </w:rPr>
              <w:t>分</w:t>
            </w:r>
            <w:r w:rsidRPr="00DA63FE">
              <w:rPr>
                <w:rFonts w:ascii="標楷體" w:eastAsia="標楷體" w:hAnsi="標楷體"/>
                <w:b/>
                <w:szCs w:val="24"/>
              </w:rPr>
              <w:t xml:space="preserve">) </w:t>
            </w:r>
          </w:p>
        </w:tc>
        <w:tc>
          <w:tcPr>
            <w:tcW w:w="629"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非常滿意</w:t>
            </w:r>
          </w:p>
        </w:tc>
        <w:tc>
          <w:tcPr>
            <w:tcW w:w="622"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滿意</w:t>
            </w:r>
          </w:p>
        </w:tc>
        <w:tc>
          <w:tcPr>
            <w:tcW w:w="680"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普通</w:t>
            </w:r>
          </w:p>
        </w:tc>
        <w:tc>
          <w:tcPr>
            <w:tcW w:w="630"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不滿意</w:t>
            </w:r>
          </w:p>
        </w:tc>
        <w:tc>
          <w:tcPr>
            <w:tcW w:w="820"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非常不滿意</w:t>
            </w:r>
          </w:p>
        </w:tc>
      </w:tr>
      <w:tr w:rsidR="009E0E6E" w:rsidRPr="00DA63FE" w:rsidTr="0003072C">
        <w:trPr>
          <w:trHeight w:val="659"/>
          <w:jc w:val="center"/>
        </w:trPr>
        <w:tc>
          <w:tcPr>
            <w:tcW w:w="6189" w:type="dxa"/>
            <w:vMerge/>
            <w:noWrap/>
            <w:vAlign w:val="center"/>
          </w:tcPr>
          <w:p w:rsidR="009E0E6E" w:rsidRPr="00DA63FE" w:rsidRDefault="009E0E6E" w:rsidP="009F4C68">
            <w:pPr>
              <w:widowControl/>
              <w:rPr>
                <w:rFonts w:ascii="標楷體" w:eastAsia="標楷體" w:hAnsi="標楷體" w:cs="新細明體"/>
                <w:kern w:val="0"/>
                <w:sz w:val="26"/>
                <w:szCs w:val="26"/>
              </w:rPr>
            </w:pPr>
          </w:p>
        </w:tc>
        <w:tc>
          <w:tcPr>
            <w:tcW w:w="629"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5</w:t>
            </w:r>
          </w:p>
        </w:tc>
        <w:tc>
          <w:tcPr>
            <w:tcW w:w="622"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4</w:t>
            </w:r>
          </w:p>
        </w:tc>
        <w:tc>
          <w:tcPr>
            <w:tcW w:w="680"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3</w:t>
            </w:r>
          </w:p>
        </w:tc>
        <w:tc>
          <w:tcPr>
            <w:tcW w:w="630"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2</w:t>
            </w:r>
          </w:p>
        </w:tc>
        <w:tc>
          <w:tcPr>
            <w:tcW w:w="820" w:type="dxa"/>
            <w:shd w:val="clear" w:color="auto" w:fill="D9D9D9"/>
            <w:noWrap/>
            <w:vAlign w:val="center"/>
          </w:tcPr>
          <w:p w:rsidR="009E0E6E" w:rsidRPr="00DA63FE" w:rsidRDefault="009E0E6E"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1</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內外景觀</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含裝潢、景觀設計或空間色彩搭配等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所展現的舒適性。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11"/>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2.</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內空氣品質所展現的舒適性。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60"/>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3.</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內活動空間的擁擠感受程度。</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4.</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內外動線鋪面品質</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如地磚或磁磚等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的舒適性。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5.</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內遊客</w:t>
            </w:r>
            <w:r>
              <w:rPr>
                <w:rFonts w:ascii="標楷體" w:eastAsia="標楷體" w:hAnsi="標楷體" w:cs="新細明體" w:hint="eastAsia"/>
                <w:kern w:val="0"/>
                <w:sz w:val="26"/>
                <w:szCs w:val="26"/>
              </w:rPr>
              <w:t>參訪</w:t>
            </w:r>
            <w:r w:rsidRPr="00DA63FE">
              <w:rPr>
                <w:rFonts w:ascii="標楷體" w:eastAsia="標楷體" w:hAnsi="標楷體" w:cs="新細明體" w:hint="eastAsia"/>
                <w:kern w:val="0"/>
                <w:sz w:val="26"/>
                <w:szCs w:val="26"/>
              </w:rPr>
              <w:t>、購物動線規劃安排的順暢性。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6.</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內公共廁所數量及設置位置的使用便利性。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Pr>
                <w:rFonts w:ascii="標楷體" w:eastAsia="標楷體" w:hAnsi="標楷體" w:cs="新細明體"/>
                <w:kern w:val="0"/>
                <w:sz w:val="26"/>
                <w:szCs w:val="26"/>
              </w:rPr>
              <w:t>7</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內電梯等待時間及設置地點的使用便利性。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1055"/>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8.</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內其他設施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如飲水機、提款機、、租用櫃、公共電話、育嬰室、醫務室、停車場等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數量及設置地點的使用便利性。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9.</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內外設置無障礙空間的使用便利性。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10.</w:t>
            </w:r>
            <w:r>
              <w:rPr>
                <w:rFonts w:ascii="標楷體" w:eastAsia="標楷體" w:hAnsi="標楷體" w:cs="新細明體" w:hint="eastAsia"/>
                <w:kern w:val="0"/>
                <w:sz w:val="26"/>
                <w:szCs w:val="26"/>
              </w:rPr>
              <w:t>橡欣樓內展覽內容滿意度</w:t>
            </w:r>
            <w:r w:rsidRPr="00DA63FE">
              <w:rPr>
                <w:rFonts w:ascii="標楷體" w:eastAsia="標楷體" w:hAnsi="標楷體" w:cs="新細明體" w:hint="eastAsia"/>
                <w:kern w:val="0"/>
                <w:sz w:val="26"/>
                <w:szCs w:val="26"/>
              </w:rPr>
              <w:t>。</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879"/>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11.</w:t>
            </w:r>
            <w:r w:rsidRPr="00DA63FE">
              <w:rPr>
                <w:rFonts w:ascii="標楷體" w:eastAsia="標楷體" w:hAnsi="標楷體" w:cs="新細明體" w:hint="eastAsia"/>
                <w:kern w:val="0"/>
                <w:sz w:val="26"/>
                <w:szCs w:val="26"/>
              </w:rPr>
              <w:t>消防設施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如消防灑水器、滅火器等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數量及置放指示明確性所展現的安全性。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1055"/>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12.</w:t>
            </w:r>
            <w:r w:rsidRPr="00DA63FE">
              <w:rPr>
                <w:rFonts w:ascii="標楷體" w:eastAsia="標楷體" w:hAnsi="標楷體" w:cs="新細明體" w:hint="eastAsia"/>
                <w:kern w:val="0"/>
                <w:sz w:val="26"/>
                <w:szCs w:val="26"/>
              </w:rPr>
              <w:t>逃生設施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如逃生門、照明燈、通路暢通等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齊全及逃生路線指示明確性所展現的安全性。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1055"/>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13.</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保全維護所展現的安全性</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如避免流浪漢、乞討者、黃牛或醉漢等不當人士出入</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1055"/>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14.</w:t>
            </w:r>
            <w:r>
              <w:rPr>
                <w:rFonts w:ascii="標楷體" w:eastAsia="標楷體" w:hAnsi="標楷體" w:cs="新細明體" w:hint="eastAsia"/>
                <w:kern w:val="0"/>
                <w:sz w:val="26"/>
                <w:szCs w:val="26"/>
              </w:rPr>
              <w:t>展示</w:t>
            </w:r>
            <w:r w:rsidRPr="00DA63FE">
              <w:rPr>
                <w:rFonts w:ascii="標楷體" w:eastAsia="標楷體" w:hAnsi="標楷體" w:cs="新細明體" w:hint="eastAsia"/>
                <w:kern w:val="0"/>
                <w:sz w:val="26"/>
                <w:szCs w:val="26"/>
              </w:rPr>
              <w:t>資訊</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如展示內容、展示設施、展示主題、互動式教學使用方式等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標示的明確清晰性。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527"/>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15.</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內服務人員服裝標誌的易辨性。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879"/>
          <w:jc w:val="center"/>
        </w:trPr>
        <w:tc>
          <w:tcPr>
            <w:tcW w:w="6189" w:type="dxa"/>
            <w:vAlign w:val="center"/>
          </w:tcPr>
          <w:p w:rsidR="009E0E6E" w:rsidRPr="00DA63FE" w:rsidRDefault="009E0E6E" w:rsidP="002D3BAE">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16.</w:t>
            </w:r>
            <w:r w:rsidRPr="009F4C68">
              <w:rPr>
                <w:rFonts w:ascii="標楷體" w:eastAsia="標楷體" w:hAnsi="標楷體" w:cs="新細明體"/>
                <w:kern w:val="0"/>
                <w:sz w:val="26"/>
                <w:szCs w:val="26"/>
              </w:rPr>
              <w:t xml:space="preserve"> </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內各種設施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如廁所、電梯、</w:t>
            </w:r>
            <w:r>
              <w:rPr>
                <w:rFonts w:ascii="標楷體" w:eastAsia="標楷體" w:hAnsi="標楷體" w:cs="新細明體" w:hint="eastAsia"/>
                <w:kern w:val="0"/>
                <w:sz w:val="26"/>
                <w:szCs w:val="26"/>
              </w:rPr>
              <w:t>物產館導覽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標示清晰性。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1406"/>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17.</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對弱勢團體旅客</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如老人、兒童、殘障或行動不便人士等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所展現的體貼性。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879"/>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18.</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對旅客在服務過程所展現的專業性。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879"/>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19.</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在服務過程所展現的禮貌性。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03072C">
        <w:trPr>
          <w:trHeight w:val="1055"/>
          <w:jc w:val="center"/>
        </w:trPr>
        <w:tc>
          <w:tcPr>
            <w:tcW w:w="6189" w:type="dxa"/>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20.</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針對客戶遭遇特殊狀況所展現的主動協助性。</w:t>
            </w:r>
          </w:p>
        </w:tc>
        <w:tc>
          <w:tcPr>
            <w:tcW w:w="629"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9E0E6E" w:rsidRPr="00DA63FE" w:rsidTr="009F4C68">
        <w:trPr>
          <w:trHeight w:val="1645"/>
          <w:jc w:val="center"/>
        </w:trPr>
        <w:tc>
          <w:tcPr>
            <w:tcW w:w="9570" w:type="dxa"/>
            <w:gridSpan w:val="6"/>
            <w:vAlign w:val="center"/>
          </w:tcPr>
          <w:p w:rsidR="009E0E6E" w:rsidRPr="00DA63FE" w:rsidRDefault="009E0E6E"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 xml:space="preserve">                                                     </w:t>
            </w:r>
            <w:r w:rsidRPr="00DA63FE">
              <w:rPr>
                <w:rFonts w:ascii="標楷體" w:eastAsia="標楷體" w:hAnsi="標楷體" w:cs="新細明體" w:hint="eastAsia"/>
                <w:kern w:val="0"/>
                <w:sz w:val="26"/>
                <w:szCs w:val="26"/>
              </w:rPr>
              <w:t>總得分：</w:t>
            </w:r>
            <w:r w:rsidRPr="00DA63FE">
              <w:rPr>
                <w:rFonts w:ascii="標楷體" w:eastAsia="標楷體" w:hAnsi="標楷體" w:cs="新細明體"/>
                <w:kern w:val="0"/>
                <w:sz w:val="26"/>
                <w:szCs w:val="26"/>
              </w:rPr>
              <w:t xml:space="preserve">      </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br/>
              <w:t xml:space="preserve">                                                     </w:t>
            </w:r>
            <w:r w:rsidRPr="00DA63FE">
              <w:rPr>
                <w:rFonts w:ascii="標楷體" w:eastAsia="標楷體" w:hAnsi="標楷體" w:cs="新細明體" w:hint="eastAsia"/>
                <w:kern w:val="0"/>
                <w:sz w:val="26"/>
                <w:szCs w:val="26"/>
              </w:rPr>
              <w:t>滿意度：</w:t>
            </w:r>
            <w:r w:rsidRPr="00DA63FE">
              <w:rPr>
                <w:rFonts w:ascii="標楷體" w:eastAsia="標楷體" w:hAnsi="標楷體" w:cs="新細明體"/>
                <w:kern w:val="0"/>
                <w:sz w:val="26"/>
                <w:szCs w:val="26"/>
              </w:rPr>
              <w:t xml:space="preserve">      </w:t>
            </w:r>
            <w:r w:rsidRPr="00DA63FE">
              <w:rPr>
                <w:rFonts w:ascii="標楷體" w:eastAsia="標楷體" w:hAnsi="標楷體" w:cs="新細明體" w:hint="eastAsia"/>
                <w:kern w:val="0"/>
                <w:sz w:val="26"/>
                <w:szCs w:val="26"/>
              </w:rPr>
              <w:t>％註：滿意度</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總得分</w:t>
            </w:r>
            <w:r w:rsidRPr="00DA63FE">
              <w:rPr>
                <w:rFonts w:ascii="標楷體" w:eastAsia="標楷體" w:hAnsi="標楷體" w:cs="新細明體"/>
                <w:kern w:val="0"/>
                <w:sz w:val="26"/>
                <w:szCs w:val="26"/>
              </w:rPr>
              <w:t>/100</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t>(20</w:t>
            </w:r>
            <w:r w:rsidRPr="00DA63FE">
              <w:rPr>
                <w:rFonts w:ascii="標楷體" w:eastAsia="標楷體" w:hAnsi="標楷體" w:cs="新細明體" w:hint="eastAsia"/>
                <w:kern w:val="0"/>
                <w:sz w:val="26"/>
                <w:szCs w:val="26"/>
              </w:rPr>
              <w:t>個題項</w:t>
            </w:r>
            <w:r w:rsidRPr="00DA63FE">
              <w:rPr>
                <w:rFonts w:ascii="標楷體" w:eastAsia="標楷體" w:hAnsi="標楷體" w:cs="新細明體"/>
                <w:kern w:val="0"/>
                <w:sz w:val="26"/>
                <w:szCs w:val="26"/>
              </w:rPr>
              <w:t>*5</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題</w:t>
            </w:r>
            <w:r w:rsidRPr="00DA63FE">
              <w:rPr>
                <w:rFonts w:ascii="標楷體" w:eastAsia="標楷體" w:hAnsi="標楷體" w:cs="新細明體"/>
                <w:kern w:val="0"/>
                <w:sz w:val="26"/>
                <w:szCs w:val="26"/>
              </w:rPr>
              <w:t>=100</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t>)</w:t>
            </w:r>
          </w:p>
        </w:tc>
      </w:tr>
    </w:tbl>
    <w:p w:rsidR="009E0E6E" w:rsidRPr="002C7C95" w:rsidRDefault="009E0E6E" w:rsidP="00DA63FE">
      <w:pPr>
        <w:autoSpaceDE w:val="0"/>
        <w:autoSpaceDN w:val="0"/>
        <w:adjustRightInd w:val="0"/>
        <w:rPr>
          <w:rFonts w:ascii="標楷體" w:eastAsia="標楷體" w:cs="TTA63o00"/>
          <w:b/>
          <w:kern w:val="0"/>
          <w:sz w:val="28"/>
          <w:szCs w:val="28"/>
        </w:rPr>
      </w:pPr>
    </w:p>
    <w:p w:rsidR="009E0E6E" w:rsidRPr="00DA63FE" w:rsidRDefault="009E0E6E" w:rsidP="009F4853">
      <w:pPr>
        <w:spacing w:line="480" w:lineRule="exact"/>
        <w:jc w:val="center"/>
        <w:rPr>
          <w:rFonts w:ascii="標楷體" w:eastAsia="標楷體" w:hAnsi="標楷體"/>
          <w:sz w:val="28"/>
          <w:szCs w:val="28"/>
        </w:rPr>
      </w:pPr>
    </w:p>
    <w:bookmarkEnd w:id="7"/>
    <w:bookmarkEnd w:id="8"/>
    <w:bookmarkEnd w:id="9"/>
    <w:bookmarkEnd w:id="10"/>
    <w:bookmarkEnd w:id="11"/>
    <w:bookmarkEnd w:id="12"/>
    <w:bookmarkEnd w:id="13"/>
    <w:p w:rsidR="009E0E6E" w:rsidRPr="001B14DE" w:rsidRDefault="009E0E6E" w:rsidP="009F4853">
      <w:pPr>
        <w:spacing w:line="480" w:lineRule="exact"/>
        <w:rPr>
          <w:rFonts w:ascii="標楷體" w:eastAsia="標楷體" w:hAnsi="標楷體"/>
        </w:rPr>
      </w:pPr>
    </w:p>
    <w:p w:rsidR="009E0E6E" w:rsidRPr="001B14DE" w:rsidRDefault="009E0E6E" w:rsidP="00803260">
      <w:pPr>
        <w:pStyle w:val="TOC1"/>
        <w:tabs>
          <w:tab w:val="left" w:pos="1200"/>
          <w:tab w:val="right" w:leader="dot" w:pos="8494"/>
        </w:tabs>
        <w:spacing w:beforeLines="50" w:line="480" w:lineRule="exact"/>
        <w:jc w:val="center"/>
        <w:rPr>
          <w:rFonts w:ascii="標楷體"/>
        </w:rPr>
      </w:pPr>
    </w:p>
    <w:p w:rsidR="009E0E6E" w:rsidRPr="001B14DE" w:rsidRDefault="009E0E6E" w:rsidP="00803260">
      <w:pPr>
        <w:pStyle w:val="TOC1"/>
        <w:tabs>
          <w:tab w:val="left" w:pos="1200"/>
          <w:tab w:val="right" w:leader="dot" w:pos="8494"/>
        </w:tabs>
        <w:spacing w:beforeLines="50" w:line="480" w:lineRule="exact"/>
        <w:jc w:val="center"/>
        <w:rPr>
          <w:rFonts w:ascii="標楷體"/>
          <w:sz w:val="40"/>
          <w:szCs w:val="40"/>
        </w:rPr>
      </w:pPr>
    </w:p>
    <w:p w:rsidR="009E0E6E" w:rsidRPr="001B14DE" w:rsidRDefault="009E0E6E">
      <w:pPr>
        <w:widowControl/>
        <w:rPr>
          <w:rFonts w:ascii="標楷體" w:eastAsia="標楷體" w:hAnsi="標楷體"/>
          <w:sz w:val="28"/>
          <w:szCs w:val="28"/>
        </w:rPr>
      </w:pPr>
    </w:p>
    <w:p w:rsidR="009E0E6E" w:rsidRPr="005D7CC5" w:rsidRDefault="009E0E6E" w:rsidP="005D7CC5">
      <w:pPr>
        <w:widowControl/>
        <w:rPr>
          <w:rFonts w:ascii="標楷體" w:eastAsia="標楷體" w:hAnsi="標楷體"/>
          <w:sz w:val="28"/>
          <w:szCs w:val="28"/>
        </w:rPr>
        <w:sectPr w:rsidR="009E0E6E" w:rsidRPr="005D7CC5" w:rsidSect="00893ACB">
          <w:footerReference w:type="even" r:id="rId7"/>
          <w:pgSz w:w="11907" w:h="16840" w:code="9"/>
          <w:pgMar w:top="1418" w:right="1588" w:bottom="1418" w:left="1588" w:header="1134" w:footer="851" w:gutter="0"/>
          <w:cols w:space="425"/>
          <w:docGrid w:linePitch="360"/>
        </w:sectPr>
      </w:pPr>
    </w:p>
    <w:p w:rsidR="009E0E6E" w:rsidRPr="0095041F" w:rsidRDefault="009E0E6E" w:rsidP="00773014">
      <w:pPr>
        <w:spacing w:after="48" w:line="500" w:lineRule="exact"/>
        <w:ind w:left="1361" w:hangingChars="425" w:hanging="1361"/>
        <w:rPr>
          <w:rFonts w:ascii="標楷體" w:eastAsia="標楷體" w:hAnsi="標楷體"/>
          <w:b/>
          <w:sz w:val="32"/>
          <w:szCs w:val="32"/>
        </w:rPr>
      </w:pPr>
      <w:r w:rsidRPr="00EE07E2">
        <w:rPr>
          <w:rFonts w:ascii="標楷體" w:eastAsia="標楷體" w:hAnsi="標楷體" w:hint="eastAsia"/>
          <w:b/>
          <w:sz w:val="32"/>
          <w:szCs w:val="32"/>
        </w:rPr>
        <w:t>【附件</w:t>
      </w:r>
      <w:r>
        <w:rPr>
          <w:rFonts w:ascii="標楷體" w:eastAsia="標楷體" w:hAnsi="標楷體" w:hint="eastAsia"/>
          <w:b/>
          <w:sz w:val="32"/>
          <w:szCs w:val="32"/>
        </w:rPr>
        <w:t>五</w:t>
      </w:r>
      <w:r w:rsidRPr="00EE07E2">
        <w:rPr>
          <w:rFonts w:ascii="標楷體" w:eastAsia="標楷體" w:hAnsi="標楷體" w:hint="eastAsia"/>
          <w:b/>
          <w:sz w:val="32"/>
          <w:szCs w:val="32"/>
        </w:rPr>
        <w:t>】</w:t>
      </w:r>
    </w:p>
    <w:p w:rsidR="009E0E6E" w:rsidRDefault="009E0E6E" w:rsidP="00803260">
      <w:pPr>
        <w:spacing w:beforeLines="100" w:after="120" w:line="500" w:lineRule="exact"/>
        <w:ind w:left="1531" w:hangingChars="425" w:hanging="1531"/>
        <w:jc w:val="center"/>
        <w:rPr>
          <w:rFonts w:ascii="標楷體" w:eastAsia="標楷體" w:hAnsi="標楷體"/>
          <w:b/>
          <w:sz w:val="36"/>
          <w:szCs w:val="32"/>
        </w:rPr>
      </w:pPr>
      <w:r w:rsidRPr="00B81D59">
        <w:rPr>
          <w:rFonts w:ascii="標楷體" w:eastAsia="標楷體" w:hAnsi="標楷體" w:hint="eastAsia"/>
          <w:b/>
          <w:sz w:val="36"/>
          <w:szCs w:val="32"/>
        </w:rPr>
        <w:t>臺南市安平區橡欣樓</w:t>
      </w:r>
      <w:r w:rsidRPr="00B81D59">
        <w:rPr>
          <w:rFonts w:ascii="標楷體" w:eastAsia="標楷體" w:hAnsi="標楷體"/>
          <w:b/>
          <w:sz w:val="36"/>
          <w:szCs w:val="32"/>
        </w:rPr>
        <w:t>ROT</w:t>
      </w:r>
      <w:r w:rsidRPr="00B81D59">
        <w:rPr>
          <w:rFonts w:ascii="標楷體" w:eastAsia="標楷體" w:hAnsi="標楷體" w:hint="eastAsia"/>
          <w:b/>
          <w:sz w:val="36"/>
          <w:szCs w:val="32"/>
        </w:rPr>
        <w:t>案</w:t>
      </w:r>
      <w:r w:rsidRPr="00773014">
        <w:rPr>
          <w:rFonts w:ascii="標楷體" w:eastAsia="標楷體" w:hAnsi="標楷體" w:hint="eastAsia"/>
          <w:b/>
          <w:sz w:val="36"/>
          <w:szCs w:val="32"/>
        </w:rPr>
        <w:t>協調委員會</w:t>
      </w:r>
    </w:p>
    <w:p w:rsidR="009E0E6E" w:rsidRPr="00773014" w:rsidRDefault="009E0E6E" w:rsidP="00803260">
      <w:pPr>
        <w:spacing w:beforeLines="100" w:after="360" w:line="500" w:lineRule="exact"/>
        <w:ind w:left="1531" w:hangingChars="425" w:hanging="1531"/>
        <w:jc w:val="center"/>
        <w:rPr>
          <w:rFonts w:ascii="標楷體" w:eastAsia="標楷體" w:hAnsi="標楷體"/>
          <w:b/>
          <w:sz w:val="36"/>
          <w:szCs w:val="32"/>
        </w:rPr>
      </w:pPr>
      <w:r w:rsidRPr="00773014">
        <w:rPr>
          <w:rFonts w:ascii="標楷體" w:eastAsia="標楷體" w:hAnsi="標楷體" w:hint="eastAsia"/>
          <w:b/>
          <w:sz w:val="36"/>
          <w:szCs w:val="32"/>
        </w:rPr>
        <w:t>組織章程</w:t>
      </w:r>
    </w:p>
    <w:p w:rsidR="009E0E6E" w:rsidRPr="001B14DE" w:rsidRDefault="009E0E6E" w:rsidP="00803260">
      <w:pPr>
        <w:spacing w:beforeLines="50" w:line="480" w:lineRule="exact"/>
        <w:ind w:firstLineChars="214" w:firstLine="599"/>
        <w:jc w:val="both"/>
        <w:rPr>
          <w:rFonts w:ascii="標楷體" w:eastAsia="標楷體" w:hAnsi="標楷體"/>
          <w:sz w:val="28"/>
          <w:szCs w:val="28"/>
        </w:rPr>
      </w:pPr>
      <w:r w:rsidRPr="001B14DE">
        <w:rPr>
          <w:rFonts w:ascii="標楷體" w:eastAsia="標楷體" w:hAnsi="標楷體" w:hint="eastAsia"/>
          <w:sz w:val="28"/>
          <w:szCs w:val="28"/>
        </w:rPr>
        <w:t>本辦法係依據「</w:t>
      </w:r>
      <w:r w:rsidRPr="00B81D59">
        <w:rPr>
          <w:rFonts w:ascii="標楷體" w:eastAsia="標楷體" w:hAnsi="標楷體" w:hint="eastAsia"/>
          <w:sz w:val="28"/>
        </w:rPr>
        <w:t>臺南市安平區橡欣樓</w:t>
      </w:r>
      <w:r w:rsidRPr="00B81D59">
        <w:rPr>
          <w:rFonts w:ascii="標楷體" w:eastAsia="標楷體" w:hAnsi="標楷體"/>
          <w:sz w:val="28"/>
        </w:rPr>
        <w:t>ROT</w:t>
      </w:r>
      <w:r w:rsidRPr="00B81D59">
        <w:rPr>
          <w:rFonts w:ascii="標楷體" w:eastAsia="標楷體" w:hAnsi="標楷體" w:hint="eastAsia"/>
          <w:sz w:val="28"/>
        </w:rPr>
        <w:t>案</w:t>
      </w:r>
      <w:r>
        <w:rPr>
          <w:rFonts w:ascii="標楷體" w:eastAsia="標楷體" w:hAnsi="標楷體" w:hint="eastAsia"/>
          <w:sz w:val="28"/>
        </w:rPr>
        <w:t>整</w:t>
      </w:r>
      <w:r w:rsidRPr="001B14DE">
        <w:rPr>
          <w:rFonts w:ascii="標楷體" w:eastAsia="標楷體" w:hAnsi="標楷體" w:hint="eastAsia"/>
          <w:sz w:val="28"/>
        </w:rPr>
        <w:t>建營運契約</w:t>
      </w:r>
      <w:r w:rsidRPr="00B81D59">
        <w:rPr>
          <w:rFonts w:ascii="標楷體" w:eastAsia="標楷體" w:hAnsi="標楷體"/>
          <w:sz w:val="28"/>
        </w:rPr>
        <w:t>(</w:t>
      </w:r>
      <w:r w:rsidRPr="001B14DE">
        <w:rPr>
          <w:rFonts w:ascii="標楷體" w:eastAsia="標楷體" w:hAnsi="標楷體" w:hint="eastAsia"/>
          <w:sz w:val="28"/>
          <w:szCs w:val="28"/>
        </w:rPr>
        <w:t>以下簡稱「</w:t>
      </w:r>
      <w:r>
        <w:rPr>
          <w:rFonts w:ascii="標楷體" w:eastAsia="標楷體" w:hAnsi="標楷體" w:hint="eastAsia"/>
          <w:sz w:val="28"/>
        </w:rPr>
        <w:t>整</w:t>
      </w:r>
      <w:r w:rsidRPr="001B14DE">
        <w:rPr>
          <w:rFonts w:ascii="標楷體" w:eastAsia="標楷體" w:hAnsi="標楷體" w:hint="eastAsia"/>
          <w:sz w:val="28"/>
          <w:szCs w:val="28"/>
        </w:rPr>
        <w:t>建營運契約」</w:t>
      </w:r>
      <w:r w:rsidRPr="001B14DE">
        <w:rPr>
          <w:rFonts w:ascii="標楷體" w:eastAsia="標楷體" w:hAnsi="標楷體"/>
          <w:sz w:val="28"/>
          <w:szCs w:val="28"/>
        </w:rPr>
        <w:t>)</w:t>
      </w:r>
      <w:r w:rsidRPr="001B14DE">
        <w:rPr>
          <w:rFonts w:ascii="標楷體" w:eastAsia="標楷體" w:hAnsi="標楷體" w:hint="eastAsia"/>
          <w:sz w:val="28"/>
          <w:szCs w:val="28"/>
        </w:rPr>
        <w:t>規定，經甲乙方雙方合意訂定，並成立協調委員會</w:t>
      </w:r>
      <w:r>
        <w:rPr>
          <w:rFonts w:ascii="標楷體" w:eastAsia="標楷體" w:hAnsi="標楷體"/>
          <w:sz w:val="28"/>
          <w:szCs w:val="28"/>
        </w:rPr>
        <w:t>(</w:t>
      </w:r>
      <w:r>
        <w:rPr>
          <w:rFonts w:ascii="標楷體" w:eastAsia="標楷體" w:hAnsi="標楷體" w:hint="eastAsia"/>
          <w:sz w:val="28"/>
          <w:szCs w:val="28"/>
        </w:rPr>
        <w:t>以下簡稱本委員會</w:t>
      </w:r>
      <w:r>
        <w:rPr>
          <w:rFonts w:ascii="標楷體" w:eastAsia="標楷體" w:hAnsi="標楷體"/>
          <w:sz w:val="28"/>
          <w:szCs w:val="28"/>
        </w:rPr>
        <w:t>)</w:t>
      </w:r>
      <w:r w:rsidRPr="001B14DE">
        <w:rPr>
          <w:rFonts w:ascii="標楷體" w:eastAsia="標楷體" w:hAnsi="標楷體" w:hint="eastAsia"/>
          <w:sz w:val="28"/>
          <w:szCs w:val="28"/>
        </w:rPr>
        <w:t>，以解決甲乙方雙方間之履約爭議事項，其成立及協調辦法如下：</w:t>
      </w:r>
    </w:p>
    <w:p w:rsidR="009E0E6E" w:rsidRPr="001B14DE" w:rsidRDefault="009E0E6E" w:rsidP="00E3131B">
      <w:pPr>
        <w:numPr>
          <w:ilvl w:val="0"/>
          <w:numId w:val="1"/>
        </w:numPr>
        <w:tabs>
          <w:tab w:val="clear" w:pos="720"/>
        </w:tabs>
        <w:spacing w:line="480" w:lineRule="exact"/>
        <w:ind w:left="574" w:hanging="574"/>
        <w:jc w:val="both"/>
        <w:rPr>
          <w:rFonts w:ascii="標楷體" w:eastAsia="標楷體" w:hAnsi="標楷體"/>
          <w:sz w:val="28"/>
          <w:szCs w:val="28"/>
        </w:rPr>
      </w:pPr>
      <w:r w:rsidRPr="001B14DE">
        <w:rPr>
          <w:rFonts w:ascii="標楷體" w:eastAsia="標楷體" w:hAnsi="標楷體" w:hint="eastAsia"/>
          <w:sz w:val="28"/>
          <w:szCs w:val="28"/>
        </w:rPr>
        <w:t>協調委員會之成立：</w:t>
      </w:r>
    </w:p>
    <w:p w:rsidR="009E0E6E" w:rsidRPr="008C42A1" w:rsidRDefault="009E0E6E" w:rsidP="008C42A1">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8C42A1">
        <w:rPr>
          <w:rFonts w:ascii="標楷體" w:eastAsia="標楷體" w:hAnsi="標楷體" w:hint="eastAsia"/>
          <w:sz w:val="28"/>
          <w:szCs w:val="28"/>
        </w:rPr>
        <w:t>本委員會設置</w:t>
      </w:r>
      <w:r>
        <w:rPr>
          <w:rFonts w:ascii="標楷體" w:eastAsia="標楷體" w:hAnsi="標楷體"/>
          <w:sz w:val="28"/>
          <w:szCs w:val="28"/>
        </w:rPr>
        <w:t>5</w:t>
      </w:r>
      <w:r w:rsidRPr="008C42A1">
        <w:rPr>
          <w:rFonts w:ascii="標楷體" w:eastAsia="標楷體" w:hAnsi="標楷體" w:hint="eastAsia"/>
          <w:sz w:val="28"/>
          <w:szCs w:val="28"/>
        </w:rPr>
        <w:t>名常任委員，至少包括工程、財務及法律專家各</w:t>
      </w:r>
      <w:r w:rsidRPr="008C42A1">
        <w:rPr>
          <w:rFonts w:ascii="標楷體" w:eastAsia="標楷體" w:hAnsi="標楷體"/>
          <w:sz w:val="28"/>
          <w:szCs w:val="28"/>
        </w:rPr>
        <w:t>1</w:t>
      </w:r>
      <w:r w:rsidRPr="008C42A1">
        <w:rPr>
          <w:rFonts w:ascii="標楷體" w:eastAsia="標楷體" w:hAnsi="標楷體" w:hint="eastAsia"/>
          <w:sz w:val="28"/>
          <w:szCs w:val="28"/>
        </w:rPr>
        <w:t>名。</w:t>
      </w:r>
    </w:p>
    <w:p w:rsidR="009E0E6E" w:rsidRPr="001B14DE" w:rsidRDefault="009E0E6E" w:rsidP="00760579">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於簽訂</w:t>
      </w:r>
      <w:r>
        <w:rPr>
          <w:rFonts w:ascii="標楷體" w:eastAsia="標楷體" w:hAnsi="標楷體" w:hint="eastAsia"/>
          <w:sz w:val="28"/>
        </w:rPr>
        <w:t>整</w:t>
      </w:r>
      <w:r w:rsidRPr="001B14DE">
        <w:rPr>
          <w:rFonts w:ascii="標楷體" w:eastAsia="標楷體" w:hAnsi="標楷體" w:hint="eastAsia"/>
          <w:sz w:val="28"/>
          <w:szCs w:val="28"/>
        </w:rPr>
        <w:t>建營運契約之日起</w:t>
      </w:r>
      <w:r w:rsidRPr="001B14DE">
        <w:rPr>
          <w:rFonts w:ascii="標楷體" w:eastAsia="標楷體" w:hAnsi="標楷體"/>
          <w:sz w:val="28"/>
          <w:szCs w:val="28"/>
        </w:rPr>
        <w:t>3</w:t>
      </w:r>
      <w:r w:rsidRPr="001B14DE">
        <w:rPr>
          <w:rFonts w:ascii="標楷體" w:eastAsia="標楷體" w:hAnsi="標楷體" w:hint="eastAsia"/>
          <w:sz w:val="28"/>
          <w:szCs w:val="28"/>
        </w:rPr>
        <w:t>個月內，由甲方推薦</w:t>
      </w:r>
      <w:r w:rsidRPr="001B14DE">
        <w:rPr>
          <w:rFonts w:ascii="標楷體" w:eastAsia="標楷體" w:hAnsi="標楷體"/>
          <w:sz w:val="28"/>
          <w:szCs w:val="28"/>
        </w:rPr>
        <w:t>2</w:t>
      </w:r>
      <w:r w:rsidRPr="001B14DE">
        <w:rPr>
          <w:rFonts w:ascii="標楷體" w:eastAsia="標楷體" w:hAnsi="標楷體" w:hint="eastAsia"/>
          <w:sz w:val="28"/>
          <w:szCs w:val="28"/>
        </w:rPr>
        <w:t>名委員、乙方推薦</w:t>
      </w:r>
      <w:r w:rsidRPr="001B14DE">
        <w:rPr>
          <w:rFonts w:ascii="標楷體" w:eastAsia="標楷體" w:hAnsi="標楷體"/>
          <w:sz w:val="28"/>
          <w:szCs w:val="28"/>
        </w:rPr>
        <w:t>2</w:t>
      </w:r>
      <w:r w:rsidRPr="001B14DE">
        <w:rPr>
          <w:rFonts w:ascii="標楷體" w:eastAsia="標楷體" w:hAnsi="標楷體" w:hint="eastAsia"/>
          <w:sz w:val="28"/>
          <w:szCs w:val="28"/>
        </w:rPr>
        <w:t>名委員，</w:t>
      </w:r>
      <w:r>
        <w:rPr>
          <w:rFonts w:ascii="標楷體" w:eastAsia="標楷體" w:hAnsi="標楷體" w:hint="eastAsia"/>
          <w:sz w:val="28"/>
          <w:szCs w:val="28"/>
        </w:rPr>
        <w:t>甲乙雙方共同推薦</w:t>
      </w:r>
      <w:r>
        <w:rPr>
          <w:rFonts w:ascii="標楷體" w:eastAsia="標楷體" w:hAnsi="標楷體"/>
          <w:sz w:val="28"/>
          <w:szCs w:val="28"/>
        </w:rPr>
        <w:t>1</w:t>
      </w:r>
      <w:r>
        <w:rPr>
          <w:rFonts w:ascii="標楷體" w:eastAsia="標楷體" w:hAnsi="標楷體" w:hint="eastAsia"/>
          <w:sz w:val="28"/>
          <w:szCs w:val="28"/>
        </w:rPr>
        <w:t>名委員，</w:t>
      </w:r>
      <w:r w:rsidRPr="001B14DE">
        <w:rPr>
          <w:rFonts w:ascii="標楷體" w:eastAsia="標楷體" w:hAnsi="標楷體" w:hint="eastAsia"/>
          <w:sz w:val="28"/>
          <w:szCs w:val="28"/>
        </w:rPr>
        <w:t>再由該</w:t>
      </w:r>
      <w:r>
        <w:rPr>
          <w:rFonts w:ascii="標楷體" w:eastAsia="標楷體" w:hAnsi="標楷體"/>
          <w:sz w:val="28"/>
          <w:szCs w:val="28"/>
        </w:rPr>
        <w:t>5</w:t>
      </w:r>
      <w:r w:rsidRPr="001B14DE">
        <w:rPr>
          <w:rFonts w:ascii="標楷體" w:eastAsia="標楷體" w:hAnsi="標楷體" w:hint="eastAsia"/>
          <w:sz w:val="28"/>
          <w:szCs w:val="28"/>
        </w:rPr>
        <w:t>名委員共同推舉</w:t>
      </w:r>
      <w:r w:rsidRPr="001B14DE">
        <w:rPr>
          <w:rFonts w:ascii="標楷體" w:eastAsia="標楷體" w:hAnsi="標楷體"/>
          <w:sz w:val="28"/>
          <w:szCs w:val="28"/>
        </w:rPr>
        <w:t>1</w:t>
      </w:r>
      <w:r w:rsidRPr="001B14DE">
        <w:rPr>
          <w:rFonts w:ascii="標楷體" w:eastAsia="標楷體" w:hAnsi="標楷體" w:hint="eastAsia"/>
          <w:sz w:val="28"/>
          <w:szCs w:val="28"/>
        </w:rPr>
        <w:t>名為主任委員，共</w:t>
      </w:r>
      <w:r w:rsidRPr="001B14DE">
        <w:rPr>
          <w:rFonts w:ascii="標楷體" w:eastAsia="標楷體" w:hAnsi="標楷體"/>
          <w:sz w:val="28"/>
          <w:szCs w:val="28"/>
        </w:rPr>
        <w:t>5</w:t>
      </w:r>
      <w:r w:rsidRPr="001B14DE">
        <w:rPr>
          <w:rFonts w:ascii="標楷體" w:eastAsia="標楷體" w:hAnsi="標楷體" w:hint="eastAsia"/>
          <w:sz w:val="28"/>
          <w:szCs w:val="28"/>
        </w:rPr>
        <w:t>人組成協調委員會。</w:t>
      </w:r>
      <w:r>
        <w:rPr>
          <w:rFonts w:ascii="標楷體" w:eastAsia="標楷體" w:hAnsi="標楷體" w:hint="eastAsia"/>
          <w:sz w:val="28"/>
          <w:szCs w:val="28"/>
        </w:rPr>
        <w:t>本委員會</w:t>
      </w:r>
      <w:r w:rsidRPr="001B14DE">
        <w:rPr>
          <w:rFonts w:ascii="標楷體" w:eastAsia="標楷體" w:hAnsi="標楷體" w:hint="eastAsia"/>
          <w:sz w:val="28"/>
          <w:szCs w:val="28"/>
        </w:rPr>
        <w:t>委員任期屆滿改選時亦同。</w:t>
      </w:r>
    </w:p>
    <w:p w:rsidR="009E0E6E" w:rsidRDefault="009E0E6E" w:rsidP="00760579">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委員之任期為</w:t>
      </w:r>
      <w:r>
        <w:rPr>
          <w:rFonts w:ascii="標楷體" w:eastAsia="標楷體" w:hAnsi="標楷體"/>
          <w:sz w:val="28"/>
          <w:szCs w:val="28"/>
        </w:rPr>
        <w:t>3</w:t>
      </w:r>
      <w:r w:rsidRPr="001B14DE">
        <w:rPr>
          <w:rFonts w:ascii="標楷體" w:eastAsia="標楷體" w:hAnsi="標楷體" w:hint="eastAsia"/>
          <w:sz w:val="28"/>
          <w:szCs w:val="28"/>
        </w:rPr>
        <w:t>年。但委員任期屆滿不及改選時，延長其任期至改選委員就任時為止。</w:t>
      </w:r>
    </w:p>
    <w:p w:rsidR="009E0E6E" w:rsidRPr="00007832" w:rsidRDefault="009E0E6E" w:rsidP="00007832">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007832">
        <w:rPr>
          <w:rFonts w:ascii="標楷體" w:eastAsia="標楷體" w:hAnsi="標楷體" w:hint="eastAsia"/>
          <w:sz w:val="28"/>
          <w:szCs w:val="28"/>
        </w:rPr>
        <w:t>本委員會應公正、客觀處理爭議事件。</w:t>
      </w:r>
    </w:p>
    <w:p w:rsidR="009E0E6E" w:rsidRPr="00007832" w:rsidRDefault="009E0E6E" w:rsidP="00007832">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007832">
        <w:rPr>
          <w:rFonts w:ascii="標楷體" w:eastAsia="標楷體" w:hAnsi="標楷體" w:hint="eastAsia"/>
          <w:sz w:val="28"/>
          <w:szCs w:val="28"/>
        </w:rPr>
        <w:t>本委員會之各成員與雙方及其使用人有利害關係時，應即告知當事人，當事人得請求其迴避。但委員為當事人推薦之人選時，除迴避之原因係發生於他方選擇後，或於他方選擇後始知悉者外，當事人不得請求委員迴避。</w:t>
      </w:r>
    </w:p>
    <w:p w:rsidR="009E0E6E" w:rsidRPr="00007832" w:rsidRDefault="009E0E6E" w:rsidP="00007832">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007832">
        <w:rPr>
          <w:rFonts w:ascii="標楷體" w:eastAsia="標楷體" w:hAnsi="標楷體" w:hint="eastAsia"/>
          <w:sz w:val="28"/>
          <w:szCs w:val="28"/>
        </w:rPr>
        <w:t>前項所稱利害關係，指委員與當事人間現有或本委員會組成前</w:t>
      </w:r>
      <w:r w:rsidRPr="00007832">
        <w:rPr>
          <w:rFonts w:ascii="標楷體" w:eastAsia="標楷體" w:hAnsi="標楷體"/>
          <w:sz w:val="28"/>
          <w:szCs w:val="28"/>
        </w:rPr>
        <w:t>3</w:t>
      </w:r>
      <w:r w:rsidRPr="00007832">
        <w:rPr>
          <w:rFonts w:ascii="標楷體" w:eastAsia="標楷體" w:hAnsi="標楷體" w:hint="eastAsia"/>
          <w:sz w:val="28"/>
          <w:szCs w:val="28"/>
        </w:rPr>
        <w:t>年內曾有僱傭、代理、或任何合作之關係者；使用人係包括但不限於任一方之董監事、經理人、委任人、代理人、受僱人、顧問、協力廠商或次承包商及其人員等。</w:t>
      </w:r>
    </w:p>
    <w:p w:rsidR="009E0E6E" w:rsidRPr="001B14DE" w:rsidRDefault="009E0E6E" w:rsidP="00803260">
      <w:pPr>
        <w:numPr>
          <w:ilvl w:val="0"/>
          <w:numId w:val="1"/>
        </w:numPr>
        <w:tabs>
          <w:tab w:val="clear" w:pos="720"/>
        </w:tabs>
        <w:spacing w:beforeLines="50" w:line="480" w:lineRule="exact"/>
        <w:ind w:left="573" w:hanging="573"/>
        <w:jc w:val="both"/>
        <w:rPr>
          <w:rFonts w:ascii="標楷體" w:eastAsia="標楷體" w:hAnsi="標楷體"/>
          <w:sz w:val="28"/>
          <w:szCs w:val="28"/>
        </w:rPr>
      </w:pPr>
      <w:r w:rsidRPr="001B14DE">
        <w:rPr>
          <w:rFonts w:ascii="標楷體" w:eastAsia="標楷體" w:hAnsi="標楷體" w:hint="eastAsia"/>
          <w:sz w:val="28"/>
          <w:szCs w:val="28"/>
        </w:rPr>
        <w:t>協調委員會之任務：</w:t>
      </w:r>
    </w:p>
    <w:p w:rsidR="009E0E6E" w:rsidRPr="001B14DE" w:rsidRDefault="009E0E6E" w:rsidP="00325E46">
      <w:pPr>
        <w:numPr>
          <w:ilvl w:val="0"/>
          <w:numId w:val="9"/>
        </w:numPr>
        <w:tabs>
          <w:tab w:val="clear" w:pos="2299"/>
        </w:tabs>
        <w:spacing w:line="480" w:lineRule="exact"/>
        <w:ind w:leftChars="250" w:left="1499" w:hangingChars="321" w:hanging="899"/>
        <w:jc w:val="both"/>
        <w:rPr>
          <w:rFonts w:ascii="標楷體" w:eastAsia="標楷體" w:hAnsi="標楷體"/>
          <w:sz w:val="28"/>
          <w:szCs w:val="28"/>
        </w:rPr>
      </w:pPr>
      <w:r w:rsidRPr="00760579">
        <w:rPr>
          <w:rFonts w:ascii="標楷體" w:eastAsia="標楷體" w:hAnsi="標楷體" w:hint="eastAsia"/>
          <w:sz w:val="28"/>
          <w:szCs w:val="28"/>
        </w:rPr>
        <w:t>整</w:t>
      </w:r>
      <w:r w:rsidRPr="001B14DE">
        <w:rPr>
          <w:rFonts w:ascii="標楷體" w:eastAsia="標楷體" w:hAnsi="標楷體" w:hint="eastAsia"/>
          <w:sz w:val="28"/>
          <w:szCs w:val="28"/>
        </w:rPr>
        <w:t>建營運契約</w:t>
      </w:r>
      <w:r w:rsidRPr="001B14DE">
        <w:rPr>
          <w:rFonts w:ascii="標楷體" w:eastAsia="標楷體" w:hAnsi="標楷體"/>
          <w:sz w:val="28"/>
          <w:szCs w:val="28"/>
        </w:rPr>
        <w:t>(</w:t>
      </w:r>
      <w:r w:rsidRPr="001B14DE">
        <w:rPr>
          <w:rFonts w:ascii="標楷體" w:eastAsia="標楷體" w:hAnsi="標楷體" w:hint="eastAsia"/>
          <w:sz w:val="28"/>
          <w:szCs w:val="28"/>
        </w:rPr>
        <w:t>包括相關契約文件</w:t>
      </w:r>
      <w:r w:rsidRPr="001B14DE">
        <w:rPr>
          <w:rFonts w:ascii="標楷體" w:eastAsia="標楷體" w:hAnsi="標楷體"/>
          <w:sz w:val="28"/>
          <w:szCs w:val="28"/>
        </w:rPr>
        <w:t>)</w:t>
      </w:r>
      <w:r w:rsidRPr="001B14DE">
        <w:rPr>
          <w:rFonts w:ascii="標楷體" w:eastAsia="標楷體" w:hAnsi="標楷體" w:hint="eastAsia"/>
          <w:sz w:val="28"/>
          <w:szCs w:val="28"/>
        </w:rPr>
        <w:t>爭議事項及未盡事宜之協調及解決。</w:t>
      </w:r>
    </w:p>
    <w:p w:rsidR="009E0E6E" w:rsidRPr="001B14DE" w:rsidRDefault="009E0E6E" w:rsidP="00325E46">
      <w:pPr>
        <w:numPr>
          <w:ilvl w:val="0"/>
          <w:numId w:val="9"/>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除外情事或不可抗力情事及其起始日之認定及補救措施有爭議時之處理。</w:t>
      </w:r>
    </w:p>
    <w:p w:rsidR="009E0E6E" w:rsidRDefault="009E0E6E" w:rsidP="00325E46">
      <w:pPr>
        <w:numPr>
          <w:ilvl w:val="0"/>
          <w:numId w:val="9"/>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其他</w:t>
      </w:r>
      <w:r w:rsidRPr="00760579">
        <w:rPr>
          <w:rFonts w:ascii="標楷體" w:eastAsia="標楷體" w:hAnsi="標楷體" w:hint="eastAsia"/>
          <w:sz w:val="28"/>
          <w:szCs w:val="28"/>
        </w:rPr>
        <w:t>整</w:t>
      </w:r>
      <w:r w:rsidRPr="001B14DE">
        <w:rPr>
          <w:rFonts w:ascii="標楷體" w:eastAsia="標楷體" w:hAnsi="標楷體" w:hint="eastAsia"/>
          <w:sz w:val="28"/>
          <w:szCs w:val="28"/>
        </w:rPr>
        <w:t>建營運契約約定或經甲方、乙方雙方同意交付協調之事項。</w:t>
      </w:r>
    </w:p>
    <w:p w:rsidR="009E0E6E" w:rsidRPr="001B14DE" w:rsidRDefault="009E0E6E" w:rsidP="00E3131B">
      <w:pPr>
        <w:numPr>
          <w:ilvl w:val="0"/>
          <w:numId w:val="1"/>
        </w:numPr>
        <w:tabs>
          <w:tab w:val="clear" w:pos="720"/>
        </w:tabs>
        <w:spacing w:line="480" w:lineRule="exact"/>
        <w:ind w:left="574" w:hanging="574"/>
        <w:jc w:val="both"/>
        <w:rPr>
          <w:rFonts w:ascii="標楷體" w:eastAsia="標楷體" w:hAnsi="標楷體"/>
          <w:sz w:val="28"/>
          <w:szCs w:val="28"/>
        </w:rPr>
      </w:pPr>
      <w:r w:rsidRPr="001B14DE">
        <w:rPr>
          <w:rFonts w:ascii="標楷體" w:eastAsia="標楷體" w:hAnsi="標楷體" w:hint="eastAsia"/>
          <w:sz w:val="28"/>
          <w:szCs w:val="28"/>
        </w:rPr>
        <w:t>協調程序：</w:t>
      </w:r>
    </w:p>
    <w:p w:rsidR="009E0E6E" w:rsidRPr="001920DB"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甲乙方雙方之任一方提送爭議事項於</w:t>
      </w:r>
      <w:r>
        <w:rPr>
          <w:rFonts w:ascii="標楷體" w:eastAsia="標楷體" w:hAnsi="標楷體" w:hint="eastAsia"/>
          <w:sz w:val="28"/>
          <w:szCs w:val="28"/>
        </w:rPr>
        <w:t>本委員會</w:t>
      </w:r>
      <w:r w:rsidRPr="001B14DE">
        <w:rPr>
          <w:rFonts w:ascii="標楷體" w:eastAsia="標楷體" w:hAnsi="標楷體" w:hint="eastAsia"/>
          <w:sz w:val="28"/>
          <w:szCs w:val="28"/>
        </w:rPr>
        <w:t>時</w:t>
      </w:r>
      <w:r>
        <w:rPr>
          <w:rFonts w:ascii="標楷體" w:eastAsia="標楷體" w:hAnsi="標楷體" w:hint="eastAsia"/>
          <w:sz w:val="28"/>
          <w:szCs w:val="28"/>
        </w:rPr>
        <w:t>，</w:t>
      </w:r>
      <w:r w:rsidRPr="001920DB">
        <w:rPr>
          <w:rFonts w:ascii="標楷體" w:eastAsia="標楷體" w:hAnsi="標楷體" w:hint="eastAsia"/>
          <w:sz w:val="28"/>
          <w:szCs w:val="28"/>
        </w:rPr>
        <w:t>提送協調應以書面向主任委員為之。書面應載明：</w:t>
      </w:r>
    </w:p>
    <w:p w:rsidR="009E0E6E" w:rsidRPr="001920DB" w:rsidRDefault="009E0E6E"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1.</w:t>
      </w:r>
      <w:r w:rsidRPr="001920DB">
        <w:rPr>
          <w:rFonts w:ascii="標楷體" w:eastAsia="標楷體" w:hAnsi="標楷體" w:hint="eastAsia"/>
          <w:sz w:val="28"/>
          <w:szCs w:val="28"/>
        </w:rPr>
        <w:t>爭議當事人</w:t>
      </w:r>
    </w:p>
    <w:p w:rsidR="009E0E6E" w:rsidRPr="001920DB" w:rsidRDefault="009E0E6E"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2.</w:t>
      </w:r>
      <w:r w:rsidRPr="001920DB">
        <w:rPr>
          <w:rFonts w:ascii="標楷體" w:eastAsia="標楷體" w:hAnsi="標楷體" w:hint="eastAsia"/>
          <w:sz w:val="28"/>
          <w:szCs w:val="28"/>
        </w:rPr>
        <w:t>爭議標的</w:t>
      </w:r>
    </w:p>
    <w:p w:rsidR="009E0E6E" w:rsidRPr="001920DB" w:rsidRDefault="009E0E6E"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3.</w:t>
      </w:r>
      <w:r w:rsidRPr="001920DB">
        <w:rPr>
          <w:rFonts w:ascii="標楷體" w:eastAsia="標楷體" w:hAnsi="標楷體" w:hint="eastAsia"/>
          <w:sz w:val="28"/>
          <w:szCs w:val="28"/>
        </w:rPr>
        <w:t>事實及參考資料</w:t>
      </w:r>
    </w:p>
    <w:p w:rsidR="009E0E6E" w:rsidRPr="001920DB" w:rsidRDefault="009E0E6E"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4.</w:t>
      </w:r>
      <w:r w:rsidRPr="001920DB">
        <w:rPr>
          <w:rFonts w:ascii="標楷體" w:eastAsia="標楷體" w:hAnsi="標楷體" w:hint="eastAsia"/>
          <w:sz w:val="28"/>
          <w:szCs w:val="28"/>
        </w:rPr>
        <w:t>建議解決方案</w:t>
      </w:r>
    </w:p>
    <w:p w:rsidR="009E0E6E" w:rsidRDefault="009E0E6E" w:rsidP="001920DB">
      <w:pPr>
        <w:spacing w:line="480" w:lineRule="exact"/>
        <w:ind w:left="1499"/>
        <w:jc w:val="both"/>
        <w:rPr>
          <w:rFonts w:ascii="標楷體" w:eastAsia="標楷體" w:hAnsi="標楷體"/>
          <w:sz w:val="28"/>
          <w:szCs w:val="28"/>
        </w:rPr>
      </w:pPr>
      <w:r w:rsidRPr="001920DB">
        <w:rPr>
          <w:rFonts w:ascii="標楷體" w:eastAsia="標楷體" w:hAnsi="標楷體" w:hint="eastAsia"/>
          <w:sz w:val="28"/>
          <w:szCs w:val="28"/>
        </w:rPr>
        <w:t>前項書面除正本外，申請人應依委員人數備具繕本一併送達主任委員，並同時將繕本送達他造當事人。</w:t>
      </w:r>
    </w:p>
    <w:p w:rsidR="009E0E6E" w:rsidRPr="00AE641B"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協本委員會</w:t>
      </w:r>
      <w:r>
        <w:rPr>
          <w:rFonts w:eastAsia="標楷體" w:hAnsi="標楷體" w:hint="eastAsia"/>
          <w:sz w:val="28"/>
          <w:szCs w:val="28"/>
        </w:rPr>
        <w:t>於收受爭議</w:t>
      </w:r>
      <w:r w:rsidRPr="00A325C4">
        <w:rPr>
          <w:rFonts w:eastAsia="標楷體" w:hAnsi="標楷體" w:hint="eastAsia"/>
          <w:sz w:val="28"/>
          <w:szCs w:val="28"/>
        </w:rPr>
        <w:t>協調之書面後，得請</w:t>
      </w:r>
      <w:r>
        <w:rPr>
          <w:rFonts w:eastAsia="標楷體" w:hAnsi="標楷體" w:hint="eastAsia"/>
          <w:sz w:val="28"/>
          <w:szCs w:val="28"/>
        </w:rPr>
        <w:t>甲乙雙方於一定期間內提送必要之補充資料，逾期提出者，委員會得決定是否不予協調</w:t>
      </w:r>
      <w:r w:rsidRPr="00A325C4">
        <w:rPr>
          <w:rFonts w:eastAsia="標楷體" w:hAnsi="標楷體" w:hint="eastAsia"/>
          <w:sz w:val="28"/>
          <w:szCs w:val="28"/>
        </w:rPr>
        <w:t>。</w:t>
      </w:r>
    </w:p>
    <w:p w:rsidR="009E0E6E" w:rsidRPr="00AE641B"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AE641B">
        <w:rPr>
          <w:rFonts w:ascii="標楷體" w:eastAsia="標楷體" w:hAnsi="標楷體" w:hint="eastAsia"/>
          <w:sz w:val="28"/>
          <w:szCs w:val="28"/>
        </w:rPr>
        <w:t>他造當事人應於收受書面之次日起</w:t>
      </w:r>
      <w:r>
        <w:rPr>
          <w:rFonts w:ascii="標楷體" w:eastAsia="標楷體" w:hAnsi="標楷體"/>
          <w:sz w:val="28"/>
          <w:szCs w:val="28"/>
        </w:rPr>
        <w:t>20</w:t>
      </w:r>
      <w:r>
        <w:rPr>
          <w:rFonts w:ascii="標楷體" w:eastAsia="標楷體" w:hAnsi="標楷體" w:hint="eastAsia"/>
          <w:sz w:val="28"/>
          <w:szCs w:val="28"/>
        </w:rPr>
        <w:t>日</w:t>
      </w:r>
      <w:r w:rsidRPr="00AE641B">
        <w:rPr>
          <w:rFonts w:ascii="標楷體" w:eastAsia="標楷體" w:hAnsi="標楷體" w:hint="eastAsia"/>
          <w:sz w:val="28"/>
          <w:szCs w:val="28"/>
        </w:rPr>
        <w:t>內，提出書面回應及其建議解決方案，並備具繕本送達於申請人。</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應由主任委員召開協調會議並擔任主席。</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應有二分之一以上出席始能開會。</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委員應親自出席，不得代理。</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會開會時，</w:t>
      </w:r>
      <w:r>
        <w:rPr>
          <w:rFonts w:ascii="標楷體" w:eastAsia="標楷體" w:hAnsi="標楷體" w:hint="eastAsia"/>
          <w:sz w:val="28"/>
          <w:szCs w:val="28"/>
        </w:rPr>
        <w:t>甲乙</w:t>
      </w:r>
      <w:r w:rsidRPr="001B14DE">
        <w:rPr>
          <w:rFonts w:ascii="標楷體" w:eastAsia="標楷體" w:hAnsi="標楷體" w:hint="eastAsia"/>
          <w:sz w:val="28"/>
          <w:szCs w:val="28"/>
        </w:rPr>
        <w:t>雙方均應派員列席參加，並陳述意見。</w:t>
      </w:r>
    </w:p>
    <w:p w:rsidR="009E0E6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認為有必要時得邀請有關機關之代表或學者、專家出席協調會議。</w:t>
      </w:r>
      <w:r w:rsidRPr="008A7579">
        <w:rPr>
          <w:rFonts w:ascii="標楷體" w:eastAsia="標楷體" w:hAnsi="標楷體" w:hint="eastAsia"/>
          <w:sz w:val="28"/>
          <w:szCs w:val="28"/>
        </w:rPr>
        <w:t>雙方於一定期間內各自推薦特定領域</w:t>
      </w:r>
      <w:r w:rsidRPr="008A7579">
        <w:rPr>
          <w:rFonts w:ascii="標楷體" w:eastAsia="標楷體" w:hAnsi="標楷體"/>
          <w:sz w:val="28"/>
          <w:szCs w:val="28"/>
        </w:rPr>
        <w:t>3</w:t>
      </w:r>
      <w:r w:rsidRPr="008A7579">
        <w:rPr>
          <w:rFonts w:ascii="標楷體" w:eastAsia="標楷體" w:hAnsi="標楷體" w:hint="eastAsia"/>
          <w:sz w:val="28"/>
          <w:szCs w:val="28"/>
        </w:rPr>
        <w:t>名之專家名單，並由雙方自推薦之名單中共同選定</w:t>
      </w:r>
      <w:r w:rsidRPr="008A7579">
        <w:rPr>
          <w:rFonts w:ascii="標楷體" w:eastAsia="標楷體" w:hAnsi="標楷體"/>
          <w:sz w:val="28"/>
          <w:szCs w:val="28"/>
        </w:rPr>
        <w:t>1</w:t>
      </w:r>
      <w:r w:rsidRPr="008A7579">
        <w:rPr>
          <w:rFonts w:ascii="標楷體" w:eastAsia="標楷體" w:hAnsi="標楷體" w:hint="eastAsia"/>
          <w:sz w:val="28"/>
          <w:szCs w:val="28"/>
        </w:rPr>
        <w:t>名擔任任務委員。其出席費或交通費應由甲乙方雙方平均分擔。</w:t>
      </w:r>
    </w:p>
    <w:p w:rsidR="009E0E6E" w:rsidRPr="00603D88"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603D88">
        <w:rPr>
          <w:rFonts w:ascii="標楷體" w:eastAsia="標楷體" w:hAnsi="標楷體" w:hint="eastAsia"/>
          <w:sz w:val="28"/>
          <w:szCs w:val="28"/>
        </w:rPr>
        <w:t>甲乙雙方於前開期間內無法共同選定任務委員時，由本委員會指定之。</w:t>
      </w:r>
    </w:p>
    <w:p w:rsidR="009E0E6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必要時得指定具專門知識經驗之機關、學校、團體或人員辦理鑑定、勘驗或其他相關事宜，所需之經費由甲乙方雙方平均分擔。</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就協調事項之決議應作成書面紀錄。</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得提出協調方案，召集甲乙雙方代表溝通後逕付決議。</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之決議應經出席委員二分之一以上之同意決之。</w:t>
      </w:r>
    </w:p>
    <w:p w:rsidR="009E0E6E" w:rsidRPr="001B14D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協調委員會應於甲乙一方請求協調之日起，</w:t>
      </w:r>
      <w:r>
        <w:rPr>
          <w:rFonts w:ascii="標楷體" w:eastAsia="標楷體" w:hAnsi="標楷體"/>
          <w:sz w:val="28"/>
          <w:szCs w:val="28"/>
        </w:rPr>
        <w:t>3</w:t>
      </w:r>
      <w:r w:rsidRPr="001B14DE">
        <w:rPr>
          <w:rFonts w:ascii="標楷體" w:eastAsia="標楷體" w:hAnsi="標楷體" w:hint="eastAsia"/>
          <w:sz w:val="28"/>
          <w:szCs w:val="28"/>
        </w:rPr>
        <w:t>個月內作成決議。</w:t>
      </w:r>
    </w:p>
    <w:p w:rsidR="009E0E6E" w:rsidRDefault="009E0E6E"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之決議應以書面分別送達甲方及乙方。</w:t>
      </w:r>
    </w:p>
    <w:p w:rsidR="009E0E6E" w:rsidRPr="004A528E" w:rsidRDefault="009E0E6E" w:rsidP="008C26A3">
      <w:pPr>
        <w:numPr>
          <w:ilvl w:val="0"/>
          <w:numId w:val="1"/>
        </w:numPr>
        <w:tabs>
          <w:tab w:val="clear" w:pos="720"/>
        </w:tabs>
        <w:spacing w:line="480" w:lineRule="exact"/>
        <w:ind w:left="574" w:hanging="574"/>
        <w:jc w:val="both"/>
        <w:rPr>
          <w:rFonts w:ascii="標楷體" w:eastAsia="標楷體" w:hAnsi="標楷體"/>
          <w:color w:val="000000"/>
          <w:sz w:val="28"/>
          <w:szCs w:val="28"/>
        </w:rPr>
      </w:pPr>
      <w:r w:rsidRPr="004A528E">
        <w:rPr>
          <w:rFonts w:ascii="標楷體" w:eastAsia="標楷體" w:hAnsi="標楷體" w:hint="eastAsia"/>
          <w:color w:val="000000"/>
          <w:sz w:val="28"/>
          <w:szCs w:val="28"/>
        </w:rPr>
        <w:t>本委員會自組成之日起，本契約興建期間至少每</w:t>
      </w:r>
      <w:r w:rsidRPr="004A528E">
        <w:rPr>
          <w:rFonts w:ascii="標楷體" w:eastAsia="標楷體" w:hAnsi="標楷體"/>
          <w:color w:val="000000"/>
          <w:sz w:val="28"/>
          <w:szCs w:val="28"/>
        </w:rPr>
        <w:t>3</w:t>
      </w:r>
      <w:r w:rsidRPr="004A528E">
        <w:rPr>
          <w:rFonts w:ascii="標楷體" w:eastAsia="標楷體" w:hAnsi="標楷體" w:hint="eastAsia"/>
          <w:color w:val="000000"/>
          <w:sz w:val="28"/>
          <w:szCs w:val="28"/>
        </w:rPr>
        <w:t>個月巡視公共建設一次，營運期間至少每年巡視公共建設一次，並聽取雙方簡報。</w:t>
      </w:r>
    </w:p>
    <w:p w:rsidR="009E0E6E" w:rsidRDefault="009E0E6E" w:rsidP="008C26A3">
      <w:pPr>
        <w:numPr>
          <w:ilvl w:val="0"/>
          <w:numId w:val="1"/>
        </w:numPr>
        <w:tabs>
          <w:tab w:val="clear" w:pos="720"/>
        </w:tabs>
        <w:spacing w:line="480" w:lineRule="exact"/>
        <w:ind w:left="574" w:hanging="574"/>
        <w:jc w:val="both"/>
        <w:rPr>
          <w:rFonts w:ascii="標楷體" w:eastAsia="標楷體" w:hAnsi="標楷體"/>
          <w:sz w:val="28"/>
          <w:szCs w:val="28"/>
        </w:rPr>
      </w:pPr>
      <w:r w:rsidRPr="008C26A3">
        <w:rPr>
          <w:rFonts w:ascii="標楷體" w:eastAsia="標楷體" w:hAnsi="標楷體" w:hint="eastAsia"/>
          <w:sz w:val="28"/>
          <w:szCs w:val="28"/>
        </w:rPr>
        <w:t>甲乙雙方及協調委員對於協調期間之所有資料應盡保密義務。除法律另有規定或經甲乙雙方同意，不得揭露予第三人。但甲乙雙方為進行協調程序所委任之顧問（包括但不限於律師、會計師及技師等專業人士）不在此限。</w:t>
      </w:r>
    </w:p>
    <w:p w:rsidR="009E0E6E" w:rsidRPr="001B14DE" w:rsidRDefault="009E0E6E" w:rsidP="00E3131B">
      <w:pPr>
        <w:numPr>
          <w:ilvl w:val="0"/>
          <w:numId w:val="1"/>
        </w:numPr>
        <w:tabs>
          <w:tab w:val="clear" w:pos="720"/>
        </w:tabs>
        <w:spacing w:line="480" w:lineRule="exact"/>
        <w:ind w:left="574" w:hanging="574"/>
        <w:jc w:val="both"/>
        <w:rPr>
          <w:rFonts w:ascii="標楷體" w:eastAsia="標楷體" w:hAnsi="標楷體"/>
          <w:sz w:val="28"/>
          <w:szCs w:val="28"/>
        </w:rPr>
      </w:pPr>
      <w:r w:rsidRPr="001B14DE">
        <w:rPr>
          <w:rFonts w:ascii="標楷體" w:eastAsia="標楷體" w:hAnsi="標楷體" w:hint="eastAsia"/>
          <w:sz w:val="28"/>
          <w:szCs w:val="28"/>
        </w:rPr>
        <w:t>協調委員會之行政及幕僚工作由提出協調請求之一方負擔。</w:t>
      </w:r>
    </w:p>
    <w:p w:rsidR="009E0E6E" w:rsidRPr="001B14DE" w:rsidRDefault="009E0E6E" w:rsidP="00E3131B">
      <w:pPr>
        <w:numPr>
          <w:ilvl w:val="0"/>
          <w:numId w:val="1"/>
        </w:numPr>
        <w:tabs>
          <w:tab w:val="clear" w:pos="720"/>
        </w:tabs>
        <w:spacing w:line="480" w:lineRule="exact"/>
        <w:ind w:left="573" w:hanging="573"/>
        <w:jc w:val="both"/>
        <w:rPr>
          <w:rFonts w:ascii="標楷體" w:eastAsia="標楷體" w:hAnsi="標楷體"/>
          <w:sz w:val="28"/>
          <w:szCs w:val="28"/>
        </w:rPr>
      </w:pPr>
      <w:r w:rsidRPr="001B14DE">
        <w:rPr>
          <w:rFonts w:ascii="標楷體" w:eastAsia="標楷體" w:hAnsi="標楷體" w:hint="eastAsia"/>
          <w:sz w:val="28"/>
          <w:szCs w:val="28"/>
        </w:rPr>
        <w:t>委員為無給職，但得支給審查費、出席費及交通費，費用由甲乙方雙方平均分擔。</w:t>
      </w:r>
    </w:p>
    <w:p w:rsidR="009E0E6E" w:rsidRDefault="009E0E6E" w:rsidP="0034517F">
      <w:pPr>
        <w:numPr>
          <w:ilvl w:val="0"/>
          <w:numId w:val="1"/>
        </w:numPr>
        <w:tabs>
          <w:tab w:val="clear" w:pos="720"/>
        </w:tabs>
        <w:spacing w:line="480" w:lineRule="exact"/>
        <w:ind w:left="573" w:hanging="573"/>
        <w:jc w:val="both"/>
        <w:rPr>
          <w:rFonts w:ascii="標楷體" w:eastAsia="標楷體" w:hAnsi="標楷體"/>
          <w:sz w:val="28"/>
          <w:szCs w:val="28"/>
        </w:rPr>
      </w:pPr>
      <w:r>
        <w:rPr>
          <w:rFonts w:ascii="標楷體" w:eastAsia="標楷體" w:hAnsi="標楷體" w:hint="eastAsia"/>
          <w:sz w:val="28"/>
          <w:szCs w:val="28"/>
        </w:rPr>
        <w:t>本章程之變更及修改應經甲乙雙方同意</w:t>
      </w:r>
      <w:r w:rsidRPr="001B14DE">
        <w:rPr>
          <w:rFonts w:ascii="標楷體" w:eastAsia="標楷體" w:hAnsi="標楷體" w:hint="eastAsia"/>
          <w:sz w:val="28"/>
          <w:szCs w:val="28"/>
        </w:rPr>
        <w:t>。</w:t>
      </w:r>
    </w:p>
    <w:p w:rsidR="009E0E6E" w:rsidRPr="001B14DE" w:rsidRDefault="009E0E6E" w:rsidP="0034517F">
      <w:pPr>
        <w:numPr>
          <w:ilvl w:val="0"/>
          <w:numId w:val="1"/>
        </w:numPr>
        <w:tabs>
          <w:tab w:val="clear" w:pos="720"/>
        </w:tabs>
        <w:spacing w:line="480" w:lineRule="exact"/>
        <w:ind w:left="573" w:hanging="573"/>
        <w:jc w:val="both"/>
        <w:rPr>
          <w:rFonts w:ascii="標楷體" w:eastAsia="標楷體" w:hAnsi="標楷體"/>
          <w:sz w:val="28"/>
          <w:szCs w:val="28"/>
        </w:rPr>
      </w:pPr>
      <w:r>
        <w:rPr>
          <w:rFonts w:ascii="標楷體" w:eastAsia="標楷體" w:hAnsi="標楷體" w:hint="eastAsia"/>
          <w:sz w:val="28"/>
          <w:szCs w:val="28"/>
        </w:rPr>
        <w:t>本章程自</w:t>
      </w:r>
      <w:r w:rsidRPr="001B14DE">
        <w:rPr>
          <w:rFonts w:ascii="標楷體" w:eastAsia="標楷體" w:hAnsi="標楷體" w:hint="eastAsia"/>
          <w:sz w:val="28"/>
          <w:szCs w:val="28"/>
        </w:rPr>
        <w:t>「</w:t>
      </w:r>
      <w:r>
        <w:rPr>
          <w:rFonts w:ascii="標楷體" w:eastAsia="標楷體" w:hAnsi="標楷體" w:hint="eastAsia"/>
          <w:sz w:val="28"/>
        </w:rPr>
        <w:t>整</w:t>
      </w:r>
      <w:r w:rsidRPr="001B14DE">
        <w:rPr>
          <w:rFonts w:ascii="標楷體" w:eastAsia="標楷體" w:hAnsi="標楷體" w:hint="eastAsia"/>
          <w:sz w:val="28"/>
          <w:szCs w:val="28"/>
        </w:rPr>
        <w:t>建營運契約」</w:t>
      </w:r>
      <w:r>
        <w:rPr>
          <w:rFonts w:ascii="標楷體" w:eastAsia="標楷體" w:hAnsi="標楷體" w:hint="eastAsia"/>
          <w:sz w:val="28"/>
          <w:szCs w:val="28"/>
        </w:rPr>
        <w:t>簽約日起生效。</w:t>
      </w:r>
    </w:p>
    <w:p w:rsidR="009E0E6E" w:rsidRDefault="009E0E6E" w:rsidP="00E3131B">
      <w:pPr>
        <w:rPr>
          <w:rFonts w:ascii="標楷體" w:eastAsia="標楷體" w:hAnsi="標楷體"/>
        </w:rPr>
      </w:pPr>
    </w:p>
    <w:p w:rsidR="009E0E6E" w:rsidRDefault="009E0E6E" w:rsidP="00E3131B">
      <w:pPr>
        <w:rPr>
          <w:rFonts w:ascii="標楷體" w:eastAsia="標楷體" w:hAnsi="標楷體"/>
        </w:rPr>
      </w:pPr>
    </w:p>
    <w:p w:rsidR="009E0E6E" w:rsidRDefault="009E0E6E">
      <w:pPr>
        <w:widowControl/>
        <w:rPr>
          <w:rFonts w:ascii="標楷體" w:eastAsia="標楷體" w:hAnsi="標楷體"/>
          <w:sz w:val="28"/>
        </w:rPr>
      </w:pPr>
    </w:p>
    <w:p w:rsidR="009E0E6E" w:rsidRDefault="009E0E6E">
      <w:pPr>
        <w:widowControl/>
        <w:rPr>
          <w:rFonts w:ascii="標楷體" w:eastAsia="標楷體" w:hAnsi="標楷體"/>
          <w:sz w:val="28"/>
        </w:rPr>
      </w:pPr>
    </w:p>
    <w:p w:rsidR="009E0E6E" w:rsidRDefault="009E0E6E">
      <w:pPr>
        <w:widowControl/>
        <w:rPr>
          <w:rFonts w:ascii="標楷體" w:eastAsia="標楷體" w:hAnsi="標楷體"/>
          <w:sz w:val="28"/>
        </w:rPr>
      </w:pPr>
    </w:p>
    <w:p w:rsidR="009E0E6E" w:rsidRDefault="009E0E6E">
      <w:pPr>
        <w:widowControl/>
        <w:rPr>
          <w:rFonts w:ascii="標楷體" w:eastAsia="標楷體" w:hAnsi="標楷體"/>
          <w:sz w:val="28"/>
        </w:rPr>
      </w:pPr>
    </w:p>
    <w:p w:rsidR="009E0E6E" w:rsidRDefault="009E0E6E">
      <w:pPr>
        <w:widowControl/>
        <w:rPr>
          <w:rFonts w:ascii="標楷體" w:eastAsia="標楷體" w:hAnsi="標楷體"/>
          <w:sz w:val="28"/>
        </w:rPr>
      </w:pPr>
    </w:p>
    <w:p w:rsidR="009E0E6E" w:rsidRDefault="009E0E6E">
      <w:pPr>
        <w:widowControl/>
        <w:rPr>
          <w:rFonts w:ascii="標楷體" w:eastAsia="標楷體" w:hAnsi="標楷體"/>
          <w:sz w:val="28"/>
        </w:rPr>
      </w:pPr>
    </w:p>
    <w:p w:rsidR="009E0E6E" w:rsidRDefault="009E0E6E">
      <w:pPr>
        <w:widowControl/>
        <w:rPr>
          <w:rFonts w:ascii="標楷體" w:eastAsia="標楷體" w:hAnsi="標楷體"/>
        </w:rPr>
      </w:pPr>
    </w:p>
    <w:p w:rsidR="009E0E6E" w:rsidRPr="0095041F" w:rsidRDefault="009E0E6E" w:rsidP="00870485">
      <w:pPr>
        <w:spacing w:after="48" w:line="500" w:lineRule="exact"/>
        <w:ind w:left="1361" w:hangingChars="425" w:hanging="1361"/>
        <w:rPr>
          <w:rFonts w:ascii="標楷體" w:eastAsia="標楷體" w:hAnsi="標楷體"/>
          <w:b/>
          <w:sz w:val="32"/>
          <w:szCs w:val="32"/>
        </w:rPr>
      </w:pPr>
      <w:r w:rsidRPr="00EE07E2">
        <w:rPr>
          <w:rFonts w:ascii="標楷體" w:eastAsia="標楷體" w:hAnsi="標楷體" w:hint="eastAsia"/>
          <w:b/>
          <w:sz w:val="32"/>
          <w:szCs w:val="32"/>
        </w:rPr>
        <w:t>【附件</w:t>
      </w:r>
      <w:r>
        <w:rPr>
          <w:rFonts w:ascii="標楷體" w:eastAsia="標楷體" w:hAnsi="標楷體" w:hint="eastAsia"/>
          <w:b/>
          <w:sz w:val="32"/>
          <w:szCs w:val="32"/>
        </w:rPr>
        <w:t>六</w:t>
      </w:r>
      <w:r w:rsidRPr="00EE07E2">
        <w:rPr>
          <w:rFonts w:ascii="標楷體" w:eastAsia="標楷體" w:hAnsi="標楷體" w:hint="eastAsia"/>
          <w:b/>
          <w:sz w:val="32"/>
          <w:szCs w:val="32"/>
        </w:rPr>
        <w:t>】</w:t>
      </w:r>
    </w:p>
    <w:p w:rsidR="009E0E6E" w:rsidRPr="00B60292" w:rsidRDefault="009E0E6E" w:rsidP="00803260">
      <w:pPr>
        <w:spacing w:beforeLines="100" w:after="120" w:line="500" w:lineRule="exact"/>
        <w:ind w:left="1531" w:hangingChars="425" w:hanging="1531"/>
        <w:jc w:val="center"/>
        <w:rPr>
          <w:rFonts w:ascii="標楷體" w:eastAsia="標楷體"/>
          <w:sz w:val="28"/>
          <w:szCs w:val="28"/>
        </w:rPr>
      </w:pPr>
      <w:r w:rsidRPr="00870485">
        <w:rPr>
          <w:rFonts w:ascii="標楷體" w:eastAsia="標楷體" w:hAnsi="標楷體" w:hint="eastAsia"/>
          <w:b/>
          <w:sz w:val="36"/>
          <w:szCs w:val="32"/>
        </w:rPr>
        <w:t>促進民間參與公共建設案件識別標誌設置要點總說明</w:t>
      </w:r>
    </w:p>
    <w:p w:rsidR="009E0E6E" w:rsidRPr="00B60292" w:rsidRDefault="009E0E6E" w:rsidP="00870485">
      <w:pPr>
        <w:pStyle w:val="Default"/>
        <w:rPr>
          <w:color w:val="auto"/>
          <w:sz w:val="23"/>
          <w:szCs w:val="23"/>
        </w:rPr>
      </w:pP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促進民間參與公共建設法於八十九年二月九日公布施行，期透過引進民間資金及經營創意，投入興建營運公共建設，達到提升公共服務水準、加速社會經濟發展之目的，並創造政府、民間廠商及社會大眾之三贏。促進民間參與公共建設（以下簡稱促參）案件雖由民間投資興辦，但本質仍為公共建設，為便利民眾識別促參案件、告知民眾政府交由民間廠商營運之重要事項、提供使用者意見反映管道，建立促參案件識別標誌列為「促進民間參與公共建設政策白皮書」兼顧社會公義策略之推動措施，以強化公共利益及提升公共服務品質。為執行促參案件識別標誌之建置，訂定本要點，內容共計十點，主要內容說明如下：</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一、</w:t>
      </w:r>
      <w:r w:rsidRPr="00870485">
        <w:rPr>
          <w:rFonts w:hAnsi="標楷體"/>
          <w:color w:val="auto"/>
          <w:sz w:val="28"/>
          <w:szCs w:val="28"/>
        </w:rPr>
        <w:t xml:space="preserve"> </w:t>
      </w:r>
      <w:r w:rsidRPr="00870485">
        <w:rPr>
          <w:rFonts w:hAnsi="標楷體" w:hint="eastAsia"/>
          <w:color w:val="auto"/>
          <w:sz w:val="28"/>
          <w:szCs w:val="28"/>
        </w:rPr>
        <w:t>目的。（第一點）</w:t>
      </w:r>
      <w:r w:rsidRPr="00870485">
        <w:rPr>
          <w:rFonts w:hAnsi="標楷體"/>
          <w:color w:val="auto"/>
          <w:sz w:val="28"/>
          <w:szCs w:val="28"/>
        </w:rPr>
        <w:t xml:space="preserve"> </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二、</w:t>
      </w:r>
      <w:r w:rsidRPr="00870485">
        <w:rPr>
          <w:rFonts w:hAnsi="標楷體"/>
          <w:color w:val="auto"/>
          <w:sz w:val="28"/>
          <w:szCs w:val="28"/>
        </w:rPr>
        <w:t xml:space="preserve"> </w:t>
      </w:r>
      <w:r w:rsidRPr="00870485">
        <w:rPr>
          <w:rFonts w:hAnsi="標楷體" w:hint="eastAsia"/>
          <w:color w:val="auto"/>
          <w:sz w:val="28"/>
          <w:szCs w:val="28"/>
        </w:rPr>
        <w:t>適用範圍。（第二點）</w:t>
      </w:r>
      <w:r w:rsidRPr="00870485">
        <w:rPr>
          <w:rFonts w:hAnsi="標楷體"/>
          <w:color w:val="auto"/>
          <w:sz w:val="28"/>
          <w:szCs w:val="28"/>
        </w:rPr>
        <w:t xml:space="preserve"> </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三、</w:t>
      </w:r>
      <w:r w:rsidRPr="00870485">
        <w:rPr>
          <w:rFonts w:hAnsi="標楷體"/>
          <w:color w:val="auto"/>
          <w:sz w:val="28"/>
          <w:szCs w:val="28"/>
        </w:rPr>
        <w:t xml:space="preserve"> </w:t>
      </w:r>
      <w:r w:rsidRPr="00870485">
        <w:rPr>
          <w:rFonts w:hAnsi="標楷體" w:hint="eastAsia"/>
          <w:color w:val="auto"/>
          <w:sz w:val="28"/>
          <w:szCs w:val="28"/>
        </w:rPr>
        <w:t>促參識別標誌之設置及其費用負擔應納入投資契約。（第三點）</w:t>
      </w:r>
      <w:r w:rsidRPr="00870485">
        <w:rPr>
          <w:rFonts w:hAnsi="標楷體"/>
          <w:color w:val="auto"/>
          <w:sz w:val="28"/>
          <w:szCs w:val="28"/>
        </w:rPr>
        <w:t xml:space="preserve"> </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四、</w:t>
      </w:r>
      <w:r w:rsidRPr="00870485">
        <w:rPr>
          <w:rFonts w:hAnsi="標楷體"/>
          <w:color w:val="auto"/>
          <w:sz w:val="28"/>
          <w:szCs w:val="28"/>
        </w:rPr>
        <w:t xml:space="preserve"> </w:t>
      </w:r>
      <w:r w:rsidRPr="00870485">
        <w:rPr>
          <w:rFonts w:hAnsi="標楷體" w:hint="eastAsia"/>
          <w:color w:val="auto"/>
          <w:sz w:val="28"/>
          <w:szCs w:val="28"/>
        </w:rPr>
        <w:t>促參識別標誌設置計畫應載事項。（第四點）</w:t>
      </w:r>
      <w:r w:rsidRPr="00870485">
        <w:rPr>
          <w:rFonts w:hAnsi="標楷體"/>
          <w:color w:val="auto"/>
          <w:sz w:val="28"/>
          <w:szCs w:val="28"/>
        </w:rPr>
        <w:t xml:space="preserve"> </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五、</w:t>
      </w:r>
      <w:r w:rsidRPr="00870485">
        <w:rPr>
          <w:rFonts w:hAnsi="標楷體"/>
          <w:color w:val="auto"/>
          <w:sz w:val="28"/>
          <w:szCs w:val="28"/>
        </w:rPr>
        <w:t xml:space="preserve"> </w:t>
      </w:r>
      <w:r w:rsidRPr="00870485">
        <w:rPr>
          <w:rFonts w:hAnsi="標楷體" w:hint="eastAsia"/>
          <w:color w:val="auto"/>
          <w:sz w:val="28"/>
          <w:szCs w:val="28"/>
        </w:rPr>
        <w:t>促參識別標誌之告示內容及設置原則。（第五點至第七點）</w:t>
      </w:r>
      <w:r w:rsidRPr="00870485">
        <w:rPr>
          <w:rFonts w:hAnsi="標楷體"/>
          <w:color w:val="auto"/>
          <w:sz w:val="28"/>
          <w:szCs w:val="28"/>
        </w:rPr>
        <w:t xml:space="preserve"> </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六、</w:t>
      </w:r>
      <w:r w:rsidRPr="00870485">
        <w:rPr>
          <w:rFonts w:hAnsi="標楷體"/>
          <w:color w:val="auto"/>
          <w:sz w:val="28"/>
          <w:szCs w:val="28"/>
        </w:rPr>
        <w:t xml:space="preserve"> </w:t>
      </w:r>
      <w:r w:rsidRPr="00870485">
        <w:rPr>
          <w:rFonts w:hAnsi="標楷體" w:hint="eastAsia"/>
          <w:color w:val="auto"/>
          <w:sz w:val="28"/>
          <w:szCs w:val="28"/>
        </w:rPr>
        <w:t>促參識別標誌之更新及拆除。（第八點及第九點）</w:t>
      </w:r>
      <w:r w:rsidRPr="00870485">
        <w:rPr>
          <w:rFonts w:hAnsi="標楷體"/>
          <w:color w:val="auto"/>
          <w:sz w:val="28"/>
          <w:szCs w:val="28"/>
        </w:rPr>
        <w:t xml:space="preserve"> </w:t>
      </w:r>
    </w:p>
    <w:p w:rsidR="009E0E6E" w:rsidRPr="00870485" w:rsidRDefault="009E0E6E" w:rsidP="00870485">
      <w:pPr>
        <w:pStyle w:val="Default"/>
        <w:spacing w:line="500" w:lineRule="exact"/>
        <w:rPr>
          <w:rFonts w:hAnsi="標楷體"/>
          <w:color w:val="auto"/>
          <w:sz w:val="28"/>
          <w:szCs w:val="28"/>
        </w:rPr>
      </w:pPr>
      <w:r w:rsidRPr="00870485">
        <w:rPr>
          <w:rFonts w:hAnsi="標楷體" w:hint="eastAsia"/>
          <w:color w:val="auto"/>
          <w:sz w:val="28"/>
          <w:szCs w:val="28"/>
        </w:rPr>
        <w:t>七、</w:t>
      </w:r>
      <w:r w:rsidRPr="00870485">
        <w:rPr>
          <w:rFonts w:hAnsi="標楷體"/>
          <w:color w:val="auto"/>
          <w:sz w:val="28"/>
          <w:szCs w:val="28"/>
        </w:rPr>
        <w:t xml:space="preserve"> </w:t>
      </w:r>
      <w:r w:rsidRPr="00870485">
        <w:rPr>
          <w:rFonts w:hAnsi="標楷體" w:hint="eastAsia"/>
          <w:color w:val="auto"/>
          <w:sz w:val="28"/>
          <w:szCs w:val="28"/>
        </w:rPr>
        <w:t>本要點施行前已簽約促參案件識別標誌之設置。（第十點）</w:t>
      </w:r>
      <w:r w:rsidRPr="00870485">
        <w:rPr>
          <w:rFonts w:hAnsi="標楷體"/>
          <w:color w:val="auto"/>
          <w:sz w:val="28"/>
          <w:szCs w:val="28"/>
        </w:rPr>
        <w:t xml:space="preserve"> </w:t>
      </w: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rPr>
          <w:rFonts w:ascii="標楷體" w:eastAsia="標楷體" w:hAnsi="標楷體"/>
          <w:b/>
          <w:sz w:val="28"/>
          <w:szCs w:val="28"/>
        </w:rPr>
      </w:pPr>
    </w:p>
    <w:p w:rsidR="009E0E6E" w:rsidRPr="00870485" w:rsidRDefault="009E0E6E" w:rsidP="00803260">
      <w:pPr>
        <w:autoSpaceDE w:val="0"/>
        <w:autoSpaceDN w:val="0"/>
        <w:adjustRightInd w:val="0"/>
        <w:spacing w:beforeLines="50" w:line="440" w:lineRule="exact"/>
        <w:jc w:val="center"/>
        <w:rPr>
          <w:rFonts w:ascii="標楷體" w:eastAsia="標楷體" w:hAnsi="標楷體"/>
          <w:b/>
          <w:sz w:val="28"/>
          <w:szCs w:val="28"/>
        </w:rPr>
      </w:pPr>
      <w:r w:rsidRPr="00870485">
        <w:rPr>
          <w:rFonts w:ascii="標楷體" w:eastAsia="標楷體" w:hAnsi="標楷體" w:hint="eastAsia"/>
          <w:sz w:val="28"/>
          <w:szCs w:val="28"/>
        </w:rPr>
        <w:t>促進民間參與公共建設案件識別標誌設置要點</w:t>
      </w: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0"/>
        <w:gridCol w:w="4500"/>
      </w:tblGrid>
      <w:tr w:rsidR="009E0E6E" w:rsidRPr="00870485" w:rsidTr="009F4C68">
        <w:trPr>
          <w:trHeight w:val="550"/>
          <w:tblHeader/>
        </w:trPr>
        <w:tc>
          <w:tcPr>
            <w:tcW w:w="4500" w:type="dxa"/>
            <w:shd w:val="clear" w:color="auto" w:fill="D9D9D9"/>
            <w:vAlign w:val="center"/>
          </w:tcPr>
          <w:p w:rsidR="009E0E6E" w:rsidRPr="00870485" w:rsidRDefault="009E0E6E" w:rsidP="009F4C68">
            <w:pPr>
              <w:jc w:val="center"/>
              <w:rPr>
                <w:rFonts w:ascii="標楷體" w:eastAsia="標楷體" w:hAnsi="標楷體"/>
                <w:b/>
                <w:sz w:val="28"/>
                <w:szCs w:val="28"/>
              </w:rPr>
            </w:pPr>
            <w:r w:rsidRPr="00870485">
              <w:rPr>
                <w:rFonts w:ascii="標楷體" w:eastAsia="標楷體" w:hAnsi="標楷體" w:hint="eastAsia"/>
                <w:b/>
                <w:sz w:val="28"/>
                <w:szCs w:val="28"/>
              </w:rPr>
              <w:t>規</w:t>
            </w:r>
            <w:r w:rsidRPr="00870485">
              <w:rPr>
                <w:rFonts w:ascii="標楷體" w:eastAsia="標楷體" w:hAnsi="標楷體"/>
                <w:b/>
                <w:sz w:val="28"/>
                <w:szCs w:val="28"/>
              </w:rPr>
              <w:t xml:space="preserve">        </w:t>
            </w:r>
            <w:r w:rsidRPr="00870485">
              <w:rPr>
                <w:rFonts w:ascii="標楷體" w:eastAsia="標楷體" w:hAnsi="標楷體" w:hint="eastAsia"/>
                <w:b/>
                <w:sz w:val="28"/>
                <w:szCs w:val="28"/>
              </w:rPr>
              <w:t>定</w:t>
            </w:r>
          </w:p>
        </w:tc>
        <w:tc>
          <w:tcPr>
            <w:tcW w:w="4500" w:type="dxa"/>
            <w:shd w:val="clear" w:color="auto" w:fill="D9D9D9"/>
            <w:vAlign w:val="center"/>
          </w:tcPr>
          <w:p w:rsidR="009E0E6E" w:rsidRPr="00870485" w:rsidRDefault="009E0E6E" w:rsidP="009F4C68">
            <w:pPr>
              <w:spacing w:line="280" w:lineRule="exact"/>
              <w:ind w:left="567" w:hanging="567"/>
              <w:jc w:val="center"/>
              <w:rPr>
                <w:rFonts w:ascii="標楷體" w:eastAsia="標楷體" w:hAnsi="標楷體"/>
                <w:b/>
                <w:sz w:val="28"/>
                <w:szCs w:val="28"/>
              </w:rPr>
            </w:pPr>
            <w:r w:rsidRPr="00870485">
              <w:rPr>
                <w:rFonts w:ascii="標楷體" w:eastAsia="標楷體" w:hAnsi="標楷體" w:hint="eastAsia"/>
                <w:b/>
                <w:sz w:val="28"/>
                <w:szCs w:val="28"/>
              </w:rPr>
              <w:t>說</w:t>
            </w:r>
            <w:r w:rsidRPr="00870485">
              <w:rPr>
                <w:rFonts w:ascii="標楷體" w:eastAsia="標楷體" w:hAnsi="標楷體"/>
                <w:b/>
                <w:sz w:val="28"/>
                <w:szCs w:val="28"/>
              </w:rPr>
              <w:t xml:space="preserve">        </w:t>
            </w:r>
            <w:r w:rsidRPr="00870485">
              <w:rPr>
                <w:rFonts w:ascii="標楷體" w:eastAsia="標楷體" w:hAnsi="標楷體" w:hint="eastAsia"/>
                <w:b/>
                <w:sz w:val="28"/>
                <w:szCs w:val="28"/>
              </w:rPr>
              <w:t>明</w:t>
            </w:r>
          </w:p>
        </w:tc>
      </w:tr>
      <w:tr w:rsidR="009E0E6E" w:rsidRPr="00870485" w:rsidTr="009F4C68">
        <w:tc>
          <w:tcPr>
            <w:tcW w:w="4500" w:type="dxa"/>
            <w:vAlign w:val="center"/>
          </w:tcPr>
          <w:p w:rsidR="009E0E6E" w:rsidRPr="00870485" w:rsidRDefault="009E0E6E" w:rsidP="00870485">
            <w:pPr>
              <w:ind w:left="386" w:hangingChars="138" w:hanging="386"/>
              <w:jc w:val="both"/>
              <w:rPr>
                <w:rFonts w:ascii="標楷體" w:eastAsia="標楷體" w:hAnsi="標楷體"/>
                <w:sz w:val="28"/>
                <w:szCs w:val="28"/>
              </w:rPr>
            </w:pPr>
            <w:r w:rsidRPr="00870485">
              <w:rPr>
                <w:rFonts w:ascii="標楷體" w:eastAsia="標楷體" w:hAnsi="標楷體" w:hint="eastAsia"/>
                <w:sz w:val="28"/>
                <w:szCs w:val="28"/>
              </w:rPr>
              <w:t>一、為便利民眾識別促進民間參與公共建設（以下簡稱促參）案件，並提供使用者意見反映管道，以提升公共服務水準，特訂定本要點。</w:t>
            </w:r>
          </w:p>
        </w:tc>
        <w:tc>
          <w:tcPr>
            <w:tcW w:w="4500" w:type="dxa"/>
            <w:vAlign w:val="center"/>
          </w:tcPr>
          <w:p w:rsidR="009E0E6E" w:rsidRPr="00870485" w:rsidRDefault="009E0E6E" w:rsidP="009F4C68">
            <w:pPr>
              <w:jc w:val="both"/>
              <w:rPr>
                <w:rFonts w:ascii="標楷體" w:eastAsia="標楷體" w:hAnsi="標楷體"/>
                <w:sz w:val="28"/>
                <w:szCs w:val="28"/>
              </w:rPr>
            </w:pPr>
            <w:r w:rsidRPr="00870485">
              <w:rPr>
                <w:rFonts w:ascii="標楷體" w:eastAsia="標楷體" w:hAnsi="標楷體" w:hint="eastAsia"/>
                <w:sz w:val="28"/>
                <w:szCs w:val="28"/>
              </w:rPr>
              <w:t>本要點之訂定目的。</w:t>
            </w:r>
          </w:p>
        </w:tc>
      </w:tr>
      <w:tr w:rsidR="009E0E6E" w:rsidRPr="00870485" w:rsidTr="009F4C68">
        <w:trPr>
          <w:trHeight w:val="1283"/>
        </w:trPr>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二、依促進民間參與公共建設法（以下簡稱促參法）辦理之促參案件，機關應依本要點規定設置促參識別標誌。</w:t>
            </w:r>
          </w:p>
        </w:tc>
        <w:tc>
          <w:tcPr>
            <w:tcW w:w="4500" w:type="dxa"/>
            <w:vAlign w:val="center"/>
          </w:tcPr>
          <w:p w:rsidR="009E0E6E" w:rsidRPr="00870485" w:rsidRDefault="009E0E6E" w:rsidP="009F4C68">
            <w:pPr>
              <w:jc w:val="both"/>
              <w:rPr>
                <w:rFonts w:ascii="標楷體" w:eastAsia="標楷體" w:hAnsi="標楷體" w:cs="Arial"/>
                <w:sz w:val="28"/>
                <w:szCs w:val="28"/>
              </w:rPr>
            </w:pPr>
            <w:r w:rsidRPr="00870485">
              <w:rPr>
                <w:rFonts w:ascii="標楷體" w:eastAsia="標楷體" w:hAnsi="標楷體" w:cs="Arial" w:hint="eastAsia"/>
                <w:sz w:val="28"/>
                <w:szCs w:val="28"/>
              </w:rPr>
              <w:t>本要點之適用範圍。</w:t>
            </w:r>
          </w:p>
        </w:tc>
      </w:tr>
      <w:tr w:rsidR="009E0E6E" w:rsidRPr="00870485" w:rsidTr="009F4C68">
        <w:tc>
          <w:tcPr>
            <w:tcW w:w="4500" w:type="dxa"/>
            <w:vAlign w:val="center"/>
          </w:tcPr>
          <w:p w:rsidR="009E0E6E" w:rsidRPr="00870485" w:rsidRDefault="009E0E6E" w:rsidP="00870485">
            <w:pPr>
              <w:ind w:left="386" w:hangingChars="138" w:hanging="386"/>
              <w:jc w:val="both"/>
              <w:rPr>
                <w:rFonts w:ascii="標楷體" w:eastAsia="標楷體" w:hAnsi="標楷體"/>
                <w:sz w:val="28"/>
                <w:szCs w:val="28"/>
              </w:rPr>
            </w:pPr>
            <w:r w:rsidRPr="00870485">
              <w:rPr>
                <w:rFonts w:ascii="標楷體" w:eastAsia="標楷體" w:hAnsi="標楷體" w:hint="eastAsia"/>
                <w:sz w:val="28"/>
                <w:szCs w:val="28"/>
              </w:rPr>
              <w:t>三、機關應於投資契約載明促參識別標誌之設置及其費用負擔。</w:t>
            </w:r>
          </w:p>
          <w:p w:rsidR="009E0E6E" w:rsidRPr="00870485" w:rsidRDefault="009E0E6E" w:rsidP="00870485">
            <w:pPr>
              <w:ind w:leftChars="137" w:left="329" w:firstLineChars="226" w:firstLine="633"/>
              <w:jc w:val="both"/>
              <w:rPr>
                <w:rFonts w:ascii="標楷體" w:eastAsia="標楷體" w:hAnsi="標楷體"/>
                <w:sz w:val="28"/>
                <w:szCs w:val="28"/>
              </w:rPr>
            </w:pPr>
            <w:r w:rsidRPr="00870485">
              <w:rPr>
                <w:rFonts w:ascii="標楷體" w:eastAsia="標楷體" w:hAnsi="標楷體" w:hint="eastAsia"/>
                <w:sz w:val="28"/>
                <w:szCs w:val="28"/>
              </w:rPr>
              <w:t>前項投資契約並應載明民間機構於營運前應備具促參識別標誌設置計畫，提請機關同意後設置。</w:t>
            </w:r>
          </w:p>
          <w:p w:rsidR="009E0E6E" w:rsidRPr="00870485" w:rsidRDefault="009E0E6E" w:rsidP="00870485">
            <w:pPr>
              <w:ind w:leftChars="137" w:left="329" w:firstLineChars="226" w:firstLine="633"/>
              <w:jc w:val="both"/>
              <w:rPr>
                <w:rFonts w:ascii="標楷體" w:eastAsia="標楷體" w:hAnsi="標楷體"/>
                <w:sz w:val="28"/>
                <w:szCs w:val="28"/>
              </w:rPr>
            </w:pPr>
            <w:r w:rsidRPr="00870485">
              <w:rPr>
                <w:rFonts w:ascii="標楷體" w:eastAsia="標楷體" w:hAnsi="標楷體" w:hint="eastAsia"/>
                <w:sz w:val="28"/>
                <w:szCs w:val="28"/>
              </w:rPr>
              <w:t>機關審查促參識別標誌設置計畫，認有修正計畫內容之必要者，應備具理由通知民間機構修正之。</w:t>
            </w:r>
          </w:p>
        </w:tc>
        <w:tc>
          <w:tcPr>
            <w:tcW w:w="4500" w:type="dxa"/>
            <w:vAlign w:val="center"/>
          </w:tcPr>
          <w:p w:rsidR="009E0E6E" w:rsidRPr="00870485" w:rsidRDefault="009E0E6E" w:rsidP="00870485">
            <w:pPr>
              <w:ind w:left="420" w:hangingChars="150" w:hanging="420"/>
              <w:jc w:val="both"/>
              <w:rPr>
                <w:rFonts w:ascii="標楷體" w:eastAsia="標楷體" w:hAnsi="標楷體" w:cs="Arial"/>
                <w:sz w:val="28"/>
                <w:szCs w:val="28"/>
              </w:rPr>
            </w:pPr>
            <w:r w:rsidRPr="00870485">
              <w:rPr>
                <w:rFonts w:ascii="標楷體" w:eastAsia="標楷體" w:hAnsi="標楷體" w:cs="Arial" w:hint="eastAsia"/>
                <w:sz w:val="28"/>
                <w:szCs w:val="28"/>
              </w:rPr>
              <w:t>一、</w:t>
            </w:r>
            <w:r w:rsidRPr="00870485">
              <w:rPr>
                <w:rFonts w:ascii="標楷體" w:eastAsia="標楷體" w:hAnsi="標楷體" w:hint="eastAsia"/>
                <w:sz w:val="28"/>
                <w:szCs w:val="28"/>
              </w:rPr>
              <w:t>依促參法辦理之促參案件</w:t>
            </w:r>
            <w:r w:rsidRPr="00870485">
              <w:rPr>
                <w:rFonts w:ascii="標楷體" w:eastAsia="標楷體" w:hAnsi="標楷體" w:cs="Arial" w:hint="eastAsia"/>
                <w:sz w:val="28"/>
                <w:szCs w:val="28"/>
              </w:rPr>
              <w:t>，機關應依本要點設置促參識別標誌，並應於投資契約中載明促參識別標誌之設置及費用負擔。</w:t>
            </w:r>
          </w:p>
          <w:p w:rsidR="009E0E6E" w:rsidRPr="00870485" w:rsidRDefault="009E0E6E" w:rsidP="00870485">
            <w:pPr>
              <w:ind w:left="386" w:hangingChars="138" w:hanging="386"/>
              <w:jc w:val="both"/>
              <w:rPr>
                <w:rFonts w:ascii="標楷體" w:eastAsia="標楷體" w:hAnsi="標楷體" w:cs="Arial"/>
                <w:sz w:val="28"/>
                <w:szCs w:val="28"/>
              </w:rPr>
            </w:pPr>
            <w:r w:rsidRPr="00870485">
              <w:rPr>
                <w:rFonts w:ascii="標楷體" w:eastAsia="標楷體" w:hAnsi="標楷體" w:cs="Arial" w:hint="eastAsia"/>
                <w:sz w:val="28"/>
                <w:szCs w:val="28"/>
              </w:rPr>
              <w:t>二、投資契約應同時載明民間機構應於營運前備具促參識別標誌設置計畫，提請機關同意設置。</w:t>
            </w:r>
          </w:p>
          <w:p w:rsidR="009E0E6E" w:rsidRPr="00870485" w:rsidRDefault="009E0E6E" w:rsidP="00870485">
            <w:pPr>
              <w:ind w:left="386" w:hangingChars="138" w:hanging="386"/>
              <w:jc w:val="both"/>
              <w:rPr>
                <w:rFonts w:ascii="標楷體" w:eastAsia="標楷體" w:hAnsi="標楷體"/>
                <w:sz w:val="28"/>
                <w:szCs w:val="28"/>
              </w:rPr>
            </w:pPr>
            <w:r w:rsidRPr="00870485">
              <w:rPr>
                <w:rFonts w:ascii="標楷體" w:eastAsia="標楷體" w:hAnsi="標楷體" w:cs="Arial" w:hint="eastAsia"/>
                <w:sz w:val="28"/>
                <w:szCs w:val="28"/>
              </w:rPr>
              <w:t>三、機關如認民間機構申請設置計畫內容有修正必要者，應備具理由通知民間機構修正。</w:t>
            </w:r>
          </w:p>
        </w:tc>
      </w:tr>
      <w:tr w:rsidR="009E0E6E" w:rsidRPr="00870485" w:rsidTr="009F4C68">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四、促參識別標誌設置計畫，應包括以下事項：</w:t>
            </w:r>
          </w:p>
          <w:p w:rsidR="009E0E6E" w:rsidRPr="00870485" w:rsidRDefault="009E0E6E"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（一）告示內容。</w:t>
            </w:r>
          </w:p>
          <w:p w:rsidR="009E0E6E" w:rsidRPr="00870485" w:rsidRDefault="009E0E6E"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（二）圖樣及規格。</w:t>
            </w:r>
          </w:p>
          <w:p w:rsidR="009E0E6E" w:rsidRPr="00870485" w:rsidRDefault="009E0E6E"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（三）設置地點、位置。</w:t>
            </w:r>
          </w:p>
          <w:p w:rsidR="009E0E6E" w:rsidRPr="00870485" w:rsidRDefault="009E0E6E"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（四）設置數量。</w:t>
            </w:r>
          </w:p>
          <w:p w:rsidR="009E0E6E" w:rsidRPr="00870485" w:rsidRDefault="009E0E6E"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（五）維護更新及拆除。</w:t>
            </w:r>
          </w:p>
        </w:tc>
        <w:tc>
          <w:tcPr>
            <w:tcW w:w="4500" w:type="dxa"/>
            <w:vAlign w:val="center"/>
          </w:tcPr>
          <w:p w:rsidR="009E0E6E" w:rsidRPr="00870485" w:rsidRDefault="009E0E6E" w:rsidP="00870485">
            <w:pPr>
              <w:ind w:left="386" w:hangingChars="138" w:hanging="386"/>
              <w:jc w:val="both"/>
              <w:rPr>
                <w:rFonts w:ascii="標楷體" w:eastAsia="標楷體" w:hAnsi="標楷體" w:cs="Arial"/>
                <w:sz w:val="28"/>
                <w:szCs w:val="28"/>
              </w:rPr>
            </w:pPr>
            <w:r w:rsidRPr="00870485">
              <w:rPr>
                <w:rFonts w:ascii="標楷體" w:eastAsia="標楷體" w:hAnsi="標楷體" w:cs="Arial" w:hint="eastAsia"/>
                <w:sz w:val="28"/>
                <w:szCs w:val="28"/>
              </w:rPr>
              <w:t>促參識別標誌設置計畫應載明事項。</w:t>
            </w:r>
          </w:p>
          <w:p w:rsidR="009E0E6E" w:rsidRPr="00870485" w:rsidRDefault="009E0E6E" w:rsidP="00870485">
            <w:pPr>
              <w:ind w:left="386" w:hangingChars="138" w:hanging="386"/>
              <w:jc w:val="both"/>
              <w:rPr>
                <w:rFonts w:ascii="標楷體" w:eastAsia="標楷體" w:hAnsi="標楷體" w:cs="Arial"/>
                <w:sz w:val="28"/>
                <w:szCs w:val="28"/>
              </w:rPr>
            </w:pPr>
          </w:p>
        </w:tc>
      </w:tr>
      <w:tr w:rsidR="009E0E6E" w:rsidRPr="00870485" w:rsidTr="009F4C68">
        <w:trPr>
          <w:trHeight w:val="1219"/>
        </w:trPr>
        <w:tc>
          <w:tcPr>
            <w:tcW w:w="4500" w:type="dxa"/>
            <w:vAlign w:val="center"/>
          </w:tcPr>
          <w:p w:rsidR="009E0E6E" w:rsidRPr="00870485" w:rsidRDefault="009E0E6E" w:rsidP="00870485">
            <w:pPr>
              <w:ind w:left="386" w:hangingChars="138" w:hanging="386"/>
              <w:jc w:val="both"/>
              <w:rPr>
                <w:rFonts w:ascii="標楷體" w:eastAsia="標楷體" w:hAnsi="標楷體"/>
                <w:sz w:val="28"/>
                <w:szCs w:val="28"/>
              </w:rPr>
            </w:pPr>
            <w:r w:rsidRPr="00870485">
              <w:rPr>
                <w:rFonts w:ascii="標楷體" w:eastAsia="標楷體" w:hAnsi="標楷體" w:hint="eastAsia"/>
                <w:sz w:val="28"/>
                <w:szCs w:val="28"/>
              </w:rPr>
              <w:t>五、促參識別標誌之告示內容至少應載明公共建設名稱、主辦機關、民間機構、契約期間、服務專線及電子信箱等。</w:t>
            </w:r>
          </w:p>
        </w:tc>
        <w:tc>
          <w:tcPr>
            <w:tcW w:w="4500" w:type="dxa"/>
            <w:vAlign w:val="center"/>
          </w:tcPr>
          <w:p w:rsidR="009E0E6E" w:rsidRPr="00870485" w:rsidRDefault="009E0E6E" w:rsidP="009F4C68">
            <w:pPr>
              <w:jc w:val="both"/>
              <w:rPr>
                <w:rFonts w:ascii="標楷體" w:eastAsia="標楷體" w:hAnsi="標楷體" w:cs="Arial"/>
                <w:sz w:val="28"/>
                <w:szCs w:val="28"/>
              </w:rPr>
            </w:pPr>
            <w:r w:rsidRPr="00870485">
              <w:rPr>
                <w:rFonts w:ascii="標楷體" w:eastAsia="標楷體" w:hAnsi="標楷體" w:cs="Arial" w:hint="eastAsia"/>
                <w:sz w:val="28"/>
                <w:szCs w:val="28"/>
              </w:rPr>
              <w:t>為利民眾識別促參案件、告知民眾政府交由民間營運之重要事項、提供使用者意見反映管道等，明定識別標誌應具備之告示內容。</w:t>
            </w:r>
          </w:p>
        </w:tc>
      </w:tr>
      <w:tr w:rsidR="009E0E6E" w:rsidRPr="00870485" w:rsidTr="009F4C68">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六、促參識別標誌應設置於公共建設營運設施入口或收費處，且以避免妨礙交通、景觀、佔用道路、危害安全為原則，並應考量公共建設特性、週遭環境及地方民情。</w:t>
            </w:r>
          </w:p>
        </w:tc>
        <w:tc>
          <w:tcPr>
            <w:tcW w:w="4500" w:type="dxa"/>
            <w:vAlign w:val="center"/>
          </w:tcPr>
          <w:p w:rsidR="009E0E6E" w:rsidRPr="00870485" w:rsidRDefault="009E0E6E" w:rsidP="009F4C68">
            <w:pPr>
              <w:jc w:val="both"/>
              <w:rPr>
                <w:rFonts w:ascii="標楷體" w:eastAsia="標楷體" w:hAnsi="標楷體" w:cs="Arial"/>
                <w:sz w:val="28"/>
                <w:szCs w:val="28"/>
              </w:rPr>
            </w:pPr>
            <w:r w:rsidRPr="00870485">
              <w:rPr>
                <w:rFonts w:ascii="標楷體" w:eastAsia="標楷體" w:hAnsi="標楷體" w:cs="Arial" w:hint="eastAsia"/>
                <w:sz w:val="28"/>
                <w:szCs w:val="28"/>
              </w:rPr>
              <w:t>為利民眾明顯易見促參識別標誌，其設置以在公共建設</w:t>
            </w:r>
            <w:r w:rsidRPr="00870485">
              <w:rPr>
                <w:rFonts w:ascii="標楷體" w:eastAsia="標楷體" w:hAnsi="標楷體" w:hint="eastAsia"/>
                <w:sz w:val="28"/>
                <w:szCs w:val="28"/>
              </w:rPr>
              <w:t>營運設施入口或收費處為原則。</w:t>
            </w:r>
          </w:p>
        </w:tc>
      </w:tr>
      <w:tr w:rsidR="009E0E6E" w:rsidRPr="00870485" w:rsidTr="009F4C68">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七、促參識別標誌之圖樣及規格，除圖樣應符合促參法主管機關所定者外，其規格得依個案需求調整。</w:t>
            </w:r>
          </w:p>
          <w:p w:rsidR="009E0E6E" w:rsidRPr="00870485" w:rsidRDefault="009E0E6E" w:rsidP="00870485">
            <w:pPr>
              <w:ind w:leftChars="137" w:left="329" w:firstLineChars="226" w:firstLine="633"/>
              <w:jc w:val="both"/>
              <w:rPr>
                <w:rFonts w:ascii="標楷體" w:eastAsia="標楷體" w:hAnsi="標楷體"/>
                <w:sz w:val="28"/>
                <w:szCs w:val="28"/>
              </w:rPr>
            </w:pPr>
            <w:r w:rsidRPr="00870485">
              <w:rPr>
                <w:rFonts w:ascii="標楷體" w:eastAsia="標楷體" w:hAnsi="標楷體" w:hint="eastAsia"/>
                <w:sz w:val="28"/>
                <w:szCs w:val="28"/>
              </w:rPr>
              <w:t>前項圖樣及規格之設計規範，由主管機關另定之。</w:t>
            </w:r>
          </w:p>
        </w:tc>
        <w:tc>
          <w:tcPr>
            <w:tcW w:w="4500" w:type="dxa"/>
            <w:vAlign w:val="center"/>
          </w:tcPr>
          <w:p w:rsidR="009E0E6E" w:rsidRPr="00870485" w:rsidRDefault="009E0E6E" w:rsidP="00325E46">
            <w:pPr>
              <w:numPr>
                <w:ilvl w:val="0"/>
                <w:numId w:val="8"/>
              </w:numPr>
              <w:jc w:val="both"/>
              <w:rPr>
                <w:rFonts w:ascii="標楷體" w:eastAsia="標楷體" w:hAnsi="標楷體" w:cs="Arial"/>
                <w:sz w:val="28"/>
                <w:szCs w:val="28"/>
              </w:rPr>
            </w:pPr>
            <w:r w:rsidRPr="00870485">
              <w:rPr>
                <w:rFonts w:ascii="標楷體" w:eastAsia="標楷體" w:hAnsi="標楷體" w:cs="Arial" w:hint="eastAsia"/>
                <w:sz w:val="28"/>
                <w:szCs w:val="28"/>
              </w:rPr>
              <w:t>促參識別標誌之圖樣及規格。</w:t>
            </w:r>
          </w:p>
          <w:p w:rsidR="009E0E6E" w:rsidRPr="00870485" w:rsidRDefault="009E0E6E" w:rsidP="00325E46">
            <w:pPr>
              <w:numPr>
                <w:ilvl w:val="0"/>
                <w:numId w:val="8"/>
              </w:numPr>
              <w:ind w:left="510" w:hanging="510"/>
              <w:jc w:val="both"/>
              <w:rPr>
                <w:rFonts w:ascii="標楷體" w:eastAsia="標楷體" w:hAnsi="標楷體" w:cs="Arial"/>
                <w:sz w:val="28"/>
                <w:szCs w:val="28"/>
              </w:rPr>
            </w:pPr>
            <w:r w:rsidRPr="00870485">
              <w:rPr>
                <w:rFonts w:ascii="標楷體" w:eastAsia="標楷體" w:hAnsi="標楷體" w:cs="Arial" w:hint="eastAsia"/>
                <w:sz w:val="28"/>
                <w:szCs w:val="28"/>
              </w:rPr>
              <w:t>為使所設置之促參識別標誌之相關資訊明顯易見，由主管機關訂定圖樣及規格，以達設置目的。其中圖樣部分，應符合</w:t>
            </w:r>
            <w:r w:rsidRPr="00870485">
              <w:rPr>
                <w:rFonts w:ascii="標楷體" w:eastAsia="標楷體" w:hAnsi="標楷體" w:hint="eastAsia"/>
                <w:sz w:val="28"/>
                <w:szCs w:val="28"/>
              </w:rPr>
              <w:t>主管機關所定；規格部分，得依個案需求調整。</w:t>
            </w:r>
          </w:p>
        </w:tc>
      </w:tr>
      <w:tr w:rsidR="009E0E6E" w:rsidRPr="00870485" w:rsidTr="009F4C68">
        <w:trPr>
          <w:trHeight w:val="743"/>
        </w:trPr>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八、促參識別標誌之告示內容應正確，字體清晰，如有破損或老舊，應即時更新。</w:t>
            </w:r>
          </w:p>
        </w:tc>
        <w:tc>
          <w:tcPr>
            <w:tcW w:w="4500" w:type="dxa"/>
            <w:vAlign w:val="center"/>
          </w:tcPr>
          <w:p w:rsidR="009E0E6E" w:rsidRPr="00870485" w:rsidRDefault="009E0E6E" w:rsidP="009F4C68">
            <w:pPr>
              <w:jc w:val="both"/>
              <w:rPr>
                <w:rFonts w:ascii="標楷體" w:eastAsia="標楷體" w:hAnsi="標楷體" w:cs="Arial"/>
                <w:sz w:val="28"/>
                <w:szCs w:val="28"/>
              </w:rPr>
            </w:pPr>
            <w:r w:rsidRPr="00870485">
              <w:rPr>
                <w:rFonts w:ascii="標楷體" w:eastAsia="標楷體" w:hAnsi="標楷體" w:cs="Arial" w:hint="eastAsia"/>
                <w:sz w:val="28"/>
                <w:szCs w:val="28"/>
              </w:rPr>
              <w:t>促參識別標誌為公開性質，內容應正確且字體清晰。</w:t>
            </w:r>
          </w:p>
        </w:tc>
      </w:tr>
      <w:tr w:rsidR="009E0E6E" w:rsidRPr="00870485" w:rsidTr="009F4C68">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九、促參識別標誌於促參案件營運期滿、中止營運或終止投資契約時，應拆除。</w:t>
            </w:r>
          </w:p>
        </w:tc>
        <w:tc>
          <w:tcPr>
            <w:tcW w:w="4500" w:type="dxa"/>
            <w:vAlign w:val="center"/>
          </w:tcPr>
          <w:p w:rsidR="009E0E6E" w:rsidRPr="00870485" w:rsidRDefault="009E0E6E" w:rsidP="009F4C68">
            <w:pPr>
              <w:jc w:val="both"/>
              <w:rPr>
                <w:rFonts w:ascii="標楷體" w:eastAsia="標楷體" w:hAnsi="標楷體"/>
                <w:sz w:val="28"/>
                <w:szCs w:val="28"/>
              </w:rPr>
            </w:pPr>
            <w:r w:rsidRPr="00870485">
              <w:rPr>
                <w:rFonts w:ascii="標楷體" w:eastAsia="標楷體" w:hAnsi="標楷體" w:hint="eastAsia"/>
                <w:sz w:val="28"/>
                <w:szCs w:val="28"/>
              </w:rPr>
              <w:t>促參識別標誌之拆除。</w:t>
            </w:r>
          </w:p>
        </w:tc>
      </w:tr>
      <w:tr w:rsidR="009E0E6E" w:rsidRPr="00870485" w:rsidTr="009F4C68">
        <w:tc>
          <w:tcPr>
            <w:tcW w:w="4500" w:type="dxa"/>
            <w:vAlign w:val="center"/>
          </w:tcPr>
          <w:p w:rsidR="009E0E6E" w:rsidRPr="00870485" w:rsidRDefault="009E0E6E"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十、本要點施行前已簽約之促參案件，由機關設置促參識別標誌。其設置，依第五點至第九點規定。</w:t>
            </w:r>
          </w:p>
        </w:tc>
        <w:tc>
          <w:tcPr>
            <w:tcW w:w="4500" w:type="dxa"/>
            <w:vAlign w:val="center"/>
          </w:tcPr>
          <w:p w:rsidR="009E0E6E" w:rsidRPr="00870485" w:rsidRDefault="009E0E6E" w:rsidP="009F4C68">
            <w:pPr>
              <w:jc w:val="both"/>
              <w:rPr>
                <w:rFonts w:ascii="標楷體" w:eastAsia="標楷體" w:hAnsi="標楷體" w:cs="Arial"/>
                <w:sz w:val="28"/>
                <w:szCs w:val="28"/>
              </w:rPr>
            </w:pPr>
            <w:r w:rsidRPr="00870485">
              <w:rPr>
                <w:rFonts w:ascii="標楷體" w:eastAsia="標楷體" w:hAnsi="標楷體" w:hint="eastAsia"/>
                <w:sz w:val="28"/>
                <w:szCs w:val="28"/>
              </w:rPr>
              <w:t>為落實本要點訂定目的，本要點施行前已簽約之促參案件亦需設置促參識別標誌，爰明定本要點施行前已簽約之促參案件，由機關設置促參識別標誌，並依第五點至第九點規定。</w:t>
            </w:r>
          </w:p>
        </w:tc>
      </w:tr>
    </w:tbl>
    <w:p w:rsidR="009E0E6E" w:rsidRPr="00870485" w:rsidRDefault="009E0E6E" w:rsidP="00870485">
      <w:pPr>
        <w:rPr>
          <w:rFonts w:ascii="標楷體" w:eastAsia="標楷體" w:hAnsi="標楷體"/>
          <w:sz w:val="28"/>
          <w:szCs w:val="28"/>
        </w:rPr>
      </w:pPr>
    </w:p>
    <w:p w:rsidR="009E0E6E" w:rsidRPr="0095041F" w:rsidRDefault="009E0E6E" w:rsidP="0003072C">
      <w:pPr>
        <w:widowControl/>
        <w:rPr>
          <w:rFonts w:ascii="標楷體" w:eastAsia="標楷體" w:hAnsi="標楷體"/>
          <w:b/>
          <w:sz w:val="32"/>
          <w:szCs w:val="32"/>
        </w:rPr>
      </w:pPr>
      <w:r>
        <w:rPr>
          <w:rFonts w:ascii="標楷體" w:eastAsia="標楷體" w:hAnsi="標楷體"/>
          <w:sz w:val="28"/>
          <w:szCs w:val="28"/>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margin-left:-63.7pt;margin-top:-36.2pt;width:567.5pt;height:801.65pt;z-index:251658240;visibility:visible" stroked="t">
            <v:imagedata r:id="rId8" o:title=""/>
          </v:shape>
        </w:pict>
      </w:r>
      <w:r>
        <w:rPr>
          <w:rFonts w:ascii="標楷體" w:eastAsia="標楷體" w:hAnsi="標楷體"/>
          <w:sz w:val="28"/>
          <w:szCs w:val="28"/>
        </w:rPr>
        <w:br w:type="page"/>
      </w:r>
      <w:r w:rsidRPr="00EE07E2">
        <w:rPr>
          <w:rFonts w:ascii="標楷體" w:eastAsia="標楷體" w:hAnsi="標楷體" w:hint="eastAsia"/>
          <w:b/>
          <w:sz w:val="32"/>
          <w:szCs w:val="32"/>
        </w:rPr>
        <w:t>【附件</w:t>
      </w:r>
      <w:r>
        <w:rPr>
          <w:rFonts w:ascii="標楷體" w:eastAsia="標楷體" w:hAnsi="標楷體" w:hint="eastAsia"/>
          <w:b/>
          <w:sz w:val="32"/>
          <w:szCs w:val="32"/>
        </w:rPr>
        <w:t>七</w:t>
      </w:r>
      <w:r w:rsidRPr="00EE07E2">
        <w:rPr>
          <w:rFonts w:ascii="標楷體" w:eastAsia="標楷體" w:hAnsi="標楷體" w:hint="eastAsia"/>
          <w:b/>
          <w:sz w:val="32"/>
          <w:szCs w:val="32"/>
        </w:rPr>
        <w:t>】</w:t>
      </w:r>
    </w:p>
    <w:p w:rsidR="009E0E6E" w:rsidRPr="007E1F84" w:rsidRDefault="009E0E6E" w:rsidP="00803260">
      <w:pPr>
        <w:widowControl/>
        <w:spacing w:afterLines="50" w:line="460" w:lineRule="exact"/>
        <w:jc w:val="center"/>
        <w:rPr>
          <w:rFonts w:ascii="標楷體" w:eastAsia="標楷體" w:hAnsi="標楷體"/>
          <w:b/>
          <w:sz w:val="40"/>
        </w:rPr>
      </w:pPr>
      <w:r w:rsidRPr="007E1F84">
        <w:rPr>
          <w:rFonts w:ascii="標楷體" w:eastAsia="標楷體" w:hAnsi="標楷體" w:hint="eastAsia"/>
          <w:b/>
          <w:sz w:val="40"/>
        </w:rPr>
        <w:t>臺南市安平區橡欣樓既有材料表</w:t>
      </w:r>
    </w:p>
    <w:tbl>
      <w:tblPr>
        <w:tblW w:w="1037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002"/>
        <w:gridCol w:w="720"/>
        <w:gridCol w:w="3789"/>
        <w:gridCol w:w="1080"/>
        <w:gridCol w:w="889"/>
        <w:gridCol w:w="1669"/>
        <w:gridCol w:w="1226"/>
      </w:tblGrid>
      <w:tr w:rsidR="009E0E6E" w:rsidRPr="007E1F84" w:rsidTr="002E37F0">
        <w:trPr>
          <w:trHeight w:val="20"/>
          <w:tblHeader/>
          <w:jc w:val="center"/>
        </w:trPr>
        <w:tc>
          <w:tcPr>
            <w:tcW w:w="1722" w:type="dxa"/>
            <w:gridSpan w:val="2"/>
            <w:shd w:val="clear" w:color="auto" w:fill="D9D9D9"/>
            <w:noWrap/>
            <w:vAlign w:val="center"/>
          </w:tcPr>
          <w:p w:rsidR="009E0E6E" w:rsidRPr="007E1F84" w:rsidRDefault="009E0E6E"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項次</w:t>
            </w:r>
          </w:p>
        </w:tc>
        <w:tc>
          <w:tcPr>
            <w:tcW w:w="4102" w:type="dxa"/>
            <w:shd w:val="clear" w:color="auto" w:fill="D9D9D9"/>
            <w:vAlign w:val="center"/>
          </w:tcPr>
          <w:p w:rsidR="009E0E6E" w:rsidRPr="007E1F84" w:rsidRDefault="009E0E6E"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項目</w:t>
            </w:r>
          </w:p>
        </w:tc>
        <w:tc>
          <w:tcPr>
            <w:tcW w:w="1080" w:type="dxa"/>
            <w:shd w:val="clear" w:color="auto" w:fill="D9D9D9"/>
            <w:noWrap/>
            <w:vAlign w:val="center"/>
          </w:tcPr>
          <w:p w:rsidR="009E0E6E" w:rsidRPr="007E1F84" w:rsidRDefault="009E0E6E"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單位</w:t>
            </w:r>
          </w:p>
        </w:tc>
        <w:tc>
          <w:tcPr>
            <w:tcW w:w="889" w:type="dxa"/>
            <w:shd w:val="clear" w:color="auto" w:fill="D9D9D9"/>
            <w:noWrap/>
            <w:vAlign w:val="center"/>
          </w:tcPr>
          <w:p w:rsidR="009E0E6E" w:rsidRPr="007E1F84" w:rsidRDefault="009E0E6E"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數量</w:t>
            </w:r>
          </w:p>
        </w:tc>
        <w:tc>
          <w:tcPr>
            <w:tcW w:w="1669" w:type="dxa"/>
            <w:shd w:val="clear" w:color="auto" w:fill="D9D9D9"/>
            <w:noWrap/>
            <w:vAlign w:val="center"/>
          </w:tcPr>
          <w:p w:rsidR="009E0E6E" w:rsidRPr="007E1F84" w:rsidRDefault="009E0E6E" w:rsidP="006B31E6">
            <w:pPr>
              <w:widowControl/>
              <w:spacing w:line="240" w:lineRule="atLeast"/>
              <w:jc w:val="center"/>
              <w:rPr>
                <w:rFonts w:ascii="標楷體" w:eastAsia="標楷體" w:hAnsi="標楷體" w:cs="新細明體"/>
                <w:b/>
                <w:bCs/>
                <w:kern w:val="0"/>
                <w:sz w:val="26"/>
                <w:szCs w:val="26"/>
              </w:rPr>
            </w:pPr>
            <w:r w:rsidRPr="007E1F84">
              <w:rPr>
                <w:rFonts w:ascii="標楷體" w:eastAsia="標楷體" w:hAnsi="標楷體" w:cs="新細明體" w:hint="eastAsia"/>
                <w:b/>
                <w:bCs/>
                <w:kern w:val="0"/>
                <w:sz w:val="26"/>
                <w:szCs w:val="26"/>
              </w:rPr>
              <w:t>單價</w:t>
            </w:r>
          </w:p>
        </w:tc>
        <w:tc>
          <w:tcPr>
            <w:tcW w:w="913" w:type="dxa"/>
            <w:shd w:val="clear" w:color="auto" w:fill="D9D9D9"/>
            <w:noWrap/>
            <w:vAlign w:val="center"/>
          </w:tcPr>
          <w:p w:rsidR="009E0E6E" w:rsidRPr="007E1F84" w:rsidRDefault="009E0E6E"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複價</w:t>
            </w:r>
          </w:p>
        </w:tc>
      </w:tr>
      <w:tr w:rsidR="009E0E6E" w:rsidRPr="007E1F84" w:rsidTr="002E37F0">
        <w:trPr>
          <w:trHeight w:val="20"/>
          <w:jc w:val="center"/>
        </w:trPr>
        <w:tc>
          <w:tcPr>
            <w:tcW w:w="1002" w:type="dxa"/>
            <w:vMerge w:val="restart"/>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br/>
            </w:r>
            <w:r w:rsidRPr="007E1F84">
              <w:rPr>
                <w:rFonts w:ascii="標楷體" w:eastAsia="標楷體" w:hAnsi="標楷體" w:cs="Courier New" w:hint="eastAsia"/>
                <w:kern w:val="0"/>
                <w:sz w:val="26"/>
                <w:szCs w:val="26"/>
              </w:rPr>
              <w:t>燈具工程</w:t>
            </w: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壁燈</w:t>
            </w:r>
            <w:r w:rsidRPr="007E1F84">
              <w:rPr>
                <w:rFonts w:ascii="標楷體" w:eastAsia="標楷體" w:hAnsi="標楷體" w:cs="Courier New"/>
                <w:kern w:val="0"/>
                <w:sz w:val="26"/>
                <w:szCs w:val="26"/>
              </w:rPr>
              <w:t xml:space="preserve"> 14W(T5) (</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詳圖</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912.00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2,736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(T-BAR)28W-3(</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111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2,656.00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294,816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(T-BAR)14W-4(</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78</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1,747.00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136,266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14W-4(</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3,342.00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30,078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28W-2(</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14</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1,139.00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15,946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14W-2(</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2,712.00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24,408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28W(</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1,215.00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3,645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崁燈</w:t>
            </w:r>
            <w:r w:rsidRPr="007E1F84">
              <w:rPr>
                <w:rFonts w:ascii="標楷體" w:eastAsia="標楷體" w:hAnsi="標楷體" w:cs="Courier New"/>
                <w:kern w:val="0"/>
                <w:sz w:val="26"/>
                <w:szCs w:val="26"/>
              </w:rPr>
              <w:t>23W(</w:t>
            </w:r>
            <w:r w:rsidRPr="007E1F84">
              <w:rPr>
                <w:rFonts w:ascii="標楷體" w:eastAsia="標楷體" w:hAnsi="標楷體" w:cs="Courier New" w:hint="eastAsia"/>
                <w:kern w:val="0"/>
                <w:sz w:val="26"/>
                <w:szCs w:val="26"/>
              </w:rPr>
              <w:t>廁所</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28</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912.00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25,536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複金屬投光燈</w:t>
            </w:r>
            <w:r w:rsidRPr="007E1F84">
              <w:rPr>
                <w:rFonts w:ascii="標楷體" w:eastAsia="標楷體" w:hAnsi="標楷體" w:cs="Courier New"/>
                <w:kern w:val="0"/>
                <w:sz w:val="26"/>
                <w:szCs w:val="26"/>
              </w:rPr>
              <w:t xml:space="preserve"> 250W(</w:t>
            </w:r>
            <w:r w:rsidRPr="007E1F84">
              <w:rPr>
                <w:rFonts w:ascii="標楷體" w:eastAsia="標楷體" w:hAnsi="標楷體" w:cs="Courier New" w:hint="eastAsia"/>
                <w:kern w:val="0"/>
                <w:sz w:val="26"/>
                <w:szCs w:val="26"/>
              </w:rPr>
              <w:t>崁入式</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門廳</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3,418.00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13,672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層板燈</w:t>
            </w:r>
            <w:r w:rsidRPr="007E1F84">
              <w:rPr>
                <w:rFonts w:ascii="標楷體" w:eastAsia="標楷體" w:hAnsi="標楷體" w:cs="Courier New"/>
                <w:kern w:val="0"/>
                <w:sz w:val="26"/>
                <w:szCs w:val="26"/>
              </w:rPr>
              <w:t>28W(T5)(</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608.00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43,168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層板燈</w:t>
            </w:r>
            <w:r w:rsidRPr="007E1F84">
              <w:rPr>
                <w:rFonts w:ascii="標楷體" w:eastAsia="標楷體" w:hAnsi="標楷體" w:cs="Courier New"/>
                <w:kern w:val="0"/>
                <w:sz w:val="26"/>
                <w:szCs w:val="26"/>
              </w:rPr>
              <w:t>14W(T5)(</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608.00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9,728 </w:t>
            </w:r>
          </w:p>
        </w:tc>
      </w:tr>
      <w:tr w:rsidR="009E0E6E" w:rsidRPr="007E1F84" w:rsidTr="002E37F0">
        <w:trPr>
          <w:trHeight w:val="20"/>
          <w:jc w:val="center"/>
        </w:trPr>
        <w:tc>
          <w:tcPr>
            <w:tcW w:w="1002" w:type="dxa"/>
            <w:vMerge w:val="restart"/>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br/>
            </w:r>
            <w:r w:rsidRPr="007E1F84">
              <w:rPr>
                <w:rFonts w:ascii="標楷體" w:eastAsia="標楷體" w:hAnsi="標楷體" w:cs="Courier New" w:hint="eastAsia"/>
                <w:kern w:val="0"/>
                <w:sz w:val="26"/>
                <w:szCs w:val="26"/>
              </w:rPr>
              <w:t>衛浴設備</w:t>
            </w: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社會福祉用馬桶設備</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殘障用</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14,408.28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43,225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社會福祉用面盆電沖設備</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殘障用</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8,965.15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26,895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二段式馬桶低沖設備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25,214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掛式沖水小便斗</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附隱藏式電眼</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6,883.96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385,502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不銹鋼水塔</w:t>
            </w:r>
            <w:r w:rsidRPr="007E1F84">
              <w:rPr>
                <w:rFonts w:ascii="標楷體" w:eastAsia="標楷體" w:hAnsi="標楷體" w:cs="Courier New"/>
                <w:kern w:val="0"/>
                <w:sz w:val="26"/>
                <w:szCs w:val="26"/>
              </w:rPr>
              <w:t xml:space="preserve"> 5T(</w:t>
            </w:r>
            <w:r w:rsidRPr="007E1F84">
              <w:rPr>
                <w:rFonts w:ascii="標楷體" w:eastAsia="標楷體" w:hAnsi="標楷體" w:cs="Courier New" w:hint="eastAsia"/>
                <w:kern w:val="0"/>
                <w:sz w:val="26"/>
                <w:szCs w:val="26"/>
              </w:rPr>
              <w:t>含</w:t>
            </w:r>
            <w:r w:rsidRPr="007E1F84">
              <w:rPr>
                <w:rFonts w:ascii="標楷體" w:eastAsia="標楷體" w:hAnsi="標楷體" w:cs="Courier New"/>
                <w:kern w:val="0"/>
                <w:sz w:val="26"/>
                <w:szCs w:val="26"/>
              </w:rPr>
              <w:t>PC</w:t>
            </w:r>
            <w:r w:rsidRPr="007E1F84">
              <w:rPr>
                <w:rFonts w:ascii="標楷體" w:eastAsia="標楷體" w:hAnsi="標楷體" w:cs="Courier New" w:hint="eastAsia"/>
                <w:kern w:val="0"/>
                <w:sz w:val="26"/>
                <w:szCs w:val="26"/>
              </w:rPr>
              <w:t>基礎</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粒</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bottom"/>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38822.31</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77,645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下崁式洗臉盆</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15</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1,000.00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15,000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洗臉檯人造石檯面</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CM</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1370</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35.00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47,950 </w:t>
            </w:r>
          </w:p>
        </w:tc>
      </w:tr>
      <w:tr w:rsidR="009E0E6E" w:rsidRPr="007E1F84" w:rsidTr="002E37F0">
        <w:trPr>
          <w:trHeight w:val="20"/>
          <w:jc w:val="center"/>
        </w:trPr>
        <w:tc>
          <w:tcPr>
            <w:tcW w:w="1002"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發電機設備</w:t>
            </w: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發電機設備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 </w:t>
            </w:r>
          </w:p>
        </w:tc>
      </w:tr>
      <w:tr w:rsidR="009E0E6E" w:rsidRPr="007E1F84" w:rsidTr="002E37F0">
        <w:trPr>
          <w:trHeight w:val="20"/>
          <w:jc w:val="center"/>
        </w:trPr>
        <w:tc>
          <w:tcPr>
            <w:tcW w:w="1002" w:type="dxa"/>
            <w:vMerge w:val="restart"/>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開關箱銘牌</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銅排</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鐵殼乾式電容器</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 380V 20KVAR</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21,612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A.M.</w:t>
            </w:r>
            <w:r w:rsidRPr="007E1F84">
              <w:rPr>
                <w:rFonts w:ascii="標楷體" w:eastAsia="標楷體" w:hAnsi="標楷體" w:cs="Courier New" w:hint="eastAsia"/>
                <w:kern w:val="0"/>
                <w:sz w:val="26"/>
                <w:szCs w:val="26"/>
              </w:rPr>
              <w:t>電流計</w:t>
            </w:r>
            <w:r w:rsidRPr="007E1F84">
              <w:rPr>
                <w:rFonts w:ascii="標楷體" w:eastAsia="標楷體" w:hAnsi="標楷體" w:cs="Courier New"/>
                <w:kern w:val="0"/>
                <w:sz w:val="26"/>
                <w:szCs w:val="26"/>
              </w:rPr>
              <w:t xml:space="preserve"> CT/</w:t>
            </w:r>
            <w:smartTag w:uri="urn:schemas-microsoft-com:office:smarttags" w:element="chmetcnv">
              <w:smartTagPr>
                <w:attr w:name="TCSC" w:val="0"/>
                <w:attr w:name="NumberType" w:val="1"/>
                <w:attr w:name="Negative" w:val="False"/>
                <w:attr w:name="HasSpace" w:val="False"/>
                <w:attr w:name="SourceValue" w:val="5"/>
                <w:attr w:name="UnitName" w:val="a"/>
              </w:smartTagPr>
              <w:r w:rsidRPr="007E1F84">
                <w:rPr>
                  <w:rFonts w:ascii="標楷體" w:eastAsia="標楷體" w:hAnsi="標楷體" w:cs="Courier New"/>
                  <w:kern w:val="0"/>
                  <w:sz w:val="26"/>
                  <w:szCs w:val="26"/>
                </w:rPr>
                <w:t>5A</w:t>
              </w:r>
            </w:smartTag>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V.M</w:t>
            </w:r>
            <w:r w:rsidRPr="007E1F84">
              <w:rPr>
                <w:rFonts w:ascii="標楷體" w:eastAsia="標楷體" w:hAnsi="標楷體" w:cs="Courier New" w:hint="eastAsia"/>
                <w:kern w:val="0"/>
                <w:sz w:val="26"/>
                <w:szCs w:val="26"/>
              </w:rPr>
              <w:t>電壓計</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A.S</w:t>
            </w:r>
            <w:r w:rsidRPr="007E1F84">
              <w:rPr>
                <w:rFonts w:ascii="標楷體" w:eastAsia="標楷體" w:hAnsi="標楷體" w:cs="Courier New" w:hint="eastAsia"/>
                <w:kern w:val="0"/>
                <w:sz w:val="26"/>
                <w:szCs w:val="26"/>
              </w:rPr>
              <w:t>電流切替開關</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V.S</w:t>
            </w:r>
            <w:r w:rsidRPr="007E1F84">
              <w:rPr>
                <w:rFonts w:ascii="標楷體" w:eastAsia="標楷體" w:hAnsi="標楷體" w:cs="Courier New" w:hint="eastAsia"/>
                <w:kern w:val="0"/>
                <w:sz w:val="26"/>
                <w:szCs w:val="26"/>
              </w:rPr>
              <w:t>電壓切替開關</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CT 800/5</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2,001.15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6,003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D Fuse</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1,081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APFR 6</w:t>
            </w:r>
            <w:r w:rsidRPr="007E1F84">
              <w:rPr>
                <w:rFonts w:ascii="標楷體" w:eastAsia="標楷體" w:hAnsi="標楷體" w:cs="Courier New" w:hint="eastAsia"/>
                <w:kern w:val="0"/>
                <w:sz w:val="26"/>
                <w:szCs w:val="26"/>
              </w:rPr>
              <w:t>段</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MC 50A</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2,297.32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13,784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變壓器</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 380/110-190V 60KVA</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24,814.00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24,814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刀型開關單投</w:t>
            </w:r>
            <w:r w:rsidRPr="007E1F84">
              <w:rPr>
                <w:rFonts w:ascii="標楷體" w:eastAsia="標楷體" w:hAnsi="標楷體" w:cs="Courier New"/>
                <w:kern w:val="0"/>
                <w:sz w:val="26"/>
                <w:szCs w:val="26"/>
              </w:rPr>
              <w:t xml:space="preserve"> 3P 1000A</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5,603.00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5,603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15AT 10KA 110V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75</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76.49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5,737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50AF 40AT 10KA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368.21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2,209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10KA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2,818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15AT 15KA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128.07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5,251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20AT 15KA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128.07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384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30AT 15KA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15AT 20KA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20AT 20KA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675.94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8,111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15AT 25KA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30</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1,174.01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35,220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20AT 25KA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1,174.01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2,348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225AT 25KA 220V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30AT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40AT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2,113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60AT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30AT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125AT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30AT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40AT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50AT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1,494.19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8,965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60AT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1,494.19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2,988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1,494.19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2,988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125AT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2,846.00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2,846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400AF 350AT 25KA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4,483.00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4,483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800AF 800AT 35KA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10,886.26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21,773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w:t>
            </w:r>
            <w:r w:rsidRPr="007E1F84">
              <w:rPr>
                <w:rFonts w:ascii="標楷體" w:eastAsia="標楷體" w:hAnsi="標楷體" w:cs="Courier New" w:hint="eastAsia"/>
                <w:kern w:val="0"/>
                <w:sz w:val="26"/>
                <w:szCs w:val="26"/>
              </w:rPr>
              <w:t>銘牌</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壓克力製</w:t>
            </w:r>
            <w:r w:rsidRPr="007E1F84">
              <w:rPr>
                <w:rFonts w:ascii="標楷體" w:eastAsia="標楷體" w:hAnsi="標楷體" w:cs="Courier New"/>
                <w:kern w:val="0"/>
                <w:sz w:val="26"/>
                <w:szCs w:val="26"/>
              </w:rPr>
              <w:t>)</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3,344.00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3,344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漏電斷路器</w:t>
            </w:r>
            <w:r w:rsidRPr="007E1F84">
              <w:rPr>
                <w:rFonts w:ascii="標楷體" w:eastAsia="標楷體" w:hAnsi="標楷體" w:cs="Courier New"/>
                <w:kern w:val="0"/>
                <w:sz w:val="26"/>
                <w:szCs w:val="26"/>
              </w:rPr>
              <w:t xml:space="preserve"> 2P 110V 20A 30mA 0.1sec</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634.14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10,146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漏電斷路器</w:t>
            </w:r>
            <w:r w:rsidRPr="007E1F84">
              <w:rPr>
                <w:rFonts w:ascii="標楷體" w:eastAsia="標楷體" w:hAnsi="標楷體" w:cs="Courier New"/>
                <w:kern w:val="0"/>
                <w:sz w:val="26"/>
                <w:szCs w:val="26"/>
              </w:rPr>
              <w:t xml:space="preserve"> 2P 220V 20A 30mA 0.1sec</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20</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634.14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12,683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MC 20A</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400.23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 </w:t>
            </w:r>
          </w:p>
        </w:tc>
      </w:tr>
      <w:tr w:rsidR="009E0E6E" w:rsidRPr="007E1F84" w:rsidTr="002E37F0">
        <w:trPr>
          <w:trHeight w:val="20"/>
          <w:jc w:val="center"/>
        </w:trPr>
        <w:tc>
          <w:tcPr>
            <w:tcW w:w="1002" w:type="dxa"/>
            <w:vMerge w:val="restart"/>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br/>
            </w:r>
            <w:r w:rsidRPr="007E1F84">
              <w:rPr>
                <w:rFonts w:ascii="標楷體" w:eastAsia="標楷體" w:hAnsi="標楷體" w:cs="Courier New" w:hint="eastAsia"/>
                <w:kern w:val="0"/>
                <w:sz w:val="26"/>
                <w:szCs w:val="26"/>
              </w:rPr>
              <w:t>配電工程</w:t>
            </w: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ACMP</w:t>
            </w:r>
            <w:r w:rsidRPr="007E1F84">
              <w:rPr>
                <w:rFonts w:ascii="標楷體" w:eastAsia="標楷體" w:hAnsi="標楷體" w:cs="Courier New" w:hint="eastAsia"/>
                <w:kern w:val="0"/>
                <w:sz w:val="26"/>
                <w:szCs w:val="26"/>
              </w:rPr>
              <w:t>盤</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18410.58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18,411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400AF 350AT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4,482.58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4,483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200AT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884.06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884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50AT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2,113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2,818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6,340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20KA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128.07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D-FUSE 2A</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240.14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720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照光是壓扣開關</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26</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400.23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10,406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指示燈</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96.06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15KW</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918.75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2,756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5.5KW</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502.51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503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1.1KW</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358.43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2,867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0.55KW</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358.43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358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比流器</w:t>
            </w:r>
            <w:r w:rsidRPr="007E1F84">
              <w:rPr>
                <w:rFonts w:ascii="標楷體" w:eastAsia="標楷體" w:hAnsi="標楷體" w:cs="Courier New"/>
                <w:kern w:val="0"/>
                <w:sz w:val="26"/>
                <w:szCs w:val="26"/>
              </w:rPr>
              <w:t>600V 500/5A 40VA</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864.50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2,594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電壓切換開關</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1,408.81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電流切換開關</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1,024.59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1,025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電壓表</w:t>
            </w:r>
            <w:r w:rsidRPr="007E1F84">
              <w:rPr>
                <w:rFonts w:ascii="標楷體" w:eastAsia="標楷體" w:hAnsi="標楷體" w:cs="Courier New"/>
                <w:kern w:val="0"/>
                <w:sz w:val="26"/>
                <w:szCs w:val="26"/>
              </w:rPr>
              <w:t xml:space="preserve"> 0~600V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2,433.40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2,433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電流表</w:t>
            </w:r>
            <w:r w:rsidRPr="007E1F84">
              <w:rPr>
                <w:rFonts w:ascii="標楷體" w:eastAsia="標楷體" w:hAnsi="標楷體" w:cs="Courier New"/>
                <w:kern w:val="0"/>
                <w:sz w:val="26"/>
                <w:szCs w:val="26"/>
              </w:rPr>
              <w:t xml:space="preserve"> 0~500V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2,241.29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2,241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4,802.76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10W</w:t>
            </w:r>
            <w:r w:rsidRPr="007E1F84">
              <w:rPr>
                <w:rFonts w:ascii="標楷體" w:eastAsia="標楷體" w:hAnsi="標楷體" w:cs="Courier New" w:hint="eastAsia"/>
                <w:kern w:val="0"/>
                <w:sz w:val="26"/>
                <w:szCs w:val="26"/>
              </w:rPr>
              <w:t>日光燈及微動開關</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640.37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640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匯流銅排，支架及線材</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20,011.50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20,012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11,206.44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11,206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2,401.31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壓克力銘牌</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800.46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800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SP-11.SP-21.SP.31</w:t>
            </w:r>
            <w:r w:rsidRPr="007E1F84">
              <w:rPr>
                <w:rFonts w:ascii="標楷體" w:eastAsia="標楷體" w:hAnsi="標楷體" w:cs="Courier New" w:hint="eastAsia"/>
                <w:kern w:val="0"/>
                <w:sz w:val="26"/>
                <w:szCs w:val="26"/>
              </w:rPr>
              <w:t>盤</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4802.76</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50AT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704.4</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2,113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15KA 381V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704.4</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5,635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15AT 15KA 382V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128.07</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1600.92</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3602.07</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960.64</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961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97</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SP-R1</w:t>
            </w:r>
            <w:r w:rsidRPr="007E1F84">
              <w:rPr>
                <w:rFonts w:ascii="標楷體" w:eastAsia="標楷體" w:hAnsi="標楷體" w:cs="Courier New" w:hint="eastAsia"/>
                <w:kern w:val="0"/>
                <w:sz w:val="26"/>
                <w:szCs w:val="26"/>
              </w:rPr>
              <w:t>盤</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1,600.92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98</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99</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100</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480.28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101</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102</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SP-R2</w:t>
            </w:r>
            <w:r w:rsidRPr="007E1F84">
              <w:rPr>
                <w:rFonts w:ascii="標楷體" w:eastAsia="標楷體" w:hAnsi="標楷體" w:cs="Courier New" w:hint="eastAsia"/>
                <w:kern w:val="0"/>
                <w:sz w:val="26"/>
                <w:szCs w:val="26"/>
              </w:rPr>
              <w:t>盤</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1,600.92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1,601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103</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15AT 15KA 380V</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104</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105</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480.28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720" w:type="dxa"/>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106</w:t>
            </w:r>
          </w:p>
        </w:tc>
        <w:tc>
          <w:tcPr>
            <w:tcW w:w="4102" w:type="dxa"/>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4822" w:type="dxa"/>
            <w:gridSpan w:val="2"/>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合計</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hint="eastAsia"/>
                <w:kern w:val="0"/>
                <w:sz w:val="26"/>
                <w:szCs w:val="26"/>
              </w:rPr>
              <w:t xml:space="preserve">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1,994,370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4822" w:type="dxa"/>
            <w:gridSpan w:val="2"/>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稅金</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hint="eastAsia"/>
                <w:kern w:val="0"/>
                <w:sz w:val="26"/>
                <w:szCs w:val="26"/>
              </w:rPr>
              <w:t xml:space="preserve">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99,719 </w:t>
            </w:r>
          </w:p>
        </w:tc>
      </w:tr>
      <w:tr w:rsidR="009E0E6E" w:rsidRPr="007E1F84" w:rsidTr="002E37F0">
        <w:trPr>
          <w:trHeight w:val="20"/>
          <w:jc w:val="center"/>
        </w:trPr>
        <w:tc>
          <w:tcPr>
            <w:tcW w:w="1002" w:type="dxa"/>
            <w:vMerge/>
            <w:vAlign w:val="center"/>
          </w:tcPr>
          <w:p w:rsidR="009E0E6E" w:rsidRPr="007E1F84" w:rsidRDefault="009E0E6E" w:rsidP="006B31E6">
            <w:pPr>
              <w:widowControl/>
              <w:spacing w:line="240" w:lineRule="atLeast"/>
              <w:rPr>
                <w:rFonts w:ascii="標楷體" w:eastAsia="標楷體" w:hAnsi="標楷體" w:cs="Courier New"/>
                <w:kern w:val="0"/>
                <w:sz w:val="26"/>
                <w:szCs w:val="26"/>
              </w:rPr>
            </w:pPr>
          </w:p>
        </w:tc>
        <w:tc>
          <w:tcPr>
            <w:tcW w:w="4822" w:type="dxa"/>
            <w:gridSpan w:val="2"/>
            <w:vAlign w:val="center"/>
          </w:tcPr>
          <w:p w:rsidR="009E0E6E" w:rsidRPr="007E1F84" w:rsidRDefault="009E0E6E"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總計</w:t>
            </w:r>
          </w:p>
        </w:tc>
        <w:tc>
          <w:tcPr>
            <w:tcW w:w="1080"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889" w:type="dxa"/>
            <w:noWrap/>
            <w:vAlign w:val="center"/>
          </w:tcPr>
          <w:p w:rsidR="009E0E6E" w:rsidRPr="007E1F84" w:rsidRDefault="009E0E6E"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1669" w:type="dxa"/>
            <w:noWrap/>
            <w:vAlign w:val="center"/>
          </w:tcPr>
          <w:p w:rsidR="009E0E6E" w:rsidRPr="007E1F84" w:rsidRDefault="009E0E6E"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hint="eastAsia"/>
                <w:kern w:val="0"/>
                <w:sz w:val="26"/>
                <w:szCs w:val="26"/>
              </w:rPr>
              <w:t xml:space="preserve">　</w:t>
            </w:r>
          </w:p>
        </w:tc>
        <w:tc>
          <w:tcPr>
            <w:tcW w:w="913" w:type="dxa"/>
            <w:noWrap/>
            <w:vAlign w:val="center"/>
          </w:tcPr>
          <w:p w:rsidR="009E0E6E" w:rsidRPr="007E1F84" w:rsidRDefault="009E0E6E"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2,094,089 </w:t>
            </w:r>
          </w:p>
        </w:tc>
      </w:tr>
    </w:tbl>
    <w:p w:rsidR="009E0E6E" w:rsidRPr="004A528E" w:rsidRDefault="009E0E6E" w:rsidP="00803260">
      <w:pPr>
        <w:widowControl/>
        <w:spacing w:afterLines="50" w:line="460" w:lineRule="exact"/>
        <w:jc w:val="center"/>
        <w:rPr>
          <w:rFonts w:ascii="標楷體" w:eastAsia="標楷體" w:hAnsi="標楷體"/>
          <w:b/>
          <w:color w:val="FF0000"/>
          <w:sz w:val="40"/>
        </w:rPr>
      </w:pPr>
    </w:p>
    <w:p w:rsidR="009E0E6E" w:rsidRPr="00870485" w:rsidRDefault="009E0E6E">
      <w:pPr>
        <w:rPr>
          <w:rFonts w:ascii="標楷體" w:eastAsia="標楷體" w:hAnsi="標楷體"/>
          <w:sz w:val="28"/>
          <w:szCs w:val="28"/>
        </w:rPr>
      </w:pPr>
    </w:p>
    <w:sectPr w:rsidR="009E0E6E" w:rsidRPr="00870485" w:rsidSect="00893ACB">
      <w:pgSz w:w="11907" w:h="16840" w:code="9"/>
      <w:pgMar w:top="1418" w:right="1588" w:bottom="1418" w:left="1588" w:header="1134"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6E" w:rsidRDefault="009E0E6E" w:rsidP="00E3131B">
      <w:r>
        <w:separator/>
      </w:r>
    </w:p>
  </w:endnote>
  <w:endnote w:type="continuationSeparator" w:id="0">
    <w:p w:rsidR="009E0E6E" w:rsidRDefault="009E0E6E" w:rsidP="00E3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W6">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華康儷細黑(P)">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TTA47o00">
    <w:altName w:val="Arial Unicode MS"/>
    <w:panose1 w:val="00000000000000000000"/>
    <w:charset w:val="88"/>
    <w:family w:val="auto"/>
    <w:notTrueType/>
    <w:pitch w:val="default"/>
    <w:sig w:usb0="00000001" w:usb1="08080000" w:usb2="00000010" w:usb3="00000000" w:csb0="00100000" w:csb1="00000000"/>
  </w:font>
  <w:font w:name="TTA47o01">
    <w:altName w:val="Arial Unicode MS"/>
    <w:panose1 w:val="00000000000000000000"/>
    <w:charset w:val="88"/>
    <w:family w:val="auto"/>
    <w:notTrueType/>
    <w:pitch w:val="default"/>
    <w:sig w:usb0="00000001" w:usb1="08080000" w:usb2="00000010" w:usb3="00000000" w:csb0="00100000" w:csb1="00000000"/>
  </w:font>
  <w:font w:name="TTA47o02">
    <w:altName w:val="Arial Unicode MS"/>
    <w:panose1 w:val="00000000000000000000"/>
    <w:charset w:val="88"/>
    <w:family w:val="auto"/>
    <w:notTrueType/>
    <w:pitch w:val="default"/>
    <w:sig w:usb0="00000001" w:usb1="08080000" w:usb2="00000010" w:usb3="00000000" w:csb0="00100000" w:csb1="00000000"/>
  </w:font>
  <w:font w:name="TTA63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6E" w:rsidRDefault="009E0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E6E" w:rsidRDefault="009E0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6E" w:rsidRDefault="009E0E6E" w:rsidP="00E3131B">
      <w:r>
        <w:separator/>
      </w:r>
    </w:p>
  </w:footnote>
  <w:footnote w:type="continuationSeparator" w:id="0">
    <w:p w:rsidR="009E0E6E" w:rsidRDefault="009E0E6E" w:rsidP="00E31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F2E"/>
    <w:multiLevelType w:val="hybridMultilevel"/>
    <w:tmpl w:val="EC4E2E0C"/>
    <w:lvl w:ilvl="0" w:tplc="C936CFE8">
      <w:start w:val="1"/>
      <w:numFmt w:val="taiwaneseCountingThousand"/>
      <w:lvlText w:val="(%1)"/>
      <w:lvlJc w:val="left"/>
      <w:pPr>
        <w:tabs>
          <w:tab w:val="num" w:pos="2299"/>
        </w:tabs>
        <w:ind w:left="2299" w:hanging="720"/>
      </w:pPr>
      <w:rPr>
        <w:rFonts w:cs="Times New Roman"/>
      </w:rPr>
    </w:lvl>
    <w:lvl w:ilvl="1" w:tplc="07EC3508">
      <w:start w:val="1"/>
      <w:numFmt w:val="taiwaneseCountingThousand"/>
      <w:lvlText w:val="（%2）"/>
      <w:lvlJc w:val="left"/>
      <w:pPr>
        <w:tabs>
          <w:tab w:val="num" w:pos="1230"/>
        </w:tabs>
        <w:ind w:left="1230" w:hanging="75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81710B8"/>
    <w:multiLevelType w:val="multilevel"/>
    <w:tmpl w:val="FD4CDD2E"/>
    <w:lvl w:ilvl="0">
      <w:start w:val="1"/>
      <w:numFmt w:val="decimal"/>
      <w:pStyle w:val="Heading1"/>
      <w:suff w:val="nothing"/>
      <w:lvlText w:val="%1."/>
      <w:lvlJc w:val="left"/>
      <w:pPr>
        <w:ind w:left="1332" w:hanging="425"/>
      </w:pPr>
      <w:rPr>
        <w:rFonts w:cs="Times New Roman" w:hint="eastAsia"/>
      </w:rPr>
    </w:lvl>
    <w:lvl w:ilvl="1">
      <w:start w:val="1"/>
      <w:numFmt w:val="decimal"/>
      <w:lvlText w:val="%1.%2"/>
      <w:lvlJc w:val="left"/>
      <w:pPr>
        <w:tabs>
          <w:tab w:val="num" w:pos="851"/>
        </w:tabs>
        <w:ind w:left="851" w:hanging="567"/>
      </w:pPr>
      <w:rPr>
        <w:rFonts w:cs="Times New Roman" w:hint="eastAsia"/>
      </w:rPr>
    </w:lvl>
    <w:lvl w:ilvl="2">
      <w:start w:val="1"/>
      <w:numFmt w:val="decimal"/>
      <w:lvlText w:val="%1.%2.%3"/>
      <w:lvlJc w:val="left"/>
      <w:pPr>
        <w:tabs>
          <w:tab w:val="num" w:pos="1616"/>
        </w:tabs>
        <w:ind w:left="1616" w:hanging="709"/>
      </w:pPr>
      <w:rPr>
        <w:rFonts w:cs="Times New Roman" w:hint="eastAsia"/>
      </w:rPr>
    </w:lvl>
    <w:lvl w:ilvl="3">
      <w:start w:val="1"/>
      <w:numFmt w:val="decimal"/>
      <w:lvlText w:val="%1.%2.%3.%4"/>
      <w:lvlJc w:val="left"/>
      <w:pPr>
        <w:tabs>
          <w:tab w:val="num" w:pos="1758"/>
        </w:tabs>
        <w:ind w:left="1758" w:hanging="851"/>
      </w:pPr>
      <w:rPr>
        <w:rFonts w:cs="Times New Roman" w:hint="eastAsia"/>
      </w:rPr>
    </w:lvl>
    <w:lvl w:ilvl="4">
      <w:start w:val="1"/>
      <w:numFmt w:val="decimal"/>
      <w:lvlRestart w:val="0"/>
      <w:pStyle w:val="1"/>
      <w:lvlText w:val="%5."/>
      <w:lvlJc w:val="left"/>
      <w:pPr>
        <w:tabs>
          <w:tab w:val="num" w:pos="1899"/>
        </w:tabs>
        <w:ind w:left="1899" w:hanging="992"/>
      </w:pPr>
      <w:rPr>
        <w:rFonts w:cs="Times New Roman" w:hint="eastAsia"/>
      </w:rPr>
    </w:lvl>
    <w:lvl w:ilvl="5">
      <w:start w:val="1"/>
      <w:numFmt w:val="decimal"/>
      <w:lvlText w:val="%6."/>
      <w:lvlJc w:val="left"/>
      <w:pPr>
        <w:tabs>
          <w:tab w:val="num" w:pos="2041"/>
        </w:tabs>
        <w:ind w:left="2041" w:hanging="1134"/>
      </w:pPr>
      <w:rPr>
        <w:rFonts w:cs="Times New Roman" w:hint="eastAsia"/>
      </w:rPr>
    </w:lvl>
    <w:lvl w:ilvl="6">
      <w:start w:val="1"/>
      <w:numFmt w:val="decimal"/>
      <w:lvlText w:val="%1.%2.%3.%4.%5.%6.%7."/>
      <w:lvlJc w:val="left"/>
      <w:pPr>
        <w:tabs>
          <w:tab w:val="num" w:pos="2183"/>
        </w:tabs>
        <w:ind w:left="2183" w:hanging="1276"/>
      </w:pPr>
      <w:rPr>
        <w:rFonts w:cs="Times New Roman" w:hint="eastAsia"/>
      </w:rPr>
    </w:lvl>
    <w:lvl w:ilvl="7">
      <w:start w:val="1"/>
      <w:numFmt w:val="decimal"/>
      <w:lvlText w:val="%1.%2.%3.%4.%5.%6.%7.%8."/>
      <w:lvlJc w:val="left"/>
      <w:pPr>
        <w:tabs>
          <w:tab w:val="num" w:pos="2325"/>
        </w:tabs>
        <w:ind w:left="2325" w:hanging="1418"/>
      </w:pPr>
      <w:rPr>
        <w:rFonts w:cs="Times New Roman" w:hint="eastAsia"/>
      </w:rPr>
    </w:lvl>
    <w:lvl w:ilvl="8">
      <w:start w:val="1"/>
      <w:numFmt w:val="decimal"/>
      <w:lvlText w:val="%1.%2.%3.%4.%5.%6.%7.%8.%9."/>
      <w:lvlJc w:val="left"/>
      <w:pPr>
        <w:tabs>
          <w:tab w:val="num" w:pos="2466"/>
        </w:tabs>
        <w:ind w:left="2466" w:hanging="1559"/>
      </w:pPr>
      <w:rPr>
        <w:rFonts w:cs="Times New Roman" w:hint="eastAsia"/>
      </w:rPr>
    </w:lvl>
  </w:abstractNum>
  <w:abstractNum w:abstractNumId="2">
    <w:nsid w:val="2BAA58FA"/>
    <w:multiLevelType w:val="multilevel"/>
    <w:tmpl w:val="972869BE"/>
    <w:lvl w:ilvl="0">
      <w:start w:val="1"/>
      <w:numFmt w:val="decimal"/>
      <w:lvlText w:val="%1"/>
      <w:lvlJc w:val="left"/>
      <w:pPr>
        <w:ind w:left="567"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pStyle w:val="3"/>
      <w:lvlText w:val="%1.%2.%3"/>
      <w:lvlJc w:val="left"/>
      <w:pPr>
        <w:ind w:left="567"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15E29E0"/>
    <w:multiLevelType w:val="hybridMultilevel"/>
    <w:tmpl w:val="0CF6BF14"/>
    <w:lvl w:ilvl="0" w:tplc="6EC8776C">
      <w:start w:val="1"/>
      <w:numFmt w:val="taiwaneseCountingThousand"/>
      <w:lvlText w:val="(%1)"/>
      <w:lvlJc w:val="left"/>
      <w:pPr>
        <w:tabs>
          <w:tab w:val="num" w:pos="1000"/>
        </w:tabs>
        <w:ind w:left="1000" w:hanging="720"/>
      </w:pPr>
      <w:rPr>
        <w:rFonts w:cs="Times New Roman" w:hint="default"/>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4">
    <w:nsid w:val="4106557B"/>
    <w:multiLevelType w:val="hybridMultilevel"/>
    <w:tmpl w:val="5C5C90F4"/>
    <w:lvl w:ilvl="0" w:tplc="FFFFFFFF">
      <w:start w:val="1"/>
      <w:numFmt w:val="taiwaneseCountingThousand"/>
      <w:lvlText w:val="%1、"/>
      <w:lvlJc w:val="left"/>
      <w:pPr>
        <w:tabs>
          <w:tab w:val="num" w:pos="720"/>
        </w:tabs>
        <w:ind w:left="720" w:hanging="720"/>
      </w:pPr>
      <w:rPr>
        <w:rFonts w:cs="Times New Roman"/>
      </w:rPr>
    </w:lvl>
    <w:lvl w:ilvl="1" w:tplc="FFFFFFFF">
      <w:start w:val="1"/>
      <w:numFmt w:val="decimal"/>
      <w:pStyle w:val="11"/>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4BEB4D09"/>
    <w:multiLevelType w:val="hybridMultilevel"/>
    <w:tmpl w:val="1714D6F4"/>
    <w:lvl w:ilvl="0" w:tplc="75B4E8AA">
      <w:start w:val="1"/>
      <w:numFmt w:val="taiwaneseCountingThousand"/>
      <w:lvlText w:val="%1、"/>
      <w:lvlJc w:val="left"/>
      <w:pPr>
        <w:tabs>
          <w:tab w:val="num" w:pos="734"/>
        </w:tabs>
        <w:ind w:left="734" w:hanging="720"/>
      </w:pPr>
      <w:rPr>
        <w:rFonts w:cs="Times New Roman" w:hint="default"/>
      </w:rPr>
    </w:lvl>
    <w:lvl w:ilvl="1" w:tplc="04090019" w:tentative="1">
      <w:start w:val="1"/>
      <w:numFmt w:val="ideographTraditional"/>
      <w:lvlText w:val="%2、"/>
      <w:lvlJc w:val="left"/>
      <w:pPr>
        <w:tabs>
          <w:tab w:val="num" w:pos="974"/>
        </w:tabs>
        <w:ind w:left="974" w:hanging="480"/>
      </w:pPr>
      <w:rPr>
        <w:rFonts w:cs="Times New Roman"/>
      </w:rPr>
    </w:lvl>
    <w:lvl w:ilvl="2" w:tplc="0409001B" w:tentative="1">
      <w:start w:val="1"/>
      <w:numFmt w:val="lowerRoman"/>
      <w:lvlText w:val="%3."/>
      <w:lvlJc w:val="right"/>
      <w:pPr>
        <w:tabs>
          <w:tab w:val="num" w:pos="1454"/>
        </w:tabs>
        <w:ind w:left="1454" w:hanging="480"/>
      </w:pPr>
      <w:rPr>
        <w:rFonts w:cs="Times New Roman"/>
      </w:rPr>
    </w:lvl>
    <w:lvl w:ilvl="3" w:tplc="0409000F" w:tentative="1">
      <w:start w:val="1"/>
      <w:numFmt w:val="decimal"/>
      <w:lvlText w:val="%4."/>
      <w:lvlJc w:val="left"/>
      <w:pPr>
        <w:tabs>
          <w:tab w:val="num" w:pos="1934"/>
        </w:tabs>
        <w:ind w:left="1934" w:hanging="480"/>
      </w:pPr>
      <w:rPr>
        <w:rFonts w:cs="Times New Roman"/>
      </w:rPr>
    </w:lvl>
    <w:lvl w:ilvl="4" w:tplc="04090019" w:tentative="1">
      <w:start w:val="1"/>
      <w:numFmt w:val="ideographTraditional"/>
      <w:lvlText w:val="%5、"/>
      <w:lvlJc w:val="left"/>
      <w:pPr>
        <w:tabs>
          <w:tab w:val="num" w:pos="2414"/>
        </w:tabs>
        <w:ind w:left="2414" w:hanging="480"/>
      </w:pPr>
      <w:rPr>
        <w:rFonts w:cs="Times New Roman"/>
      </w:rPr>
    </w:lvl>
    <w:lvl w:ilvl="5" w:tplc="0409001B" w:tentative="1">
      <w:start w:val="1"/>
      <w:numFmt w:val="lowerRoman"/>
      <w:lvlText w:val="%6."/>
      <w:lvlJc w:val="right"/>
      <w:pPr>
        <w:tabs>
          <w:tab w:val="num" w:pos="2894"/>
        </w:tabs>
        <w:ind w:left="2894" w:hanging="480"/>
      </w:pPr>
      <w:rPr>
        <w:rFonts w:cs="Times New Roman"/>
      </w:rPr>
    </w:lvl>
    <w:lvl w:ilvl="6" w:tplc="0409000F" w:tentative="1">
      <w:start w:val="1"/>
      <w:numFmt w:val="decimal"/>
      <w:lvlText w:val="%7."/>
      <w:lvlJc w:val="left"/>
      <w:pPr>
        <w:tabs>
          <w:tab w:val="num" w:pos="3374"/>
        </w:tabs>
        <w:ind w:left="3374" w:hanging="480"/>
      </w:pPr>
      <w:rPr>
        <w:rFonts w:cs="Times New Roman"/>
      </w:rPr>
    </w:lvl>
    <w:lvl w:ilvl="7" w:tplc="04090019" w:tentative="1">
      <w:start w:val="1"/>
      <w:numFmt w:val="ideographTraditional"/>
      <w:lvlText w:val="%8、"/>
      <w:lvlJc w:val="left"/>
      <w:pPr>
        <w:tabs>
          <w:tab w:val="num" w:pos="3854"/>
        </w:tabs>
        <w:ind w:left="3854" w:hanging="480"/>
      </w:pPr>
      <w:rPr>
        <w:rFonts w:cs="Times New Roman"/>
      </w:rPr>
    </w:lvl>
    <w:lvl w:ilvl="8" w:tplc="0409001B" w:tentative="1">
      <w:start w:val="1"/>
      <w:numFmt w:val="lowerRoman"/>
      <w:lvlText w:val="%9."/>
      <w:lvlJc w:val="right"/>
      <w:pPr>
        <w:tabs>
          <w:tab w:val="num" w:pos="4334"/>
        </w:tabs>
        <w:ind w:left="4334" w:hanging="480"/>
      </w:pPr>
      <w:rPr>
        <w:rFonts w:cs="Times New Roman"/>
      </w:rPr>
    </w:lvl>
  </w:abstractNum>
  <w:abstractNum w:abstractNumId="6">
    <w:nsid w:val="4E670986"/>
    <w:multiLevelType w:val="hybridMultilevel"/>
    <w:tmpl w:val="8FC8585C"/>
    <w:lvl w:ilvl="0" w:tplc="92C04FD8">
      <w:start w:val="1"/>
      <w:numFmt w:val="taiwaneseCountingThousand"/>
      <w:lvlText w:val="%1、"/>
      <w:lvlJc w:val="left"/>
      <w:pPr>
        <w:tabs>
          <w:tab w:val="num" w:pos="432"/>
        </w:tabs>
        <w:ind w:left="432" w:hanging="432"/>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FD02447"/>
    <w:multiLevelType w:val="hybridMultilevel"/>
    <w:tmpl w:val="FAC28DE6"/>
    <w:lvl w:ilvl="0" w:tplc="2C3C4A16">
      <w:start w:val="1"/>
      <w:numFmt w:val="taiwaneseCountingThousand"/>
      <w:lvlText w:val="(%1)"/>
      <w:lvlJc w:val="left"/>
      <w:pPr>
        <w:tabs>
          <w:tab w:val="num" w:pos="2299"/>
        </w:tabs>
        <w:ind w:left="2299"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F8C5586"/>
    <w:multiLevelType w:val="hybridMultilevel"/>
    <w:tmpl w:val="7384FE86"/>
    <w:lvl w:ilvl="0" w:tplc="0400DDC6">
      <w:start w:val="1"/>
      <w:numFmt w:val="taiwaneseCountingThousand"/>
      <w:lvlText w:val="(%1)"/>
      <w:lvlJc w:val="left"/>
      <w:pPr>
        <w:tabs>
          <w:tab w:val="num" w:pos="984"/>
        </w:tabs>
        <w:ind w:left="984" w:hanging="720"/>
      </w:pPr>
      <w:rPr>
        <w:rFonts w:cs="Times New Roman" w:hint="default"/>
      </w:rPr>
    </w:lvl>
    <w:lvl w:ilvl="1" w:tplc="04090019" w:tentative="1">
      <w:start w:val="1"/>
      <w:numFmt w:val="ideographTraditional"/>
      <w:lvlText w:val="%2、"/>
      <w:lvlJc w:val="left"/>
      <w:pPr>
        <w:tabs>
          <w:tab w:val="num" w:pos="1224"/>
        </w:tabs>
        <w:ind w:left="1224" w:hanging="480"/>
      </w:pPr>
      <w:rPr>
        <w:rFonts w:cs="Times New Roman"/>
      </w:rPr>
    </w:lvl>
    <w:lvl w:ilvl="2" w:tplc="0409001B" w:tentative="1">
      <w:start w:val="1"/>
      <w:numFmt w:val="lowerRoman"/>
      <w:lvlText w:val="%3."/>
      <w:lvlJc w:val="right"/>
      <w:pPr>
        <w:tabs>
          <w:tab w:val="num" w:pos="1704"/>
        </w:tabs>
        <w:ind w:left="1704" w:hanging="480"/>
      </w:pPr>
      <w:rPr>
        <w:rFonts w:cs="Times New Roman"/>
      </w:rPr>
    </w:lvl>
    <w:lvl w:ilvl="3" w:tplc="0409000F" w:tentative="1">
      <w:start w:val="1"/>
      <w:numFmt w:val="decimal"/>
      <w:lvlText w:val="%4."/>
      <w:lvlJc w:val="left"/>
      <w:pPr>
        <w:tabs>
          <w:tab w:val="num" w:pos="2184"/>
        </w:tabs>
        <w:ind w:left="2184" w:hanging="480"/>
      </w:pPr>
      <w:rPr>
        <w:rFonts w:cs="Times New Roman"/>
      </w:rPr>
    </w:lvl>
    <w:lvl w:ilvl="4" w:tplc="04090019" w:tentative="1">
      <w:start w:val="1"/>
      <w:numFmt w:val="ideographTraditional"/>
      <w:lvlText w:val="%5、"/>
      <w:lvlJc w:val="left"/>
      <w:pPr>
        <w:tabs>
          <w:tab w:val="num" w:pos="2664"/>
        </w:tabs>
        <w:ind w:left="2664" w:hanging="480"/>
      </w:pPr>
      <w:rPr>
        <w:rFonts w:cs="Times New Roman"/>
      </w:rPr>
    </w:lvl>
    <w:lvl w:ilvl="5" w:tplc="0409001B" w:tentative="1">
      <w:start w:val="1"/>
      <w:numFmt w:val="lowerRoman"/>
      <w:lvlText w:val="%6."/>
      <w:lvlJc w:val="right"/>
      <w:pPr>
        <w:tabs>
          <w:tab w:val="num" w:pos="3144"/>
        </w:tabs>
        <w:ind w:left="3144" w:hanging="480"/>
      </w:pPr>
      <w:rPr>
        <w:rFonts w:cs="Times New Roman"/>
      </w:rPr>
    </w:lvl>
    <w:lvl w:ilvl="6" w:tplc="0409000F" w:tentative="1">
      <w:start w:val="1"/>
      <w:numFmt w:val="decimal"/>
      <w:lvlText w:val="%7."/>
      <w:lvlJc w:val="left"/>
      <w:pPr>
        <w:tabs>
          <w:tab w:val="num" w:pos="3624"/>
        </w:tabs>
        <w:ind w:left="3624" w:hanging="480"/>
      </w:pPr>
      <w:rPr>
        <w:rFonts w:cs="Times New Roman"/>
      </w:rPr>
    </w:lvl>
    <w:lvl w:ilvl="7" w:tplc="04090019" w:tentative="1">
      <w:start w:val="1"/>
      <w:numFmt w:val="ideographTraditional"/>
      <w:lvlText w:val="%8、"/>
      <w:lvlJc w:val="left"/>
      <w:pPr>
        <w:tabs>
          <w:tab w:val="num" w:pos="4104"/>
        </w:tabs>
        <w:ind w:left="4104" w:hanging="480"/>
      </w:pPr>
      <w:rPr>
        <w:rFonts w:cs="Times New Roman"/>
      </w:rPr>
    </w:lvl>
    <w:lvl w:ilvl="8" w:tplc="0409001B" w:tentative="1">
      <w:start w:val="1"/>
      <w:numFmt w:val="lowerRoman"/>
      <w:lvlText w:val="%9."/>
      <w:lvlJc w:val="right"/>
      <w:pPr>
        <w:tabs>
          <w:tab w:val="num" w:pos="4584"/>
        </w:tabs>
        <w:ind w:left="4584" w:hanging="480"/>
      </w:pPr>
      <w:rPr>
        <w:rFonts w:cs="Times New Roman"/>
      </w:rPr>
    </w:lvl>
  </w:abstractNum>
  <w:abstractNum w:abstractNumId="9">
    <w:nsid w:val="741B1005"/>
    <w:multiLevelType w:val="hybridMultilevel"/>
    <w:tmpl w:val="875EAD7E"/>
    <w:lvl w:ilvl="0" w:tplc="8A84863A">
      <w:start w:val="1"/>
      <w:numFmt w:val="taiwaneseCountingThousand"/>
      <w:lvlText w:val="(%1)"/>
      <w:lvlJc w:val="left"/>
      <w:pPr>
        <w:tabs>
          <w:tab w:val="num" w:pos="2299"/>
        </w:tabs>
        <w:ind w:left="2299"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D75363E"/>
    <w:multiLevelType w:val="hybridMultilevel"/>
    <w:tmpl w:val="51160950"/>
    <w:lvl w:ilvl="0" w:tplc="7CC4099C">
      <w:start w:val="1"/>
      <w:numFmt w:val="taiwaneseCountingThousand"/>
      <w:lvlText w:val="(%1)"/>
      <w:lvlJc w:val="left"/>
      <w:pPr>
        <w:tabs>
          <w:tab w:val="num" w:pos="998"/>
        </w:tabs>
        <w:ind w:left="998" w:hanging="720"/>
      </w:pPr>
      <w:rPr>
        <w:rFonts w:ascii="標楷體" w:eastAsia="標楷體" w:hAnsi="標楷體" w:cs="Times New Roman" w:hint="default"/>
        <w:color w:val="auto"/>
      </w:rPr>
    </w:lvl>
    <w:lvl w:ilvl="1" w:tplc="04090019" w:tentative="1">
      <w:start w:val="1"/>
      <w:numFmt w:val="ideographTraditional"/>
      <w:lvlText w:val="%2、"/>
      <w:lvlJc w:val="left"/>
      <w:pPr>
        <w:tabs>
          <w:tab w:val="num" w:pos="1238"/>
        </w:tabs>
        <w:ind w:left="1238" w:hanging="480"/>
      </w:pPr>
      <w:rPr>
        <w:rFonts w:cs="Times New Roman"/>
      </w:rPr>
    </w:lvl>
    <w:lvl w:ilvl="2" w:tplc="0409001B" w:tentative="1">
      <w:start w:val="1"/>
      <w:numFmt w:val="lowerRoman"/>
      <w:lvlText w:val="%3."/>
      <w:lvlJc w:val="right"/>
      <w:pPr>
        <w:tabs>
          <w:tab w:val="num" w:pos="1718"/>
        </w:tabs>
        <w:ind w:left="1718" w:hanging="480"/>
      </w:pPr>
      <w:rPr>
        <w:rFonts w:cs="Times New Roman"/>
      </w:rPr>
    </w:lvl>
    <w:lvl w:ilvl="3" w:tplc="0409000F" w:tentative="1">
      <w:start w:val="1"/>
      <w:numFmt w:val="decimal"/>
      <w:lvlText w:val="%4."/>
      <w:lvlJc w:val="left"/>
      <w:pPr>
        <w:tabs>
          <w:tab w:val="num" w:pos="2198"/>
        </w:tabs>
        <w:ind w:left="2198" w:hanging="480"/>
      </w:pPr>
      <w:rPr>
        <w:rFonts w:cs="Times New Roman"/>
      </w:rPr>
    </w:lvl>
    <w:lvl w:ilvl="4" w:tplc="04090019" w:tentative="1">
      <w:start w:val="1"/>
      <w:numFmt w:val="ideographTraditional"/>
      <w:lvlText w:val="%5、"/>
      <w:lvlJc w:val="left"/>
      <w:pPr>
        <w:tabs>
          <w:tab w:val="num" w:pos="2678"/>
        </w:tabs>
        <w:ind w:left="2678" w:hanging="480"/>
      </w:pPr>
      <w:rPr>
        <w:rFonts w:cs="Times New Roman"/>
      </w:rPr>
    </w:lvl>
    <w:lvl w:ilvl="5" w:tplc="0409001B" w:tentative="1">
      <w:start w:val="1"/>
      <w:numFmt w:val="lowerRoman"/>
      <w:lvlText w:val="%6."/>
      <w:lvlJc w:val="right"/>
      <w:pPr>
        <w:tabs>
          <w:tab w:val="num" w:pos="3158"/>
        </w:tabs>
        <w:ind w:left="3158" w:hanging="480"/>
      </w:pPr>
      <w:rPr>
        <w:rFonts w:cs="Times New Roman"/>
      </w:rPr>
    </w:lvl>
    <w:lvl w:ilvl="6" w:tplc="0409000F" w:tentative="1">
      <w:start w:val="1"/>
      <w:numFmt w:val="decimal"/>
      <w:lvlText w:val="%7."/>
      <w:lvlJc w:val="left"/>
      <w:pPr>
        <w:tabs>
          <w:tab w:val="num" w:pos="3638"/>
        </w:tabs>
        <w:ind w:left="3638" w:hanging="480"/>
      </w:pPr>
      <w:rPr>
        <w:rFonts w:cs="Times New Roman"/>
      </w:rPr>
    </w:lvl>
    <w:lvl w:ilvl="7" w:tplc="04090019" w:tentative="1">
      <w:start w:val="1"/>
      <w:numFmt w:val="ideographTraditional"/>
      <w:lvlText w:val="%8、"/>
      <w:lvlJc w:val="left"/>
      <w:pPr>
        <w:tabs>
          <w:tab w:val="num" w:pos="4118"/>
        </w:tabs>
        <w:ind w:left="4118" w:hanging="480"/>
      </w:pPr>
      <w:rPr>
        <w:rFonts w:cs="Times New Roman"/>
      </w:rPr>
    </w:lvl>
    <w:lvl w:ilvl="8" w:tplc="0409001B" w:tentative="1">
      <w:start w:val="1"/>
      <w:numFmt w:val="lowerRoman"/>
      <w:lvlText w:val="%9."/>
      <w:lvlJc w:val="right"/>
      <w:pPr>
        <w:tabs>
          <w:tab w:val="num" w:pos="4598"/>
        </w:tabs>
        <w:ind w:left="4598" w:hanging="4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10"/>
  </w:num>
  <w:num w:numId="7">
    <w:abstractNumId w:val="2"/>
  </w:num>
  <w:num w:numId="8">
    <w:abstractNumId w:val="6"/>
  </w:num>
  <w:num w:numId="9">
    <w:abstractNumId w:val="7"/>
  </w:num>
  <w:num w:numId="10">
    <w:abstractNumId w:val="9"/>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31B"/>
    <w:rsid w:val="00005137"/>
    <w:rsid w:val="000075ED"/>
    <w:rsid w:val="00007832"/>
    <w:rsid w:val="00015A78"/>
    <w:rsid w:val="0002268C"/>
    <w:rsid w:val="0003072C"/>
    <w:rsid w:val="00037842"/>
    <w:rsid w:val="00037947"/>
    <w:rsid w:val="000553C9"/>
    <w:rsid w:val="00074DEF"/>
    <w:rsid w:val="00076291"/>
    <w:rsid w:val="000820A9"/>
    <w:rsid w:val="00085246"/>
    <w:rsid w:val="00094F9D"/>
    <w:rsid w:val="000C1816"/>
    <w:rsid w:val="00113A50"/>
    <w:rsid w:val="00117421"/>
    <w:rsid w:val="00121323"/>
    <w:rsid w:val="00126293"/>
    <w:rsid w:val="001449CE"/>
    <w:rsid w:val="00144D06"/>
    <w:rsid w:val="001458B5"/>
    <w:rsid w:val="00147679"/>
    <w:rsid w:val="0015576C"/>
    <w:rsid w:val="00160A2D"/>
    <w:rsid w:val="00172711"/>
    <w:rsid w:val="001920DB"/>
    <w:rsid w:val="00193DC5"/>
    <w:rsid w:val="00194ACC"/>
    <w:rsid w:val="00194E2E"/>
    <w:rsid w:val="00197919"/>
    <w:rsid w:val="001A0024"/>
    <w:rsid w:val="001A1779"/>
    <w:rsid w:val="001B14DE"/>
    <w:rsid w:val="001E7080"/>
    <w:rsid w:val="002012AD"/>
    <w:rsid w:val="00204180"/>
    <w:rsid w:val="00205912"/>
    <w:rsid w:val="00222D61"/>
    <w:rsid w:val="0025443F"/>
    <w:rsid w:val="00266838"/>
    <w:rsid w:val="002722B2"/>
    <w:rsid w:val="0027520A"/>
    <w:rsid w:val="00276EF5"/>
    <w:rsid w:val="002833AB"/>
    <w:rsid w:val="00284EC9"/>
    <w:rsid w:val="002A381D"/>
    <w:rsid w:val="002B6943"/>
    <w:rsid w:val="002C7C95"/>
    <w:rsid w:val="002D3BAE"/>
    <w:rsid w:val="002D503E"/>
    <w:rsid w:val="002E37F0"/>
    <w:rsid w:val="00305C4F"/>
    <w:rsid w:val="00305CF9"/>
    <w:rsid w:val="00317D2E"/>
    <w:rsid w:val="00321981"/>
    <w:rsid w:val="00325E46"/>
    <w:rsid w:val="00327561"/>
    <w:rsid w:val="00335694"/>
    <w:rsid w:val="00343564"/>
    <w:rsid w:val="0034517F"/>
    <w:rsid w:val="003451B9"/>
    <w:rsid w:val="00351386"/>
    <w:rsid w:val="00372639"/>
    <w:rsid w:val="00390658"/>
    <w:rsid w:val="00392307"/>
    <w:rsid w:val="003B0D0E"/>
    <w:rsid w:val="003B2870"/>
    <w:rsid w:val="003C2F95"/>
    <w:rsid w:val="003E3F22"/>
    <w:rsid w:val="003E43C8"/>
    <w:rsid w:val="003E588C"/>
    <w:rsid w:val="00400032"/>
    <w:rsid w:val="00407FA1"/>
    <w:rsid w:val="0042499C"/>
    <w:rsid w:val="00427086"/>
    <w:rsid w:val="00431A37"/>
    <w:rsid w:val="00432B1A"/>
    <w:rsid w:val="004420D0"/>
    <w:rsid w:val="00463A26"/>
    <w:rsid w:val="0047515E"/>
    <w:rsid w:val="00476264"/>
    <w:rsid w:val="004A528E"/>
    <w:rsid w:val="004B439C"/>
    <w:rsid w:val="004C327D"/>
    <w:rsid w:val="004C75F7"/>
    <w:rsid w:val="004D61AE"/>
    <w:rsid w:val="004F07BA"/>
    <w:rsid w:val="004F0916"/>
    <w:rsid w:val="00522CC1"/>
    <w:rsid w:val="00535B9E"/>
    <w:rsid w:val="00542B59"/>
    <w:rsid w:val="00545088"/>
    <w:rsid w:val="00550ACC"/>
    <w:rsid w:val="00557A44"/>
    <w:rsid w:val="005633C0"/>
    <w:rsid w:val="0057342E"/>
    <w:rsid w:val="00574945"/>
    <w:rsid w:val="005A3151"/>
    <w:rsid w:val="005B6722"/>
    <w:rsid w:val="005C2859"/>
    <w:rsid w:val="005C4C1F"/>
    <w:rsid w:val="005D1E28"/>
    <w:rsid w:val="005D7CC5"/>
    <w:rsid w:val="0060006D"/>
    <w:rsid w:val="00603D88"/>
    <w:rsid w:val="006050F7"/>
    <w:rsid w:val="00610EA1"/>
    <w:rsid w:val="00613EB0"/>
    <w:rsid w:val="0065645B"/>
    <w:rsid w:val="00671CB5"/>
    <w:rsid w:val="0069183A"/>
    <w:rsid w:val="00696608"/>
    <w:rsid w:val="0069697B"/>
    <w:rsid w:val="00697512"/>
    <w:rsid w:val="006A6A9C"/>
    <w:rsid w:val="006A74C0"/>
    <w:rsid w:val="006B0EDD"/>
    <w:rsid w:val="006B31E6"/>
    <w:rsid w:val="006E3BC9"/>
    <w:rsid w:val="0070239A"/>
    <w:rsid w:val="007172B7"/>
    <w:rsid w:val="00726C5B"/>
    <w:rsid w:val="00736912"/>
    <w:rsid w:val="007572AD"/>
    <w:rsid w:val="00760579"/>
    <w:rsid w:val="00766668"/>
    <w:rsid w:val="00773014"/>
    <w:rsid w:val="00774F22"/>
    <w:rsid w:val="0077739F"/>
    <w:rsid w:val="00786CE5"/>
    <w:rsid w:val="00793C6B"/>
    <w:rsid w:val="007A5108"/>
    <w:rsid w:val="007D0190"/>
    <w:rsid w:val="007D3F29"/>
    <w:rsid w:val="007E1F84"/>
    <w:rsid w:val="007E4C8B"/>
    <w:rsid w:val="007F2568"/>
    <w:rsid w:val="007F4174"/>
    <w:rsid w:val="00803260"/>
    <w:rsid w:val="0080667F"/>
    <w:rsid w:val="008142D7"/>
    <w:rsid w:val="00833F01"/>
    <w:rsid w:val="008340B7"/>
    <w:rsid w:val="00836E6C"/>
    <w:rsid w:val="00845105"/>
    <w:rsid w:val="0085166F"/>
    <w:rsid w:val="00870485"/>
    <w:rsid w:val="0087141B"/>
    <w:rsid w:val="00872B70"/>
    <w:rsid w:val="008822AB"/>
    <w:rsid w:val="00887CCD"/>
    <w:rsid w:val="00893A62"/>
    <w:rsid w:val="00893ACB"/>
    <w:rsid w:val="00895319"/>
    <w:rsid w:val="00896952"/>
    <w:rsid w:val="008A7579"/>
    <w:rsid w:val="008C26A3"/>
    <w:rsid w:val="008C42A1"/>
    <w:rsid w:val="008E323C"/>
    <w:rsid w:val="008E6E2A"/>
    <w:rsid w:val="008F7E41"/>
    <w:rsid w:val="0092076B"/>
    <w:rsid w:val="00922D2B"/>
    <w:rsid w:val="00924E0B"/>
    <w:rsid w:val="00946E46"/>
    <w:rsid w:val="0095041F"/>
    <w:rsid w:val="00951F9B"/>
    <w:rsid w:val="00964397"/>
    <w:rsid w:val="00965E66"/>
    <w:rsid w:val="00966040"/>
    <w:rsid w:val="009705C3"/>
    <w:rsid w:val="009743EE"/>
    <w:rsid w:val="00996B05"/>
    <w:rsid w:val="009A0D1C"/>
    <w:rsid w:val="009C30EF"/>
    <w:rsid w:val="009C62FD"/>
    <w:rsid w:val="009E0E6E"/>
    <w:rsid w:val="009E0FD5"/>
    <w:rsid w:val="009F3660"/>
    <w:rsid w:val="009F4853"/>
    <w:rsid w:val="009F4C68"/>
    <w:rsid w:val="009F7832"/>
    <w:rsid w:val="00A0649E"/>
    <w:rsid w:val="00A15DF6"/>
    <w:rsid w:val="00A325C4"/>
    <w:rsid w:val="00A423FE"/>
    <w:rsid w:val="00A51CE3"/>
    <w:rsid w:val="00A618BD"/>
    <w:rsid w:val="00A736A8"/>
    <w:rsid w:val="00A738E6"/>
    <w:rsid w:val="00AE641B"/>
    <w:rsid w:val="00B01C9D"/>
    <w:rsid w:val="00B0550B"/>
    <w:rsid w:val="00B20938"/>
    <w:rsid w:val="00B464F3"/>
    <w:rsid w:val="00B4751C"/>
    <w:rsid w:val="00B60292"/>
    <w:rsid w:val="00B72D67"/>
    <w:rsid w:val="00B74780"/>
    <w:rsid w:val="00B81D59"/>
    <w:rsid w:val="00B9447B"/>
    <w:rsid w:val="00BB2A4C"/>
    <w:rsid w:val="00BC5CFB"/>
    <w:rsid w:val="00BD22E1"/>
    <w:rsid w:val="00BE2072"/>
    <w:rsid w:val="00BF2A41"/>
    <w:rsid w:val="00BF534B"/>
    <w:rsid w:val="00BF5B6B"/>
    <w:rsid w:val="00C11F1E"/>
    <w:rsid w:val="00C34907"/>
    <w:rsid w:val="00C42360"/>
    <w:rsid w:val="00C54DA2"/>
    <w:rsid w:val="00C55C14"/>
    <w:rsid w:val="00C6314E"/>
    <w:rsid w:val="00C659E8"/>
    <w:rsid w:val="00CB6644"/>
    <w:rsid w:val="00D042CD"/>
    <w:rsid w:val="00D2149D"/>
    <w:rsid w:val="00D57123"/>
    <w:rsid w:val="00D602F6"/>
    <w:rsid w:val="00D62921"/>
    <w:rsid w:val="00D6396E"/>
    <w:rsid w:val="00D8292C"/>
    <w:rsid w:val="00D87A77"/>
    <w:rsid w:val="00D87FAC"/>
    <w:rsid w:val="00D950C6"/>
    <w:rsid w:val="00D962C0"/>
    <w:rsid w:val="00D96AF1"/>
    <w:rsid w:val="00DA63FE"/>
    <w:rsid w:val="00DB5F77"/>
    <w:rsid w:val="00DD19FE"/>
    <w:rsid w:val="00DD739C"/>
    <w:rsid w:val="00DD7911"/>
    <w:rsid w:val="00E21CF3"/>
    <w:rsid w:val="00E2333B"/>
    <w:rsid w:val="00E244F5"/>
    <w:rsid w:val="00E3131B"/>
    <w:rsid w:val="00E329E3"/>
    <w:rsid w:val="00E419F4"/>
    <w:rsid w:val="00E44356"/>
    <w:rsid w:val="00EA4AF1"/>
    <w:rsid w:val="00EC71A3"/>
    <w:rsid w:val="00EC74E1"/>
    <w:rsid w:val="00EE07E2"/>
    <w:rsid w:val="00EF15AF"/>
    <w:rsid w:val="00EF5984"/>
    <w:rsid w:val="00F036E8"/>
    <w:rsid w:val="00F04D3D"/>
    <w:rsid w:val="00F2093F"/>
    <w:rsid w:val="00F22249"/>
    <w:rsid w:val="00F41EC1"/>
    <w:rsid w:val="00F46A2F"/>
    <w:rsid w:val="00F513FA"/>
    <w:rsid w:val="00F566FD"/>
    <w:rsid w:val="00F67946"/>
    <w:rsid w:val="00F8215F"/>
    <w:rsid w:val="00F90592"/>
    <w:rsid w:val="00F92685"/>
    <w:rsid w:val="00F94516"/>
    <w:rsid w:val="00F9575E"/>
    <w:rsid w:val="00F979C4"/>
    <w:rsid w:val="00FA31CC"/>
    <w:rsid w:val="00FB0EDC"/>
    <w:rsid w:val="00FB6944"/>
    <w:rsid w:val="00FC3D14"/>
    <w:rsid w:val="00FC7F6C"/>
    <w:rsid w:val="00FE215C"/>
    <w:rsid w:val="00FE4878"/>
    <w:rsid w:val="00FF389C"/>
    <w:rsid w:val="00FF4620"/>
    <w:rsid w:val="00FF5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1323"/>
    <w:pPr>
      <w:widowControl w:val="0"/>
    </w:pPr>
  </w:style>
  <w:style w:type="paragraph" w:styleId="Heading1">
    <w:name w:val="heading 1"/>
    <w:aliases w:val="章標題"/>
    <w:basedOn w:val="Normal"/>
    <w:next w:val="Normal"/>
    <w:link w:val="Heading1Char"/>
    <w:autoRedefine/>
    <w:uiPriority w:val="99"/>
    <w:qFormat/>
    <w:rsid w:val="00DA63FE"/>
    <w:pPr>
      <w:keepNext/>
      <w:numPr>
        <w:numId w:val="11"/>
      </w:numPr>
      <w:snapToGrid w:val="0"/>
      <w:jc w:val="both"/>
      <w:outlineLvl w:val="0"/>
    </w:pPr>
    <w:rPr>
      <w:rFonts w:ascii="Arial" w:eastAsia="華康中黑體" w:hAnsi="Arial"/>
      <w:bCs/>
      <w:color w:val="FFFFFF"/>
      <w:kern w:val="52"/>
      <w:sz w:val="16"/>
      <w:szCs w:val="16"/>
    </w:rPr>
  </w:style>
  <w:style w:type="paragraph" w:styleId="Heading2">
    <w:name w:val="heading 2"/>
    <w:basedOn w:val="Normal"/>
    <w:next w:val="Normal"/>
    <w:link w:val="Heading2Char"/>
    <w:uiPriority w:val="99"/>
    <w:qFormat/>
    <w:rsid w:val="00DA63FE"/>
    <w:pPr>
      <w:keepNext/>
      <w:spacing w:line="720" w:lineRule="auto"/>
      <w:outlineLvl w:val="1"/>
    </w:pPr>
    <w:rPr>
      <w:rFonts w:ascii="Arial" w:hAnsi="Arial"/>
      <w:b/>
      <w:bCs/>
      <w:sz w:val="48"/>
      <w:szCs w:val="48"/>
    </w:rPr>
  </w:style>
  <w:style w:type="paragraph" w:styleId="Heading3">
    <w:name w:val="heading 3"/>
    <w:basedOn w:val="Normal"/>
    <w:next w:val="Normal"/>
    <w:link w:val="Heading3Char"/>
    <w:uiPriority w:val="99"/>
    <w:qFormat/>
    <w:rsid w:val="00DA63FE"/>
    <w:pPr>
      <w:keepNext/>
      <w:spacing w:line="720" w:lineRule="auto"/>
      <w:outlineLvl w:val="2"/>
    </w:pPr>
    <w:rPr>
      <w:rFonts w:ascii="Arial" w:hAnsi="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章標題 Char"/>
    <w:basedOn w:val="DefaultParagraphFont"/>
    <w:link w:val="Heading1"/>
    <w:uiPriority w:val="99"/>
    <w:locked/>
    <w:rsid w:val="00DA63FE"/>
    <w:rPr>
      <w:rFonts w:ascii="Arial" w:eastAsia="華康中黑體" w:hAnsi="Arial" w:cs="Times New Roman"/>
      <w:color w:val="FFFFFF"/>
      <w:kern w:val="52"/>
      <w:sz w:val="16"/>
    </w:rPr>
  </w:style>
  <w:style w:type="character" w:customStyle="1" w:styleId="Heading2Char">
    <w:name w:val="Heading 2 Char"/>
    <w:basedOn w:val="DefaultParagraphFont"/>
    <w:link w:val="Heading2"/>
    <w:uiPriority w:val="99"/>
    <w:locked/>
    <w:rsid w:val="00DA63FE"/>
    <w:rPr>
      <w:rFonts w:ascii="Arial" w:hAnsi="Arial" w:cs="Times New Roman"/>
      <w:b/>
      <w:kern w:val="2"/>
      <w:sz w:val="48"/>
    </w:rPr>
  </w:style>
  <w:style w:type="character" w:customStyle="1" w:styleId="Heading3Char">
    <w:name w:val="Heading 3 Char"/>
    <w:basedOn w:val="DefaultParagraphFont"/>
    <w:link w:val="Heading3"/>
    <w:uiPriority w:val="99"/>
    <w:locked/>
    <w:rsid w:val="00DA63FE"/>
    <w:rPr>
      <w:rFonts w:ascii="Arial" w:hAnsi="Arial" w:cs="Times New Roman"/>
      <w:b/>
      <w:kern w:val="2"/>
      <w:sz w:val="36"/>
    </w:rPr>
  </w:style>
  <w:style w:type="paragraph" w:styleId="Header">
    <w:name w:val="header"/>
    <w:basedOn w:val="Normal"/>
    <w:link w:val="HeaderChar"/>
    <w:uiPriority w:val="99"/>
    <w:rsid w:val="00E3131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E3131B"/>
    <w:rPr>
      <w:rFonts w:cs="Times New Roman"/>
      <w:sz w:val="20"/>
    </w:rPr>
  </w:style>
  <w:style w:type="paragraph" w:styleId="Footer">
    <w:name w:val="footer"/>
    <w:basedOn w:val="Normal"/>
    <w:link w:val="FooterChar"/>
    <w:uiPriority w:val="99"/>
    <w:rsid w:val="00E3131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E3131B"/>
    <w:rPr>
      <w:rFonts w:cs="Times New Roman"/>
      <w:sz w:val="20"/>
    </w:rPr>
  </w:style>
  <w:style w:type="paragraph" w:styleId="BodyText">
    <w:name w:val="Body Text"/>
    <w:basedOn w:val="Normal"/>
    <w:link w:val="BodyTextChar"/>
    <w:uiPriority w:val="99"/>
    <w:rsid w:val="00E3131B"/>
    <w:rPr>
      <w:rFonts w:ascii="華康中黑體" w:eastAsia="華康中黑體" w:hAnsi="Times New Roman"/>
      <w:kern w:val="0"/>
      <w:sz w:val="40"/>
      <w:szCs w:val="40"/>
    </w:rPr>
  </w:style>
  <w:style w:type="character" w:customStyle="1" w:styleId="BodyTextChar">
    <w:name w:val="Body Text Char"/>
    <w:basedOn w:val="DefaultParagraphFont"/>
    <w:link w:val="BodyText"/>
    <w:uiPriority w:val="99"/>
    <w:locked/>
    <w:rsid w:val="00E3131B"/>
    <w:rPr>
      <w:rFonts w:ascii="華康中黑體" w:eastAsia="華康中黑體" w:hAnsi="Times New Roman" w:cs="Times New Roman"/>
      <w:sz w:val="40"/>
    </w:rPr>
  </w:style>
  <w:style w:type="paragraph" w:styleId="TOC1">
    <w:name w:val="toc 1"/>
    <w:basedOn w:val="Normal"/>
    <w:next w:val="Normal"/>
    <w:uiPriority w:val="99"/>
    <w:rsid w:val="00E3131B"/>
    <w:pPr>
      <w:adjustRightInd w:val="0"/>
      <w:snapToGrid w:val="0"/>
      <w:spacing w:line="360" w:lineRule="auto"/>
      <w:jc w:val="both"/>
    </w:pPr>
    <w:rPr>
      <w:rFonts w:ascii="Times New Roman" w:eastAsia="標楷體" w:hAnsi="Times New Roman"/>
      <w:bCs/>
      <w:caps/>
      <w:kern w:val="0"/>
      <w:sz w:val="28"/>
      <w:szCs w:val="24"/>
    </w:rPr>
  </w:style>
  <w:style w:type="character" w:styleId="PageNumber">
    <w:name w:val="page number"/>
    <w:basedOn w:val="DefaultParagraphFont"/>
    <w:uiPriority w:val="99"/>
    <w:rsid w:val="00E3131B"/>
    <w:rPr>
      <w:rFonts w:ascii="標楷體" w:eastAsia="標楷體" w:hAnsi="Times New Roman" w:cs="Times New Roman"/>
      <w:color w:val="auto"/>
      <w:kern w:val="0"/>
      <w:sz w:val="28"/>
      <w:vertAlign w:val="baseline"/>
    </w:rPr>
  </w:style>
  <w:style w:type="paragraph" w:customStyle="1" w:styleId="CONT-2">
    <w:name w:val="CONT-2"/>
    <w:basedOn w:val="Normal"/>
    <w:uiPriority w:val="99"/>
    <w:rsid w:val="00E3131B"/>
    <w:pPr>
      <w:adjustRightInd w:val="0"/>
      <w:spacing w:line="480" w:lineRule="atLeast"/>
      <w:ind w:left="284" w:firstLine="567"/>
      <w:jc w:val="both"/>
      <w:textAlignment w:val="baseline"/>
    </w:pPr>
    <w:rPr>
      <w:rFonts w:ascii="Times New Roman" w:eastAsia="標楷體" w:hAnsi="Times New Roman"/>
      <w:kern w:val="0"/>
      <w:sz w:val="28"/>
      <w:szCs w:val="20"/>
    </w:rPr>
  </w:style>
  <w:style w:type="paragraph" w:customStyle="1" w:styleId="a">
    <w:name w:val="條內文"/>
    <w:autoRedefine/>
    <w:uiPriority w:val="99"/>
    <w:rsid w:val="00E3131B"/>
    <w:pPr>
      <w:snapToGrid w:val="0"/>
      <w:spacing w:line="420" w:lineRule="atLeast"/>
      <w:ind w:leftChars="6" w:left="694" w:hangingChars="243" w:hanging="680"/>
    </w:pPr>
    <w:rPr>
      <w:rFonts w:ascii="Times New Roman" w:eastAsia="標楷體" w:hAnsi="Times New Roman"/>
      <w:sz w:val="28"/>
      <w:szCs w:val="28"/>
    </w:rPr>
  </w:style>
  <w:style w:type="character" w:customStyle="1" w:styleId="30">
    <w:name w:val="樣式3 字元"/>
    <w:link w:val="3"/>
    <w:uiPriority w:val="99"/>
    <w:locked/>
    <w:rsid w:val="00094F9D"/>
    <w:rPr>
      <w:rFonts w:ascii="華康仿宋體W6" w:eastAsia="華康仿宋體W6" w:hAnsi="標楷體"/>
      <w:kern w:val="2"/>
      <w:sz w:val="26"/>
    </w:rPr>
  </w:style>
  <w:style w:type="paragraph" w:customStyle="1" w:styleId="3">
    <w:name w:val="樣式3"/>
    <w:basedOn w:val="ListParagraph"/>
    <w:link w:val="30"/>
    <w:uiPriority w:val="99"/>
    <w:rsid w:val="00094F9D"/>
    <w:pPr>
      <w:numPr>
        <w:ilvl w:val="2"/>
        <w:numId w:val="7"/>
      </w:numPr>
      <w:spacing w:line="440" w:lineRule="exact"/>
      <w:ind w:leftChars="0" w:left="0"/>
      <w:jc w:val="both"/>
    </w:pPr>
    <w:rPr>
      <w:rFonts w:ascii="華康仿宋體W6" w:eastAsia="華康仿宋體W6" w:hAnsi="標楷體"/>
      <w:sz w:val="26"/>
    </w:rPr>
  </w:style>
  <w:style w:type="paragraph" w:styleId="ListParagraph">
    <w:name w:val="List Paragraph"/>
    <w:basedOn w:val="Normal"/>
    <w:link w:val="ListParagraphChar"/>
    <w:uiPriority w:val="99"/>
    <w:qFormat/>
    <w:rsid w:val="00094F9D"/>
    <w:pPr>
      <w:ind w:leftChars="200" w:left="480"/>
    </w:pPr>
    <w:rPr>
      <w:sz w:val="22"/>
      <w:szCs w:val="20"/>
    </w:rPr>
  </w:style>
  <w:style w:type="character" w:customStyle="1" w:styleId="ListParagraphChar">
    <w:name w:val="List Paragraph Char"/>
    <w:link w:val="ListParagraph"/>
    <w:uiPriority w:val="99"/>
    <w:locked/>
    <w:rsid w:val="00DA63FE"/>
    <w:rPr>
      <w:kern w:val="2"/>
      <w:sz w:val="22"/>
    </w:rPr>
  </w:style>
  <w:style w:type="paragraph" w:customStyle="1" w:styleId="10">
    <w:name w:val="1.附件"/>
    <w:basedOn w:val="Normal"/>
    <w:link w:val="12"/>
    <w:uiPriority w:val="99"/>
    <w:rsid w:val="0095041F"/>
    <w:pPr>
      <w:widowControl/>
      <w:autoSpaceDE w:val="0"/>
      <w:autoSpaceDN w:val="0"/>
      <w:adjustRightInd w:val="0"/>
      <w:spacing w:line="240" w:lineRule="atLeast"/>
      <w:textAlignment w:val="bottom"/>
    </w:pPr>
    <w:rPr>
      <w:rFonts w:ascii="標楷體" w:eastAsia="標楷體" w:hAnsi="標楷體"/>
      <w:b/>
      <w:spacing w:val="2"/>
      <w:kern w:val="0"/>
      <w:sz w:val="28"/>
      <w:szCs w:val="20"/>
    </w:rPr>
  </w:style>
  <w:style w:type="character" w:customStyle="1" w:styleId="12">
    <w:name w:val="1.附件 字元"/>
    <w:link w:val="10"/>
    <w:uiPriority w:val="99"/>
    <w:locked/>
    <w:rsid w:val="0095041F"/>
    <w:rPr>
      <w:rFonts w:ascii="標楷體" w:eastAsia="標楷體" w:hAnsi="標楷體"/>
      <w:b/>
      <w:spacing w:val="2"/>
      <w:sz w:val="28"/>
    </w:rPr>
  </w:style>
  <w:style w:type="paragraph" w:customStyle="1" w:styleId="110">
    <w:name w:val="1.1內文"/>
    <w:basedOn w:val="Normal"/>
    <w:autoRedefine/>
    <w:uiPriority w:val="99"/>
    <w:rsid w:val="0085166F"/>
    <w:pPr>
      <w:snapToGrid w:val="0"/>
      <w:spacing w:line="460" w:lineRule="exact"/>
      <w:ind w:left="1531"/>
      <w:jc w:val="both"/>
    </w:pPr>
    <w:rPr>
      <w:rFonts w:ascii="標楷體" w:eastAsia="標楷體" w:hAnsi="標楷體"/>
      <w:color w:val="000000"/>
      <w:sz w:val="26"/>
      <w:szCs w:val="26"/>
    </w:rPr>
  </w:style>
  <w:style w:type="paragraph" w:customStyle="1" w:styleId="Default">
    <w:name w:val="Default"/>
    <w:uiPriority w:val="99"/>
    <w:rsid w:val="00870485"/>
    <w:pPr>
      <w:widowControl w:val="0"/>
      <w:autoSpaceDE w:val="0"/>
      <w:autoSpaceDN w:val="0"/>
      <w:adjustRightInd w:val="0"/>
    </w:pPr>
    <w:rPr>
      <w:rFonts w:ascii="標楷體" w:eastAsia="標楷體" w:hAnsi="Times New Roman" w:cs="標楷體"/>
      <w:color w:val="000000"/>
      <w:kern w:val="0"/>
      <w:szCs w:val="24"/>
    </w:rPr>
  </w:style>
  <w:style w:type="paragraph" w:customStyle="1" w:styleId="111">
    <w:name w:val="1.1.1內文"/>
    <w:basedOn w:val="Normal"/>
    <w:autoRedefine/>
    <w:uiPriority w:val="99"/>
    <w:rsid w:val="00305CF9"/>
    <w:pPr>
      <w:snapToGrid w:val="0"/>
      <w:spacing w:line="420" w:lineRule="atLeast"/>
      <w:ind w:leftChars="355" w:left="852"/>
    </w:pPr>
    <w:rPr>
      <w:rFonts w:ascii="標楷體" w:eastAsia="標楷體" w:hAnsi="標楷體"/>
      <w:sz w:val="28"/>
      <w:szCs w:val="28"/>
    </w:rPr>
  </w:style>
  <w:style w:type="character" w:styleId="Hyperlink">
    <w:name w:val="Hyperlink"/>
    <w:basedOn w:val="DefaultParagraphFont"/>
    <w:uiPriority w:val="99"/>
    <w:rsid w:val="001E7080"/>
    <w:rPr>
      <w:rFonts w:cs="Times New Roman"/>
      <w:color w:val="0000FF"/>
      <w:u w:val="single"/>
    </w:rPr>
  </w:style>
  <w:style w:type="character" w:styleId="FollowedHyperlink">
    <w:name w:val="FollowedHyperlink"/>
    <w:basedOn w:val="DefaultParagraphFont"/>
    <w:uiPriority w:val="99"/>
    <w:rsid w:val="001E7080"/>
    <w:rPr>
      <w:rFonts w:cs="Times New Roman"/>
      <w:color w:val="800080"/>
      <w:u w:val="single"/>
    </w:rPr>
  </w:style>
  <w:style w:type="paragraph" w:customStyle="1" w:styleId="font5">
    <w:name w:val="font5"/>
    <w:basedOn w:val="Normal"/>
    <w:uiPriority w:val="99"/>
    <w:rsid w:val="001E708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Normal"/>
    <w:uiPriority w:val="99"/>
    <w:rsid w:val="001E7080"/>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Normal"/>
    <w:uiPriority w:val="99"/>
    <w:rsid w:val="001E7080"/>
    <w:pPr>
      <w:widowControl/>
      <w:spacing w:before="100" w:beforeAutospacing="1" w:after="100" w:afterAutospacing="1"/>
    </w:pPr>
    <w:rPr>
      <w:rFonts w:ascii="新細明體" w:hAnsi="新細明體" w:cs="新細明體"/>
      <w:kern w:val="0"/>
      <w:sz w:val="18"/>
      <w:szCs w:val="18"/>
    </w:rPr>
  </w:style>
  <w:style w:type="paragraph" w:customStyle="1" w:styleId="xl64">
    <w:name w:val="xl64"/>
    <w:basedOn w:val="Normal"/>
    <w:uiPriority w:val="99"/>
    <w:rsid w:val="001E7080"/>
    <w:pPr>
      <w:widowControl/>
      <w:spacing w:before="100" w:beforeAutospacing="1" w:after="100" w:afterAutospacing="1"/>
      <w:jc w:val="center"/>
      <w:textAlignment w:val="center"/>
    </w:pPr>
    <w:rPr>
      <w:rFonts w:ascii="Courier New" w:hAnsi="Courier New" w:cs="新細明體"/>
      <w:kern w:val="0"/>
      <w:szCs w:val="24"/>
    </w:rPr>
  </w:style>
  <w:style w:type="paragraph" w:customStyle="1" w:styleId="xl65">
    <w:name w:val="xl65"/>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66">
    <w:name w:val="xl66"/>
    <w:basedOn w:val="Normal"/>
    <w:uiPriority w:val="99"/>
    <w:rsid w:val="001E7080"/>
    <w:pPr>
      <w:widowControl/>
      <w:spacing w:before="100" w:beforeAutospacing="1" w:after="100" w:afterAutospacing="1"/>
      <w:textAlignment w:val="center"/>
    </w:pPr>
    <w:rPr>
      <w:rFonts w:ascii="Courier New" w:hAnsi="Courier New" w:cs="新細明體"/>
      <w:kern w:val="0"/>
      <w:szCs w:val="24"/>
    </w:rPr>
  </w:style>
  <w:style w:type="paragraph" w:customStyle="1" w:styleId="xl67">
    <w:name w:val="xl67"/>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新細明體"/>
      <w:kern w:val="0"/>
      <w:szCs w:val="24"/>
    </w:rPr>
  </w:style>
  <w:style w:type="paragraph" w:customStyle="1" w:styleId="xl68">
    <w:name w:val="xl68"/>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b/>
      <w:bCs/>
      <w:kern w:val="0"/>
      <w:szCs w:val="24"/>
    </w:rPr>
  </w:style>
  <w:style w:type="paragraph" w:customStyle="1" w:styleId="xl69">
    <w:name w:val="xl69"/>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b/>
      <w:bCs/>
      <w:kern w:val="0"/>
      <w:szCs w:val="24"/>
    </w:rPr>
  </w:style>
  <w:style w:type="paragraph" w:customStyle="1" w:styleId="xl70">
    <w:name w:val="xl70"/>
    <w:basedOn w:val="Normal"/>
    <w:uiPriority w:val="99"/>
    <w:rsid w:val="001E7080"/>
    <w:pPr>
      <w:widowControl/>
      <w:spacing w:before="100" w:beforeAutospacing="1" w:after="100" w:afterAutospacing="1"/>
      <w:jc w:val="center"/>
      <w:textAlignment w:val="center"/>
    </w:pPr>
    <w:rPr>
      <w:rFonts w:ascii="Courier New" w:hAnsi="Courier New" w:cs="新細明體"/>
      <w:b/>
      <w:bCs/>
      <w:kern w:val="0"/>
      <w:szCs w:val="24"/>
    </w:rPr>
  </w:style>
  <w:style w:type="paragraph" w:customStyle="1" w:styleId="xl71">
    <w:name w:val="xl71"/>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72">
    <w:name w:val="xl72"/>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 w:val="28"/>
      <w:szCs w:val="28"/>
    </w:rPr>
  </w:style>
  <w:style w:type="paragraph" w:customStyle="1" w:styleId="xl73">
    <w:name w:val="xl73"/>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b/>
      <w:bCs/>
      <w:kern w:val="0"/>
      <w:sz w:val="20"/>
      <w:szCs w:val="20"/>
    </w:rPr>
  </w:style>
  <w:style w:type="paragraph" w:customStyle="1" w:styleId="xl74">
    <w:name w:val="xl74"/>
    <w:basedOn w:val="Normal"/>
    <w:uiPriority w:val="99"/>
    <w:rsid w:val="001E708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75">
    <w:name w:val="xl75"/>
    <w:basedOn w:val="Normal"/>
    <w:uiPriority w:val="99"/>
    <w:rsid w:val="001E7080"/>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76">
    <w:name w:val="xl76"/>
    <w:basedOn w:val="Normal"/>
    <w:uiPriority w:val="99"/>
    <w:rsid w:val="001E708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13">
    <w:name w:val="(1)"/>
    <w:basedOn w:val="Normal"/>
    <w:autoRedefine/>
    <w:uiPriority w:val="99"/>
    <w:rsid w:val="00DA63FE"/>
    <w:pPr>
      <w:snapToGrid w:val="0"/>
      <w:spacing w:line="420" w:lineRule="atLeast"/>
      <w:ind w:leftChars="355" w:left="1558" w:hangingChars="252" w:hanging="706"/>
      <w:jc w:val="both"/>
      <w:outlineLvl w:val="5"/>
    </w:pPr>
    <w:rPr>
      <w:rFonts w:ascii="Times New Roman" w:eastAsia="標楷體" w:hAnsi="Times New Roman"/>
      <w:sz w:val="28"/>
      <w:szCs w:val="28"/>
    </w:rPr>
  </w:style>
  <w:style w:type="paragraph" w:customStyle="1" w:styleId="14">
    <w:name w:val="(1)內文"/>
    <w:basedOn w:val="Normal"/>
    <w:autoRedefine/>
    <w:uiPriority w:val="99"/>
    <w:rsid w:val="00DA63FE"/>
    <w:pPr>
      <w:snapToGrid w:val="0"/>
      <w:spacing w:line="420" w:lineRule="atLeast"/>
      <w:ind w:leftChars="840" w:left="2016"/>
      <w:jc w:val="both"/>
    </w:pPr>
    <w:rPr>
      <w:rFonts w:ascii="Times New Roman" w:eastAsia="標楷體" w:hAnsi="Times New Roman"/>
      <w:sz w:val="28"/>
      <w:szCs w:val="28"/>
    </w:rPr>
  </w:style>
  <w:style w:type="paragraph" w:customStyle="1" w:styleId="1">
    <w:name w:val="1."/>
    <w:basedOn w:val="Normal"/>
    <w:link w:val="15"/>
    <w:autoRedefine/>
    <w:uiPriority w:val="99"/>
    <w:rsid w:val="00DA63FE"/>
    <w:pPr>
      <w:numPr>
        <w:ilvl w:val="4"/>
        <w:numId w:val="11"/>
      </w:numPr>
      <w:tabs>
        <w:tab w:val="clear" w:pos="1899"/>
      </w:tabs>
      <w:snapToGrid w:val="0"/>
      <w:spacing w:line="500" w:lineRule="exact"/>
      <w:ind w:left="851" w:hanging="284"/>
      <w:jc w:val="both"/>
      <w:outlineLvl w:val="4"/>
    </w:pPr>
    <w:rPr>
      <w:rFonts w:ascii="標楷體" w:eastAsia="標楷體" w:hAnsi="標楷體"/>
      <w:sz w:val="28"/>
      <w:szCs w:val="20"/>
    </w:rPr>
  </w:style>
  <w:style w:type="character" w:customStyle="1" w:styleId="15">
    <w:name w:val="1. 字元"/>
    <w:link w:val="1"/>
    <w:uiPriority w:val="99"/>
    <w:locked/>
    <w:rsid w:val="00DA63FE"/>
    <w:rPr>
      <w:rFonts w:ascii="標楷體" w:eastAsia="標楷體" w:hAnsi="標楷體"/>
      <w:kern w:val="2"/>
      <w:sz w:val="28"/>
    </w:rPr>
  </w:style>
  <w:style w:type="paragraph" w:customStyle="1" w:styleId="11">
    <w:name w:val="1.1"/>
    <w:basedOn w:val="Normal"/>
    <w:link w:val="112"/>
    <w:autoRedefine/>
    <w:uiPriority w:val="99"/>
    <w:rsid w:val="00DA63FE"/>
    <w:pPr>
      <w:numPr>
        <w:ilvl w:val="1"/>
        <w:numId w:val="1"/>
      </w:numPr>
      <w:snapToGrid w:val="0"/>
      <w:spacing w:beforeLines="50" w:afterLines="50" w:line="420" w:lineRule="atLeast"/>
      <w:ind w:left="567"/>
      <w:jc w:val="both"/>
      <w:outlineLvl w:val="1"/>
    </w:pPr>
    <w:rPr>
      <w:rFonts w:ascii="Times New Roman" w:eastAsia="標楷體" w:hAnsi="Times New Roman"/>
      <w:b/>
      <w:sz w:val="30"/>
      <w:szCs w:val="20"/>
    </w:rPr>
  </w:style>
  <w:style w:type="character" w:customStyle="1" w:styleId="112">
    <w:name w:val="1.1 字元"/>
    <w:link w:val="11"/>
    <w:uiPriority w:val="99"/>
    <w:locked/>
    <w:rsid w:val="00DA63FE"/>
    <w:rPr>
      <w:rFonts w:ascii="Times New Roman" w:eastAsia="標楷體" w:hAnsi="Times New Roman"/>
      <w:b/>
      <w:kern w:val="2"/>
      <w:sz w:val="30"/>
    </w:rPr>
  </w:style>
  <w:style w:type="paragraph" w:customStyle="1" w:styleId="1111">
    <w:name w:val="1.1.1.1"/>
    <w:basedOn w:val="Normal"/>
    <w:autoRedefine/>
    <w:uiPriority w:val="99"/>
    <w:rsid w:val="00DA63FE"/>
    <w:pPr>
      <w:snapToGrid w:val="0"/>
      <w:spacing w:line="420" w:lineRule="atLeast"/>
      <w:ind w:left="851"/>
      <w:jc w:val="both"/>
      <w:outlineLvl w:val="4"/>
    </w:pPr>
    <w:rPr>
      <w:rFonts w:ascii="Times New Roman" w:eastAsia="標楷體" w:hAnsi="Times New Roman"/>
      <w:sz w:val="28"/>
      <w:szCs w:val="28"/>
    </w:rPr>
  </w:style>
  <w:style w:type="paragraph" w:customStyle="1" w:styleId="1110">
    <w:name w:val="1.1.1"/>
    <w:basedOn w:val="1111"/>
    <w:autoRedefine/>
    <w:uiPriority w:val="99"/>
    <w:rsid w:val="00DA63FE"/>
    <w:pPr>
      <w:spacing w:line="500" w:lineRule="exact"/>
      <w:ind w:left="952"/>
      <w:outlineLvl w:val="1"/>
    </w:pPr>
    <w:rPr>
      <w:rFonts w:ascii="標楷體" w:hAnsi="標楷體"/>
      <w:szCs w:val="24"/>
    </w:rPr>
  </w:style>
  <w:style w:type="paragraph" w:customStyle="1" w:styleId="11110">
    <w:name w:val="1.1.1.1內文"/>
    <w:basedOn w:val="Normal"/>
    <w:autoRedefine/>
    <w:uiPriority w:val="99"/>
    <w:rsid w:val="00DA63FE"/>
    <w:pPr>
      <w:snapToGrid w:val="0"/>
      <w:spacing w:line="420" w:lineRule="atLeast"/>
      <w:ind w:leftChars="354" w:left="850"/>
      <w:jc w:val="both"/>
    </w:pPr>
    <w:rPr>
      <w:rFonts w:ascii="華康仿宋體W6" w:eastAsia="華康仿宋體W6" w:hAnsi="華康仿宋體W6"/>
      <w:color w:val="FF0000"/>
      <w:sz w:val="28"/>
      <w:szCs w:val="28"/>
    </w:rPr>
  </w:style>
  <w:style w:type="paragraph" w:customStyle="1" w:styleId="16">
    <w:name w:val="1.內文"/>
    <w:basedOn w:val="Normal"/>
    <w:autoRedefine/>
    <w:uiPriority w:val="99"/>
    <w:rsid w:val="00DA63FE"/>
    <w:pPr>
      <w:snapToGrid w:val="0"/>
      <w:spacing w:line="420" w:lineRule="atLeast"/>
      <w:ind w:leftChars="354" w:left="850"/>
      <w:jc w:val="both"/>
    </w:pPr>
    <w:rPr>
      <w:rFonts w:ascii="Times New Roman" w:eastAsia="標楷體" w:hAnsi="Times New Roman"/>
      <w:sz w:val="28"/>
      <w:szCs w:val="28"/>
    </w:rPr>
  </w:style>
  <w:style w:type="paragraph" w:customStyle="1" w:styleId="a0">
    <w:name w:val="表名"/>
    <w:basedOn w:val="Normal"/>
    <w:autoRedefine/>
    <w:uiPriority w:val="99"/>
    <w:rsid w:val="00DA63FE"/>
    <w:pPr>
      <w:jc w:val="center"/>
    </w:pPr>
    <w:rPr>
      <w:rFonts w:ascii="Times New Roman" w:eastAsia="標楷體" w:hAnsi="Times New Roman"/>
      <w:b/>
      <w:sz w:val="26"/>
      <w:szCs w:val="26"/>
    </w:rPr>
  </w:style>
  <w:style w:type="paragraph" w:customStyle="1" w:styleId="a1">
    <w:name w:val="條名"/>
    <w:basedOn w:val="Normal"/>
    <w:next w:val="a"/>
    <w:autoRedefine/>
    <w:uiPriority w:val="99"/>
    <w:rsid w:val="00DA63FE"/>
    <w:pPr>
      <w:snapToGrid w:val="0"/>
      <w:spacing w:beforeLines="50" w:afterLines="50" w:line="420" w:lineRule="atLeast"/>
    </w:pPr>
    <w:rPr>
      <w:rFonts w:ascii="華康仿宋體W6" w:eastAsia="華康仿宋體W6" w:hAnsi="華康仿宋體W6" w:cs="細明體"/>
      <w:b/>
      <w:sz w:val="32"/>
      <w:szCs w:val="32"/>
    </w:rPr>
  </w:style>
  <w:style w:type="paragraph" w:customStyle="1" w:styleId="a2">
    <w:name w:val="圖名"/>
    <w:basedOn w:val="Normal"/>
    <w:autoRedefine/>
    <w:uiPriority w:val="99"/>
    <w:rsid w:val="00DA63FE"/>
    <w:pPr>
      <w:snapToGrid w:val="0"/>
      <w:spacing w:line="420" w:lineRule="atLeast"/>
      <w:jc w:val="center"/>
    </w:pPr>
    <w:rPr>
      <w:rFonts w:ascii="Times New Roman" w:eastAsia="標楷體" w:hAnsi="Times New Roman"/>
      <w:b/>
      <w:sz w:val="26"/>
      <w:szCs w:val="26"/>
    </w:rPr>
  </w:style>
  <w:style w:type="paragraph" w:customStyle="1" w:styleId="a3">
    <w:name w:val="表文"/>
    <w:basedOn w:val="Normal"/>
    <w:autoRedefine/>
    <w:uiPriority w:val="99"/>
    <w:rsid w:val="00DA63FE"/>
    <w:pPr>
      <w:snapToGrid w:val="0"/>
      <w:ind w:left="1"/>
    </w:pPr>
    <w:rPr>
      <w:rFonts w:ascii="Times New Roman" w:eastAsia="標楷體" w:hAnsi="Times New Roman"/>
      <w:sz w:val="22"/>
    </w:rPr>
  </w:style>
  <w:style w:type="paragraph" w:styleId="TOC2">
    <w:name w:val="toc 2"/>
    <w:basedOn w:val="Normal"/>
    <w:next w:val="Normal"/>
    <w:autoRedefine/>
    <w:uiPriority w:val="99"/>
    <w:rsid w:val="00DA63FE"/>
    <w:pPr>
      <w:ind w:left="480"/>
    </w:pPr>
    <w:rPr>
      <w:rFonts w:ascii="Times New Roman" w:eastAsia="標楷體" w:hAnsi="Times New Roman"/>
      <w:szCs w:val="20"/>
    </w:rPr>
  </w:style>
  <w:style w:type="paragraph" w:customStyle="1" w:styleId="a4">
    <w:name w:val="表格"/>
    <w:basedOn w:val="Normal"/>
    <w:uiPriority w:val="99"/>
    <w:rsid w:val="00DA63FE"/>
    <w:pPr>
      <w:widowControl/>
      <w:snapToGrid w:val="0"/>
      <w:spacing w:line="320" w:lineRule="atLeast"/>
    </w:pPr>
    <w:rPr>
      <w:rFonts w:ascii="Times New Roman" w:eastAsia="標楷體" w:hAnsi="Times New Roman"/>
      <w:kern w:val="0"/>
      <w:szCs w:val="20"/>
    </w:rPr>
  </w:style>
  <w:style w:type="paragraph" w:styleId="BalloonText">
    <w:name w:val="Balloon Text"/>
    <w:basedOn w:val="Normal"/>
    <w:link w:val="BalloonTextChar"/>
    <w:uiPriority w:val="99"/>
    <w:semiHidden/>
    <w:rsid w:val="00DA63FE"/>
    <w:rPr>
      <w:rFonts w:ascii="Arial" w:hAnsi="Arial"/>
      <w:sz w:val="18"/>
      <w:szCs w:val="18"/>
    </w:rPr>
  </w:style>
  <w:style w:type="character" w:customStyle="1" w:styleId="BalloonTextChar">
    <w:name w:val="Balloon Text Char"/>
    <w:basedOn w:val="DefaultParagraphFont"/>
    <w:link w:val="BalloonText"/>
    <w:uiPriority w:val="99"/>
    <w:semiHidden/>
    <w:locked/>
    <w:rsid w:val="00DA63FE"/>
    <w:rPr>
      <w:rFonts w:ascii="Arial" w:hAnsi="Arial" w:cs="Times New Roman"/>
      <w:kern w:val="2"/>
      <w:sz w:val="18"/>
    </w:rPr>
  </w:style>
  <w:style w:type="character" w:styleId="CommentReference">
    <w:name w:val="annotation reference"/>
    <w:basedOn w:val="DefaultParagraphFont"/>
    <w:uiPriority w:val="99"/>
    <w:semiHidden/>
    <w:rsid w:val="00DA63FE"/>
    <w:rPr>
      <w:rFonts w:cs="Times New Roman"/>
      <w:sz w:val="18"/>
    </w:rPr>
  </w:style>
  <w:style w:type="paragraph" w:styleId="CommentText">
    <w:name w:val="annotation text"/>
    <w:basedOn w:val="Normal"/>
    <w:link w:val="CommentTextChar"/>
    <w:uiPriority w:val="99"/>
    <w:semiHidden/>
    <w:rsid w:val="00DA63FE"/>
    <w:rPr>
      <w:rFonts w:ascii="Times New Roman" w:eastAsia="標楷體" w:hAnsi="Times New Roman"/>
      <w:szCs w:val="20"/>
    </w:rPr>
  </w:style>
  <w:style w:type="character" w:customStyle="1" w:styleId="CommentTextChar">
    <w:name w:val="Comment Text Char"/>
    <w:basedOn w:val="DefaultParagraphFont"/>
    <w:link w:val="CommentText"/>
    <w:uiPriority w:val="99"/>
    <w:semiHidden/>
    <w:locked/>
    <w:rsid w:val="00DA63FE"/>
    <w:rPr>
      <w:rFonts w:ascii="Times New Roman" w:eastAsia="標楷體" w:hAnsi="Times New Roman" w:cs="Times New Roman"/>
      <w:kern w:val="2"/>
      <w:sz w:val="24"/>
    </w:rPr>
  </w:style>
  <w:style w:type="paragraph" w:styleId="CommentSubject">
    <w:name w:val="annotation subject"/>
    <w:basedOn w:val="CommentText"/>
    <w:next w:val="CommentText"/>
    <w:link w:val="CommentSubjectChar"/>
    <w:uiPriority w:val="99"/>
    <w:semiHidden/>
    <w:rsid w:val="00DA63FE"/>
    <w:rPr>
      <w:b/>
      <w:bCs/>
    </w:rPr>
  </w:style>
  <w:style w:type="character" w:customStyle="1" w:styleId="CommentSubjectChar">
    <w:name w:val="Comment Subject Char"/>
    <w:basedOn w:val="CommentTextChar"/>
    <w:link w:val="CommentSubject"/>
    <w:uiPriority w:val="99"/>
    <w:semiHidden/>
    <w:locked/>
    <w:rsid w:val="00DA63FE"/>
    <w:rPr>
      <w:b/>
    </w:rPr>
  </w:style>
  <w:style w:type="paragraph" w:customStyle="1" w:styleId="a5">
    <w:name w:val="附件編號"/>
    <w:next w:val="Normal"/>
    <w:uiPriority w:val="99"/>
    <w:rsid w:val="00DA63FE"/>
    <w:pPr>
      <w:snapToGrid w:val="0"/>
      <w:spacing w:line="240" w:lineRule="atLeast"/>
      <w:jc w:val="both"/>
    </w:pPr>
    <w:rPr>
      <w:rFonts w:ascii="Times New Roman" w:eastAsia="標楷體" w:hAnsi="Times New Roman"/>
      <w:b/>
      <w:kern w:val="0"/>
      <w:sz w:val="28"/>
      <w:szCs w:val="28"/>
    </w:rPr>
  </w:style>
  <w:style w:type="table" w:styleId="TableGrid">
    <w:name w:val="Table Grid"/>
    <w:basedOn w:val="TableNormal"/>
    <w:uiPriority w:val="99"/>
    <w:rsid w:val="00DA63FE"/>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報告書"/>
    <w:basedOn w:val="Normal"/>
    <w:link w:val="a7"/>
    <w:uiPriority w:val="99"/>
    <w:rsid w:val="00DA63FE"/>
    <w:pPr>
      <w:snapToGrid w:val="0"/>
      <w:ind w:rightChars="35" w:right="84"/>
      <w:jc w:val="both"/>
    </w:pPr>
    <w:rPr>
      <w:rFonts w:ascii="Trebuchet MS" w:eastAsia="華康儷細黑(P)" w:hAnsi="Trebuchet MS"/>
      <w:noProof/>
      <w:szCs w:val="20"/>
    </w:rPr>
  </w:style>
  <w:style w:type="character" w:customStyle="1" w:styleId="a7">
    <w:name w:val="報告書 字元"/>
    <w:link w:val="a6"/>
    <w:uiPriority w:val="99"/>
    <w:locked/>
    <w:rsid w:val="00DA63FE"/>
    <w:rPr>
      <w:rFonts w:ascii="Trebuchet MS" w:eastAsia="華康儷細黑(P)" w:hAnsi="Trebuchet MS"/>
      <w:noProof/>
      <w:kern w:val="2"/>
      <w:sz w:val="24"/>
    </w:rPr>
  </w:style>
  <w:style w:type="paragraph" w:styleId="PlainText">
    <w:name w:val="Plain Text"/>
    <w:basedOn w:val="Normal"/>
    <w:link w:val="PlainTextChar"/>
    <w:uiPriority w:val="99"/>
    <w:rsid w:val="00DA63FE"/>
    <w:rPr>
      <w:rFonts w:ascii="標楷體" w:eastAsia="標楷體" w:hAnsi="Courier New"/>
      <w:szCs w:val="20"/>
    </w:rPr>
  </w:style>
  <w:style w:type="character" w:customStyle="1" w:styleId="PlainTextChar">
    <w:name w:val="Plain Text Char"/>
    <w:basedOn w:val="DefaultParagraphFont"/>
    <w:link w:val="PlainText"/>
    <w:uiPriority w:val="99"/>
    <w:locked/>
    <w:rsid w:val="00DA63FE"/>
    <w:rPr>
      <w:rFonts w:ascii="標楷體" w:eastAsia="標楷體" w:hAnsi="Courier New" w:cs="Times New Roman"/>
      <w:kern w:val="2"/>
      <w:sz w:val="24"/>
    </w:rPr>
  </w:style>
  <w:style w:type="paragraph" w:customStyle="1" w:styleId="17">
    <w:name w:val="1.大標"/>
    <w:basedOn w:val="Normal"/>
    <w:link w:val="18"/>
    <w:uiPriority w:val="99"/>
    <w:rsid w:val="00DA63FE"/>
    <w:pPr>
      <w:snapToGrid w:val="0"/>
      <w:spacing w:line="480" w:lineRule="exact"/>
      <w:ind w:leftChars="237" w:left="849" w:hangingChars="100" w:hanging="280"/>
    </w:pPr>
    <w:rPr>
      <w:rFonts w:ascii="標楷體" w:eastAsia="標楷體" w:hAnsi="標楷體"/>
      <w:sz w:val="28"/>
      <w:szCs w:val="20"/>
    </w:rPr>
  </w:style>
  <w:style w:type="character" w:customStyle="1" w:styleId="18">
    <w:name w:val="1.大標 字元"/>
    <w:link w:val="17"/>
    <w:uiPriority w:val="99"/>
    <w:locked/>
    <w:rsid w:val="00DA63FE"/>
    <w:rPr>
      <w:rFonts w:ascii="標楷體" w:eastAsia="標楷體" w:hAnsi="標楷體"/>
      <w:kern w:val="2"/>
      <w:sz w:val="28"/>
    </w:rPr>
  </w:style>
  <w:style w:type="paragraph" w:customStyle="1" w:styleId="a8">
    <w:name w:val="第某節"/>
    <w:basedOn w:val="Normal"/>
    <w:uiPriority w:val="99"/>
    <w:rsid w:val="00DA63FE"/>
    <w:pPr>
      <w:spacing w:line="360" w:lineRule="auto"/>
      <w:jc w:val="both"/>
    </w:pPr>
    <w:rPr>
      <w:rFonts w:ascii="標楷體" w:eastAsia="標楷體" w:hAnsi="標楷體"/>
      <w:szCs w:val="20"/>
    </w:rPr>
  </w:style>
  <w:style w:type="paragraph" w:customStyle="1" w:styleId="19">
    <w:name w:val="1. 大標"/>
    <w:basedOn w:val="Normal"/>
    <w:link w:val="1a"/>
    <w:uiPriority w:val="99"/>
    <w:rsid w:val="00DA63FE"/>
    <w:pPr>
      <w:snapToGrid w:val="0"/>
      <w:spacing w:line="480" w:lineRule="exact"/>
      <w:ind w:leftChars="130" w:left="1132" w:hangingChars="293" w:hanging="820"/>
      <w:jc w:val="both"/>
    </w:pPr>
    <w:rPr>
      <w:rFonts w:ascii="標楷體" w:eastAsia="標楷體" w:hAnsi="標楷體"/>
      <w:color w:val="000000"/>
      <w:sz w:val="28"/>
      <w:szCs w:val="20"/>
    </w:rPr>
  </w:style>
  <w:style w:type="character" w:customStyle="1" w:styleId="1a">
    <w:name w:val="1. 大標 字元"/>
    <w:link w:val="19"/>
    <w:uiPriority w:val="99"/>
    <w:locked/>
    <w:rsid w:val="00DA63FE"/>
    <w:rPr>
      <w:rFonts w:ascii="標楷體" w:eastAsia="標楷體" w:hAnsi="標楷體"/>
      <w:color w:val="000000"/>
      <w:kern w:val="2"/>
      <w:sz w:val="28"/>
    </w:rPr>
  </w:style>
  <w:style w:type="paragraph" w:customStyle="1" w:styleId="1b">
    <w:name w:val="1.大標內文"/>
    <w:basedOn w:val="Normal"/>
    <w:link w:val="1c"/>
    <w:uiPriority w:val="99"/>
    <w:rsid w:val="00DA63FE"/>
    <w:pPr>
      <w:snapToGrid w:val="0"/>
      <w:spacing w:line="480" w:lineRule="exact"/>
      <w:ind w:leftChars="471" w:left="1130" w:firstLine="1"/>
      <w:jc w:val="both"/>
    </w:pPr>
    <w:rPr>
      <w:rFonts w:ascii="標楷體" w:eastAsia="標楷體" w:hAnsi="標楷體"/>
      <w:color w:val="000000"/>
      <w:sz w:val="28"/>
      <w:szCs w:val="20"/>
    </w:rPr>
  </w:style>
  <w:style w:type="character" w:customStyle="1" w:styleId="1c">
    <w:name w:val="1.大標內文 字元"/>
    <w:link w:val="1b"/>
    <w:uiPriority w:val="99"/>
    <w:locked/>
    <w:rsid w:val="00DA63FE"/>
    <w:rPr>
      <w:rFonts w:ascii="標楷體" w:eastAsia="標楷體" w:hAnsi="標楷體"/>
      <w:color w:val="000000"/>
      <w:kern w:val="2"/>
      <w:sz w:val="28"/>
    </w:rPr>
  </w:style>
  <w:style w:type="paragraph" w:styleId="TOCHeading">
    <w:name w:val="TOC Heading"/>
    <w:basedOn w:val="Heading1"/>
    <w:next w:val="Normal"/>
    <w:uiPriority w:val="99"/>
    <w:qFormat/>
    <w:rsid w:val="00DA63FE"/>
    <w:pPr>
      <w:keepLines/>
      <w:widowControl/>
      <w:numPr>
        <w:numId w:val="0"/>
      </w:numPr>
      <w:snapToGrid/>
      <w:spacing w:before="480" w:line="276" w:lineRule="auto"/>
      <w:jc w:val="left"/>
      <w:outlineLvl w:val="9"/>
    </w:pPr>
    <w:rPr>
      <w:rFonts w:ascii="Cambria" w:eastAsia="新細明體" w:hAnsi="Cambria"/>
      <w:b/>
      <w:color w:val="365F91"/>
      <w:kern w:val="0"/>
      <w:sz w:val="28"/>
      <w:szCs w:val="28"/>
    </w:rPr>
  </w:style>
  <w:style w:type="paragraph" w:styleId="Title">
    <w:name w:val="Title"/>
    <w:basedOn w:val="Normal"/>
    <w:next w:val="Normal"/>
    <w:link w:val="TitleChar"/>
    <w:uiPriority w:val="99"/>
    <w:qFormat/>
    <w:rsid w:val="00DA63F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DA63FE"/>
    <w:rPr>
      <w:rFonts w:ascii="Cambria" w:hAnsi="Cambria" w:cs="Times New Roman"/>
      <w:b/>
      <w:kern w:val="2"/>
      <w:sz w:val="32"/>
    </w:rPr>
  </w:style>
  <w:style w:type="character" w:customStyle="1" w:styleId="DateChar">
    <w:name w:val="Date Char"/>
    <w:uiPriority w:val="99"/>
    <w:locked/>
    <w:rsid w:val="00DA63FE"/>
    <w:rPr>
      <w:rFonts w:ascii="華康中黑體" w:eastAsia="華康中黑體"/>
      <w:kern w:val="2"/>
      <w:sz w:val="40"/>
    </w:rPr>
  </w:style>
  <w:style w:type="paragraph" w:styleId="Date">
    <w:name w:val="Date"/>
    <w:basedOn w:val="Normal"/>
    <w:next w:val="Normal"/>
    <w:link w:val="DateChar1"/>
    <w:uiPriority w:val="99"/>
    <w:rsid w:val="00DA63FE"/>
    <w:pPr>
      <w:jc w:val="right"/>
    </w:pPr>
    <w:rPr>
      <w:kern w:val="0"/>
      <w:sz w:val="20"/>
      <w:szCs w:val="20"/>
    </w:rPr>
  </w:style>
  <w:style w:type="character" w:customStyle="1" w:styleId="DateChar1">
    <w:name w:val="Date Char1"/>
    <w:basedOn w:val="DefaultParagraphFont"/>
    <w:link w:val="Date"/>
    <w:uiPriority w:val="99"/>
    <w:semiHidden/>
    <w:locked/>
    <w:rsid w:val="00EA4AF1"/>
    <w:rPr>
      <w:rFonts w:cs="Times New Roman"/>
    </w:rPr>
  </w:style>
  <w:style w:type="character" w:customStyle="1" w:styleId="1d">
    <w:name w:val="日期 字元1"/>
    <w:uiPriority w:val="99"/>
    <w:semiHidden/>
    <w:rsid w:val="00DA63FE"/>
    <w:rPr>
      <w:kern w:val="2"/>
      <w:sz w:val="22"/>
    </w:rPr>
  </w:style>
  <w:style w:type="paragraph" w:styleId="TOC3">
    <w:name w:val="toc 3"/>
    <w:basedOn w:val="Normal"/>
    <w:next w:val="Normal"/>
    <w:autoRedefine/>
    <w:uiPriority w:val="99"/>
    <w:rsid w:val="00DA63FE"/>
    <w:pPr>
      <w:ind w:leftChars="400" w:left="960"/>
    </w:pPr>
  </w:style>
  <w:style w:type="paragraph" w:styleId="TOC4">
    <w:name w:val="toc 4"/>
    <w:basedOn w:val="Normal"/>
    <w:next w:val="Normal"/>
    <w:autoRedefine/>
    <w:uiPriority w:val="99"/>
    <w:rsid w:val="00DA63FE"/>
    <w:pPr>
      <w:ind w:leftChars="600" w:left="1440"/>
    </w:pPr>
  </w:style>
  <w:style w:type="paragraph" w:styleId="TOC5">
    <w:name w:val="toc 5"/>
    <w:basedOn w:val="Normal"/>
    <w:next w:val="Normal"/>
    <w:autoRedefine/>
    <w:uiPriority w:val="99"/>
    <w:rsid w:val="00DA63FE"/>
    <w:pPr>
      <w:ind w:leftChars="800" w:left="1920"/>
    </w:pPr>
  </w:style>
  <w:style w:type="paragraph" w:styleId="TOC6">
    <w:name w:val="toc 6"/>
    <w:basedOn w:val="Normal"/>
    <w:next w:val="Normal"/>
    <w:autoRedefine/>
    <w:uiPriority w:val="99"/>
    <w:rsid w:val="00DA63FE"/>
    <w:pPr>
      <w:ind w:leftChars="1000" w:left="2400"/>
    </w:pPr>
  </w:style>
  <w:style w:type="paragraph" w:styleId="TOC7">
    <w:name w:val="toc 7"/>
    <w:basedOn w:val="Normal"/>
    <w:next w:val="Normal"/>
    <w:autoRedefine/>
    <w:uiPriority w:val="99"/>
    <w:rsid w:val="00DA63FE"/>
    <w:pPr>
      <w:ind w:leftChars="1200" w:left="2880"/>
    </w:pPr>
  </w:style>
  <w:style w:type="paragraph" w:styleId="TOC8">
    <w:name w:val="toc 8"/>
    <w:basedOn w:val="Normal"/>
    <w:next w:val="Normal"/>
    <w:autoRedefine/>
    <w:uiPriority w:val="99"/>
    <w:rsid w:val="00DA63FE"/>
    <w:pPr>
      <w:ind w:leftChars="1400" w:left="3360"/>
    </w:pPr>
  </w:style>
  <w:style w:type="paragraph" w:styleId="TOC9">
    <w:name w:val="toc 9"/>
    <w:basedOn w:val="Normal"/>
    <w:next w:val="Normal"/>
    <w:autoRedefine/>
    <w:uiPriority w:val="99"/>
    <w:rsid w:val="00DA63FE"/>
    <w:pPr>
      <w:ind w:leftChars="1600" w:left="3840"/>
    </w:pPr>
  </w:style>
  <w:style w:type="paragraph" w:customStyle="1" w:styleId="xl63">
    <w:name w:val="xl63"/>
    <w:basedOn w:val="Normal"/>
    <w:uiPriority w:val="99"/>
    <w:rsid w:val="007D01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Cs w:val="24"/>
    </w:rPr>
  </w:style>
  <w:style w:type="paragraph" w:customStyle="1" w:styleId="xl77">
    <w:name w:val="xl77"/>
    <w:basedOn w:val="Normal"/>
    <w:uiPriority w:val="99"/>
    <w:rsid w:val="007D0190"/>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Cs w:val="24"/>
    </w:rPr>
  </w:style>
</w:styles>
</file>

<file path=word/webSettings.xml><?xml version="1.0" encoding="utf-8"?>
<w:webSettings xmlns:r="http://schemas.openxmlformats.org/officeDocument/2006/relationships" xmlns:w="http://schemas.openxmlformats.org/wordprocessingml/2006/main">
  <w:divs>
    <w:div w:id="33703261">
      <w:marLeft w:val="0"/>
      <w:marRight w:val="0"/>
      <w:marTop w:val="0"/>
      <w:marBottom w:val="0"/>
      <w:divBdr>
        <w:top w:val="none" w:sz="0" w:space="0" w:color="auto"/>
        <w:left w:val="none" w:sz="0" w:space="0" w:color="auto"/>
        <w:bottom w:val="none" w:sz="0" w:space="0" w:color="auto"/>
        <w:right w:val="none" w:sz="0" w:space="0" w:color="auto"/>
      </w:divBdr>
    </w:div>
    <w:div w:id="33703262">
      <w:marLeft w:val="0"/>
      <w:marRight w:val="0"/>
      <w:marTop w:val="0"/>
      <w:marBottom w:val="0"/>
      <w:divBdr>
        <w:top w:val="none" w:sz="0" w:space="0" w:color="auto"/>
        <w:left w:val="none" w:sz="0" w:space="0" w:color="auto"/>
        <w:bottom w:val="none" w:sz="0" w:space="0" w:color="auto"/>
        <w:right w:val="none" w:sz="0" w:space="0" w:color="auto"/>
      </w:divBdr>
    </w:div>
    <w:div w:id="33703263">
      <w:marLeft w:val="0"/>
      <w:marRight w:val="0"/>
      <w:marTop w:val="0"/>
      <w:marBottom w:val="0"/>
      <w:divBdr>
        <w:top w:val="none" w:sz="0" w:space="0" w:color="auto"/>
        <w:left w:val="none" w:sz="0" w:space="0" w:color="auto"/>
        <w:bottom w:val="none" w:sz="0" w:space="0" w:color="auto"/>
        <w:right w:val="none" w:sz="0" w:space="0" w:color="auto"/>
      </w:divBdr>
    </w:div>
    <w:div w:id="33703264">
      <w:marLeft w:val="0"/>
      <w:marRight w:val="0"/>
      <w:marTop w:val="0"/>
      <w:marBottom w:val="0"/>
      <w:divBdr>
        <w:top w:val="none" w:sz="0" w:space="0" w:color="auto"/>
        <w:left w:val="none" w:sz="0" w:space="0" w:color="auto"/>
        <w:bottom w:val="none" w:sz="0" w:space="0" w:color="auto"/>
        <w:right w:val="none" w:sz="0" w:space="0" w:color="auto"/>
      </w:divBdr>
    </w:div>
    <w:div w:id="33703265">
      <w:marLeft w:val="0"/>
      <w:marRight w:val="0"/>
      <w:marTop w:val="0"/>
      <w:marBottom w:val="0"/>
      <w:divBdr>
        <w:top w:val="none" w:sz="0" w:space="0" w:color="auto"/>
        <w:left w:val="none" w:sz="0" w:space="0" w:color="auto"/>
        <w:bottom w:val="none" w:sz="0" w:space="0" w:color="auto"/>
        <w:right w:val="none" w:sz="0" w:space="0" w:color="auto"/>
      </w:divBdr>
    </w:div>
    <w:div w:id="33703266">
      <w:marLeft w:val="0"/>
      <w:marRight w:val="0"/>
      <w:marTop w:val="0"/>
      <w:marBottom w:val="0"/>
      <w:divBdr>
        <w:top w:val="none" w:sz="0" w:space="0" w:color="auto"/>
        <w:left w:val="none" w:sz="0" w:space="0" w:color="auto"/>
        <w:bottom w:val="none" w:sz="0" w:space="0" w:color="auto"/>
        <w:right w:val="none" w:sz="0" w:space="0" w:color="auto"/>
      </w:divBdr>
    </w:div>
    <w:div w:id="33703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22</Pages>
  <Words>1745</Words>
  <Characters>9948</Characters>
  <Application>Microsoft Office Outlook</Application>
  <DocSecurity>0</DocSecurity>
  <Lines>0</Lines>
  <Paragraphs>0</Paragraphs>
  <ScaleCrop>false</ScaleCrop>
  <Company>888TIGER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user</cp:lastModifiedBy>
  <cp:revision>38</cp:revision>
  <cp:lastPrinted>2012-07-31T09:31:00Z</cp:lastPrinted>
  <dcterms:created xsi:type="dcterms:W3CDTF">2014-02-26T15:09:00Z</dcterms:created>
  <dcterms:modified xsi:type="dcterms:W3CDTF">2014-08-14T11:58:00Z</dcterms:modified>
</cp:coreProperties>
</file>