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92" w:rsidRPr="002611DC" w:rsidRDefault="00232392" w:rsidP="002611DC">
      <w:pPr>
        <w:pStyle w:val="ListParagraph"/>
        <w:widowControl/>
        <w:shd w:val="clear" w:color="auto" w:fill="FFFFFF"/>
        <w:spacing w:line="480" w:lineRule="exact"/>
        <w:ind w:leftChars="0" w:left="720"/>
        <w:jc w:val="center"/>
        <w:rPr>
          <w:rFonts w:ascii="標楷體" w:eastAsia="標楷體" w:hAnsi="標楷體" w:cs="新細明體"/>
          <w:kern w:val="0"/>
          <w:sz w:val="28"/>
          <w:szCs w:val="28"/>
        </w:rPr>
      </w:pPr>
      <w:r w:rsidRPr="002611DC">
        <w:rPr>
          <w:rFonts w:ascii="標楷體" w:eastAsia="標楷體" w:hAnsi="標楷體" w:cs="新細明體" w:hint="eastAsia"/>
          <w:b/>
          <w:bCs/>
          <w:kern w:val="0"/>
          <w:sz w:val="28"/>
          <w:szCs w:val="28"/>
        </w:rPr>
        <w:t>公寓大廈管理委員會適用勞動基準法疑義常見問答集</w:t>
      </w:r>
    </w:p>
    <w:p w:rsidR="00232392" w:rsidRDefault="00232392" w:rsidP="009A6406">
      <w:pPr>
        <w:pStyle w:val="ListParagraph"/>
        <w:numPr>
          <w:ilvl w:val="0"/>
          <w:numId w:val="3"/>
        </w:numPr>
        <w:tabs>
          <w:tab w:val="left" w:pos="851"/>
        </w:tabs>
        <w:spacing w:before="240" w:line="400" w:lineRule="exact"/>
        <w:ind w:leftChars="0"/>
        <w:jc w:val="both"/>
        <w:rPr>
          <w:rFonts w:ascii="標楷體" w:eastAsia="標楷體" w:hAnsi="標楷體"/>
          <w:sz w:val="28"/>
          <w:szCs w:val="28"/>
        </w:rPr>
      </w:pPr>
      <w:r w:rsidRPr="001C21D7">
        <w:rPr>
          <w:rFonts w:ascii="標楷體" w:eastAsia="標楷體" w:hAnsi="標楷體" w:hint="eastAsia"/>
          <w:sz w:val="28"/>
          <w:szCs w:val="28"/>
        </w:rPr>
        <w:t>適用範圍</w:t>
      </w:r>
    </w:p>
    <w:p w:rsidR="00232392" w:rsidRDefault="00232392" w:rsidP="002611DC">
      <w:pPr>
        <w:pStyle w:val="ListParagraph"/>
        <w:numPr>
          <w:ilvl w:val="0"/>
          <w:numId w:val="2"/>
        </w:numPr>
        <w:tabs>
          <w:tab w:val="left" w:pos="709"/>
        </w:tabs>
        <w:spacing w:before="240" w:line="400" w:lineRule="exact"/>
        <w:ind w:leftChars="0" w:left="709" w:hanging="709"/>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公寓大廈管理委員會</w:t>
      </w:r>
      <w:r>
        <w:rPr>
          <w:rFonts w:ascii="標楷體" w:eastAsia="標楷體" w:hAnsi="標楷體" w:cs="新細明體"/>
          <w:b/>
          <w:bCs/>
          <w:kern w:val="0"/>
          <w:sz w:val="28"/>
          <w:szCs w:val="28"/>
        </w:rPr>
        <w:t>(</w:t>
      </w:r>
      <w:r>
        <w:rPr>
          <w:rFonts w:ascii="標楷體" w:eastAsia="標楷體" w:hAnsi="標楷體" w:cs="新細明體" w:hint="eastAsia"/>
          <w:b/>
          <w:bCs/>
          <w:kern w:val="0"/>
          <w:sz w:val="28"/>
          <w:szCs w:val="28"/>
        </w:rPr>
        <w:t>以下簡稱</w:t>
      </w:r>
      <w:r w:rsidRPr="00F9407B">
        <w:rPr>
          <w:rFonts w:ascii="標楷體" w:eastAsia="標楷體" w:hAnsi="標楷體" w:cs="新細明體" w:hint="eastAsia"/>
          <w:b/>
          <w:bCs/>
          <w:kern w:val="0"/>
          <w:sz w:val="28"/>
          <w:szCs w:val="28"/>
        </w:rPr>
        <w:t>管委會</w:t>
      </w:r>
      <w:r>
        <w:rPr>
          <w:rFonts w:ascii="標楷體" w:eastAsia="標楷體" w:hAnsi="標楷體" w:cs="新細明體"/>
          <w:b/>
          <w:bCs/>
          <w:kern w:val="0"/>
          <w:sz w:val="28"/>
          <w:szCs w:val="28"/>
        </w:rPr>
        <w:t>)</w:t>
      </w:r>
      <w:r w:rsidRPr="00F9407B">
        <w:rPr>
          <w:rFonts w:ascii="標楷體" w:eastAsia="標楷體" w:hAnsi="標楷體" w:cs="新細明體" w:hint="eastAsia"/>
          <w:b/>
          <w:bCs/>
          <w:kern w:val="0"/>
          <w:sz w:val="28"/>
          <w:szCs w:val="28"/>
        </w:rPr>
        <w:t>適用勞動基準法，是否即應幫自僱人員投保勞保、就保？</w:t>
      </w:r>
    </w:p>
    <w:p w:rsidR="00232392" w:rsidRDefault="00232392" w:rsidP="001D3C43">
      <w:pPr>
        <w:pStyle w:val="ListParagraph"/>
        <w:tabs>
          <w:tab w:val="left" w:pos="5760"/>
        </w:tabs>
        <w:spacing w:before="240" w:line="400" w:lineRule="exact"/>
        <w:ind w:leftChars="295" w:left="708"/>
        <w:jc w:val="both"/>
        <w:rPr>
          <w:rFonts w:ascii="標楷體" w:eastAsia="標楷體" w:hAnsi="標楷體" w:cs="新細明體"/>
          <w:bCs/>
          <w:kern w:val="0"/>
          <w:sz w:val="28"/>
          <w:szCs w:val="28"/>
        </w:rPr>
      </w:pPr>
      <w:r w:rsidRPr="00F9407B">
        <w:rPr>
          <w:rFonts w:ascii="標楷體" w:eastAsia="標楷體" w:hAnsi="標楷體" w:cs="新細明體" w:hint="eastAsia"/>
          <w:bCs/>
          <w:kern w:val="0"/>
          <w:sz w:val="28"/>
          <w:szCs w:val="28"/>
        </w:rPr>
        <w:t>答：</w:t>
      </w:r>
    </w:p>
    <w:p w:rsidR="00232392" w:rsidRDefault="00232392" w:rsidP="009A6406">
      <w:pPr>
        <w:pStyle w:val="ListParagraph"/>
        <w:numPr>
          <w:ilvl w:val="0"/>
          <w:numId w:val="4"/>
        </w:numPr>
        <w:tabs>
          <w:tab w:val="left" w:pos="5760"/>
        </w:tabs>
        <w:spacing w:before="240" w:line="400" w:lineRule="exact"/>
        <w:ind w:leftChars="0" w:left="1134" w:hanging="425"/>
        <w:jc w:val="both"/>
        <w:rPr>
          <w:rFonts w:ascii="標楷體" w:eastAsia="標楷體" w:hAnsi="標楷體" w:cs="新細明體"/>
          <w:kern w:val="0"/>
          <w:sz w:val="28"/>
          <w:szCs w:val="28"/>
        </w:rPr>
      </w:pPr>
      <w:r w:rsidRPr="001C21D7">
        <w:rPr>
          <w:rFonts w:ascii="標楷體" w:eastAsia="標楷體" w:hAnsi="標楷體" w:cs="新細明體" w:hint="eastAsia"/>
          <w:kern w:val="0"/>
          <w:sz w:val="28"/>
          <w:szCs w:val="28"/>
        </w:rPr>
        <w:t>按勞工保險、就業保險係屬社會保險，有關是否投保勞保、就保係依勞工保險條例與就業保險法相關規定辦理，與是否適用勞動基準法無涉。</w:t>
      </w:r>
    </w:p>
    <w:p w:rsidR="00232392" w:rsidRDefault="00232392" w:rsidP="009A6406">
      <w:pPr>
        <w:pStyle w:val="ListParagraph"/>
        <w:numPr>
          <w:ilvl w:val="0"/>
          <w:numId w:val="4"/>
        </w:numPr>
        <w:tabs>
          <w:tab w:val="left" w:pos="5760"/>
        </w:tabs>
        <w:spacing w:before="240" w:line="400" w:lineRule="exact"/>
        <w:ind w:leftChars="0" w:left="1134" w:hanging="425"/>
        <w:jc w:val="both"/>
        <w:rPr>
          <w:rFonts w:ascii="標楷體" w:eastAsia="標楷體" w:hAnsi="標楷體" w:cs="新細明體"/>
          <w:kern w:val="0"/>
          <w:sz w:val="28"/>
          <w:szCs w:val="28"/>
        </w:rPr>
      </w:pPr>
      <w:r w:rsidRPr="001D3C43">
        <w:rPr>
          <w:rFonts w:ascii="標楷體" w:eastAsia="標楷體" w:hAnsi="標楷體" w:cs="新細明體" w:hint="eastAsia"/>
          <w:kern w:val="0"/>
          <w:sz w:val="28"/>
          <w:szCs w:val="28"/>
        </w:rPr>
        <w:t>查勞工保險係屬在職保險，在僱傭關係前提下，依勞工保險條例第</w:t>
      </w:r>
      <w:r w:rsidRPr="001D3C43">
        <w:rPr>
          <w:rFonts w:ascii="標楷體" w:eastAsia="標楷體" w:hAnsi="標楷體" w:cs="新細明體"/>
          <w:kern w:val="0"/>
          <w:sz w:val="28"/>
          <w:szCs w:val="28"/>
        </w:rPr>
        <w:t>6</w:t>
      </w:r>
      <w:r w:rsidRPr="001D3C43">
        <w:rPr>
          <w:rFonts w:ascii="標楷體" w:eastAsia="標楷體" w:hAnsi="標楷體" w:cs="新細明體" w:hint="eastAsia"/>
          <w:kern w:val="0"/>
          <w:sz w:val="28"/>
          <w:szCs w:val="28"/>
        </w:rPr>
        <w:t>條第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項第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款至第</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款規定，受僱於僱用勞工</w:t>
      </w:r>
      <w:r w:rsidRPr="001D3C43">
        <w:rPr>
          <w:rFonts w:ascii="標楷體" w:eastAsia="標楷體" w:hAnsi="標楷體" w:cs="新細明體"/>
          <w:kern w:val="0"/>
          <w:sz w:val="28"/>
          <w:szCs w:val="28"/>
        </w:rPr>
        <w:t>5</w:t>
      </w:r>
      <w:r w:rsidRPr="001D3C43">
        <w:rPr>
          <w:rFonts w:ascii="標楷體" w:eastAsia="標楷體" w:hAnsi="標楷體" w:cs="新細明體" w:hint="eastAsia"/>
          <w:kern w:val="0"/>
          <w:sz w:val="28"/>
          <w:szCs w:val="28"/>
        </w:rPr>
        <w:t>人以上之工廠、公司、行號等之勞工，應以其雇主為投保單位，強制參加勞工保險為被保險人。第</w:t>
      </w:r>
      <w:r w:rsidRPr="001D3C43">
        <w:rPr>
          <w:rFonts w:ascii="標楷體" w:eastAsia="標楷體" w:hAnsi="標楷體" w:cs="新細明體"/>
          <w:kern w:val="0"/>
          <w:sz w:val="28"/>
          <w:szCs w:val="28"/>
        </w:rPr>
        <w:t>8</w:t>
      </w:r>
      <w:r w:rsidRPr="001D3C43">
        <w:rPr>
          <w:rFonts w:ascii="標楷體" w:eastAsia="標楷體" w:hAnsi="標楷體" w:cs="新細明體" w:hint="eastAsia"/>
          <w:kern w:val="0"/>
          <w:sz w:val="28"/>
          <w:szCs w:val="28"/>
        </w:rPr>
        <w:t>條第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項第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款規定，受僱於第</w:t>
      </w:r>
      <w:r w:rsidRPr="001D3C43">
        <w:rPr>
          <w:rFonts w:ascii="標楷體" w:eastAsia="標楷體" w:hAnsi="標楷體" w:cs="新細明體"/>
          <w:kern w:val="0"/>
          <w:sz w:val="28"/>
          <w:szCs w:val="28"/>
        </w:rPr>
        <w:t>6</w:t>
      </w:r>
      <w:r w:rsidRPr="001D3C43">
        <w:rPr>
          <w:rFonts w:ascii="標楷體" w:eastAsia="標楷體" w:hAnsi="標楷體" w:cs="新細明體" w:hint="eastAsia"/>
          <w:kern w:val="0"/>
          <w:sz w:val="28"/>
          <w:szCs w:val="28"/>
        </w:rPr>
        <w:t>條第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項各業以外之員工，得準用本條例規定自願參加勞工保險。另依本部改制前行政院勞工委員會</w:t>
      </w:r>
      <w:r w:rsidRPr="001D3C43">
        <w:rPr>
          <w:rFonts w:ascii="標楷體" w:eastAsia="標楷體" w:hAnsi="標楷體" w:cs="新細明體"/>
          <w:kern w:val="0"/>
          <w:sz w:val="28"/>
          <w:szCs w:val="28"/>
        </w:rPr>
        <w:t>92</w:t>
      </w:r>
      <w:r w:rsidRPr="001D3C43">
        <w:rPr>
          <w:rFonts w:ascii="標楷體" w:eastAsia="標楷體" w:hAnsi="標楷體" w:cs="新細明體" w:hint="eastAsia"/>
          <w:kern w:val="0"/>
          <w:sz w:val="28"/>
          <w:szCs w:val="28"/>
        </w:rPr>
        <w:t>年</w:t>
      </w:r>
      <w:r w:rsidRPr="001D3C43">
        <w:rPr>
          <w:rFonts w:ascii="標楷體" w:eastAsia="標楷體" w:hAnsi="標楷體" w:cs="新細明體"/>
          <w:kern w:val="0"/>
          <w:sz w:val="28"/>
          <w:szCs w:val="28"/>
        </w:rPr>
        <w:t>7</w:t>
      </w:r>
      <w:r w:rsidRPr="001D3C43">
        <w:rPr>
          <w:rFonts w:ascii="標楷體" w:eastAsia="標楷體" w:hAnsi="標楷體" w:cs="新細明體" w:hint="eastAsia"/>
          <w:kern w:val="0"/>
          <w:sz w:val="28"/>
          <w:szCs w:val="28"/>
        </w:rPr>
        <w:t>月</w:t>
      </w:r>
      <w:r w:rsidRPr="001D3C43">
        <w:rPr>
          <w:rFonts w:ascii="標楷體" w:eastAsia="標楷體" w:hAnsi="標楷體" w:cs="新細明體"/>
          <w:kern w:val="0"/>
          <w:sz w:val="28"/>
          <w:szCs w:val="28"/>
        </w:rPr>
        <w:t>15</w:t>
      </w:r>
      <w:r w:rsidRPr="001D3C43">
        <w:rPr>
          <w:rFonts w:ascii="標楷體" w:eastAsia="標楷體" w:hAnsi="標楷體" w:cs="新細明體" w:hint="eastAsia"/>
          <w:kern w:val="0"/>
          <w:sz w:val="28"/>
          <w:szCs w:val="28"/>
        </w:rPr>
        <w:t>日勞保</w:t>
      </w:r>
      <w:r w:rsidRPr="001D3C43">
        <w:rPr>
          <w:rFonts w:ascii="標楷體" w:eastAsia="標楷體" w:hAnsi="標楷體" w:cs="新細明體"/>
          <w:kern w:val="0"/>
          <w:sz w:val="28"/>
          <w:szCs w:val="28"/>
        </w:rPr>
        <w:t>2</w:t>
      </w:r>
      <w:r w:rsidRPr="001D3C43">
        <w:rPr>
          <w:rFonts w:ascii="標楷體" w:eastAsia="標楷體" w:hAnsi="標楷體" w:cs="新細明體" w:hint="eastAsia"/>
          <w:kern w:val="0"/>
          <w:sz w:val="28"/>
          <w:szCs w:val="28"/>
        </w:rPr>
        <w:t>字第</w:t>
      </w:r>
      <w:r w:rsidRPr="001D3C43">
        <w:rPr>
          <w:rFonts w:ascii="標楷體" w:eastAsia="標楷體" w:hAnsi="標楷體" w:cs="新細明體"/>
          <w:kern w:val="0"/>
          <w:sz w:val="28"/>
          <w:szCs w:val="28"/>
        </w:rPr>
        <w:t>0920034180</w:t>
      </w:r>
      <w:r w:rsidRPr="001D3C43">
        <w:rPr>
          <w:rFonts w:ascii="標楷體" w:eastAsia="標楷體" w:hAnsi="標楷體" w:cs="新細明體" w:hint="eastAsia"/>
          <w:kern w:val="0"/>
          <w:sz w:val="28"/>
          <w:szCs w:val="28"/>
        </w:rPr>
        <w:t>號及本部</w:t>
      </w:r>
      <w:r w:rsidRPr="001D3C43">
        <w:rPr>
          <w:rFonts w:ascii="標楷體" w:eastAsia="標楷體" w:hAnsi="標楷體" w:cs="新細明體"/>
          <w:kern w:val="0"/>
          <w:sz w:val="28"/>
          <w:szCs w:val="28"/>
        </w:rPr>
        <w:t>103</w:t>
      </w:r>
      <w:r w:rsidRPr="001D3C43">
        <w:rPr>
          <w:rFonts w:ascii="標楷體" w:eastAsia="標楷體" w:hAnsi="標楷體" w:cs="新細明體" w:hint="eastAsia"/>
          <w:kern w:val="0"/>
          <w:sz w:val="28"/>
          <w:szCs w:val="28"/>
        </w:rPr>
        <w:t>年</w:t>
      </w:r>
      <w:r w:rsidRPr="001D3C43">
        <w:rPr>
          <w:rFonts w:ascii="標楷體" w:eastAsia="標楷體" w:hAnsi="標楷體" w:cs="新細明體"/>
          <w:kern w:val="0"/>
          <w:sz w:val="28"/>
          <w:szCs w:val="28"/>
        </w:rPr>
        <w:t>8</w:t>
      </w:r>
      <w:r w:rsidRPr="001D3C43">
        <w:rPr>
          <w:rFonts w:ascii="標楷體" w:eastAsia="標楷體" w:hAnsi="標楷體" w:cs="新細明體" w:hint="eastAsia"/>
          <w:kern w:val="0"/>
          <w:sz w:val="28"/>
          <w:szCs w:val="28"/>
        </w:rPr>
        <w:t>月</w:t>
      </w:r>
      <w:r w:rsidRPr="001D3C43">
        <w:rPr>
          <w:rFonts w:ascii="標楷體" w:eastAsia="標楷體" w:hAnsi="標楷體" w:cs="新細明體"/>
          <w:kern w:val="0"/>
          <w:sz w:val="28"/>
          <w:szCs w:val="28"/>
        </w:rPr>
        <w:t>4</w:t>
      </w:r>
      <w:r w:rsidRPr="001D3C43">
        <w:rPr>
          <w:rFonts w:ascii="標楷體" w:eastAsia="標楷體" w:hAnsi="標楷體" w:cs="新細明體" w:hint="eastAsia"/>
          <w:kern w:val="0"/>
          <w:sz w:val="28"/>
          <w:szCs w:val="28"/>
        </w:rPr>
        <w:t>日勞動保</w:t>
      </w:r>
      <w:r w:rsidRPr="001D3C43">
        <w:rPr>
          <w:rFonts w:ascii="標楷體" w:eastAsia="標楷體" w:hAnsi="標楷體" w:cs="新細明體"/>
          <w:kern w:val="0"/>
          <w:sz w:val="28"/>
          <w:szCs w:val="28"/>
        </w:rPr>
        <w:t>2</w:t>
      </w:r>
      <w:r w:rsidRPr="001D3C43">
        <w:rPr>
          <w:rFonts w:ascii="標楷體" w:eastAsia="標楷體" w:hAnsi="標楷體" w:cs="新細明體" w:hint="eastAsia"/>
          <w:kern w:val="0"/>
          <w:sz w:val="28"/>
          <w:szCs w:val="28"/>
        </w:rPr>
        <w:t>字第</w:t>
      </w:r>
      <w:r w:rsidRPr="001D3C43">
        <w:rPr>
          <w:rFonts w:ascii="標楷體" w:eastAsia="標楷體" w:hAnsi="標楷體" w:cs="新細明體"/>
          <w:kern w:val="0"/>
          <w:sz w:val="28"/>
          <w:szCs w:val="28"/>
        </w:rPr>
        <w:t>1030140263</w:t>
      </w:r>
      <w:r w:rsidRPr="001D3C43">
        <w:rPr>
          <w:rFonts w:ascii="標楷體" w:eastAsia="標楷體" w:hAnsi="標楷體" w:cs="新細明體" w:hint="eastAsia"/>
          <w:kern w:val="0"/>
          <w:sz w:val="28"/>
          <w:szCs w:val="28"/>
        </w:rPr>
        <w:t>號函釋，公寓大廈管理委員會得檢附勞工保險條例施行細則第</w:t>
      </w:r>
      <w:r w:rsidRPr="001D3C43">
        <w:rPr>
          <w:rFonts w:ascii="標楷體" w:eastAsia="標楷體" w:hAnsi="標楷體" w:cs="新細明體"/>
          <w:kern w:val="0"/>
          <w:sz w:val="28"/>
          <w:szCs w:val="28"/>
        </w:rPr>
        <w:t>13</w:t>
      </w:r>
      <w:r w:rsidRPr="001D3C43">
        <w:rPr>
          <w:rFonts w:ascii="標楷體" w:eastAsia="標楷體" w:hAnsi="標楷體" w:cs="新細明體" w:hint="eastAsia"/>
          <w:kern w:val="0"/>
          <w:sz w:val="28"/>
          <w:szCs w:val="28"/>
        </w:rPr>
        <w:t>條所定政府機關核發之相關證明文件成立投保單位，依勞工保險條例第</w:t>
      </w:r>
      <w:r w:rsidRPr="001D3C43">
        <w:rPr>
          <w:rFonts w:ascii="標楷體" w:eastAsia="標楷體" w:hAnsi="標楷體" w:cs="新細明體"/>
          <w:kern w:val="0"/>
          <w:sz w:val="28"/>
          <w:szCs w:val="28"/>
        </w:rPr>
        <w:t>8</w:t>
      </w:r>
      <w:r w:rsidRPr="001D3C43">
        <w:rPr>
          <w:rFonts w:ascii="標楷體" w:eastAsia="標楷體" w:hAnsi="標楷體" w:cs="新細明體" w:hint="eastAsia"/>
          <w:kern w:val="0"/>
          <w:sz w:val="28"/>
          <w:szCs w:val="28"/>
        </w:rPr>
        <w:t>條第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項第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款規定為其僱用之員工辦理加保。</w:t>
      </w:r>
    </w:p>
    <w:p w:rsidR="00232392" w:rsidRPr="001D3C43" w:rsidRDefault="00232392" w:rsidP="009A6406">
      <w:pPr>
        <w:pStyle w:val="ListParagraph"/>
        <w:numPr>
          <w:ilvl w:val="0"/>
          <w:numId w:val="4"/>
        </w:numPr>
        <w:tabs>
          <w:tab w:val="left" w:pos="5760"/>
        </w:tabs>
        <w:spacing w:before="240" w:line="400" w:lineRule="exact"/>
        <w:ind w:leftChars="0" w:left="1134" w:hanging="425"/>
        <w:jc w:val="both"/>
        <w:rPr>
          <w:rFonts w:ascii="標楷體" w:eastAsia="標楷體" w:hAnsi="標楷體" w:cs="新細明體"/>
          <w:kern w:val="0"/>
          <w:sz w:val="28"/>
          <w:szCs w:val="28"/>
        </w:rPr>
      </w:pPr>
      <w:r w:rsidRPr="001D3C43">
        <w:rPr>
          <w:rFonts w:ascii="標楷體" w:eastAsia="標楷體" w:hAnsi="標楷體" w:cs="新細明體" w:hint="eastAsia"/>
          <w:kern w:val="0"/>
          <w:sz w:val="28"/>
          <w:szCs w:val="28"/>
        </w:rPr>
        <w:t>依就業保險法第</w:t>
      </w:r>
      <w:r w:rsidRPr="001D3C43">
        <w:rPr>
          <w:rFonts w:ascii="標楷體" w:eastAsia="標楷體" w:hAnsi="標楷體" w:cs="新細明體"/>
          <w:kern w:val="0"/>
          <w:sz w:val="28"/>
          <w:szCs w:val="28"/>
        </w:rPr>
        <w:t>5</w:t>
      </w:r>
      <w:r w:rsidRPr="001D3C43">
        <w:rPr>
          <w:rFonts w:ascii="標楷體" w:eastAsia="標楷體" w:hAnsi="標楷體" w:cs="新細明體" w:hint="eastAsia"/>
          <w:kern w:val="0"/>
          <w:sz w:val="28"/>
          <w:szCs w:val="28"/>
        </w:rPr>
        <w:t>條規定略以，年滿</w:t>
      </w:r>
      <w:r w:rsidRPr="001D3C43">
        <w:rPr>
          <w:rFonts w:ascii="標楷體" w:eastAsia="標楷體" w:hAnsi="標楷體" w:cs="新細明體"/>
          <w:kern w:val="0"/>
          <w:sz w:val="28"/>
          <w:szCs w:val="28"/>
        </w:rPr>
        <w:t>15</w:t>
      </w:r>
      <w:r w:rsidRPr="001D3C43">
        <w:rPr>
          <w:rFonts w:ascii="標楷體" w:eastAsia="標楷體" w:hAnsi="標楷體" w:cs="新細明體" w:hint="eastAsia"/>
          <w:kern w:val="0"/>
          <w:sz w:val="28"/>
          <w:szCs w:val="28"/>
        </w:rPr>
        <w:t>歲以上，</w:t>
      </w:r>
      <w:r w:rsidRPr="001D3C43">
        <w:rPr>
          <w:rFonts w:ascii="標楷體" w:eastAsia="標楷體" w:hAnsi="標楷體" w:cs="新細明體"/>
          <w:kern w:val="0"/>
          <w:sz w:val="28"/>
          <w:szCs w:val="28"/>
        </w:rPr>
        <w:t>65</w:t>
      </w:r>
      <w:r w:rsidRPr="001D3C43">
        <w:rPr>
          <w:rFonts w:ascii="標楷體" w:eastAsia="標楷體" w:hAnsi="標楷體" w:cs="新細明體" w:hint="eastAsia"/>
          <w:kern w:val="0"/>
          <w:sz w:val="28"/>
          <w:szCs w:val="28"/>
        </w:rPr>
        <w:t>歲以下，受僱之本國籍勞工、外籍配偶、大陸地區或香港、澳門配偶，應以其雇主或所屬機構參加本保險為被保險人。前項所列人員有下列情形之一者，不得參加本保險：一、依法應參加公教人員保險或軍人保險。二、已領取勞工保險老年給付或公教人員保險養老給付。三、受僱於依法免辦登記且無核定課稅或依法免辦登記且無統一發票購票證之雇主或機構。管理委員會如依公寓大廈管理條例規定向主管機關報備在案，或依法取得其他政府機關核發之相關證明，即有依法辦理登記之事實，應依前開規定為所僱用之勞工辦理加保就業保險。</w:t>
      </w:r>
    </w:p>
    <w:p w:rsidR="00232392" w:rsidRDefault="00232392" w:rsidP="009A6406">
      <w:pPr>
        <w:pStyle w:val="ListParagraph"/>
        <w:numPr>
          <w:ilvl w:val="0"/>
          <w:numId w:val="2"/>
        </w:numPr>
        <w:tabs>
          <w:tab w:val="left" w:pos="1701"/>
        </w:tabs>
        <w:spacing w:before="240" w:line="400" w:lineRule="exact"/>
        <w:ind w:leftChars="0" w:left="709" w:hanging="709"/>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社區管理委員會、社區自治會等是否納入適用？如未成立管理委員會而係推派管理負責人者是否適用勞動基準法？</w:t>
      </w:r>
    </w:p>
    <w:p w:rsidR="00232392" w:rsidRPr="001D3C43" w:rsidRDefault="00232392" w:rsidP="001D3C43">
      <w:pPr>
        <w:pStyle w:val="ListParagraph"/>
        <w:tabs>
          <w:tab w:val="left" w:pos="1701"/>
        </w:tabs>
        <w:spacing w:before="240" w:line="400" w:lineRule="exact"/>
        <w:ind w:leftChars="0" w:left="709"/>
        <w:jc w:val="both"/>
        <w:rPr>
          <w:rFonts w:ascii="標楷體" w:eastAsia="標楷體" w:hAnsi="標楷體" w:cs="新細明體"/>
          <w:b/>
          <w:bCs/>
          <w:kern w:val="0"/>
          <w:sz w:val="28"/>
          <w:szCs w:val="28"/>
        </w:rPr>
      </w:pPr>
      <w:r w:rsidRPr="001D3C43">
        <w:rPr>
          <w:rFonts w:ascii="標楷體" w:eastAsia="標楷體" w:hAnsi="標楷體" w:cs="新細明體" w:hint="eastAsia"/>
          <w:bCs/>
          <w:kern w:val="0"/>
          <w:sz w:val="28"/>
          <w:szCs w:val="28"/>
        </w:rPr>
        <w:t>答：</w:t>
      </w:r>
    </w:p>
    <w:p w:rsidR="00232392" w:rsidRDefault="00232392" w:rsidP="009A6406">
      <w:pPr>
        <w:pStyle w:val="ListParagraph"/>
        <w:numPr>
          <w:ilvl w:val="0"/>
          <w:numId w:val="5"/>
        </w:numPr>
        <w:tabs>
          <w:tab w:val="left" w:pos="1701"/>
        </w:tabs>
        <w:spacing w:before="240" w:line="400" w:lineRule="exact"/>
        <w:ind w:leftChars="0"/>
        <w:jc w:val="both"/>
        <w:rPr>
          <w:rFonts w:ascii="標楷體" w:eastAsia="標楷體" w:hAnsi="標楷體" w:cs="新細明體"/>
          <w:kern w:val="0"/>
          <w:sz w:val="28"/>
          <w:szCs w:val="28"/>
        </w:rPr>
      </w:pPr>
      <w:r w:rsidRPr="001D3C43">
        <w:rPr>
          <w:rFonts w:ascii="標楷體" w:eastAsia="標楷體" w:hAnsi="標楷體" w:cs="新細明體" w:hint="eastAsia"/>
          <w:kern w:val="0"/>
          <w:sz w:val="28"/>
          <w:szCs w:val="28"/>
        </w:rPr>
        <w:t>依行政院勞工委員會</w:t>
      </w:r>
      <w:r w:rsidRPr="001D3C43">
        <w:rPr>
          <w:rFonts w:ascii="標楷體" w:eastAsia="標楷體" w:hAnsi="標楷體" w:cs="新細明體"/>
          <w:kern w:val="0"/>
          <w:sz w:val="28"/>
          <w:szCs w:val="28"/>
        </w:rPr>
        <w:t>103</w:t>
      </w:r>
      <w:r w:rsidRPr="001D3C43">
        <w:rPr>
          <w:rFonts w:ascii="標楷體" w:eastAsia="標楷體" w:hAnsi="標楷體" w:cs="新細明體" w:hint="eastAsia"/>
          <w:kern w:val="0"/>
          <w:sz w:val="28"/>
          <w:szCs w:val="28"/>
        </w:rPr>
        <w:t>年</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月</w:t>
      </w:r>
      <w:r w:rsidRPr="001D3C43">
        <w:rPr>
          <w:rFonts w:ascii="標楷體" w:eastAsia="標楷體" w:hAnsi="標楷體" w:cs="新細明體"/>
          <w:kern w:val="0"/>
          <w:sz w:val="28"/>
          <w:szCs w:val="28"/>
        </w:rPr>
        <w:t>13</w:t>
      </w:r>
      <w:r w:rsidRPr="001D3C43">
        <w:rPr>
          <w:rFonts w:ascii="標楷體" w:eastAsia="標楷體" w:hAnsi="標楷體" w:cs="新細明體" w:hint="eastAsia"/>
          <w:kern w:val="0"/>
          <w:sz w:val="28"/>
          <w:szCs w:val="28"/>
        </w:rPr>
        <w:t>日勞動</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字第</w:t>
      </w:r>
      <w:r w:rsidRPr="001D3C43">
        <w:rPr>
          <w:rFonts w:ascii="標楷體" w:eastAsia="標楷體" w:hAnsi="標楷體" w:cs="新細明體"/>
          <w:kern w:val="0"/>
          <w:sz w:val="28"/>
          <w:szCs w:val="28"/>
        </w:rPr>
        <w:t>1030130004</w:t>
      </w:r>
      <w:r w:rsidRPr="001D3C43">
        <w:rPr>
          <w:rFonts w:ascii="標楷體" w:eastAsia="標楷體" w:hAnsi="標楷體" w:cs="新細明體" w:hint="eastAsia"/>
          <w:kern w:val="0"/>
          <w:sz w:val="28"/>
          <w:szCs w:val="28"/>
        </w:rPr>
        <w:t>號公告，未分類其它社會服務業中之大廈管理委員會，依公寓大廈管理條例規定成立並報備者，自</w:t>
      </w:r>
      <w:r w:rsidRPr="001D3C43">
        <w:rPr>
          <w:rFonts w:ascii="標楷體" w:eastAsia="標楷體" w:hAnsi="標楷體" w:cs="新細明體"/>
          <w:kern w:val="0"/>
          <w:sz w:val="28"/>
          <w:szCs w:val="28"/>
        </w:rPr>
        <w:t>103</w:t>
      </w:r>
      <w:r w:rsidRPr="001D3C43">
        <w:rPr>
          <w:rFonts w:ascii="標楷體" w:eastAsia="標楷體" w:hAnsi="標楷體" w:cs="新細明體" w:hint="eastAsia"/>
          <w:kern w:val="0"/>
          <w:sz w:val="28"/>
          <w:szCs w:val="28"/>
        </w:rPr>
        <w:t>年</w:t>
      </w:r>
      <w:r w:rsidRPr="001D3C43">
        <w:rPr>
          <w:rFonts w:ascii="標楷體" w:eastAsia="標楷體" w:hAnsi="標楷體" w:cs="新細明體"/>
          <w:kern w:val="0"/>
          <w:sz w:val="28"/>
          <w:szCs w:val="28"/>
        </w:rPr>
        <w:t>7</w:t>
      </w:r>
      <w:r w:rsidRPr="001D3C43">
        <w:rPr>
          <w:rFonts w:ascii="標楷體" w:eastAsia="標楷體" w:hAnsi="標楷體" w:cs="新細明體" w:hint="eastAsia"/>
          <w:kern w:val="0"/>
          <w:sz w:val="28"/>
          <w:szCs w:val="28"/>
        </w:rPr>
        <w:t>月</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日適用勞動基準法；未依公寓大廈管理條例規定成立或報備者，自</w:t>
      </w:r>
      <w:r w:rsidRPr="001D3C43">
        <w:rPr>
          <w:rFonts w:ascii="標楷體" w:eastAsia="標楷體" w:hAnsi="標楷體" w:cs="新細明體"/>
          <w:kern w:val="0"/>
          <w:sz w:val="28"/>
          <w:szCs w:val="28"/>
        </w:rPr>
        <w:t>104</w:t>
      </w:r>
      <w:r w:rsidRPr="001D3C43">
        <w:rPr>
          <w:rFonts w:ascii="標楷體" w:eastAsia="標楷體" w:hAnsi="標楷體" w:cs="新細明體" w:hint="eastAsia"/>
          <w:kern w:val="0"/>
          <w:sz w:val="28"/>
          <w:szCs w:val="28"/>
        </w:rPr>
        <w:t>年</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月</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日起適用該法。適用對象之範圍亦包括公寓、住宅、社區及其他與大廈管理委員會性質相當之管理組織。</w:t>
      </w:r>
    </w:p>
    <w:p w:rsidR="00232392" w:rsidRPr="001D3C43" w:rsidRDefault="00232392" w:rsidP="009A6406">
      <w:pPr>
        <w:pStyle w:val="ListParagraph"/>
        <w:numPr>
          <w:ilvl w:val="0"/>
          <w:numId w:val="5"/>
        </w:numPr>
        <w:tabs>
          <w:tab w:val="left" w:pos="1701"/>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另，依公寓大廈管理條例第</w:t>
      </w:r>
      <w:r w:rsidRPr="001D3C43">
        <w:rPr>
          <w:rFonts w:ascii="標楷體" w:eastAsia="標楷體" w:hAnsi="標楷體" w:cs="新細明體"/>
          <w:kern w:val="0"/>
          <w:sz w:val="28"/>
          <w:szCs w:val="28"/>
        </w:rPr>
        <w:t>29</w:t>
      </w:r>
      <w:r w:rsidRPr="001D3C43">
        <w:rPr>
          <w:rFonts w:ascii="標楷體" w:eastAsia="標楷體" w:hAnsi="標楷體" w:cs="新細明體" w:hint="eastAsia"/>
          <w:kern w:val="0"/>
          <w:sz w:val="28"/>
          <w:szCs w:val="28"/>
        </w:rPr>
        <w:t>條規定，公寓大廈應成立管理委員會或推選管理負責人。故管理委員會與管理負責人不會併存，沒有成立管理委員會才會推選管理負責人。前開公告適用範圍係以有成立管理委員會者為限，並不包括未成立管理委員會而推選管理負責人者。</w:t>
      </w:r>
    </w:p>
    <w:p w:rsidR="00232392" w:rsidRDefault="00232392" w:rsidP="009A6406">
      <w:pPr>
        <w:pStyle w:val="ListParagraph"/>
        <w:numPr>
          <w:ilvl w:val="0"/>
          <w:numId w:val="2"/>
        </w:numPr>
        <w:tabs>
          <w:tab w:val="left" w:pos="1701"/>
        </w:tabs>
        <w:spacing w:before="240" w:line="400" w:lineRule="exact"/>
        <w:ind w:leftChars="0" w:left="709" w:hanging="709"/>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雇主之界定與行政裁處對象為何？主任委員之責任為何？</w:t>
      </w:r>
    </w:p>
    <w:p w:rsidR="00232392" w:rsidRPr="001D3C43" w:rsidRDefault="00232392" w:rsidP="001D3C43">
      <w:pPr>
        <w:pStyle w:val="ListParagraph"/>
        <w:tabs>
          <w:tab w:val="left" w:pos="1701"/>
        </w:tabs>
        <w:spacing w:before="240" w:line="400" w:lineRule="exact"/>
        <w:ind w:leftChars="0" w:left="709"/>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大廈管理委員會為勞動基準法所稱僱用勞工之事業主，因此以管理委員會本身為行政處罰之對象。有關勞動基準法及勞工退休金條例所定私法報酬給付義務（工資、資遣費、退休金、職業災害補償等），管理委員會應依法給付。惟如有給付爭議，大廈管理委員會具有訴訟當事人能力，勞工訴訟後之確定判決，效力及於區分所有權人，由全體區分所有權人負擔最後清償責任。另因主任委員係大廈管理委員會之代表人，有關行政文書之送達，向主任委員為之。</w:t>
      </w:r>
    </w:p>
    <w:p w:rsidR="00232392" w:rsidRDefault="00232392" w:rsidP="009A6406">
      <w:pPr>
        <w:pStyle w:val="ListParagraph"/>
        <w:numPr>
          <w:ilvl w:val="0"/>
          <w:numId w:val="2"/>
        </w:numPr>
        <w:tabs>
          <w:tab w:val="left" w:pos="1701"/>
        </w:tabs>
        <w:spacing w:before="240" w:line="400" w:lineRule="exact"/>
        <w:ind w:leftChars="0" w:left="709" w:hanging="709"/>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管委會適用勞動基準法後，管理員已在其他單位退休或領過退休金是否適用之？原僱用之管理員已超過</w:t>
      </w:r>
      <w:r w:rsidRPr="001D3C43">
        <w:rPr>
          <w:rFonts w:ascii="標楷體" w:eastAsia="標楷體" w:hAnsi="標楷體" w:cs="新細明體"/>
          <w:b/>
          <w:bCs/>
          <w:kern w:val="0"/>
          <w:sz w:val="28"/>
          <w:szCs w:val="28"/>
        </w:rPr>
        <w:t>65</w:t>
      </w:r>
      <w:r w:rsidRPr="001D3C43">
        <w:rPr>
          <w:rFonts w:ascii="標楷體" w:eastAsia="標楷體" w:hAnsi="標楷體" w:cs="新細明體" w:hint="eastAsia"/>
          <w:b/>
          <w:bCs/>
          <w:kern w:val="0"/>
          <w:sz w:val="28"/>
          <w:szCs w:val="28"/>
        </w:rPr>
        <w:t>歲，是否得繼續僱用？是否須為其提繳退休金？</w:t>
      </w:r>
    </w:p>
    <w:p w:rsidR="00232392" w:rsidRPr="001D3C43" w:rsidRDefault="00232392" w:rsidP="001D3C43">
      <w:pPr>
        <w:pStyle w:val="ListParagraph"/>
        <w:tabs>
          <w:tab w:val="left" w:pos="1701"/>
        </w:tabs>
        <w:spacing w:before="240" w:line="400" w:lineRule="exact"/>
        <w:ind w:leftChars="0" w:left="709"/>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w:t>
      </w:r>
    </w:p>
    <w:p w:rsidR="00232392" w:rsidRDefault="00232392" w:rsidP="009A6406">
      <w:pPr>
        <w:pStyle w:val="ListParagraph"/>
        <w:numPr>
          <w:ilvl w:val="0"/>
          <w:numId w:val="6"/>
        </w:numPr>
        <w:tabs>
          <w:tab w:val="left" w:pos="1701"/>
        </w:tabs>
        <w:spacing w:before="240" w:line="400" w:lineRule="exact"/>
        <w:ind w:leftChars="0"/>
        <w:jc w:val="both"/>
        <w:rPr>
          <w:rFonts w:ascii="標楷體" w:eastAsia="標楷體" w:hAnsi="標楷體" w:cs="新細明體"/>
          <w:kern w:val="0"/>
          <w:sz w:val="28"/>
          <w:szCs w:val="28"/>
        </w:rPr>
      </w:pPr>
      <w:r w:rsidRPr="001D3C43">
        <w:rPr>
          <w:rFonts w:ascii="標楷體" w:eastAsia="標楷體" w:hAnsi="標楷體" w:cs="新細明體" w:hint="eastAsia"/>
          <w:kern w:val="0"/>
          <w:sz w:val="28"/>
          <w:szCs w:val="28"/>
        </w:rPr>
        <w:t>凡受僱於適用勞動基準法事業單位之勞工，即受該法之保障，不因是否於他處退休或領過退休金而有差別。另查勞動基準法並未有僱用勞工年齡之上限，納入適用並不影響雇主繼續僱用年滿</w:t>
      </w:r>
      <w:r w:rsidRPr="001D3C43">
        <w:rPr>
          <w:rFonts w:ascii="標楷體" w:eastAsia="標楷體" w:hAnsi="標楷體" w:cs="新細明體"/>
          <w:kern w:val="0"/>
          <w:sz w:val="28"/>
          <w:szCs w:val="28"/>
        </w:rPr>
        <w:t>65</w:t>
      </w:r>
      <w:r w:rsidRPr="001D3C43">
        <w:rPr>
          <w:rFonts w:ascii="標楷體" w:eastAsia="標楷體" w:hAnsi="標楷體" w:cs="新細明體" w:hint="eastAsia"/>
          <w:kern w:val="0"/>
          <w:sz w:val="28"/>
          <w:szCs w:val="28"/>
        </w:rPr>
        <w:t>歲之勞工。</w:t>
      </w:r>
    </w:p>
    <w:p w:rsidR="00232392" w:rsidRPr="001D3C43" w:rsidRDefault="00232392" w:rsidP="009A6406">
      <w:pPr>
        <w:pStyle w:val="ListParagraph"/>
        <w:numPr>
          <w:ilvl w:val="0"/>
          <w:numId w:val="6"/>
        </w:numPr>
        <w:tabs>
          <w:tab w:val="left" w:pos="1701"/>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此外，依勞工退休金條例規定，雇主應為適用勞基法之本國籍勞工、外籍、陸、港、澳配偶提繳退休金，不論渠等是否年滿</w:t>
      </w:r>
      <w:r w:rsidRPr="001D3C43">
        <w:rPr>
          <w:rFonts w:ascii="標楷體" w:eastAsia="標楷體" w:hAnsi="標楷體" w:cs="新細明體"/>
          <w:kern w:val="0"/>
          <w:sz w:val="28"/>
          <w:szCs w:val="28"/>
        </w:rPr>
        <w:t>65</w:t>
      </w:r>
      <w:r w:rsidRPr="001D3C43">
        <w:rPr>
          <w:rFonts w:ascii="標楷體" w:eastAsia="標楷體" w:hAnsi="標楷體" w:cs="新細明體" w:hint="eastAsia"/>
          <w:kern w:val="0"/>
          <w:sz w:val="28"/>
          <w:szCs w:val="28"/>
        </w:rPr>
        <w:t>歲或已領過勞保老年給付，都必須按月為其提繳不低於每月工資</w:t>
      </w:r>
      <w:r w:rsidRPr="001D3C43">
        <w:rPr>
          <w:rFonts w:ascii="標楷體" w:eastAsia="標楷體" w:hAnsi="標楷體" w:cs="新細明體"/>
          <w:kern w:val="0"/>
          <w:sz w:val="28"/>
          <w:szCs w:val="28"/>
        </w:rPr>
        <w:t>6%</w:t>
      </w:r>
      <w:r w:rsidRPr="001D3C43">
        <w:rPr>
          <w:rFonts w:ascii="標楷體" w:eastAsia="標楷體" w:hAnsi="標楷體" w:cs="新細明體" w:hint="eastAsia"/>
          <w:kern w:val="0"/>
          <w:sz w:val="28"/>
          <w:szCs w:val="28"/>
        </w:rPr>
        <w:t>之退休金，否則將有相關罰則之適用。</w:t>
      </w:r>
    </w:p>
    <w:p w:rsidR="00232392" w:rsidRDefault="00232392" w:rsidP="009A6406">
      <w:pPr>
        <w:pStyle w:val="ListParagraph"/>
        <w:numPr>
          <w:ilvl w:val="0"/>
          <w:numId w:val="2"/>
        </w:numPr>
        <w:tabs>
          <w:tab w:val="left" w:pos="1701"/>
        </w:tabs>
        <w:spacing w:before="240" w:line="400" w:lineRule="exact"/>
        <w:ind w:leftChars="0" w:left="709" w:hanging="709"/>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公寓大廈管理維護工作如係委任保全公司、管理維護或物業公司辦理，管委會是否仍為雇主？</w:t>
      </w:r>
    </w:p>
    <w:p w:rsidR="00232392" w:rsidRPr="001D3C43" w:rsidRDefault="00232392" w:rsidP="001D3C43">
      <w:pPr>
        <w:pStyle w:val="ListParagraph"/>
        <w:tabs>
          <w:tab w:val="left" w:pos="1701"/>
        </w:tabs>
        <w:spacing w:before="240" w:line="400" w:lineRule="exact"/>
        <w:ind w:leftChars="0" w:left="709"/>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答：管委會如係將大廈管理維護工作委任保全公司、管理維護或物業公司辦理，其所派駐之人員係受僱於保全、管理維護或物業公司，早有勞動基準法之適用，應由該公司負擔雇主責任。</w:t>
      </w:r>
    </w:p>
    <w:p w:rsidR="00232392" w:rsidRDefault="00232392" w:rsidP="009A6406">
      <w:pPr>
        <w:pStyle w:val="ListParagraph"/>
        <w:numPr>
          <w:ilvl w:val="0"/>
          <w:numId w:val="3"/>
        </w:numPr>
        <w:tabs>
          <w:tab w:val="left" w:pos="851"/>
        </w:tabs>
        <w:spacing w:before="240" w:line="400" w:lineRule="exact"/>
        <w:ind w:leftChars="0"/>
        <w:jc w:val="both"/>
        <w:rPr>
          <w:rFonts w:ascii="標楷體" w:eastAsia="標楷體" w:hAnsi="標楷體"/>
          <w:sz w:val="28"/>
          <w:szCs w:val="28"/>
        </w:rPr>
      </w:pPr>
      <w:r w:rsidRPr="001C21D7">
        <w:rPr>
          <w:rFonts w:ascii="標楷體" w:eastAsia="標楷體" w:hAnsi="標楷體" w:hint="eastAsia"/>
          <w:sz w:val="28"/>
          <w:szCs w:val="28"/>
        </w:rPr>
        <w:t>勞動契約</w:t>
      </w:r>
    </w:p>
    <w:p w:rsidR="00232392" w:rsidRPr="001D3C43"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是否可以於勞動契約中約定勞工服務年限及違約賠償？</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答：勞動契約雖屬私法上之契約，因當事人間之意思表示一致而成立，惟事業單位若基於企業經營之需要，經徵得勞工同意，並符合勞動基準法第</w:t>
      </w:r>
      <w:r w:rsidRPr="001D3C43">
        <w:rPr>
          <w:rFonts w:ascii="標楷體" w:eastAsia="標楷體" w:hAnsi="標楷體" w:cs="新細明體"/>
          <w:kern w:val="0"/>
          <w:sz w:val="28"/>
          <w:szCs w:val="28"/>
        </w:rPr>
        <w:t>15</w:t>
      </w:r>
      <w:r w:rsidRPr="001D3C43">
        <w:rPr>
          <w:rFonts w:ascii="標楷體" w:eastAsia="標楷體" w:hAnsi="標楷體" w:cs="新細明體" w:hint="eastAsia"/>
          <w:kern w:val="0"/>
          <w:sz w:val="28"/>
          <w:szCs w:val="28"/>
        </w:rPr>
        <w:t>條之</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第</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項所定要件，方得於勞動契約中為服務年限及違約賠償之約定，且服務年限之約定應就同條第</w:t>
      </w:r>
      <w:r w:rsidRPr="001D3C43">
        <w:rPr>
          <w:rFonts w:ascii="標楷體" w:eastAsia="標楷體" w:hAnsi="標楷體" w:cs="新細明體"/>
          <w:kern w:val="0"/>
          <w:sz w:val="28"/>
          <w:szCs w:val="28"/>
        </w:rPr>
        <w:t>2</w:t>
      </w:r>
      <w:r w:rsidRPr="001D3C43">
        <w:rPr>
          <w:rFonts w:ascii="標楷體" w:eastAsia="標楷體" w:hAnsi="標楷體" w:cs="新細明體" w:hint="eastAsia"/>
          <w:kern w:val="0"/>
          <w:sz w:val="28"/>
          <w:szCs w:val="28"/>
        </w:rPr>
        <w:t>項所列各款事項綜合考量，不得逾合理範圍。又勞動契約因不可歸責於勞工之事由，而於最低服務年限屆滿前終止者，勞工不負違約賠償之責任。</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勞工離職是否有權請領服務證明？</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答：勞動契約終止時，勞工如請求發給服務證明書，雇主或其代理人不得拒絕。</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雇主資遣勞工應在幾天前預告勞工？</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依勞動基準法第</w:t>
      </w:r>
      <w:r w:rsidRPr="001D3C43">
        <w:rPr>
          <w:rFonts w:ascii="標楷體" w:eastAsia="標楷體" w:hAnsi="標楷體" w:cs="新細明體"/>
          <w:kern w:val="0"/>
          <w:sz w:val="28"/>
          <w:szCs w:val="28"/>
        </w:rPr>
        <w:t>16</w:t>
      </w:r>
      <w:r w:rsidRPr="001D3C43">
        <w:rPr>
          <w:rFonts w:ascii="標楷體" w:eastAsia="標楷體" w:hAnsi="標楷體" w:cs="新細明體" w:hint="eastAsia"/>
          <w:kern w:val="0"/>
          <w:sz w:val="28"/>
          <w:szCs w:val="28"/>
        </w:rPr>
        <w:t>條規定，繼續工作</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個月以上</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年未滿者，於</w:t>
      </w:r>
      <w:r w:rsidRPr="001D3C43">
        <w:rPr>
          <w:rFonts w:ascii="標楷體" w:eastAsia="標楷體" w:hAnsi="標楷體" w:cs="新細明體"/>
          <w:kern w:val="0"/>
          <w:sz w:val="28"/>
          <w:szCs w:val="28"/>
        </w:rPr>
        <w:t>10</w:t>
      </w:r>
      <w:r w:rsidRPr="001D3C43">
        <w:rPr>
          <w:rFonts w:ascii="標楷體" w:eastAsia="標楷體" w:hAnsi="標楷體" w:cs="新細明體" w:hint="eastAsia"/>
          <w:kern w:val="0"/>
          <w:sz w:val="28"/>
          <w:szCs w:val="28"/>
        </w:rPr>
        <w:t>日前預告之。</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繼續工作</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年以上</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年未滿者，於</w:t>
      </w:r>
      <w:r w:rsidRPr="001D3C43">
        <w:rPr>
          <w:rFonts w:ascii="標楷體" w:eastAsia="標楷體" w:hAnsi="標楷體" w:cs="新細明體"/>
          <w:kern w:val="0"/>
          <w:sz w:val="28"/>
          <w:szCs w:val="28"/>
        </w:rPr>
        <w:t>20</w:t>
      </w:r>
      <w:r w:rsidRPr="001D3C43">
        <w:rPr>
          <w:rFonts w:ascii="標楷體" w:eastAsia="標楷體" w:hAnsi="標楷體" w:cs="新細明體" w:hint="eastAsia"/>
          <w:kern w:val="0"/>
          <w:sz w:val="28"/>
          <w:szCs w:val="28"/>
        </w:rPr>
        <w:t>日前預告之。</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繼續工作</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年以上者，於</w:t>
      </w:r>
      <w:r w:rsidRPr="001D3C43">
        <w:rPr>
          <w:rFonts w:ascii="標楷體" w:eastAsia="標楷體" w:hAnsi="標楷體" w:cs="新細明體"/>
          <w:kern w:val="0"/>
          <w:sz w:val="28"/>
          <w:szCs w:val="28"/>
        </w:rPr>
        <w:t>30</w:t>
      </w:r>
      <w:r w:rsidRPr="001D3C43">
        <w:rPr>
          <w:rFonts w:ascii="標楷體" w:eastAsia="標楷體" w:hAnsi="標楷體" w:cs="新細明體" w:hint="eastAsia"/>
          <w:kern w:val="0"/>
          <w:sz w:val="28"/>
          <w:szCs w:val="28"/>
        </w:rPr>
        <w:t>日前預告之。</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勞工自請辭職應在幾天前預告雇主？</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w:t>
      </w:r>
    </w:p>
    <w:p w:rsidR="00232392" w:rsidRDefault="00232392" w:rsidP="009A6406">
      <w:pPr>
        <w:pStyle w:val="ListParagraph"/>
        <w:numPr>
          <w:ilvl w:val="0"/>
          <w:numId w:val="8"/>
        </w:numPr>
        <w:tabs>
          <w:tab w:val="left" w:pos="5760"/>
        </w:tabs>
        <w:spacing w:before="240" w:line="400" w:lineRule="exact"/>
        <w:ind w:leftChars="0"/>
        <w:jc w:val="both"/>
        <w:rPr>
          <w:rFonts w:ascii="標楷體" w:eastAsia="標楷體" w:hAnsi="標楷體" w:cs="新細明體"/>
          <w:kern w:val="0"/>
          <w:sz w:val="28"/>
          <w:szCs w:val="28"/>
        </w:rPr>
      </w:pPr>
      <w:r w:rsidRPr="001D3C43">
        <w:rPr>
          <w:rFonts w:ascii="標楷體" w:eastAsia="標楷體" w:hAnsi="標楷體" w:cs="新細明體" w:hint="eastAsia"/>
          <w:kern w:val="0"/>
          <w:sz w:val="28"/>
          <w:szCs w:val="28"/>
        </w:rPr>
        <w:t>不定期契約勞工終止契約，準用勞動基準法第</w:t>
      </w:r>
      <w:r w:rsidRPr="001D3C43">
        <w:rPr>
          <w:rFonts w:ascii="標楷體" w:eastAsia="標楷體" w:hAnsi="標楷體" w:cs="新細明體"/>
          <w:kern w:val="0"/>
          <w:sz w:val="28"/>
          <w:szCs w:val="28"/>
        </w:rPr>
        <w:t>16</w:t>
      </w:r>
      <w:r w:rsidRPr="001D3C43">
        <w:rPr>
          <w:rFonts w:ascii="標楷體" w:eastAsia="標楷體" w:hAnsi="標楷體" w:cs="新細明體" w:hint="eastAsia"/>
          <w:kern w:val="0"/>
          <w:sz w:val="28"/>
          <w:szCs w:val="28"/>
        </w:rPr>
        <w:t>條，可參考下列期間辦理：</w:t>
      </w:r>
    </w:p>
    <w:p w:rsidR="00232392" w:rsidRPr="001D3C43" w:rsidRDefault="00232392" w:rsidP="001D3C43">
      <w:pPr>
        <w:pStyle w:val="ListParagraph"/>
        <w:tabs>
          <w:tab w:val="left" w:pos="5760"/>
        </w:tabs>
        <w:spacing w:before="240" w:line="400" w:lineRule="exact"/>
        <w:ind w:leftChars="0" w:left="108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繼續工作</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個月以上</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年未滿者，於</w:t>
      </w:r>
      <w:r w:rsidRPr="001D3C43">
        <w:rPr>
          <w:rFonts w:ascii="標楷體" w:eastAsia="標楷體" w:hAnsi="標楷體" w:cs="新細明體"/>
          <w:kern w:val="0"/>
          <w:sz w:val="28"/>
          <w:szCs w:val="28"/>
        </w:rPr>
        <w:t>10</w:t>
      </w:r>
      <w:r w:rsidRPr="001D3C43">
        <w:rPr>
          <w:rFonts w:ascii="標楷體" w:eastAsia="標楷體" w:hAnsi="標楷體" w:cs="新細明體" w:hint="eastAsia"/>
          <w:kern w:val="0"/>
          <w:sz w:val="28"/>
          <w:szCs w:val="28"/>
        </w:rPr>
        <w:t>日前預告之。</w:t>
      </w:r>
    </w:p>
    <w:p w:rsidR="00232392" w:rsidRPr="001D3C43" w:rsidRDefault="00232392" w:rsidP="001D3C43">
      <w:pPr>
        <w:pStyle w:val="ListParagraph"/>
        <w:tabs>
          <w:tab w:val="left" w:pos="5760"/>
        </w:tabs>
        <w:spacing w:before="240" w:line="400" w:lineRule="exact"/>
        <w:ind w:leftChars="0" w:left="108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繼續工作</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年以上</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年未滿者，於</w:t>
      </w:r>
      <w:r w:rsidRPr="001D3C43">
        <w:rPr>
          <w:rFonts w:ascii="標楷體" w:eastAsia="標楷體" w:hAnsi="標楷體" w:cs="新細明體"/>
          <w:kern w:val="0"/>
          <w:sz w:val="28"/>
          <w:szCs w:val="28"/>
        </w:rPr>
        <w:t>20</w:t>
      </w:r>
      <w:r w:rsidRPr="001D3C43">
        <w:rPr>
          <w:rFonts w:ascii="標楷體" w:eastAsia="標楷體" w:hAnsi="標楷體" w:cs="新細明體" w:hint="eastAsia"/>
          <w:kern w:val="0"/>
          <w:sz w:val="28"/>
          <w:szCs w:val="28"/>
        </w:rPr>
        <w:t>日前預告之。</w:t>
      </w:r>
    </w:p>
    <w:p w:rsidR="00232392" w:rsidRPr="001D3C43" w:rsidRDefault="00232392" w:rsidP="001D3C43">
      <w:pPr>
        <w:pStyle w:val="ListParagraph"/>
        <w:tabs>
          <w:tab w:val="left" w:pos="5760"/>
        </w:tabs>
        <w:spacing w:before="240" w:line="400" w:lineRule="exact"/>
        <w:ind w:leftChars="0" w:left="108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繼續工作</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年以上者，於</w:t>
      </w:r>
      <w:r w:rsidRPr="001D3C43">
        <w:rPr>
          <w:rFonts w:ascii="標楷體" w:eastAsia="標楷體" w:hAnsi="標楷體" w:cs="新細明體"/>
          <w:kern w:val="0"/>
          <w:sz w:val="28"/>
          <w:szCs w:val="28"/>
        </w:rPr>
        <w:t>30</w:t>
      </w:r>
      <w:r w:rsidRPr="001D3C43">
        <w:rPr>
          <w:rFonts w:ascii="標楷體" w:eastAsia="標楷體" w:hAnsi="標楷體" w:cs="新細明體" w:hint="eastAsia"/>
          <w:kern w:val="0"/>
          <w:sz w:val="28"/>
          <w:szCs w:val="28"/>
        </w:rPr>
        <w:t>日前預告之。</w:t>
      </w:r>
    </w:p>
    <w:p w:rsidR="00232392" w:rsidRPr="001D3C43" w:rsidRDefault="00232392" w:rsidP="009A6406">
      <w:pPr>
        <w:pStyle w:val="ListParagraph"/>
        <w:numPr>
          <w:ilvl w:val="0"/>
          <w:numId w:val="8"/>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特定性定期契約期限逾</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年者，於屆滿</w:t>
      </w:r>
      <w:r w:rsidRPr="001D3C43">
        <w:rPr>
          <w:rFonts w:ascii="標楷體" w:eastAsia="標楷體" w:hAnsi="標楷體" w:cs="新細明體"/>
          <w:kern w:val="0"/>
          <w:sz w:val="28"/>
          <w:szCs w:val="28"/>
        </w:rPr>
        <w:t>3</w:t>
      </w:r>
      <w:r w:rsidRPr="001D3C43">
        <w:rPr>
          <w:rFonts w:ascii="標楷體" w:eastAsia="標楷體" w:hAnsi="標楷體" w:cs="新細明體" w:hint="eastAsia"/>
          <w:kern w:val="0"/>
          <w:sz w:val="28"/>
          <w:szCs w:val="28"/>
        </w:rPr>
        <w:t>年後，勞工得終止契約。但應於</w:t>
      </w:r>
      <w:r w:rsidRPr="001D3C43">
        <w:rPr>
          <w:rFonts w:ascii="標楷體" w:eastAsia="標楷體" w:hAnsi="標楷體" w:cs="新細明體"/>
          <w:kern w:val="0"/>
          <w:sz w:val="28"/>
          <w:szCs w:val="28"/>
        </w:rPr>
        <w:t>30</w:t>
      </w:r>
      <w:r w:rsidRPr="001D3C43">
        <w:rPr>
          <w:rFonts w:ascii="標楷體" w:eastAsia="標楷體" w:hAnsi="標楷體" w:cs="新細明體" w:hint="eastAsia"/>
          <w:kern w:val="0"/>
          <w:sz w:val="28"/>
          <w:szCs w:val="28"/>
        </w:rPr>
        <w:t>日前預告之。</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勞工之試用有無期間之限制？</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答：勞雇雙方在不違背契約誠信原則下，得自行約定合理之試用期間，惟於該試用期內或屆期時，雇主欲終止勞動契約，仍應依勞動基準法第</w:t>
      </w:r>
      <w:r w:rsidRPr="001D3C43">
        <w:rPr>
          <w:rFonts w:ascii="標楷體" w:eastAsia="標楷體" w:hAnsi="標楷體" w:cs="新細明體"/>
          <w:kern w:val="0"/>
          <w:sz w:val="28"/>
          <w:szCs w:val="28"/>
        </w:rPr>
        <w:t>11 </w:t>
      </w:r>
      <w:r w:rsidRPr="001D3C43">
        <w:rPr>
          <w:rFonts w:ascii="標楷體" w:eastAsia="標楷體" w:hAnsi="標楷體" w:cs="新細明體" w:hint="eastAsia"/>
          <w:kern w:val="0"/>
          <w:sz w:val="28"/>
          <w:szCs w:val="28"/>
        </w:rPr>
        <w:t>、</w:t>
      </w:r>
      <w:r w:rsidRPr="001D3C43">
        <w:rPr>
          <w:rFonts w:ascii="標楷體" w:eastAsia="標楷體" w:hAnsi="標楷體" w:cs="新細明體"/>
          <w:kern w:val="0"/>
          <w:sz w:val="28"/>
          <w:szCs w:val="28"/>
        </w:rPr>
        <w:t>12</w:t>
      </w:r>
      <w:r w:rsidRPr="001D3C43">
        <w:rPr>
          <w:rFonts w:ascii="標楷體" w:eastAsia="標楷體" w:hAnsi="標楷體" w:cs="新細明體" w:hint="eastAsia"/>
          <w:kern w:val="0"/>
          <w:sz w:val="28"/>
          <w:szCs w:val="28"/>
        </w:rPr>
        <w:t>、</w:t>
      </w:r>
      <w:r w:rsidRPr="001D3C43">
        <w:rPr>
          <w:rFonts w:ascii="標楷體" w:eastAsia="標楷體" w:hAnsi="標楷體" w:cs="新細明體"/>
          <w:kern w:val="0"/>
          <w:sz w:val="28"/>
          <w:szCs w:val="28"/>
        </w:rPr>
        <w:t>16</w:t>
      </w:r>
      <w:r w:rsidRPr="001D3C43">
        <w:rPr>
          <w:rFonts w:ascii="標楷體" w:eastAsia="標楷體" w:hAnsi="標楷體" w:cs="新細明體" w:hint="eastAsia"/>
          <w:kern w:val="0"/>
          <w:sz w:val="28"/>
          <w:szCs w:val="28"/>
        </w:rPr>
        <w:t>條及勞工退休金條例第</w:t>
      </w:r>
      <w:r w:rsidRPr="001D3C43">
        <w:rPr>
          <w:rFonts w:ascii="標楷體" w:eastAsia="標楷體" w:hAnsi="標楷體" w:cs="新細明體"/>
          <w:kern w:val="0"/>
          <w:sz w:val="28"/>
          <w:szCs w:val="28"/>
        </w:rPr>
        <w:t>12</w:t>
      </w:r>
      <w:r w:rsidRPr="001D3C43">
        <w:rPr>
          <w:rFonts w:ascii="標楷體" w:eastAsia="標楷體" w:hAnsi="標楷體" w:cs="新細明體" w:hint="eastAsia"/>
          <w:kern w:val="0"/>
          <w:sz w:val="28"/>
          <w:szCs w:val="28"/>
        </w:rPr>
        <w:t>條相關規定辦理。</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何種工作得為定期契約？是否有期間之限制？</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答：臨時性、短期性、季節性及特定性等非繼續性之工作，得為定期契約。臨時性、短期性定期契約不得超過</w:t>
      </w:r>
      <w:r w:rsidRPr="001D3C43">
        <w:rPr>
          <w:rFonts w:ascii="標楷體" w:eastAsia="標楷體" w:hAnsi="標楷體" w:cs="新細明體"/>
          <w:kern w:val="0"/>
          <w:sz w:val="28"/>
          <w:szCs w:val="28"/>
        </w:rPr>
        <w:t>6</w:t>
      </w:r>
      <w:r w:rsidRPr="001D3C43">
        <w:rPr>
          <w:rFonts w:ascii="標楷體" w:eastAsia="標楷體" w:hAnsi="標楷體" w:cs="新細明體" w:hint="eastAsia"/>
          <w:kern w:val="0"/>
          <w:sz w:val="28"/>
          <w:szCs w:val="28"/>
        </w:rPr>
        <w:t>個月，季節性定期契約不得超過</w:t>
      </w:r>
      <w:r w:rsidRPr="001D3C43">
        <w:rPr>
          <w:rFonts w:ascii="標楷體" w:eastAsia="標楷體" w:hAnsi="標楷體" w:cs="新細明體"/>
          <w:kern w:val="0"/>
          <w:sz w:val="28"/>
          <w:szCs w:val="28"/>
        </w:rPr>
        <w:t>9</w:t>
      </w:r>
      <w:r w:rsidRPr="001D3C43">
        <w:rPr>
          <w:rFonts w:ascii="標楷體" w:eastAsia="標楷體" w:hAnsi="標楷體" w:cs="新細明體" w:hint="eastAsia"/>
          <w:kern w:val="0"/>
          <w:sz w:val="28"/>
          <w:szCs w:val="28"/>
        </w:rPr>
        <w:t>個月，特定性定期契約如超過</w:t>
      </w:r>
      <w:r w:rsidRPr="001D3C43">
        <w:rPr>
          <w:rFonts w:ascii="標楷體" w:eastAsia="標楷體" w:hAnsi="標楷體" w:cs="新細明體"/>
          <w:kern w:val="0"/>
          <w:sz w:val="28"/>
          <w:szCs w:val="28"/>
        </w:rPr>
        <w:t>1</w:t>
      </w:r>
      <w:r w:rsidRPr="001D3C43">
        <w:rPr>
          <w:rFonts w:ascii="標楷體" w:eastAsia="標楷體" w:hAnsi="標楷體" w:cs="新細明體" w:hint="eastAsia"/>
          <w:kern w:val="0"/>
          <w:sz w:val="28"/>
          <w:szCs w:val="28"/>
        </w:rPr>
        <w:t>年者，應報請主管機關核備。</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勞工可否於下班後兼職？</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查勞雇關係存續期間，勞工除有提供勞務的義務外，尚有忠誠、慎勤之義務，亦即勞工應保守公司的秘密及不得兼職或為競業行為的義務。惟現行勞工法令並未明文禁止勞工之兼職行為，故勞工利用下班時間兼職，如未損害雇主之利益，且未影響其勞動契約之履行及正常生活，原則上並未違反勞動法令之規定。</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管委會可以任意與勞工終止契約嗎？如依法資遣所生義務為何？</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答：查適用勞動基準法之事業單位，雇主非有該法第</w:t>
      </w:r>
      <w:r w:rsidRPr="001D3C43">
        <w:rPr>
          <w:rFonts w:ascii="標楷體" w:eastAsia="標楷體" w:hAnsi="標楷體" w:cs="新細明體"/>
          <w:kern w:val="0"/>
          <w:sz w:val="28"/>
          <w:szCs w:val="28"/>
        </w:rPr>
        <w:t>11</w:t>
      </w:r>
      <w:r w:rsidRPr="001D3C43">
        <w:rPr>
          <w:rFonts w:ascii="標楷體" w:eastAsia="標楷體" w:hAnsi="標楷體" w:cs="新細明體" w:hint="eastAsia"/>
          <w:kern w:val="0"/>
          <w:sz w:val="28"/>
          <w:szCs w:val="28"/>
        </w:rPr>
        <w:t>條、第</w:t>
      </w:r>
      <w:r w:rsidRPr="001D3C43">
        <w:rPr>
          <w:rFonts w:ascii="標楷體" w:eastAsia="標楷體" w:hAnsi="標楷體" w:cs="新細明體"/>
          <w:kern w:val="0"/>
          <w:sz w:val="28"/>
          <w:szCs w:val="28"/>
        </w:rPr>
        <w:t>12</w:t>
      </w:r>
      <w:r w:rsidRPr="001D3C43">
        <w:rPr>
          <w:rFonts w:ascii="標楷體" w:eastAsia="標楷體" w:hAnsi="標楷體" w:cs="新細明體" w:hint="eastAsia"/>
          <w:kern w:val="0"/>
          <w:sz w:val="28"/>
          <w:szCs w:val="28"/>
        </w:rPr>
        <w:t>條或第</w:t>
      </w:r>
      <w:r w:rsidRPr="001D3C43">
        <w:rPr>
          <w:rFonts w:ascii="標楷體" w:eastAsia="標楷體" w:hAnsi="標楷體" w:cs="新細明體"/>
          <w:kern w:val="0"/>
          <w:sz w:val="28"/>
          <w:szCs w:val="28"/>
        </w:rPr>
        <w:t>13</w:t>
      </w:r>
      <w:r w:rsidRPr="001D3C43">
        <w:rPr>
          <w:rFonts w:ascii="標楷體" w:eastAsia="標楷體" w:hAnsi="標楷體" w:cs="新細明體" w:hint="eastAsia"/>
          <w:kern w:val="0"/>
          <w:sz w:val="28"/>
          <w:szCs w:val="28"/>
        </w:rPr>
        <w:t>條但書規定之情事者，不得片面與勞工終止勞動契約。如係依該法第</w:t>
      </w:r>
      <w:r w:rsidRPr="001D3C43">
        <w:rPr>
          <w:rFonts w:ascii="標楷體" w:eastAsia="標楷體" w:hAnsi="標楷體" w:cs="新細明體"/>
          <w:kern w:val="0"/>
          <w:sz w:val="28"/>
          <w:szCs w:val="28"/>
        </w:rPr>
        <w:t>11</w:t>
      </w:r>
      <w:r w:rsidRPr="001D3C43">
        <w:rPr>
          <w:rFonts w:ascii="標楷體" w:eastAsia="標楷體" w:hAnsi="標楷體" w:cs="新細明體" w:hint="eastAsia"/>
          <w:kern w:val="0"/>
          <w:sz w:val="28"/>
          <w:szCs w:val="28"/>
        </w:rPr>
        <w:t>條或第</w:t>
      </w:r>
      <w:r w:rsidRPr="001D3C43">
        <w:rPr>
          <w:rFonts w:ascii="標楷體" w:eastAsia="標楷體" w:hAnsi="標楷體" w:cs="新細明體"/>
          <w:kern w:val="0"/>
          <w:sz w:val="28"/>
          <w:szCs w:val="28"/>
        </w:rPr>
        <w:t>13</w:t>
      </w:r>
      <w:r w:rsidRPr="001D3C43">
        <w:rPr>
          <w:rFonts w:ascii="標楷體" w:eastAsia="標楷體" w:hAnsi="標楷體" w:cs="新細明體" w:hint="eastAsia"/>
          <w:kern w:val="0"/>
          <w:sz w:val="28"/>
          <w:szCs w:val="28"/>
        </w:rPr>
        <w:t>條但書規定終止勞動契約者，應依該法第</w:t>
      </w:r>
      <w:r w:rsidRPr="001D3C43">
        <w:rPr>
          <w:rFonts w:ascii="標楷體" w:eastAsia="標楷體" w:hAnsi="標楷體" w:cs="新細明體"/>
          <w:kern w:val="0"/>
          <w:sz w:val="28"/>
          <w:szCs w:val="28"/>
        </w:rPr>
        <w:t>16</w:t>
      </w:r>
      <w:r w:rsidRPr="001D3C43">
        <w:rPr>
          <w:rFonts w:ascii="標楷體" w:eastAsia="標楷體" w:hAnsi="標楷體" w:cs="新細明體" w:hint="eastAsia"/>
          <w:kern w:val="0"/>
          <w:sz w:val="28"/>
          <w:szCs w:val="28"/>
        </w:rPr>
        <w:t>條規定預告，並依勞工退休金條例第</w:t>
      </w:r>
      <w:r w:rsidRPr="001D3C43">
        <w:rPr>
          <w:rFonts w:ascii="標楷體" w:eastAsia="標楷體" w:hAnsi="標楷體" w:cs="新細明體"/>
          <w:kern w:val="0"/>
          <w:sz w:val="28"/>
          <w:szCs w:val="28"/>
        </w:rPr>
        <w:t>12</w:t>
      </w:r>
      <w:r w:rsidRPr="001D3C43">
        <w:rPr>
          <w:rFonts w:ascii="標楷體" w:eastAsia="標楷體" w:hAnsi="標楷體" w:cs="新細明體" w:hint="eastAsia"/>
          <w:kern w:val="0"/>
          <w:sz w:val="28"/>
          <w:szCs w:val="28"/>
        </w:rPr>
        <w:t>條規定給付資遣費，如雇主未依規定期間預告而終止契約者，則應給付預告期間之工資。爰雇主欲與勞工終止勞動契約，當依前揭規定辦理，不得任意與勞工終止契約或強迫勞工自行離職。</w:t>
      </w:r>
    </w:p>
    <w:p w:rsidR="00232392" w:rsidRDefault="00232392" w:rsidP="009A6406">
      <w:pPr>
        <w:pStyle w:val="ListParagraph"/>
        <w:numPr>
          <w:ilvl w:val="0"/>
          <w:numId w:val="7"/>
        </w:numPr>
        <w:tabs>
          <w:tab w:val="left" w:pos="5760"/>
        </w:tabs>
        <w:spacing w:before="240" w:line="400" w:lineRule="exact"/>
        <w:ind w:leftChars="0"/>
        <w:jc w:val="both"/>
        <w:rPr>
          <w:rFonts w:ascii="標楷體" w:eastAsia="標楷體" w:hAnsi="標楷體" w:cs="新細明體"/>
          <w:b/>
          <w:bCs/>
          <w:kern w:val="0"/>
          <w:sz w:val="28"/>
          <w:szCs w:val="28"/>
        </w:rPr>
      </w:pPr>
      <w:r w:rsidRPr="001D3C43">
        <w:rPr>
          <w:rFonts w:ascii="標楷體" w:eastAsia="標楷體" w:hAnsi="標楷體" w:cs="新細明體" w:hint="eastAsia"/>
          <w:b/>
          <w:bCs/>
          <w:kern w:val="0"/>
          <w:sz w:val="28"/>
          <w:szCs w:val="28"/>
        </w:rPr>
        <w:t>勞工發生職業災害時，雇主得否任意終止勞動契約？</w:t>
      </w:r>
    </w:p>
    <w:p w:rsidR="00232392" w:rsidRPr="001D3C43" w:rsidRDefault="00232392" w:rsidP="001D3C43">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1D3C43">
        <w:rPr>
          <w:rFonts w:ascii="標楷體" w:eastAsia="標楷體" w:hAnsi="標楷體" w:cs="新細明體" w:hint="eastAsia"/>
          <w:kern w:val="0"/>
          <w:sz w:val="28"/>
          <w:szCs w:val="28"/>
        </w:rPr>
        <w:t>答：查勞動基準法第</w:t>
      </w:r>
      <w:r w:rsidRPr="001D3C43">
        <w:rPr>
          <w:rFonts w:ascii="標楷體" w:eastAsia="標楷體" w:hAnsi="標楷體" w:cs="新細明體"/>
          <w:kern w:val="0"/>
          <w:sz w:val="28"/>
          <w:szCs w:val="28"/>
        </w:rPr>
        <w:t>13</w:t>
      </w:r>
      <w:r w:rsidRPr="001D3C43">
        <w:rPr>
          <w:rFonts w:ascii="標楷體" w:eastAsia="標楷體" w:hAnsi="標楷體" w:cs="新細明體" w:hint="eastAsia"/>
          <w:kern w:val="0"/>
          <w:sz w:val="28"/>
          <w:szCs w:val="28"/>
        </w:rPr>
        <w:t>條及職業災害勞工保護法（下稱職保法）已有明定，雇主除有同條但書或職保法第</w:t>
      </w:r>
      <w:r w:rsidRPr="001D3C43">
        <w:rPr>
          <w:rFonts w:ascii="標楷體" w:eastAsia="標楷體" w:hAnsi="標楷體" w:cs="新細明體"/>
          <w:kern w:val="0"/>
          <w:sz w:val="28"/>
          <w:szCs w:val="28"/>
        </w:rPr>
        <w:t>23</w:t>
      </w:r>
      <w:r w:rsidRPr="001D3C43">
        <w:rPr>
          <w:rFonts w:ascii="標楷體" w:eastAsia="標楷體" w:hAnsi="標楷體" w:cs="新細明體" w:hint="eastAsia"/>
          <w:kern w:val="0"/>
          <w:sz w:val="28"/>
          <w:szCs w:val="28"/>
        </w:rPr>
        <w:t>條所定各款情形外，不得終止勞動契約。因雇主與職災勞工得否終止契約於前揭法令已有特別規定，依特別法優於普通法之原則，爰不適用勞動基準法第</w:t>
      </w:r>
      <w:r w:rsidRPr="001D3C43">
        <w:rPr>
          <w:rFonts w:ascii="標楷體" w:eastAsia="標楷體" w:hAnsi="標楷體" w:cs="新細明體"/>
          <w:kern w:val="0"/>
          <w:sz w:val="28"/>
          <w:szCs w:val="28"/>
        </w:rPr>
        <w:t>11</w:t>
      </w:r>
      <w:r w:rsidRPr="001D3C43">
        <w:rPr>
          <w:rFonts w:ascii="標楷體" w:eastAsia="標楷體" w:hAnsi="標楷體" w:cs="新細明體" w:hint="eastAsia"/>
          <w:kern w:val="0"/>
          <w:sz w:val="28"/>
          <w:szCs w:val="28"/>
        </w:rPr>
        <w:t>條及</w:t>
      </w:r>
      <w:r w:rsidRPr="001D3C43">
        <w:rPr>
          <w:rFonts w:ascii="標楷體" w:eastAsia="標楷體" w:hAnsi="標楷體" w:cs="新細明體"/>
          <w:kern w:val="0"/>
          <w:sz w:val="28"/>
          <w:szCs w:val="28"/>
        </w:rPr>
        <w:t>12</w:t>
      </w:r>
      <w:r w:rsidRPr="001D3C43">
        <w:rPr>
          <w:rFonts w:ascii="標楷體" w:eastAsia="標楷體" w:hAnsi="標楷體" w:cs="新細明體" w:hint="eastAsia"/>
          <w:kern w:val="0"/>
          <w:sz w:val="28"/>
          <w:szCs w:val="28"/>
        </w:rPr>
        <w:t>條各款終止契約事由。</w:t>
      </w:r>
    </w:p>
    <w:p w:rsidR="00232392" w:rsidRPr="001C21D7" w:rsidRDefault="00232392" w:rsidP="009A6406">
      <w:pPr>
        <w:pStyle w:val="ListParagraph"/>
        <w:numPr>
          <w:ilvl w:val="0"/>
          <w:numId w:val="3"/>
        </w:numPr>
        <w:tabs>
          <w:tab w:val="left" w:pos="851"/>
        </w:tabs>
        <w:spacing w:before="240" w:line="400" w:lineRule="exact"/>
        <w:ind w:leftChars="0"/>
        <w:jc w:val="both"/>
        <w:rPr>
          <w:rFonts w:ascii="標楷體" w:eastAsia="標楷體" w:hAnsi="標楷體"/>
          <w:sz w:val="28"/>
          <w:szCs w:val="28"/>
        </w:rPr>
      </w:pPr>
      <w:r w:rsidRPr="001C21D7">
        <w:rPr>
          <w:rFonts w:ascii="標楷體" w:eastAsia="標楷體" w:hAnsi="標楷體" w:cs="新細明體" w:hint="eastAsia"/>
          <w:bCs/>
          <w:kern w:val="0"/>
          <w:sz w:val="28"/>
          <w:szCs w:val="28"/>
        </w:rPr>
        <w:t>工資與工時</w:t>
      </w:r>
    </w:p>
    <w:p w:rsidR="00232392" w:rsidRPr="000F7648"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b/>
          <w:bCs/>
          <w:kern w:val="0"/>
          <w:sz w:val="28"/>
          <w:szCs w:val="28"/>
        </w:rPr>
        <w:t>雇主與勞工約定的工資，是否符合基本工資規定？</w:t>
      </w:r>
    </w:p>
    <w:p w:rsidR="00232392" w:rsidRPr="000F7648" w:rsidRDefault="00232392" w:rsidP="000F7648">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答：依勞動基準法施行細則第</w:t>
      </w:r>
      <w:r w:rsidRPr="000F7648">
        <w:rPr>
          <w:rFonts w:ascii="標楷體" w:eastAsia="標楷體" w:hAnsi="標楷體" w:cs="新細明體"/>
          <w:kern w:val="0"/>
          <w:sz w:val="28"/>
          <w:szCs w:val="28"/>
        </w:rPr>
        <w:t>7</w:t>
      </w:r>
      <w:r w:rsidRPr="000F7648">
        <w:rPr>
          <w:rFonts w:ascii="標楷體" w:eastAsia="標楷體" w:hAnsi="標楷體" w:cs="新細明體" w:hint="eastAsia"/>
          <w:kern w:val="0"/>
          <w:sz w:val="28"/>
          <w:szCs w:val="28"/>
        </w:rPr>
        <w:t>條規定，工資之議定、調整、計算等有關事項，應由勞雇雙方於勞動契約中約定。查勞動基準法第</w:t>
      </w:r>
      <w:r w:rsidRPr="000F7648">
        <w:rPr>
          <w:rFonts w:ascii="標楷體" w:eastAsia="標楷體" w:hAnsi="標楷體" w:cs="新細明體"/>
          <w:kern w:val="0"/>
          <w:sz w:val="28"/>
          <w:szCs w:val="28"/>
        </w:rPr>
        <w:t>21</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項規定：「工資由勞雇雙方議定之。但不得低於基本工資。」現行每月基本工資為每月</w:t>
      </w:r>
      <w:r w:rsidRPr="000F7648">
        <w:rPr>
          <w:rFonts w:ascii="標楷體" w:eastAsia="標楷體" w:hAnsi="標楷體" w:cs="新細明體"/>
          <w:kern w:val="0"/>
          <w:sz w:val="28"/>
          <w:szCs w:val="28"/>
        </w:rPr>
        <w:t>21,009</w:t>
      </w:r>
      <w:r w:rsidRPr="000F7648">
        <w:rPr>
          <w:rFonts w:ascii="標楷體" w:eastAsia="標楷體" w:hAnsi="標楷體" w:cs="新細明體" w:hint="eastAsia"/>
          <w:kern w:val="0"/>
          <w:sz w:val="28"/>
          <w:szCs w:val="28"/>
        </w:rPr>
        <w:t>元，每小時</w:t>
      </w:r>
      <w:r w:rsidRPr="000F7648">
        <w:rPr>
          <w:rFonts w:ascii="標楷體" w:eastAsia="標楷體" w:hAnsi="標楷體" w:cs="新細明體"/>
          <w:kern w:val="0"/>
          <w:sz w:val="28"/>
          <w:szCs w:val="28"/>
        </w:rPr>
        <w:t>133</w:t>
      </w:r>
      <w:r w:rsidRPr="000F7648">
        <w:rPr>
          <w:rFonts w:ascii="標楷體" w:eastAsia="標楷體" w:hAnsi="標楷體" w:cs="新細明體" w:hint="eastAsia"/>
          <w:kern w:val="0"/>
          <w:sz w:val="28"/>
          <w:szCs w:val="28"/>
        </w:rPr>
        <w:t>元。前者係指勞資約定按「月」計酬，且依法定正常工作時數上限（每週</w:t>
      </w:r>
      <w:r w:rsidRPr="000F7648">
        <w:rPr>
          <w:rFonts w:ascii="標楷體" w:eastAsia="標楷體" w:hAnsi="標楷體" w:cs="新細明體"/>
          <w:kern w:val="0"/>
          <w:sz w:val="28"/>
          <w:szCs w:val="28"/>
        </w:rPr>
        <w:t>40</w:t>
      </w:r>
      <w:r w:rsidRPr="000F7648">
        <w:rPr>
          <w:rFonts w:ascii="標楷體" w:eastAsia="標楷體" w:hAnsi="標楷體" w:cs="新細明體" w:hint="eastAsia"/>
          <w:kern w:val="0"/>
          <w:sz w:val="28"/>
          <w:szCs w:val="28"/>
        </w:rPr>
        <w:t>小時）履行勞務之最低報酬；後者則係勞資約定按「時」計酬者單位時間之最低報酬，又按日計酬者約定之日薪，於法定正常工作時間內，仍不得低於</w:t>
      </w:r>
      <w:r w:rsidRPr="000F7648">
        <w:rPr>
          <w:rFonts w:ascii="標楷體" w:eastAsia="標楷體" w:hAnsi="標楷體" w:cs="新細明體"/>
          <w:kern w:val="0"/>
          <w:sz w:val="28"/>
          <w:szCs w:val="28"/>
        </w:rPr>
        <w:t>133</w:t>
      </w:r>
      <w:r w:rsidRPr="000F7648">
        <w:rPr>
          <w:rFonts w:ascii="標楷體" w:eastAsia="標楷體" w:hAnsi="標楷體" w:cs="新細明體" w:hint="eastAsia"/>
          <w:kern w:val="0"/>
          <w:sz w:val="28"/>
          <w:szCs w:val="28"/>
        </w:rPr>
        <w:t>元乘以工作時數之金額。勞資雙方得依前開規定，自行約定按月、按日、按時計酬；於檢視是否符合基本工資規定時，應分別適用之。</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b/>
          <w:bCs/>
          <w:kern w:val="0"/>
          <w:sz w:val="28"/>
          <w:szCs w:val="28"/>
        </w:rPr>
        <w:t>雇主應依勞動契約約定，定期給付勞工工資，不得任意扣發工資？</w:t>
      </w:r>
    </w:p>
    <w:p w:rsidR="00232392" w:rsidRPr="000F7648" w:rsidRDefault="00232392" w:rsidP="000F7648">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答：依勞動基準法第</w:t>
      </w:r>
      <w:r w:rsidRPr="000F7648">
        <w:rPr>
          <w:rFonts w:ascii="標楷體" w:eastAsia="標楷體" w:hAnsi="標楷體" w:cs="新細明體"/>
          <w:kern w:val="0"/>
          <w:sz w:val="28"/>
          <w:szCs w:val="28"/>
        </w:rPr>
        <w:t>22</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項：「工資應全額直接給付勞工。但法令另有規定或勞雇雙方另有約定者，不在此限。」雇主如依勞工保險條例及全民健康保險法代為扣繳應由勞工負擔之保險費，核屬前開所稱「法令另有規定」者，仍屬適法；至原應由雇主負擔之保險費，不應轉嫁勞工負擔。復查勞動基準法第</w:t>
      </w:r>
      <w:r w:rsidRPr="000F7648">
        <w:rPr>
          <w:rFonts w:ascii="標楷體" w:eastAsia="標楷體" w:hAnsi="標楷體" w:cs="新細明體"/>
          <w:kern w:val="0"/>
          <w:sz w:val="28"/>
          <w:szCs w:val="28"/>
        </w:rPr>
        <w:t>26</w:t>
      </w:r>
      <w:r w:rsidRPr="000F7648">
        <w:rPr>
          <w:rFonts w:ascii="標楷體" w:eastAsia="標楷體" w:hAnsi="標楷體" w:cs="新細明體" w:hint="eastAsia"/>
          <w:kern w:val="0"/>
          <w:sz w:val="28"/>
          <w:szCs w:val="28"/>
        </w:rPr>
        <w:t>條規定：「雇主不得預扣工資作為違約金或賠償費用。」所稱「預扣勞工工資」，係指在違約、賠償等事實未發生或其事實已發生，但責任歸屬、範圍大小、金額多寡等未確定前，雇主預先扣發勞工工資作為違約金或賠償費用。又，工資是勞工因工作而獲得之報酬，勞工如已提供勞務，雇主即應依勞動契約約定之數額、給付之日期定期給付工資，至遲亦應於原約定之發薪日給付。</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b/>
          <w:bCs/>
          <w:kern w:val="0"/>
          <w:sz w:val="28"/>
          <w:szCs w:val="28"/>
        </w:rPr>
        <w:t>勞工若延長工時工作，延時工作工資（加班費）應如何計給？</w:t>
      </w:r>
    </w:p>
    <w:p w:rsidR="00232392" w:rsidRPr="000F7648" w:rsidRDefault="00232392" w:rsidP="000F7648">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答：</w:t>
      </w:r>
    </w:p>
    <w:p w:rsidR="00232392" w:rsidRDefault="00232392" w:rsidP="009A6406">
      <w:pPr>
        <w:pStyle w:val="ListParagraph"/>
        <w:numPr>
          <w:ilvl w:val="0"/>
          <w:numId w:val="10"/>
        </w:numPr>
        <w:tabs>
          <w:tab w:val="left" w:pos="5760"/>
        </w:tabs>
        <w:spacing w:before="240" w:line="400" w:lineRule="exact"/>
        <w:ind w:leftChars="0"/>
        <w:jc w:val="both"/>
        <w:rPr>
          <w:rFonts w:ascii="標楷體" w:eastAsia="標楷體" w:hAnsi="標楷體" w:cs="新細明體"/>
          <w:kern w:val="0"/>
          <w:sz w:val="28"/>
          <w:szCs w:val="28"/>
        </w:rPr>
      </w:pPr>
      <w:r w:rsidRPr="000F7648">
        <w:rPr>
          <w:rFonts w:ascii="標楷體" w:eastAsia="標楷體" w:hAnsi="標楷體" w:cs="新細明體" w:hint="eastAsia"/>
          <w:kern w:val="0"/>
          <w:sz w:val="28"/>
          <w:szCs w:val="28"/>
        </w:rPr>
        <w:t>勞動基準法第</w:t>
      </w:r>
      <w:r w:rsidRPr="000F7648">
        <w:rPr>
          <w:rFonts w:ascii="標楷體" w:eastAsia="標楷體" w:hAnsi="標楷體" w:cs="新細明體"/>
          <w:kern w:val="0"/>
          <w:sz w:val="28"/>
          <w:szCs w:val="28"/>
        </w:rPr>
        <w:t>30</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項規定：「勞工正常工作時間，每日不得超過</w:t>
      </w:r>
      <w:r w:rsidRPr="000F7648">
        <w:rPr>
          <w:rFonts w:ascii="標楷體" w:eastAsia="標楷體" w:hAnsi="標楷體" w:cs="新細明體"/>
          <w:kern w:val="0"/>
          <w:sz w:val="28"/>
          <w:szCs w:val="28"/>
        </w:rPr>
        <w:t>8</w:t>
      </w:r>
      <w:r w:rsidRPr="000F7648">
        <w:rPr>
          <w:rFonts w:ascii="標楷體" w:eastAsia="標楷體" w:hAnsi="標楷體" w:cs="新細明體" w:hint="eastAsia"/>
          <w:kern w:val="0"/>
          <w:sz w:val="28"/>
          <w:szCs w:val="28"/>
        </w:rPr>
        <w:t>小時，每週不得超過</w:t>
      </w:r>
      <w:r w:rsidRPr="000F7648">
        <w:rPr>
          <w:rFonts w:ascii="標楷體" w:eastAsia="標楷體" w:hAnsi="標楷體" w:cs="新細明體"/>
          <w:kern w:val="0"/>
          <w:sz w:val="28"/>
          <w:szCs w:val="28"/>
        </w:rPr>
        <w:t>40</w:t>
      </w:r>
      <w:r w:rsidRPr="000F7648">
        <w:rPr>
          <w:rFonts w:ascii="標楷體" w:eastAsia="標楷體" w:hAnsi="標楷體" w:cs="新細明體" w:hint="eastAsia"/>
          <w:kern w:val="0"/>
          <w:sz w:val="28"/>
          <w:szCs w:val="28"/>
        </w:rPr>
        <w:t>小時。」。本法所稱「雇主延長勞工工作之時間」，指勞工每日工作時間超過</w:t>
      </w:r>
      <w:r w:rsidRPr="000F7648">
        <w:rPr>
          <w:rFonts w:ascii="標楷體" w:eastAsia="標楷體" w:hAnsi="標楷體" w:cs="新細明體"/>
          <w:kern w:val="0"/>
          <w:sz w:val="28"/>
          <w:szCs w:val="28"/>
        </w:rPr>
        <w:t>8</w:t>
      </w:r>
      <w:r w:rsidRPr="000F7648">
        <w:rPr>
          <w:rFonts w:ascii="標楷體" w:eastAsia="標楷體" w:hAnsi="標楷體" w:cs="新細明體" w:hint="eastAsia"/>
          <w:kern w:val="0"/>
          <w:sz w:val="28"/>
          <w:szCs w:val="28"/>
        </w:rPr>
        <w:t>小時或每週工作總時數超過</w:t>
      </w:r>
      <w:r w:rsidRPr="000F7648">
        <w:rPr>
          <w:rFonts w:ascii="標楷體" w:eastAsia="標楷體" w:hAnsi="標楷體" w:cs="新細明體"/>
          <w:kern w:val="0"/>
          <w:sz w:val="28"/>
          <w:szCs w:val="28"/>
        </w:rPr>
        <w:t>40</w:t>
      </w:r>
      <w:r w:rsidRPr="000F7648">
        <w:rPr>
          <w:rFonts w:ascii="標楷體" w:eastAsia="標楷體" w:hAnsi="標楷體" w:cs="新細明體" w:hint="eastAsia"/>
          <w:kern w:val="0"/>
          <w:sz w:val="28"/>
          <w:szCs w:val="28"/>
        </w:rPr>
        <w:t>小時之部分。但依本法第</w:t>
      </w:r>
      <w:r w:rsidRPr="000F7648">
        <w:rPr>
          <w:rFonts w:ascii="標楷體" w:eastAsia="標楷體" w:hAnsi="標楷體" w:cs="新細明體"/>
          <w:kern w:val="0"/>
          <w:sz w:val="28"/>
          <w:szCs w:val="28"/>
        </w:rPr>
        <w:t>30</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項、第</w:t>
      </w:r>
      <w:r w:rsidRPr="000F7648">
        <w:rPr>
          <w:rFonts w:ascii="標楷體" w:eastAsia="標楷體" w:hAnsi="標楷體" w:cs="新細明體"/>
          <w:kern w:val="0"/>
          <w:sz w:val="28"/>
          <w:szCs w:val="28"/>
        </w:rPr>
        <w:t>3</w:t>
      </w:r>
      <w:r w:rsidRPr="000F7648">
        <w:rPr>
          <w:rFonts w:ascii="標楷體" w:eastAsia="標楷體" w:hAnsi="標楷體" w:cs="新細明體" w:hint="eastAsia"/>
          <w:kern w:val="0"/>
          <w:sz w:val="28"/>
          <w:szCs w:val="28"/>
        </w:rPr>
        <w:t>項或第</w:t>
      </w:r>
      <w:r w:rsidRPr="000F7648">
        <w:rPr>
          <w:rFonts w:ascii="標楷體" w:eastAsia="標楷體" w:hAnsi="標楷體" w:cs="新細明體"/>
          <w:kern w:val="0"/>
          <w:sz w:val="28"/>
          <w:szCs w:val="28"/>
        </w:rPr>
        <w:t>30</w:t>
      </w:r>
      <w:r w:rsidRPr="000F7648">
        <w:rPr>
          <w:rFonts w:ascii="標楷體" w:eastAsia="標楷體" w:hAnsi="標楷體" w:cs="新細明體" w:hint="eastAsia"/>
          <w:kern w:val="0"/>
          <w:sz w:val="28"/>
          <w:szCs w:val="28"/>
        </w:rPr>
        <w:t>條之</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第</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項第</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款變更工作時間者，為超過變更後工作時間之部分。前開所稱「超過變更後工作時間之部分」，以實施勞動基準法第</w:t>
      </w:r>
      <w:r w:rsidRPr="000F7648">
        <w:rPr>
          <w:rFonts w:ascii="標楷體" w:eastAsia="標楷體" w:hAnsi="標楷體" w:cs="新細明體"/>
          <w:kern w:val="0"/>
          <w:sz w:val="28"/>
          <w:szCs w:val="28"/>
        </w:rPr>
        <w:t>30</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項</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週變形工時之事業單位而言，係指以</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週工時</w:t>
      </w:r>
      <w:r w:rsidRPr="000F7648">
        <w:rPr>
          <w:rFonts w:ascii="標楷體" w:eastAsia="標楷體" w:hAnsi="標楷體" w:cs="新細明體"/>
          <w:kern w:val="0"/>
          <w:sz w:val="28"/>
          <w:szCs w:val="28"/>
        </w:rPr>
        <w:t>80</w:t>
      </w:r>
      <w:r w:rsidRPr="000F7648">
        <w:rPr>
          <w:rFonts w:ascii="標楷體" w:eastAsia="標楷體" w:hAnsi="標楷體" w:cs="新細明體" w:hint="eastAsia"/>
          <w:kern w:val="0"/>
          <w:sz w:val="28"/>
          <w:szCs w:val="28"/>
        </w:rPr>
        <w:t>小時為基準，依該條規定變形後，超過變更之工時部分。雇主如要求勞工逾上開法定正常工作時間出勤之時數，即為法定延長工時（加班），應依該法第</w:t>
      </w:r>
      <w:r w:rsidRPr="000F7648">
        <w:rPr>
          <w:rFonts w:ascii="標楷體" w:eastAsia="標楷體" w:hAnsi="標楷體" w:cs="新細明體"/>
          <w:kern w:val="0"/>
          <w:sz w:val="28"/>
          <w:szCs w:val="28"/>
        </w:rPr>
        <w:t>24</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項規定給付延時工資</w:t>
      </w:r>
      <w:r w:rsidRPr="000F7648">
        <w:rPr>
          <w:rFonts w:ascii="標楷體" w:eastAsia="標楷體" w:hAnsi="標楷體" w:cs="新細明體"/>
          <w:kern w:val="0"/>
          <w:sz w:val="28"/>
          <w:szCs w:val="28"/>
        </w:rPr>
        <w:t>(</w:t>
      </w:r>
      <w:r w:rsidRPr="000F7648">
        <w:rPr>
          <w:rFonts w:ascii="標楷體" w:eastAsia="標楷體" w:hAnsi="標楷體" w:cs="新細明體" w:hint="eastAsia"/>
          <w:kern w:val="0"/>
          <w:sz w:val="28"/>
          <w:szCs w:val="28"/>
        </w:rPr>
        <w:t>加班費</w:t>
      </w:r>
      <w:r w:rsidRPr="000F7648">
        <w:rPr>
          <w:rFonts w:ascii="標楷體" w:eastAsia="標楷體" w:hAnsi="標楷體" w:cs="新細明體"/>
          <w:kern w:val="0"/>
          <w:sz w:val="28"/>
          <w:szCs w:val="28"/>
        </w:rPr>
        <w:t>)</w:t>
      </w:r>
      <w:r w:rsidRPr="000F7648">
        <w:rPr>
          <w:rFonts w:ascii="標楷體" w:eastAsia="標楷體" w:hAnsi="標楷體" w:cs="新細明體" w:hint="eastAsia"/>
          <w:kern w:val="0"/>
          <w:sz w:val="28"/>
          <w:szCs w:val="28"/>
        </w:rPr>
        <w:t>，延長工作時間在</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小以內者，按平日每小時工資額加給</w:t>
      </w:r>
      <w:r w:rsidRPr="000F7648">
        <w:rPr>
          <w:rFonts w:ascii="標楷體" w:eastAsia="標楷體" w:hAnsi="標楷體" w:cs="新細明體"/>
          <w:kern w:val="0"/>
          <w:sz w:val="28"/>
          <w:szCs w:val="28"/>
        </w:rPr>
        <w:t>3</w:t>
      </w:r>
      <w:r w:rsidRPr="000F7648">
        <w:rPr>
          <w:rFonts w:ascii="標楷體" w:eastAsia="標楷體" w:hAnsi="標楷體" w:cs="新細明體" w:hint="eastAsia"/>
          <w:kern w:val="0"/>
          <w:sz w:val="28"/>
          <w:szCs w:val="28"/>
        </w:rPr>
        <w:t>分之</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以上，再延長工作時間在</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小時以內者，按平日每小時工資額加給</w:t>
      </w:r>
      <w:r w:rsidRPr="000F7648">
        <w:rPr>
          <w:rFonts w:ascii="標楷體" w:eastAsia="標楷體" w:hAnsi="標楷體" w:cs="新細明體"/>
          <w:kern w:val="0"/>
          <w:sz w:val="28"/>
          <w:szCs w:val="28"/>
        </w:rPr>
        <w:t>3</w:t>
      </w:r>
      <w:r w:rsidRPr="000F7648">
        <w:rPr>
          <w:rFonts w:ascii="標楷體" w:eastAsia="標楷體" w:hAnsi="標楷體" w:cs="新細明體" w:hint="eastAsia"/>
          <w:kern w:val="0"/>
          <w:sz w:val="28"/>
          <w:szCs w:val="28"/>
        </w:rPr>
        <w:t>分之</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以上。</w:t>
      </w:r>
    </w:p>
    <w:p w:rsidR="00232392" w:rsidRPr="000F7648" w:rsidRDefault="00232392" w:rsidP="009A6406">
      <w:pPr>
        <w:pStyle w:val="ListParagraph"/>
        <w:numPr>
          <w:ilvl w:val="0"/>
          <w:numId w:val="10"/>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另勞動基準法第</w:t>
      </w:r>
      <w:r w:rsidRPr="000F7648">
        <w:rPr>
          <w:rFonts w:ascii="標楷體" w:eastAsia="標楷體" w:hAnsi="標楷體" w:cs="新細明體"/>
          <w:kern w:val="0"/>
          <w:sz w:val="28"/>
          <w:szCs w:val="28"/>
        </w:rPr>
        <w:t>36</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項規定：「勞工每</w:t>
      </w:r>
      <w:r w:rsidRPr="000F7648">
        <w:rPr>
          <w:rFonts w:ascii="標楷體" w:eastAsia="標楷體" w:hAnsi="標楷體" w:cs="新細明體"/>
          <w:kern w:val="0"/>
          <w:sz w:val="28"/>
          <w:szCs w:val="28"/>
        </w:rPr>
        <w:t>7</w:t>
      </w:r>
      <w:r w:rsidRPr="000F7648">
        <w:rPr>
          <w:rFonts w:ascii="標楷體" w:eastAsia="標楷體" w:hAnsi="標楷體" w:cs="新細明體" w:hint="eastAsia"/>
          <w:kern w:val="0"/>
          <w:sz w:val="28"/>
          <w:szCs w:val="28"/>
        </w:rPr>
        <w:t>日中應有</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日之休息，其中</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日為例假，</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日為休息日。」。雇主使勞工於休息日工作者，其加班費之計算，應依該法第</w:t>
      </w:r>
      <w:r w:rsidRPr="000F7648">
        <w:rPr>
          <w:rFonts w:ascii="標楷體" w:eastAsia="標楷體" w:hAnsi="標楷體" w:cs="新細明體"/>
          <w:kern w:val="0"/>
          <w:sz w:val="28"/>
          <w:szCs w:val="28"/>
        </w:rPr>
        <w:t>24</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項規定，工作時間在</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小時以內者，其工資按平日每小時工資額另再加給</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又</w:t>
      </w:r>
      <w:r w:rsidRPr="000F7648">
        <w:rPr>
          <w:rFonts w:ascii="標楷體" w:eastAsia="標楷體" w:hAnsi="標楷體" w:cs="新細明體"/>
          <w:kern w:val="0"/>
          <w:sz w:val="28"/>
          <w:szCs w:val="28"/>
        </w:rPr>
        <w:t>3</w:t>
      </w:r>
      <w:r w:rsidRPr="000F7648">
        <w:rPr>
          <w:rFonts w:ascii="標楷體" w:eastAsia="標楷體" w:hAnsi="標楷體" w:cs="新細明體" w:hint="eastAsia"/>
          <w:kern w:val="0"/>
          <w:sz w:val="28"/>
          <w:szCs w:val="28"/>
        </w:rPr>
        <w:t>分之</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以上；工作</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小時後再繼續工作者，按平日每小時工資額另再加給</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又</w:t>
      </w:r>
      <w:r w:rsidRPr="000F7648">
        <w:rPr>
          <w:rFonts w:ascii="標楷體" w:eastAsia="標楷體" w:hAnsi="標楷體" w:cs="新細明體"/>
          <w:kern w:val="0"/>
          <w:sz w:val="28"/>
          <w:szCs w:val="28"/>
        </w:rPr>
        <w:t>3</w:t>
      </w:r>
      <w:r w:rsidRPr="000F7648">
        <w:rPr>
          <w:rFonts w:ascii="標楷體" w:eastAsia="標楷體" w:hAnsi="標楷體" w:cs="新細明體" w:hint="eastAsia"/>
          <w:kern w:val="0"/>
          <w:sz w:val="28"/>
          <w:szCs w:val="28"/>
        </w:rPr>
        <w:t>分之</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以上。休息日之工作時間及工資之計算，</w:t>
      </w:r>
      <w:r w:rsidRPr="000F7648">
        <w:rPr>
          <w:rFonts w:ascii="標楷體" w:eastAsia="標楷體" w:hAnsi="標楷體" w:cs="新細明體"/>
          <w:kern w:val="0"/>
          <w:sz w:val="28"/>
          <w:szCs w:val="28"/>
        </w:rPr>
        <w:t>4</w:t>
      </w:r>
      <w:r w:rsidRPr="000F7648">
        <w:rPr>
          <w:rFonts w:ascii="標楷體" w:eastAsia="標楷體" w:hAnsi="標楷體" w:cs="新細明體" w:hint="eastAsia"/>
          <w:kern w:val="0"/>
          <w:sz w:val="28"/>
          <w:szCs w:val="28"/>
        </w:rPr>
        <w:t>小時以內者，以</w:t>
      </w:r>
      <w:r w:rsidRPr="000F7648">
        <w:rPr>
          <w:rFonts w:ascii="標楷體" w:eastAsia="標楷體" w:hAnsi="標楷體" w:cs="新細明體"/>
          <w:kern w:val="0"/>
          <w:sz w:val="28"/>
          <w:szCs w:val="28"/>
        </w:rPr>
        <w:t>4</w:t>
      </w:r>
      <w:r w:rsidRPr="000F7648">
        <w:rPr>
          <w:rFonts w:ascii="標楷體" w:eastAsia="標楷體" w:hAnsi="標楷體" w:cs="新細明體" w:hint="eastAsia"/>
          <w:kern w:val="0"/>
          <w:sz w:val="28"/>
          <w:szCs w:val="28"/>
        </w:rPr>
        <w:t>小時計；逾</w:t>
      </w:r>
      <w:r w:rsidRPr="000F7648">
        <w:rPr>
          <w:rFonts w:ascii="標楷體" w:eastAsia="標楷體" w:hAnsi="標楷體" w:cs="新細明體"/>
          <w:kern w:val="0"/>
          <w:sz w:val="28"/>
          <w:szCs w:val="28"/>
        </w:rPr>
        <w:t>4</w:t>
      </w:r>
      <w:r w:rsidRPr="000F7648">
        <w:rPr>
          <w:rFonts w:ascii="標楷體" w:eastAsia="標楷體" w:hAnsi="標楷體" w:cs="新細明體" w:hint="eastAsia"/>
          <w:kern w:val="0"/>
          <w:sz w:val="28"/>
          <w:szCs w:val="28"/>
        </w:rPr>
        <w:t>小時至</w:t>
      </w:r>
      <w:r w:rsidRPr="000F7648">
        <w:rPr>
          <w:rFonts w:ascii="標楷體" w:eastAsia="標楷體" w:hAnsi="標楷體" w:cs="新細明體"/>
          <w:kern w:val="0"/>
          <w:sz w:val="28"/>
          <w:szCs w:val="28"/>
        </w:rPr>
        <w:t>8</w:t>
      </w:r>
      <w:r w:rsidRPr="000F7648">
        <w:rPr>
          <w:rFonts w:ascii="標楷體" w:eastAsia="標楷體" w:hAnsi="標楷體" w:cs="新細明體" w:hint="eastAsia"/>
          <w:kern w:val="0"/>
          <w:sz w:val="28"/>
          <w:szCs w:val="28"/>
        </w:rPr>
        <w:t>小時以內者，以</w:t>
      </w:r>
      <w:r w:rsidRPr="000F7648">
        <w:rPr>
          <w:rFonts w:ascii="標楷體" w:eastAsia="標楷體" w:hAnsi="標楷體" w:cs="新細明體"/>
          <w:kern w:val="0"/>
          <w:sz w:val="28"/>
          <w:szCs w:val="28"/>
        </w:rPr>
        <w:t>8</w:t>
      </w:r>
      <w:r w:rsidRPr="000F7648">
        <w:rPr>
          <w:rFonts w:ascii="標楷體" w:eastAsia="標楷體" w:hAnsi="標楷體" w:cs="新細明體" w:hint="eastAsia"/>
          <w:kern w:val="0"/>
          <w:sz w:val="28"/>
          <w:szCs w:val="28"/>
        </w:rPr>
        <w:t>小時計；逾</w:t>
      </w:r>
      <w:r w:rsidRPr="000F7648">
        <w:rPr>
          <w:rFonts w:ascii="標楷體" w:eastAsia="標楷體" w:hAnsi="標楷體" w:cs="新細明體"/>
          <w:kern w:val="0"/>
          <w:sz w:val="28"/>
          <w:szCs w:val="28"/>
        </w:rPr>
        <w:t>8</w:t>
      </w:r>
      <w:r w:rsidRPr="000F7648">
        <w:rPr>
          <w:rFonts w:ascii="標楷體" w:eastAsia="標楷體" w:hAnsi="標楷體" w:cs="新細明體" w:hint="eastAsia"/>
          <w:kern w:val="0"/>
          <w:sz w:val="28"/>
          <w:szCs w:val="28"/>
        </w:rPr>
        <w:t>小時至</w:t>
      </w:r>
      <w:r w:rsidRPr="000F7648">
        <w:rPr>
          <w:rFonts w:ascii="標楷體" w:eastAsia="標楷體" w:hAnsi="標楷體" w:cs="新細明體"/>
          <w:kern w:val="0"/>
          <w:sz w:val="28"/>
          <w:szCs w:val="28"/>
        </w:rPr>
        <w:t>12</w:t>
      </w:r>
      <w:r w:rsidRPr="000F7648">
        <w:rPr>
          <w:rFonts w:ascii="標楷體" w:eastAsia="標楷體" w:hAnsi="標楷體" w:cs="新細明體" w:hint="eastAsia"/>
          <w:kern w:val="0"/>
          <w:sz w:val="28"/>
          <w:szCs w:val="28"/>
        </w:rPr>
        <w:t>小時以內者，以</w:t>
      </w:r>
      <w:r w:rsidRPr="000F7648">
        <w:rPr>
          <w:rFonts w:ascii="標楷體" w:eastAsia="標楷體" w:hAnsi="標楷體" w:cs="新細明體"/>
          <w:kern w:val="0"/>
          <w:sz w:val="28"/>
          <w:szCs w:val="28"/>
        </w:rPr>
        <w:t>12</w:t>
      </w:r>
      <w:r w:rsidRPr="000F7648">
        <w:rPr>
          <w:rFonts w:ascii="標楷體" w:eastAsia="標楷體" w:hAnsi="標楷體" w:cs="新細明體" w:hint="eastAsia"/>
          <w:kern w:val="0"/>
          <w:sz w:val="28"/>
          <w:szCs w:val="28"/>
        </w:rPr>
        <w:t>小時計。</w:t>
      </w:r>
    </w:p>
    <w:p w:rsidR="00232392" w:rsidRPr="000F7648" w:rsidRDefault="00232392" w:rsidP="009A6406">
      <w:pPr>
        <w:pStyle w:val="ListParagraph"/>
        <w:numPr>
          <w:ilvl w:val="0"/>
          <w:numId w:val="10"/>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復依勞動基準法第</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3</w:t>
      </w:r>
      <w:r w:rsidRPr="000F7648">
        <w:rPr>
          <w:rFonts w:ascii="標楷體" w:eastAsia="標楷體" w:hAnsi="標楷體" w:cs="新細明體" w:hint="eastAsia"/>
          <w:kern w:val="0"/>
          <w:sz w:val="28"/>
          <w:szCs w:val="28"/>
        </w:rPr>
        <w:t>款規定「工資：謂勞工因工作而獲得之報酬，包括工資、薪金及按計時、計日、計月、計件以現金或實物等方式給付之獎金、津貼及其他任何名義之經常性給與均屬之。」故工資非以底薪為限，凡勞工因工作而獲得之報酬，不論雇主以任何名義給與，均屬「工資」之範疇；勞雇雙方所約定符合前開工資定義之各該正常工作時間內之給付，於核計延時工資之「平日每小時工資額」，均應列入計算。</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b/>
          <w:bCs/>
          <w:kern w:val="0"/>
          <w:sz w:val="28"/>
          <w:szCs w:val="28"/>
        </w:rPr>
        <w:t>大廈管理委員會適用勞動基準法後，所僱勞工工時上限為何？要求勞工加班應注意哪些事項？是否可適用該法第</w:t>
      </w:r>
      <w:r w:rsidRPr="000F7648">
        <w:rPr>
          <w:rFonts w:ascii="標楷體" w:eastAsia="標楷體" w:hAnsi="標楷體" w:cs="新細明體"/>
          <w:b/>
          <w:bCs/>
          <w:kern w:val="0"/>
          <w:sz w:val="28"/>
          <w:szCs w:val="28"/>
        </w:rPr>
        <w:t>84</w:t>
      </w:r>
      <w:r w:rsidRPr="000F7648">
        <w:rPr>
          <w:rFonts w:ascii="標楷體" w:eastAsia="標楷體" w:hAnsi="標楷體" w:cs="新細明體" w:hint="eastAsia"/>
          <w:b/>
          <w:bCs/>
          <w:kern w:val="0"/>
          <w:sz w:val="28"/>
          <w:szCs w:val="28"/>
        </w:rPr>
        <w:t>條之</w:t>
      </w:r>
      <w:r w:rsidRPr="000F7648">
        <w:rPr>
          <w:rFonts w:ascii="標楷體" w:eastAsia="標楷體" w:hAnsi="標楷體" w:cs="新細明體"/>
          <w:b/>
          <w:bCs/>
          <w:kern w:val="0"/>
          <w:sz w:val="28"/>
          <w:szCs w:val="28"/>
        </w:rPr>
        <w:t>1</w:t>
      </w:r>
      <w:r w:rsidRPr="000F7648">
        <w:rPr>
          <w:rFonts w:ascii="標楷體" w:eastAsia="標楷體" w:hAnsi="標楷體" w:cs="新細明體" w:hint="eastAsia"/>
          <w:b/>
          <w:bCs/>
          <w:kern w:val="0"/>
          <w:sz w:val="28"/>
          <w:szCs w:val="28"/>
        </w:rPr>
        <w:t>規定？</w:t>
      </w:r>
    </w:p>
    <w:p w:rsidR="00232392" w:rsidRPr="000F7648" w:rsidRDefault="00232392" w:rsidP="000F7648">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答：</w:t>
      </w:r>
    </w:p>
    <w:p w:rsidR="00232392" w:rsidRDefault="00232392" w:rsidP="009A6406">
      <w:pPr>
        <w:pStyle w:val="ListParagraph"/>
        <w:numPr>
          <w:ilvl w:val="0"/>
          <w:numId w:val="11"/>
        </w:numPr>
        <w:tabs>
          <w:tab w:val="left" w:pos="5760"/>
        </w:tabs>
        <w:spacing w:before="240" w:line="400" w:lineRule="exact"/>
        <w:ind w:leftChars="0"/>
        <w:jc w:val="both"/>
        <w:rPr>
          <w:rFonts w:ascii="標楷體" w:eastAsia="標楷體" w:hAnsi="標楷體" w:cs="新細明體"/>
          <w:kern w:val="0"/>
          <w:sz w:val="28"/>
          <w:szCs w:val="28"/>
        </w:rPr>
      </w:pPr>
      <w:r w:rsidRPr="000F7648">
        <w:rPr>
          <w:rFonts w:ascii="標楷體" w:eastAsia="標楷體" w:hAnsi="標楷體" w:cs="新細明體" w:hint="eastAsia"/>
          <w:kern w:val="0"/>
          <w:sz w:val="28"/>
          <w:szCs w:val="28"/>
        </w:rPr>
        <w:t>勞工每日正常工作時間不得超過</w:t>
      </w:r>
      <w:r w:rsidRPr="000F7648">
        <w:rPr>
          <w:rFonts w:ascii="標楷體" w:eastAsia="標楷體" w:hAnsi="標楷體" w:cs="新細明體"/>
          <w:kern w:val="0"/>
          <w:sz w:val="28"/>
          <w:szCs w:val="28"/>
        </w:rPr>
        <w:t>8</w:t>
      </w:r>
      <w:r w:rsidRPr="000F7648">
        <w:rPr>
          <w:rFonts w:ascii="標楷體" w:eastAsia="標楷體" w:hAnsi="標楷體" w:cs="新細明體" w:hint="eastAsia"/>
          <w:kern w:val="0"/>
          <w:sz w:val="28"/>
          <w:szCs w:val="28"/>
        </w:rPr>
        <w:t>小時，每週工作總時數不得超過</w:t>
      </w:r>
      <w:r w:rsidRPr="000F7648">
        <w:rPr>
          <w:rFonts w:ascii="標楷體" w:eastAsia="標楷體" w:hAnsi="標楷體" w:cs="新細明體"/>
          <w:kern w:val="0"/>
          <w:sz w:val="28"/>
          <w:szCs w:val="28"/>
        </w:rPr>
        <w:t>40</w:t>
      </w:r>
      <w:r w:rsidRPr="000F7648">
        <w:rPr>
          <w:rFonts w:ascii="標楷體" w:eastAsia="標楷體" w:hAnsi="標楷體" w:cs="新細明體" w:hint="eastAsia"/>
          <w:kern w:val="0"/>
          <w:sz w:val="28"/>
          <w:szCs w:val="28"/>
        </w:rPr>
        <w:t>小時。另，經中央主管機關指定為該法第</w:t>
      </w:r>
      <w:r w:rsidRPr="000F7648">
        <w:rPr>
          <w:rFonts w:ascii="標楷體" w:eastAsia="標楷體" w:hAnsi="標楷體" w:cs="新細明體"/>
          <w:kern w:val="0"/>
          <w:sz w:val="28"/>
          <w:szCs w:val="28"/>
        </w:rPr>
        <w:t>30</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項之行業，雇主經工會同意，如事業單位無工會者，經勞資會議同意後，得將前開</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週內</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日之正常工作時數，分配於其他工作日。其分配於其他工作日之時數，每日不得超過</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小時。但每週工作總時數不得超過</w:t>
      </w:r>
      <w:r w:rsidRPr="000F7648">
        <w:rPr>
          <w:rFonts w:ascii="標楷體" w:eastAsia="標楷體" w:hAnsi="標楷體" w:cs="新細明體"/>
          <w:kern w:val="0"/>
          <w:sz w:val="28"/>
          <w:szCs w:val="28"/>
        </w:rPr>
        <w:t>48</w:t>
      </w:r>
      <w:r w:rsidRPr="000F7648">
        <w:rPr>
          <w:rFonts w:ascii="標楷體" w:eastAsia="標楷體" w:hAnsi="標楷體" w:cs="新細明體" w:hint="eastAsia"/>
          <w:kern w:val="0"/>
          <w:sz w:val="28"/>
          <w:szCs w:val="28"/>
        </w:rPr>
        <w:t>小時。</w:t>
      </w:r>
    </w:p>
    <w:p w:rsidR="00232392" w:rsidRPr="000F7648" w:rsidRDefault="00232392" w:rsidP="009A6406">
      <w:pPr>
        <w:pStyle w:val="ListParagraph"/>
        <w:numPr>
          <w:ilvl w:val="0"/>
          <w:numId w:val="11"/>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雇主如需勞工延時工作</w:t>
      </w:r>
      <w:r w:rsidRPr="000F7648">
        <w:rPr>
          <w:rFonts w:ascii="標楷體" w:eastAsia="標楷體" w:hAnsi="標楷體" w:cs="新細明體"/>
          <w:kern w:val="0"/>
          <w:sz w:val="28"/>
          <w:szCs w:val="28"/>
        </w:rPr>
        <w:t>(</w:t>
      </w:r>
      <w:r w:rsidRPr="000F7648">
        <w:rPr>
          <w:rFonts w:ascii="標楷體" w:eastAsia="標楷體" w:hAnsi="標楷體" w:cs="新細明體" w:hint="eastAsia"/>
          <w:kern w:val="0"/>
          <w:sz w:val="28"/>
          <w:szCs w:val="28"/>
        </w:rPr>
        <w:t>俗稱加班</w:t>
      </w:r>
      <w:r w:rsidRPr="000F7648">
        <w:rPr>
          <w:rFonts w:ascii="標楷體" w:eastAsia="標楷體" w:hAnsi="標楷體" w:cs="新細明體"/>
          <w:kern w:val="0"/>
          <w:sz w:val="28"/>
          <w:szCs w:val="28"/>
        </w:rPr>
        <w:t>)</w:t>
      </w:r>
      <w:r w:rsidRPr="000F7648">
        <w:rPr>
          <w:rFonts w:ascii="標楷體" w:eastAsia="標楷體" w:hAnsi="標楷體" w:cs="新細明體" w:hint="eastAsia"/>
          <w:kern w:val="0"/>
          <w:sz w:val="28"/>
          <w:szCs w:val="28"/>
        </w:rPr>
        <w:t>，除應依法定程序經工會或勞資會議同意後始得實施外，並應徵得勞工本人同意。延長工作時間連同正常工作時間，</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日不得超過</w:t>
      </w:r>
      <w:r w:rsidRPr="000F7648">
        <w:rPr>
          <w:rFonts w:ascii="標楷體" w:eastAsia="標楷體" w:hAnsi="標楷體" w:cs="新細明體"/>
          <w:kern w:val="0"/>
          <w:sz w:val="28"/>
          <w:szCs w:val="28"/>
        </w:rPr>
        <w:t>12</w:t>
      </w:r>
      <w:r w:rsidRPr="000F7648">
        <w:rPr>
          <w:rFonts w:ascii="標楷體" w:eastAsia="標楷體" w:hAnsi="標楷體" w:cs="新細明體" w:hint="eastAsia"/>
          <w:kern w:val="0"/>
          <w:sz w:val="28"/>
          <w:szCs w:val="28"/>
        </w:rPr>
        <w:t>小時。延長之工作時間，</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個月不得超過</w:t>
      </w:r>
      <w:r w:rsidRPr="000F7648">
        <w:rPr>
          <w:rFonts w:ascii="標楷體" w:eastAsia="標楷體" w:hAnsi="標楷體" w:cs="新細明體"/>
          <w:kern w:val="0"/>
          <w:sz w:val="28"/>
          <w:szCs w:val="28"/>
        </w:rPr>
        <w:t>46</w:t>
      </w:r>
      <w:r w:rsidRPr="000F7648">
        <w:rPr>
          <w:rFonts w:ascii="標楷體" w:eastAsia="標楷體" w:hAnsi="標楷體" w:cs="新細明體" w:hint="eastAsia"/>
          <w:kern w:val="0"/>
          <w:sz w:val="28"/>
          <w:szCs w:val="28"/>
        </w:rPr>
        <w:t>小時。惟如遇天災事變或突發事件有例外規定。</w:t>
      </w:r>
    </w:p>
    <w:p w:rsidR="00232392" w:rsidRPr="000F7648" w:rsidRDefault="00232392" w:rsidP="009A6406">
      <w:pPr>
        <w:pStyle w:val="ListParagraph"/>
        <w:numPr>
          <w:ilvl w:val="0"/>
          <w:numId w:val="11"/>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查「事業單位自行僱用之警衛人員」前於</w:t>
      </w:r>
      <w:r w:rsidRPr="000F7648">
        <w:rPr>
          <w:rFonts w:ascii="標楷體" w:eastAsia="標楷體" w:hAnsi="標楷體" w:cs="新細明體"/>
          <w:kern w:val="0"/>
          <w:sz w:val="28"/>
          <w:szCs w:val="28"/>
        </w:rPr>
        <w:t>98</w:t>
      </w:r>
      <w:r w:rsidRPr="000F7648">
        <w:rPr>
          <w:rFonts w:ascii="標楷體" w:eastAsia="標楷體" w:hAnsi="標楷體" w:cs="新細明體" w:hint="eastAsia"/>
          <w:kern w:val="0"/>
          <w:sz w:val="28"/>
          <w:szCs w:val="28"/>
        </w:rPr>
        <w:t>年</w:t>
      </w:r>
      <w:r w:rsidRPr="000F7648">
        <w:rPr>
          <w:rFonts w:ascii="標楷體" w:eastAsia="標楷體" w:hAnsi="標楷體" w:cs="新細明體"/>
          <w:kern w:val="0"/>
          <w:sz w:val="28"/>
          <w:szCs w:val="28"/>
        </w:rPr>
        <w:t>6</w:t>
      </w:r>
      <w:r w:rsidRPr="000F7648">
        <w:rPr>
          <w:rFonts w:ascii="標楷體" w:eastAsia="標楷體" w:hAnsi="標楷體" w:cs="新細明體" w:hint="eastAsia"/>
          <w:kern w:val="0"/>
          <w:sz w:val="28"/>
          <w:szCs w:val="28"/>
        </w:rPr>
        <w:t>月</w:t>
      </w:r>
      <w:r w:rsidRPr="000F7648">
        <w:rPr>
          <w:rFonts w:ascii="標楷體" w:eastAsia="標楷體" w:hAnsi="標楷體" w:cs="新細明體"/>
          <w:kern w:val="0"/>
          <w:sz w:val="28"/>
          <w:szCs w:val="28"/>
        </w:rPr>
        <w:t>26</w:t>
      </w:r>
      <w:r w:rsidRPr="000F7648">
        <w:rPr>
          <w:rFonts w:ascii="標楷體" w:eastAsia="標楷體" w:hAnsi="標楷體" w:cs="新細明體" w:hint="eastAsia"/>
          <w:kern w:val="0"/>
          <w:sz w:val="28"/>
          <w:szCs w:val="28"/>
        </w:rPr>
        <w:t>日經核定為勞動基準法第</w:t>
      </w:r>
      <w:r w:rsidRPr="000F7648">
        <w:rPr>
          <w:rFonts w:ascii="標楷體" w:eastAsia="標楷體" w:hAnsi="標楷體" w:cs="新細明體"/>
          <w:kern w:val="0"/>
          <w:sz w:val="28"/>
          <w:szCs w:val="28"/>
        </w:rPr>
        <w:t>84</w:t>
      </w:r>
      <w:r w:rsidRPr="000F7648">
        <w:rPr>
          <w:rFonts w:ascii="標楷體" w:eastAsia="標楷體" w:hAnsi="標楷體" w:cs="新細明體" w:hint="eastAsia"/>
          <w:kern w:val="0"/>
          <w:sz w:val="28"/>
          <w:szCs w:val="28"/>
        </w:rPr>
        <w:t>條之</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之工作者，該等工作者主要工作內容係負責事業單位門禁、人員及車輛之管制與登記。大廈管理委員會於適用勞動基準法後，所自行僱用之管理人員從事之工作性質如與前開所核相符，得適用勞動基準法第</w:t>
      </w:r>
      <w:r w:rsidRPr="000F7648">
        <w:rPr>
          <w:rFonts w:ascii="標楷體" w:eastAsia="標楷體" w:hAnsi="標楷體" w:cs="新細明體"/>
          <w:kern w:val="0"/>
          <w:sz w:val="28"/>
          <w:szCs w:val="28"/>
        </w:rPr>
        <w:t>84</w:t>
      </w:r>
      <w:r w:rsidRPr="000F7648">
        <w:rPr>
          <w:rFonts w:ascii="標楷體" w:eastAsia="標楷體" w:hAnsi="標楷體" w:cs="新細明體" w:hint="eastAsia"/>
          <w:kern w:val="0"/>
          <w:sz w:val="28"/>
          <w:szCs w:val="28"/>
        </w:rPr>
        <w:t>條之</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規定。查勞動基準法第</w:t>
      </w:r>
      <w:r w:rsidRPr="000F7648">
        <w:rPr>
          <w:rFonts w:ascii="標楷體" w:eastAsia="標楷體" w:hAnsi="標楷體" w:cs="新細明體"/>
          <w:kern w:val="0"/>
          <w:sz w:val="28"/>
          <w:szCs w:val="28"/>
        </w:rPr>
        <w:t>84</w:t>
      </w:r>
      <w:r w:rsidRPr="000F7648">
        <w:rPr>
          <w:rFonts w:ascii="標楷體" w:eastAsia="標楷體" w:hAnsi="標楷體" w:cs="新細明體" w:hint="eastAsia"/>
          <w:kern w:val="0"/>
          <w:sz w:val="28"/>
          <w:szCs w:val="28"/>
        </w:rPr>
        <w:t>條之</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規定，經中央主管機關核定公告之工作者，得由勞雇雙方另行約定工作時間、例假、休假、女性夜間工作，並報請當地主管機關核備後，不受第</w:t>
      </w:r>
      <w:r w:rsidRPr="000F7648">
        <w:rPr>
          <w:rFonts w:ascii="標楷體" w:eastAsia="標楷體" w:hAnsi="標楷體" w:cs="新細明體"/>
          <w:kern w:val="0"/>
          <w:sz w:val="28"/>
          <w:szCs w:val="28"/>
        </w:rPr>
        <w:t>30</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32</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36</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37</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49</w:t>
      </w:r>
      <w:r w:rsidRPr="000F7648">
        <w:rPr>
          <w:rFonts w:ascii="標楷體" w:eastAsia="標楷體" w:hAnsi="標楷體" w:cs="新細明體" w:hint="eastAsia"/>
          <w:kern w:val="0"/>
          <w:sz w:val="28"/>
          <w:szCs w:val="28"/>
        </w:rPr>
        <w:t>條規定之限制。惟勞工之工作時間尚非全然不受限制或無例假與休假，且勞雇雙方依該條規定另行約定之工作時間，仍應以書面經當地勞工行政主管機關核備後，始得為之。至非屬前開工作者或縱屬前開工作者，惟未曾將勞雇間之約定以書面報該當地主管機關核備者，仍應依勞動基準法一般規定辦理。</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b/>
          <w:bCs/>
          <w:kern w:val="0"/>
          <w:sz w:val="28"/>
          <w:szCs w:val="28"/>
        </w:rPr>
        <w:t>勞工受僱於適用勞動基準法之事業單位，雇主應依勞動基準法規定提繳積欠工資墊償基金。</w:t>
      </w:r>
    </w:p>
    <w:p w:rsidR="00232392" w:rsidRPr="000F7648" w:rsidRDefault="00232392" w:rsidP="000F7648">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0F7648">
        <w:rPr>
          <w:rFonts w:ascii="標楷體" w:eastAsia="標楷體" w:hAnsi="標楷體" w:cs="新細明體" w:hint="eastAsia"/>
          <w:kern w:val="0"/>
          <w:sz w:val="28"/>
          <w:szCs w:val="28"/>
        </w:rPr>
        <w:t>答：勞動基準法第</w:t>
      </w:r>
      <w:r w:rsidRPr="000F7648">
        <w:rPr>
          <w:rFonts w:ascii="標楷體" w:eastAsia="標楷體" w:hAnsi="標楷體" w:cs="新細明體"/>
          <w:kern w:val="0"/>
          <w:sz w:val="28"/>
          <w:szCs w:val="28"/>
        </w:rPr>
        <w:t>28</w:t>
      </w:r>
      <w:r w:rsidRPr="000F7648">
        <w:rPr>
          <w:rFonts w:ascii="標楷體" w:eastAsia="標楷體" w:hAnsi="標楷體" w:cs="新細明體" w:hint="eastAsia"/>
          <w:kern w:val="0"/>
          <w:sz w:val="28"/>
          <w:szCs w:val="28"/>
        </w:rPr>
        <w:t>條第</w:t>
      </w:r>
      <w:r w:rsidRPr="000F7648">
        <w:rPr>
          <w:rFonts w:ascii="標楷體" w:eastAsia="標楷體" w:hAnsi="標楷體" w:cs="新細明體"/>
          <w:kern w:val="0"/>
          <w:sz w:val="28"/>
          <w:szCs w:val="28"/>
        </w:rPr>
        <w:t>2</w:t>
      </w:r>
      <w:r w:rsidRPr="000F7648">
        <w:rPr>
          <w:rFonts w:ascii="標楷體" w:eastAsia="標楷體" w:hAnsi="標楷體" w:cs="新細明體" w:hint="eastAsia"/>
          <w:kern w:val="0"/>
          <w:sz w:val="28"/>
          <w:szCs w:val="28"/>
        </w:rPr>
        <w:t>項規定，雇主應按其當月僱用勞工投保薪資總額及規定之費率，繳納一定數額之積欠工資墊償基金，作為墊償同條第</w:t>
      </w:r>
      <w:r w:rsidRPr="000F7648">
        <w:rPr>
          <w:rFonts w:ascii="標楷體" w:eastAsia="標楷體" w:hAnsi="標楷體" w:cs="新細明體"/>
          <w:kern w:val="0"/>
          <w:sz w:val="28"/>
          <w:szCs w:val="28"/>
        </w:rPr>
        <w:t>1</w:t>
      </w:r>
      <w:r w:rsidRPr="000F7648">
        <w:rPr>
          <w:rFonts w:ascii="標楷體" w:eastAsia="標楷體" w:hAnsi="標楷體" w:cs="新細明體" w:hint="eastAsia"/>
          <w:kern w:val="0"/>
          <w:sz w:val="28"/>
          <w:szCs w:val="28"/>
        </w:rPr>
        <w:t>項積欠工資之用。復依積欠工資墊償基金提繳及墊償管理辦法第</w:t>
      </w:r>
      <w:r w:rsidRPr="000F7648">
        <w:rPr>
          <w:rFonts w:ascii="標楷體" w:eastAsia="標楷體" w:hAnsi="標楷體" w:cs="新細明體"/>
          <w:kern w:val="0"/>
          <w:sz w:val="28"/>
          <w:szCs w:val="28"/>
        </w:rPr>
        <w:t>3</w:t>
      </w:r>
      <w:r w:rsidRPr="000F7648">
        <w:rPr>
          <w:rFonts w:ascii="標楷體" w:eastAsia="標楷體" w:hAnsi="標楷體" w:cs="新細明體" w:hint="eastAsia"/>
          <w:kern w:val="0"/>
          <w:sz w:val="28"/>
          <w:szCs w:val="28"/>
        </w:rPr>
        <w:t>條規定，現行積欠工資墊償基金之提繳費率為萬分之</w:t>
      </w:r>
      <w:r w:rsidRPr="000F7648">
        <w:rPr>
          <w:rFonts w:ascii="標楷體" w:eastAsia="標楷體" w:hAnsi="標楷體" w:cs="新細明體"/>
          <w:kern w:val="0"/>
          <w:sz w:val="28"/>
          <w:szCs w:val="28"/>
        </w:rPr>
        <w:t>2.5</w:t>
      </w:r>
      <w:r w:rsidRPr="000F7648">
        <w:rPr>
          <w:rFonts w:ascii="標楷體" w:eastAsia="標楷體" w:hAnsi="標楷體" w:cs="新細明體" w:hint="eastAsia"/>
          <w:kern w:val="0"/>
          <w:sz w:val="28"/>
          <w:szCs w:val="28"/>
        </w:rPr>
        <w:t>。</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0F7648">
        <w:rPr>
          <w:rFonts w:ascii="標楷體" w:eastAsia="標楷體" w:hAnsi="標楷體" w:cs="新細明體" w:hint="eastAsia"/>
          <w:b/>
          <w:bCs/>
          <w:kern w:val="0"/>
          <w:sz w:val="28"/>
          <w:szCs w:val="28"/>
        </w:rPr>
        <w:t>勞動基準法有哪些假別雇主須給假給薪？</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答：為保障勞工權益，勞動基準法第</w:t>
      </w:r>
      <w:r w:rsidRPr="00370DBF">
        <w:rPr>
          <w:rFonts w:ascii="標楷體" w:eastAsia="標楷體" w:hAnsi="標楷體" w:cs="新細明體"/>
          <w:kern w:val="0"/>
          <w:sz w:val="28"/>
          <w:szCs w:val="28"/>
        </w:rPr>
        <w:t>36</w:t>
      </w:r>
      <w:r w:rsidRPr="00370DBF">
        <w:rPr>
          <w:rFonts w:ascii="標楷體" w:eastAsia="標楷體" w:hAnsi="標楷體" w:cs="新細明體" w:hint="eastAsia"/>
          <w:kern w:val="0"/>
          <w:sz w:val="28"/>
          <w:szCs w:val="28"/>
        </w:rPr>
        <w:t>條、第</w:t>
      </w:r>
      <w:r w:rsidRPr="00370DBF">
        <w:rPr>
          <w:rFonts w:ascii="標楷體" w:eastAsia="標楷體" w:hAnsi="標楷體" w:cs="新細明體"/>
          <w:kern w:val="0"/>
          <w:sz w:val="28"/>
          <w:szCs w:val="28"/>
        </w:rPr>
        <w:t>37</w:t>
      </w:r>
      <w:r w:rsidRPr="00370DBF">
        <w:rPr>
          <w:rFonts w:ascii="標楷體" w:eastAsia="標楷體" w:hAnsi="標楷體" w:cs="新細明體" w:hint="eastAsia"/>
          <w:kern w:val="0"/>
          <w:sz w:val="28"/>
          <w:szCs w:val="28"/>
        </w:rPr>
        <w:t>條及第</w:t>
      </w:r>
      <w:r w:rsidRPr="00370DBF">
        <w:rPr>
          <w:rFonts w:ascii="標楷體" w:eastAsia="標楷體" w:hAnsi="標楷體" w:cs="新細明體"/>
          <w:kern w:val="0"/>
          <w:sz w:val="28"/>
          <w:szCs w:val="28"/>
        </w:rPr>
        <w:t>38</w:t>
      </w:r>
      <w:r w:rsidRPr="00370DBF">
        <w:rPr>
          <w:rFonts w:ascii="標楷體" w:eastAsia="標楷體" w:hAnsi="標楷體" w:cs="新細明體" w:hint="eastAsia"/>
          <w:kern w:val="0"/>
          <w:sz w:val="28"/>
          <w:szCs w:val="28"/>
        </w:rPr>
        <w:t>條分別定有例假及休息日、休假及特別休假規定，前開假別工資應由雇主照給，</w:t>
      </w:r>
      <w:r w:rsidRPr="00370DBF">
        <w:rPr>
          <w:rFonts w:ascii="標楷體" w:eastAsia="標楷體" w:hAnsi="標楷體" w:cs="新細明體"/>
          <w:kern w:val="0"/>
          <w:sz w:val="28"/>
          <w:szCs w:val="28"/>
        </w:rPr>
        <w:t xml:space="preserve"> </w:t>
      </w:r>
      <w:r w:rsidRPr="00370DBF">
        <w:rPr>
          <w:rFonts w:ascii="標楷體" w:eastAsia="標楷體" w:hAnsi="標楷體" w:cs="新細明體" w:hint="eastAsia"/>
          <w:kern w:val="0"/>
          <w:sz w:val="28"/>
          <w:szCs w:val="28"/>
        </w:rPr>
        <w:t>另勞工如因有婚、喪、事、疾病或其他正當事由可依勞工請假規則請假，請假應給之假期及事假以外期間內工資給付之最低標準，依該規則規定辦理；惟勞工請假規則係最低標準，事業單位如有較優之規定，自可從其規定。</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勞工已有於例假日出勤之事實，當日工資如何發給？</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答：勞動基準法第</w:t>
      </w:r>
      <w:r w:rsidRPr="00370DBF">
        <w:rPr>
          <w:rFonts w:ascii="標楷體" w:eastAsia="標楷體" w:hAnsi="標楷體" w:cs="新細明體"/>
          <w:kern w:val="0"/>
          <w:sz w:val="28"/>
          <w:szCs w:val="28"/>
        </w:rPr>
        <w:t>36</w:t>
      </w:r>
      <w:r w:rsidRPr="00370DBF">
        <w:rPr>
          <w:rFonts w:ascii="標楷體" w:eastAsia="標楷體" w:hAnsi="標楷體" w:cs="新細明體" w:hint="eastAsia"/>
          <w:kern w:val="0"/>
          <w:sz w:val="28"/>
          <w:szCs w:val="28"/>
        </w:rPr>
        <w:t>條第</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項規定：「勞工每</w:t>
      </w:r>
      <w:r w:rsidRPr="00370DBF">
        <w:rPr>
          <w:rFonts w:ascii="標楷體" w:eastAsia="標楷體" w:hAnsi="標楷體" w:cs="新細明體"/>
          <w:kern w:val="0"/>
          <w:sz w:val="28"/>
          <w:szCs w:val="28"/>
        </w:rPr>
        <w:t>7</w:t>
      </w:r>
      <w:r w:rsidRPr="00370DBF">
        <w:rPr>
          <w:rFonts w:ascii="標楷體" w:eastAsia="標楷體" w:hAnsi="標楷體" w:cs="新細明體" w:hint="eastAsia"/>
          <w:kern w:val="0"/>
          <w:sz w:val="28"/>
          <w:szCs w:val="28"/>
        </w:rPr>
        <w:t>日中應有</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日之休息，其中</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日為例假，</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日為休息日」，此項例假係強制規定，事業單位如非因同法第</w:t>
      </w:r>
      <w:r w:rsidRPr="00370DBF">
        <w:rPr>
          <w:rFonts w:ascii="標楷體" w:eastAsia="標楷體" w:hAnsi="標楷體" w:cs="新細明體"/>
          <w:kern w:val="0"/>
          <w:sz w:val="28"/>
          <w:szCs w:val="28"/>
        </w:rPr>
        <w:t>40</w:t>
      </w:r>
      <w:r w:rsidRPr="00370DBF">
        <w:rPr>
          <w:rFonts w:ascii="標楷體" w:eastAsia="標楷體" w:hAnsi="標楷體" w:cs="新細明體" w:hint="eastAsia"/>
          <w:kern w:val="0"/>
          <w:sz w:val="28"/>
          <w:szCs w:val="28"/>
        </w:rPr>
        <w:t>條所列天災、事變或突發事件等法定原因，縱使勞工同意，亦不得使勞工在該假日工作。事業單位違反上開法令規定，除應依法處理並督責改進外，如勞工已有於例假日出勤之事實，其當日出勤之工資，仍應加倍發給，亦即除原本約定照給之工資之外，再加發一日工資。</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勞工若於休假日（第</w:t>
      </w:r>
      <w:r w:rsidRPr="00370DBF">
        <w:rPr>
          <w:rFonts w:ascii="標楷體" w:eastAsia="標楷體" w:hAnsi="標楷體" w:cs="新細明體"/>
          <w:b/>
          <w:bCs/>
          <w:kern w:val="0"/>
          <w:sz w:val="28"/>
          <w:szCs w:val="28"/>
        </w:rPr>
        <w:t>37</w:t>
      </w:r>
      <w:r w:rsidRPr="00370DBF">
        <w:rPr>
          <w:rFonts w:ascii="標楷體" w:eastAsia="標楷體" w:hAnsi="標楷體" w:cs="新細明體" w:hint="eastAsia"/>
          <w:b/>
          <w:bCs/>
          <w:kern w:val="0"/>
          <w:sz w:val="28"/>
          <w:szCs w:val="28"/>
        </w:rPr>
        <w:t>條之休假【國定假日】及第</w:t>
      </w:r>
      <w:r w:rsidRPr="00370DBF">
        <w:rPr>
          <w:rFonts w:ascii="標楷體" w:eastAsia="標楷體" w:hAnsi="標楷體" w:cs="新細明體"/>
          <w:b/>
          <w:bCs/>
          <w:kern w:val="0"/>
          <w:sz w:val="28"/>
          <w:szCs w:val="28"/>
        </w:rPr>
        <w:t>38</w:t>
      </w:r>
      <w:r w:rsidRPr="00370DBF">
        <w:rPr>
          <w:rFonts w:ascii="標楷體" w:eastAsia="標楷體" w:hAnsi="標楷體" w:cs="新細明體" w:hint="eastAsia"/>
          <w:b/>
          <w:bCs/>
          <w:kern w:val="0"/>
          <w:sz w:val="28"/>
          <w:szCs w:val="28"/>
        </w:rPr>
        <w:t>條之特別休假）出勤工作，工資應如何計算？</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w:t>
      </w:r>
    </w:p>
    <w:p w:rsidR="00232392" w:rsidRDefault="00232392" w:rsidP="009A6406">
      <w:pPr>
        <w:pStyle w:val="ListParagraph"/>
        <w:numPr>
          <w:ilvl w:val="0"/>
          <w:numId w:val="12"/>
        </w:numPr>
        <w:tabs>
          <w:tab w:val="left" w:pos="5760"/>
        </w:tabs>
        <w:spacing w:before="240" w:line="400" w:lineRule="exact"/>
        <w:ind w:leftChars="0"/>
        <w:jc w:val="both"/>
        <w:rPr>
          <w:rFonts w:ascii="標楷體" w:eastAsia="標楷體" w:hAnsi="標楷體" w:cs="新細明體"/>
          <w:kern w:val="0"/>
          <w:sz w:val="28"/>
          <w:szCs w:val="28"/>
        </w:rPr>
      </w:pPr>
      <w:r w:rsidRPr="00370DBF">
        <w:rPr>
          <w:rFonts w:ascii="標楷體" w:eastAsia="標楷體" w:hAnsi="標楷體" w:cs="新細明體" w:hint="eastAsia"/>
          <w:kern w:val="0"/>
          <w:sz w:val="28"/>
          <w:szCs w:val="28"/>
        </w:rPr>
        <w:t>依勞動基準法第</w:t>
      </w:r>
      <w:r w:rsidRPr="00370DBF">
        <w:rPr>
          <w:rFonts w:ascii="標楷體" w:eastAsia="標楷體" w:hAnsi="標楷體" w:cs="新細明體"/>
          <w:kern w:val="0"/>
          <w:sz w:val="28"/>
          <w:szCs w:val="28"/>
        </w:rPr>
        <w:t>37</w:t>
      </w:r>
      <w:r w:rsidRPr="00370DBF">
        <w:rPr>
          <w:rFonts w:ascii="標楷體" w:eastAsia="標楷體" w:hAnsi="標楷體" w:cs="新細明體" w:hint="eastAsia"/>
          <w:kern w:val="0"/>
          <w:sz w:val="28"/>
          <w:szCs w:val="28"/>
        </w:rPr>
        <w:t>條規定，內政部所定應放假之紀念日、節日、勞動節及其他中央主管機關指定應放假之日（即俗稱之「國定假日」）均應休假，亦即勞資雙方原約定之工作日如適逢國定假日，應予放假且工資照給；雇主如徵得勞工同意於是日出勤，工資應加倍發給，亦即除原本約定照給之工資之外，再加發一日工資。惟如事業單位業經勞資協商，「調移」特定之國定假日至其他工作日實施，這些經過調移後的國定假日當日，即成為正常工作日，該日出勤，不必加給工資。至未經調移之國定假日當日，仍應依同法第</w:t>
      </w:r>
      <w:r w:rsidRPr="00370DBF">
        <w:rPr>
          <w:rFonts w:ascii="標楷體" w:eastAsia="標楷體" w:hAnsi="標楷體" w:cs="新細明體"/>
          <w:kern w:val="0"/>
          <w:sz w:val="28"/>
          <w:szCs w:val="28"/>
        </w:rPr>
        <w:t>37</w:t>
      </w:r>
      <w:r w:rsidRPr="00370DBF">
        <w:rPr>
          <w:rFonts w:ascii="標楷體" w:eastAsia="標楷體" w:hAnsi="標楷體" w:cs="新細明體" w:hint="eastAsia"/>
          <w:kern w:val="0"/>
          <w:sz w:val="28"/>
          <w:szCs w:val="28"/>
        </w:rPr>
        <w:t>條及第</w:t>
      </w:r>
      <w:r w:rsidRPr="00370DBF">
        <w:rPr>
          <w:rFonts w:ascii="標楷體" w:eastAsia="標楷體" w:hAnsi="標楷體" w:cs="新細明體"/>
          <w:kern w:val="0"/>
          <w:sz w:val="28"/>
          <w:szCs w:val="28"/>
        </w:rPr>
        <w:t>39</w:t>
      </w:r>
      <w:r w:rsidRPr="00370DBF">
        <w:rPr>
          <w:rFonts w:ascii="標楷體" w:eastAsia="標楷體" w:hAnsi="標楷體" w:cs="新細明體" w:hint="eastAsia"/>
          <w:kern w:val="0"/>
          <w:sz w:val="28"/>
          <w:szCs w:val="28"/>
        </w:rPr>
        <w:t>條規定辦理。</w:t>
      </w:r>
    </w:p>
    <w:p w:rsidR="00232392" w:rsidRPr="00370DBF" w:rsidRDefault="00232392" w:rsidP="009A6406">
      <w:pPr>
        <w:pStyle w:val="ListParagraph"/>
        <w:numPr>
          <w:ilvl w:val="0"/>
          <w:numId w:val="12"/>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依勞動基準法第</w:t>
      </w:r>
      <w:r w:rsidRPr="00370DBF">
        <w:rPr>
          <w:rFonts w:ascii="標楷體" w:eastAsia="標楷體" w:hAnsi="標楷體" w:cs="新細明體"/>
          <w:kern w:val="0"/>
          <w:sz w:val="28"/>
          <w:szCs w:val="28"/>
        </w:rPr>
        <w:t>39</w:t>
      </w:r>
      <w:r w:rsidRPr="00370DBF">
        <w:rPr>
          <w:rFonts w:ascii="標楷體" w:eastAsia="標楷體" w:hAnsi="標楷體" w:cs="新細明體" w:hint="eastAsia"/>
          <w:kern w:val="0"/>
          <w:sz w:val="28"/>
          <w:szCs w:val="28"/>
        </w:rPr>
        <w:t>條規定，雇主經徵得勞工同意於休假日工作者，工資應加倍發給，亦即除原本約定照給之工資之外，再加發</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日工資（非加給</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日工資）。另，勞工於休假日工作逾法定正常工作時間之部分，其延長工時工資應依同法第</w:t>
      </w:r>
      <w:r w:rsidRPr="00370DBF">
        <w:rPr>
          <w:rFonts w:ascii="標楷體" w:eastAsia="標楷體" w:hAnsi="標楷體" w:cs="新細明體"/>
          <w:kern w:val="0"/>
          <w:sz w:val="28"/>
          <w:szCs w:val="28"/>
        </w:rPr>
        <w:t>24</w:t>
      </w:r>
      <w:r w:rsidRPr="00370DBF">
        <w:rPr>
          <w:rFonts w:ascii="標楷體" w:eastAsia="標楷體" w:hAnsi="標楷體" w:cs="新細明體" w:hint="eastAsia"/>
          <w:kern w:val="0"/>
          <w:sz w:val="28"/>
          <w:szCs w:val="28"/>
        </w:rPr>
        <w:t>條所列標準加給之。</w:t>
      </w:r>
    </w:p>
    <w:p w:rsidR="00232392" w:rsidRDefault="00232392" w:rsidP="009A6406">
      <w:pPr>
        <w:pStyle w:val="ListParagraph"/>
        <w:numPr>
          <w:ilvl w:val="0"/>
          <w:numId w:val="9"/>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勞工外祖父母喪亡請假疑義？</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答：查勞動基準法第</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條規定略以，本法未規定者，適用其他法律之規定。查民法對於親屬關係僅有親等之分，無內外之別，所稱祖父母亦包含母之父母，即通稱之外祖父母。爰勞工如有外祖父母喪亡或配偶之外祖父母喪亡，分別有勞工請假規則第</w:t>
      </w:r>
      <w:r w:rsidRPr="00370DBF">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條第</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款及第</w:t>
      </w:r>
      <w:r w:rsidRPr="00370DBF">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款之適用。</w:t>
      </w:r>
    </w:p>
    <w:p w:rsidR="00232392" w:rsidRPr="001C21D7" w:rsidRDefault="00232392" w:rsidP="009A6406">
      <w:pPr>
        <w:pStyle w:val="ListParagraph"/>
        <w:numPr>
          <w:ilvl w:val="0"/>
          <w:numId w:val="3"/>
        </w:numPr>
        <w:tabs>
          <w:tab w:val="left" w:pos="851"/>
        </w:tabs>
        <w:spacing w:before="240" w:line="400" w:lineRule="exact"/>
        <w:ind w:leftChars="0"/>
        <w:jc w:val="both"/>
        <w:rPr>
          <w:rFonts w:ascii="標楷體" w:eastAsia="標楷體" w:hAnsi="標楷體"/>
          <w:sz w:val="28"/>
          <w:szCs w:val="28"/>
        </w:rPr>
      </w:pPr>
      <w:r w:rsidRPr="001C21D7">
        <w:rPr>
          <w:rFonts w:ascii="標楷體" w:eastAsia="標楷體" w:hAnsi="標楷體" w:cs="新細明體" w:hint="eastAsia"/>
          <w:bCs/>
          <w:kern w:val="0"/>
          <w:sz w:val="28"/>
          <w:szCs w:val="28"/>
        </w:rPr>
        <w:t>女工、職業災害補償</w:t>
      </w:r>
    </w:p>
    <w:p w:rsidR="00232392" w:rsidRPr="00370DBF" w:rsidRDefault="00232392" w:rsidP="009A6406">
      <w:pPr>
        <w:pStyle w:val="ListParagraph"/>
        <w:numPr>
          <w:ilvl w:val="0"/>
          <w:numId w:val="13"/>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事業單位如僱用女性勞工，可否使其於午後</w:t>
      </w:r>
      <w:r w:rsidRPr="00370DBF">
        <w:rPr>
          <w:rFonts w:ascii="標楷體" w:eastAsia="標楷體" w:hAnsi="標楷體" w:cs="新細明體"/>
          <w:b/>
          <w:bCs/>
          <w:kern w:val="0"/>
          <w:sz w:val="28"/>
          <w:szCs w:val="28"/>
        </w:rPr>
        <w:t>10</w:t>
      </w:r>
      <w:r w:rsidRPr="00370DBF">
        <w:rPr>
          <w:rFonts w:ascii="標楷體" w:eastAsia="標楷體" w:hAnsi="標楷體" w:cs="新細明體" w:hint="eastAsia"/>
          <w:b/>
          <w:bCs/>
          <w:kern w:val="0"/>
          <w:sz w:val="28"/>
          <w:szCs w:val="28"/>
        </w:rPr>
        <w:t>時至翌晨</w:t>
      </w:r>
      <w:r w:rsidRPr="00370DBF">
        <w:rPr>
          <w:rFonts w:ascii="標楷體" w:eastAsia="標楷體" w:hAnsi="標楷體" w:cs="新細明體"/>
          <w:b/>
          <w:bCs/>
          <w:kern w:val="0"/>
          <w:sz w:val="28"/>
          <w:szCs w:val="28"/>
        </w:rPr>
        <w:t>6</w:t>
      </w:r>
      <w:r w:rsidRPr="00370DBF">
        <w:rPr>
          <w:rFonts w:ascii="標楷體" w:eastAsia="標楷體" w:hAnsi="標楷體" w:cs="新細明體" w:hint="eastAsia"/>
          <w:b/>
          <w:bCs/>
          <w:kern w:val="0"/>
          <w:sz w:val="28"/>
          <w:szCs w:val="28"/>
        </w:rPr>
        <w:t>時之時間內工作？</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答：勞動基準法第</w:t>
      </w:r>
      <w:r w:rsidRPr="00370DBF">
        <w:rPr>
          <w:rFonts w:ascii="標楷體" w:eastAsia="標楷體" w:hAnsi="標楷體" w:cs="新細明體"/>
          <w:kern w:val="0"/>
          <w:sz w:val="28"/>
          <w:szCs w:val="28"/>
        </w:rPr>
        <w:t>49</w:t>
      </w:r>
      <w:r w:rsidRPr="00370DBF">
        <w:rPr>
          <w:rFonts w:ascii="標楷體" w:eastAsia="標楷體" w:hAnsi="標楷體" w:cs="新細明體" w:hint="eastAsia"/>
          <w:kern w:val="0"/>
          <w:sz w:val="28"/>
          <w:szCs w:val="28"/>
        </w:rPr>
        <w:t>條規定，雇主不得使女工於午後</w:t>
      </w:r>
      <w:r w:rsidRPr="00370DBF">
        <w:rPr>
          <w:rFonts w:ascii="標楷體" w:eastAsia="標楷體" w:hAnsi="標楷體" w:cs="新細明體"/>
          <w:kern w:val="0"/>
          <w:sz w:val="28"/>
          <w:szCs w:val="28"/>
        </w:rPr>
        <w:t>10</w:t>
      </w:r>
      <w:r w:rsidRPr="00370DBF">
        <w:rPr>
          <w:rFonts w:ascii="標楷體" w:eastAsia="標楷體" w:hAnsi="標楷體" w:cs="新細明體" w:hint="eastAsia"/>
          <w:kern w:val="0"/>
          <w:sz w:val="28"/>
          <w:szCs w:val="28"/>
        </w:rPr>
        <w:t>時至翌晨</w:t>
      </w:r>
      <w:r w:rsidRPr="00370DBF">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時之時間內工作。但雇主經工會同意，如事業單位無工會者，經勞資會議同意後，且雇主提供必要之安全衛生設施及無大眾運輸工具可資運用時，提供交通工具或安排女工宿舍時，女工得於夜間工作。同條第</w:t>
      </w:r>
      <w:r w:rsidRPr="00370DBF">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項規定，女工因健康或其他正當理由，不能於午後</w:t>
      </w:r>
      <w:r w:rsidRPr="00370DBF">
        <w:rPr>
          <w:rFonts w:ascii="標楷體" w:eastAsia="標楷體" w:hAnsi="標楷體" w:cs="新細明體"/>
          <w:kern w:val="0"/>
          <w:sz w:val="28"/>
          <w:szCs w:val="28"/>
        </w:rPr>
        <w:t>10</w:t>
      </w:r>
      <w:r w:rsidRPr="00370DBF">
        <w:rPr>
          <w:rFonts w:ascii="標楷體" w:eastAsia="標楷體" w:hAnsi="標楷體" w:cs="新細明體" w:hint="eastAsia"/>
          <w:kern w:val="0"/>
          <w:sz w:val="28"/>
          <w:szCs w:val="28"/>
        </w:rPr>
        <w:t>時至翌晨</w:t>
      </w:r>
      <w:r w:rsidRPr="00370DBF">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時之時間內工作者，雇主不得強制其工作；第</w:t>
      </w:r>
      <w:r w:rsidRPr="00370DBF">
        <w:rPr>
          <w:rFonts w:ascii="標楷體" w:eastAsia="標楷體" w:hAnsi="標楷體" w:cs="新細明體"/>
          <w:kern w:val="0"/>
          <w:sz w:val="28"/>
          <w:szCs w:val="28"/>
        </w:rPr>
        <w:t>4</w:t>
      </w:r>
      <w:r w:rsidRPr="00370DBF">
        <w:rPr>
          <w:rFonts w:ascii="標楷體" w:eastAsia="標楷體" w:hAnsi="標楷體" w:cs="新細明體" w:hint="eastAsia"/>
          <w:kern w:val="0"/>
          <w:sz w:val="28"/>
          <w:szCs w:val="28"/>
        </w:rPr>
        <w:t>項亦規定，禁止女性勞工於妊娠或哺乳期間從事夜間工作。</w:t>
      </w:r>
    </w:p>
    <w:p w:rsidR="00232392" w:rsidRDefault="00232392" w:rsidP="009A6406">
      <w:pPr>
        <w:pStyle w:val="ListParagraph"/>
        <w:numPr>
          <w:ilvl w:val="0"/>
          <w:numId w:val="13"/>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勞工如遭遇職業災害，依勞動基準法規定雇主之職業災害補償責任為何？</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答：依勞動基準法第</w:t>
      </w:r>
      <w:r w:rsidRPr="00370DBF">
        <w:rPr>
          <w:rFonts w:ascii="標楷體" w:eastAsia="標楷體" w:hAnsi="標楷體" w:cs="新細明體"/>
          <w:kern w:val="0"/>
          <w:sz w:val="28"/>
          <w:szCs w:val="28"/>
        </w:rPr>
        <w:t>59</w:t>
      </w:r>
      <w:r w:rsidRPr="00370DBF">
        <w:rPr>
          <w:rFonts w:ascii="標楷體" w:eastAsia="標楷體" w:hAnsi="標楷體" w:cs="新細明體" w:hint="eastAsia"/>
          <w:kern w:val="0"/>
          <w:sz w:val="28"/>
          <w:szCs w:val="28"/>
        </w:rPr>
        <w:t>條規定，勞工因遭遇職業災害而致死亡、殘廢、傷害或疾病時，雇主應依同條各款規定給予必需之醫療費用、殘廢及死亡補償。但如同一事故，依勞工保險條例或其他法令規定，已由雇主支付費用補償者，雇主得予以抵充之。同條第</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款規定，勞工受傷或罹患職業病時，雇主應補償其必需之醫療費用；第</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款亦規定，勞工在醫療中不能工作時，雇主應按其原領工資數額予以補償</w:t>
      </w:r>
    </w:p>
    <w:p w:rsidR="00232392" w:rsidRPr="001C21D7" w:rsidRDefault="00232392" w:rsidP="009A6406">
      <w:pPr>
        <w:pStyle w:val="ListParagraph"/>
        <w:numPr>
          <w:ilvl w:val="0"/>
          <w:numId w:val="3"/>
        </w:numPr>
        <w:tabs>
          <w:tab w:val="left" w:pos="851"/>
        </w:tabs>
        <w:spacing w:before="240" w:line="400" w:lineRule="exact"/>
        <w:ind w:leftChars="0"/>
        <w:jc w:val="both"/>
        <w:rPr>
          <w:rFonts w:ascii="標楷體" w:eastAsia="標楷體" w:hAnsi="標楷體"/>
          <w:sz w:val="28"/>
          <w:szCs w:val="28"/>
        </w:rPr>
      </w:pPr>
      <w:r w:rsidRPr="001C21D7">
        <w:rPr>
          <w:rFonts w:ascii="標楷體" w:eastAsia="標楷體" w:hAnsi="標楷體" w:cs="新細明體" w:hint="eastAsia"/>
          <w:bCs/>
          <w:kern w:val="0"/>
          <w:sz w:val="28"/>
          <w:szCs w:val="28"/>
        </w:rPr>
        <w:t>工作年資與適用勞基法前後銜接問題</w:t>
      </w:r>
    </w:p>
    <w:p w:rsidR="00232392" w:rsidRPr="00370DBF" w:rsidRDefault="00232392" w:rsidP="009A6406">
      <w:pPr>
        <w:pStyle w:val="ListParagraph"/>
        <w:numPr>
          <w:ilvl w:val="0"/>
          <w:numId w:val="14"/>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工作年資如何計算？特別休假有幾天？</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答：依勞動基準法施行細則第</w:t>
      </w:r>
      <w:r w:rsidRPr="00370DBF">
        <w:rPr>
          <w:rFonts w:ascii="標楷體" w:eastAsia="標楷體" w:hAnsi="標楷體" w:cs="新細明體"/>
          <w:kern w:val="0"/>
          <w:sz w:val="28"/>
          <w:szCs w:val="28"/>
        </w:rPr>
        <w:t>5</w:t>
      </w:r>
      <w:r w:rsidRPr="00370DBF">
        <w:rPr>
          <w:rFonts w:ascii="標楷體" w:eastAsia="標楷體" w:hAnsi="標楷體" w:cs="新細明體" w:hint="eastAsia"/>
          <w:kern w:val="0"/>
          <w:sz w:val="28"/>
          <w:szCs w:val="28"/>
        </w:rPr>
        <w:t>條規定，勞工工作年資以服務同一事業單位為限，並自受僱當日起算。適用本法前已在同一事業單位工作之年資合併計算。並依該法第</w:t>
      </w:r>
      <w:r w:rsidRPr="00370DBF">
        <w:rPr>
          <w:rFonts w:ascii="標楷體" w:eastAsia="標楷體" w:hAnsi="標楷體" w:cs="新細明體"/>
          <w:kern w:val="0"/>
          <w:sz w:val="28"/>
          <w:szCs w:val="28"/>
        </w:rPr>
        <w:t>38</w:t>
      </w:r>
      <w:r w:rsidRPr="00370DBF">
        <w:rPr>
          <w:rFonts w:ascii="標楷體" w:eastAsia="標楷體" w:hAnsi="標楷體" w:cs="新細明體" w:hint="eastAsia"/>
          <w:kern w:val="0"/>
          <w:sz w:val="28"/>
          <w:szCs w:val="28"/>
        </w:rPr>
        <w:t>條規定計算特別休假，即勞工在同一雇主或事業單位，繼續工作滿一定期間者，每年應依下列規定給予特別休假：</w:t>
      </w:r>
    </w:p>
    <w:p w:rsidR="00232392" w:rsidRDefault="00232392" w:rsidP="00370DBF">
      <w:pPr>
        <w:pStyle w:val="ListParagraph"/>
        <w:tabs>
          <w:tab w:val="left" w:pos="5760"/>
        </w:tabs>
        <w:spacing w:before="240" w:line="400" w:lineRule="exact"/>
        <w:ind w:leftChars="0" w:left="720"/>
        <w:jc w:val="both"/>
        <w:rPr>
          <w:rFonts w:ascii="標楷體" w:eastAsia="標楷體" w:hAnsi="標楷體" w:cs="新細明體"/>
          <w:kern w:val="0"/>
          <w:sz w:val="28"/>
          <w:szCs w:val="28"/>
        </w:rPr>
      </w:pPr>
      <w:r w:rsidRPr="00370DBF">
        <w:rPr>
          <w:rFonts w:ascii="標楷體" w:eastAsia="標楷體" w:hAnsi="標楷體" w:cs="新細明體" w:hint="eastAsia"/>
          <w:kern w:val="0"/>
          <w:sz w:val="28"/>
          <w:szCs w:val="28"/>
        </w:rPr>
        <w:t>（</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）六個月以上一年未滿者，三日。</w:t>
      </w:r>
    </w:p>
    <w:p w:rsidR="00232392" w:rsidRDefault="00232392" w:rsidP="00370DBF">
      <w:pPr>
        <w:pStyle w:val="ListParagraph"/>
        <w:tabs>
          <w:tab w:val="left" w:pos="5760"/>
        </w:tabs>
        <w:spacing w:before="240" w:line="400" w:lineRule="exact"/>
        <w:ind w:leftChars="0" w:left="720"/>
        <w:jc w:val="both"/>
        <w:rPr>
          <w:rFonts w:ascii="標楷體" w:eastAsia="標楷體" w:hAnsi="標楷體" w:cs="新細明體"/>
          <w:kern w:val="0"/>
          <w:sz w:val="28"/>
          <w:szCs w:val="28"/>
        </w:rPr>
      </w:pPr>
      <w:r w:rsidRPr="00370DBF">
        <w:rPr>
          <w:rFonts w:ascii="標楷體" w:eastAsia="標楷體" w:hAnsi="標楷體" w:cs="新細明體" w:hint="eastAsia"/>
          <w:kern w:val="0"/>
          <w:sz w:val="28"/>
          <w:szCs w:val="28"/>
        </w:rPr>
        <w:t>（</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）一年以上二年未滿者，七日。</w:t>
      </w:r>
    </w:p>
    <w:p w:rsidR="00232392" w:rsidRDefault="00232392" w:rsidP="00370DBF">
      <w:pPr>
        <w:pStyle w:val="ListParagraph"/>
        <w:tabs>
          <w:tab w:val="left" w:pos="5760"/>
        </w:tabs>
        <w:spacing w:before="240" w:line="400" w:lineRule="exact"/>
        <w:ind w:leftChars="0" w:left="720"/>
        <w:jc w:val="both"/>
        <w:rPr>
          <w:rFonts w:ascii="標楷體" w:eastAsia="標楷體" w:hAnsi="標楷體" w:cs="新細明體"/>
          <w:kern w:val="0"/>
          <w:sz w:val="28"/>
          <w:szCs w:val="28"/>
        </w:rPr>
      </w:pPr>
      <w:r w:rsidRPr="00370DBF">
        <w:rPr>
          <w:rFonts w:ascii="標楷體" w:eastAsia="標楷體" w:hAnsi="標楷體" w:cs="新細明體" w:hint="eastAsia"/>
          <w:kern w:val="0"/>
          <w:sz w:val="28"/>
          <w:szCs w:val="28"/>
        </w:rPr>
        <w:t>（</w:t>
      </w:r>
      <w:r>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）二年以上三年未滿者，十日。</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kern w:val="0"/>
          <w:sz w:val="28"/>
          <w:szCs w:val="28"/>
        </w:rPr>
      </w:pPr>
      <w:r w:rsidRPr="00F9407B">
        <w:rPr>
          <w:rFonts w:ascii="標楷體" w:eastAsia="標楷體" w:hAnsi="標楷體" w:cs="新細明體" w:hint="eastAsia"/>
          <w:kern w:val="0"/>
          <w:sz w:val="28"/>
          <w:szCs w:val="28"/>
        </w:rPr>
        <w:t>（</w:t>
      </w:r>
      <w:r w:rsidRPr="00F9407B">
        <w:rPr>
          <w:rFonts w:ascii="標楷體" w:eastAsia="標楷體" w:hAnsi="標楷體" w:cs="新細明體"/>
          <w:kern w:val="0"/>
          <w:sz w:val="28"/>
          <w:szCs w:val="28"/>
        </w:rPr>
        <w:t>4</w:t>
      </w:r>
      <w:r w:rsidRPr="00F9407B">
        <w:rPr>
          <w:rFonts w:ascii="標楷體" w:eastAsia="標楷體" w:hAnsi="標楷體" w:cs="新細明體" w:hint="eastAsia"/>
          <w:kern w:val="0"/>
          <w:sz w:val="28"/>
          <w:szCs w:val="28"/>
        </w:rPr>
        <w:t>）三年以上五年未滿者，每年十四日。</w:t>
      </w:r>
    </w:p>
    <w:p w:rsidR="00232392" w:rsidRDefault="00232392" w:rsidP="00370DBF">
      <w:pPr>
        <w:tabs>
          <w:tab w:val="left" w:pos="5760"/>
        </w:tabs>
        <w:spacing w:before="240" w:line="400" w:lineRule="exact"/>
        <w:ind w:left="480"/>
        <w:jc w:val="both"/>
        <w:rPr>
          <w:rFonts w:ascii="標楷體" w:eastAsia="標楷體" w:hAnsi="標楷體" w:cs="新細明體"/>
          <w:b/>
          <w:bCs/>
          <w:kern w:val="0"/>
          <w:sz w:val="28"/>
          <w:szCs w:val="28"/>
        </w:rPr>
      </w:pPr>
      <w:r w:rsidRPr="00370DBF">
        <w:rPr>
          <w:rFonts w:ascii="標楷體" w:eastAsia="標楷體" w:hAnsi="標楷體" w:cs="新細明體"/>
          <w:kern w:val="0"/>
          <w:sz w:val="28"/>
          <w:szCs w:val="28"/>
        </w:rPr>
        <w:t xml:space="preserve"> </w:t>
      </w:r>
      <w:r>
        <w:rPr>
          <w:rFonts w:ascii="標楷體" w:eastAsia="標楷體" w:hAnsi="標楷體" w:cs="新細明體"/>
          <w:kern w:val="0"/>
          <w:sz w:val="28"/>
          <w:szCs w:val="28"/>
        </w:rPr>
        <w:t xml:space="preserve"> </w:t>
      </w:r>
      <w:r w:rsidRPr="00370DBF">
        <w:rPr>
          <w:rFonts w:ascii="標楷體" w:eastAsia="標楷體" w:hAnsi="標楷體" w:cs="新細明體" w:hint="eastAsia"/>
          <w:kern w:val="0"/>
          <w:sz w:val="28"/>
          <w:szCs w:val="28"/>
        </w:rPr>
        <w:t>（</w:t>
      </w:r>
      <w:r>
        <w:rPr>
          <w:rFonts w:ascii="標楷體" w:eastAsia="標楷體" w:hAnsi="標楷體" w:cs="新細明體"/>
          <w:kern w:val="0"/>
          <w:sz w:val="28"/>
          <w:szCs w:val="28"/>
        </w:rPr>
        <w:t>5</w:t>
      </w:r>
      <w:r w:rsidRPr="00370DBF">
        <w:rPr>
          <w:rFonts w:ascii="標楷體" w:eastAsia="標楷體" w:hAnsi="標楷體" w:cs="新細明體" w:hint="eastAsia"/>
          <w:kern w:val="0"/>
          <w:sz w:val="28"/>
          <w:szCs w:val="28"/>
        </w:rPr>
        <w:t>）五年以上十年未滿者，每年十五日。</w:t>
      </w:r>
    </w:p>
    <w:p w:rsidR="00232392" w:rsidRPr="00370DBF" w:rsidRDefault="00232392" w:rsidP="00370DBF">
      <w:pPr>
        <w:tabs>
          <w:tab w:val="left" w:pos="5760"/>
        </w:tabs>
        <w:spacing w:before="240" w:line="400" w:lineRule="exact"/>
        <w:ind w:left="480"/>
        <w:jc w:val="both"/>
        <w:rPr>
          <w:rFonts w:ascii="標楷體" w:eastAsia="標楷體" w:hAnsi="標楷體" w:cs="新細明體"/>
          <w:b/>
          <w:bCs/>
          <w:kern w:val="0"/>
          <w:sz w:val="28"/>
          <w:szCs w:val="28"/>
        </w:rPr>
      </w:pPr>
      <w:r>
        <w:rPr>
          <w:rFonts w:ascii="標楷體" w:eastAsia="標楷體" w:hAnsi="標楷體" w:cs="新細明體"/>
          <w:kern w:val="0"/>
          <w:sz w:val="28"/>
          <w:szCs w:val="28"/>
        </w:rPr>
        <w:t xml:space="preserve">  </w:t>
      </w:r>
      <w:r w:rsidRPr="00370DBF">
        <w:rPr>
          <w:rFonts w:ascii="標楷體" w:eastAsia="標楷體" w:hAnsi="標楷體" w:cs="新細明體" w:hint="eastAsia"/>
          <w:kern w:val="0"/>
          <w:sz w:val="28"/>
          <w:szCs w:val="28"/>
        </w:rPr>
        <w:t>（</w:t>
      </w:r>
      <w:r>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）十年以上者，每一年加給一日，加至三十日為止。</w:t>
      </w:r>
    </w:p>
    <w:p w:rsidR="00232392" w:rsidRPr="00370DBF" w:rsidRDefault="00232392" w:rsidP="009A6406">
      <w:pPr>
        <w:pStyle w:val="ListParagraph"/>
        <w:numPr>
          <w:ilvl w:val="0"/>
          <w:numId w:val="14"/>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管委會所僱用勞工適用勞動基準法前工作年資，其退休金及資遣費如何計算？</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答：管委會所僱用勞工適用勞動基準法前之工作年資其退休金及資遣費給與標準，應依勞動基準法第</w:t>
      </w:r>
      <w:r w:rsidRPr="00370DBF">
        <w:rPr>
          <w:rFonts w:ascii="標楷體" w:eastAsia="標楷體" w:hAnsi="標楷體" w:cs="新細明體"/>
          <w:kern w:val="0"/>
          <w:sz w:val="28"/>
          <w:szCs w:val="28"/>
        </w:rPr>
        <w:t>84</w:t>
      </w:r>
      <w:r w:rsidRPr="00370DBF">
        <w:rPr>
          <w:rFonts w:ascii="標楷體" w:eastAsia="標楷體" w:hAnsi="標楷體" w:cs="新細明體" w:hint="eastAsia"/>
          <w:kern w:val="0"/>
          <w:sz w:val="28"/>
          <w:szCs w:val="28"/>
        </w:rPr>
        <w:t>條之</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規定，勞工工作年資自受僱之日起算，適用本法前之工作年資依其當時應適用之法令規定計算；當時無法令可資適用者，依各該事業單位自訂之規定或勞雇雙方之協商計算之。</w:t>
      </w:r>
    </w:p>
    <w:p w:rsidR="00232392" w:rsidRDefault="00232392" w:rsidP="009A6406">
      <w:pPr>
        <w:pStyle w:val="ListParagraph"/>
        <w:numPr>
          <w:ilvl w:val="0"/>
          <w:numId w:val="14"/>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管委會所僱用勞工適用勞動基準法後，應適用何種退休金制度？</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答：勞工退休金條例施行後，經中央主管機關公告指定適用勞動基準法之勞工，應適用勞退新制，由雇主以勞工每月實際獲得之工資對照「勞工退休金月提繳工資分級表」，按月以不低於所對應月提繳工資之</w:t>
      </w:r>
      <w:r w:rsidRPr="00370DBF">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提繳之，儲存於勞保局設立之勞工退休金個人專戶；雇主並應於適用勞動基準法之日起</w:t>
      </w:r>
      <w:r w:rsidRPr="00370DBF">
        <w:rPr>
          <w:rFonts w:ascii="標楷體" w:eastAsia="標楷體" w:hAnsi="標楷體" w:cs="新細明體"/>
          <w:kern w:val="0"/>
          <w:sz w:val="28"/>
          <w:szCs w:val="28"/>
        </w:rPr>
        <w:t>15</w:t>
      </w:r>
      <w:r w:rsidRPr="00370DBF">
        <w:rPr>
          <w:rFonts w:ascii="標楷體" w:eastAsia="標楷體" w:hAnsi="標楷體" w:cs="新細明體" w:hint="eastAsia"/>
          <w:kern w:val="0"/>
          <w:sz w:val="28"/>
          <w:szCs w:val="28"/>
        </w:rPr>
        <w:t>日內向勞保局辦理申報。勞工年滿</w:t>
      </w:r>
      <w:r w:rsidRPr="00370DBF">
        <w:rPr>
          <w:rFonts w:ascii="標楷體" w:eastAsia="標楷體" w:hAnsi="標楷體" w:cs="新細明體"/>
          <w:kern w:val="0"/>
          <w:sz w:val="28"/>
          <w:szCs w:val="28"/>
        </w:rPr>
        <w:t>60</w:t>
      </w:r>
      <w:r w:rsidRPr="00370DBF">
        <w:rPr>
          <w:rFonts w:ascii="標楷體" w:eastAsia="標楷體" w:hAnsi="標楷體" w:cs="新細明體" w:hint="eastAsia"/>
          <w:kern w:val="0"/>
          <w:sz w:val="28"/>
          <w:szCs w:val="28"/>
        </w:rPr>
        <w:t>歲時，得依法向勞保局請領個人專戶之退休金。</w:t>
      </w:r>
    </w:p>
    <w:p w:rsidR="00232392" w:rsidRDefault="00232392" w:rsidP="009A6406">
      <w:pPr>
        <w:pStyle w:val="ListParagraph"/>
        <w:numPr>
          <w:ilvl w:val="0"/>
          <w:numId w:val="14"/>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管委會所僱用勞工適用勞動基準法後之工作年資，其資遣費如何計算？</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答：管委會所僱用勞工適用勞動基準法後之工作年資資遣費給與，應依勞工退休金條例第</w:t>
      </w:r>
      <w:r w:rsidRPr="00370DBF">
        <w:rPr>
          <w:rFonts w:ascii="標楷體" w:eastAsia="標楷體" w:hAnsi="標楷體" w:cs="新細明體"/>
          <w:kern w:val="0"/>
          <w:sz w:val="28"/>
          <w:szCs w:val="28"/>
        </w:rPr>
        <w:t>12</w:t>
      </w:r>
      <w:r w:rsidRPr="00370DBF">
        <w:rPr>
          <w:rFonts w:ascii="標楷體" w:eastAsia="標楷體" w:hAnsi="標楷體" w:cs="新細明體" w:hint="eastAsia"/>
          <w:kern w:val="0"/>
          <w:sz w:val="28"/>
          <w:szCs w:val="28"/>
        </w:rPr>
        <w:t>條規定，由雇主按其工作年資，每滿一年發給二分之一個月之平均工資，未滿一年者，以比例計給；最高以發給六個月平均工資為限，不適用勞動基準法第</w:t>
      </w:r>
      <w:r w:rsidRPr="00370DBF">
        <w:rPr>
          <w:rFonts w:ascii="標楷體" w:eastAsia="標楷體" w:hAnsi="標楷體" w:cs="新細明體"/>
          <w:kern w:val="0"/>
          <w:sz w:val="28"/>
          <w:szCs w:val="28"/>
        </w:rPr>
        <w:t>17</w:t>
      </w:r>
      <w:r w:rsidRPr="00370DBF">
        <w:rPr>
          <w:rFonts w:ascii="標楷體" w:eastAsia="標楷體" w:hAnsi="標楷體" w:cs="新細明體" w:hint="eastAsia"/>
          <w:kern w:val="0"/>
          <w:sz w:val="28"/>
          <w:szCs w:val="28"/>
        </w:rPr>
        <w:t>條之規定。所稱「以比例計給」，於未滿一年之畸零工作年資，以其實際工作日數分月、日換算成年之比例計算。所得之基數以分數</w:t>
      </w:r>
      <w:r w:rsidRPr="00370DBF">
        <w:rPr>
          <w:rFonts w:ascii="標楷體" w:eastAsia="標楷體" w:hAnsi="標楷體" w:cs="新細明體"/>
          <w:kern w:val="0"/>
          <w:sz w:val="28"/>
          <w:szCs w:val="28"/>
        </w:rPr>
        <w:t>(</w:t>
      </w:r>
      <w:r w:rsidRPr="00370DBF">
        <w:rPr>
          <w:rFonts w:ascii="標楷體" w:eastAsia="標楷體" w:hAnsi="標楷體" w:cs="新細明體" w:hint="eastAsia"/>
          <w:kern w:val="0"/>
          <w:sz w:val="28"/>
          <w:szCs w:val="28"/>
        </w:rPr>
        <w:t>分子</w:t>
      </w:r>
      <w:r w:rsidRPr="00370DBF">
        <w:rPr>
          <w:rFonts w:ascii="標楷體" w:eastAsia="標楷體" w:hAnsi="標楷體" w:cs="新細明體"/>
          <w:kern w:val="0"/>
          <w:sz w:val="28"/>
          <w:szCs w:val="28"/>
        </w:rPr>
        <w:t>/</w:t>
      </w:r>
      <w:r w:rsidRPr="00370DBF">
        <w:rPr>
          <w:rFonts w:ascii="標楷體" w:eastAsia="標楷體" w:hAnsi="標楷體" w:cs="新細明體" w:hint="eastAsia"/>
          <w:kern w:val="0"/>
          <w:sz w:val="28"/>
          <w:szCs w:val="28"/>
        </w:rPr>
        <w:t>分母</w:t>
      </w:r>
      <w:r w:rsidRPr="00370DBF">
        <w:rPr>
          <w:rFonts w:ascii="標楷體" w:eastAsia="標楷體" w:hAnsi="標楷體" w:cs="新細明體"/>
          <w:kern w:val="0"/>
          <w:sz w:val="28"/>
          <w:szCs w:val="28"/>
        </w:rPr>
        <w:t>)</w:t>
      </w:r>
      <w:r w:rsidRPr="00370DBF">
        <w:rPr>
          <w:rFonts w:ascii="標楷體" w:eastAsia="標楷體" w:hAnsi="標楷體" w:cs="新細明體" w:hint="eastAsia"/>
          <w:kern w:val="0"/>
          <w:sz w:val="28"/>
          <w:szCs w:val="28"/>
        </w:rPr>
        <w:t>表示。例如：勞工適用勞工退休金條例之工作年資為</w:t>
      </w:r>
      <w:r w:rsidRPr="00370DBF">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個月</w:t>
      </w:r>
      <w:r w:rsidRPr="00370DBF">
        <w:rPr>
          <w:rFonts w:ascii="標楷體" w:eastAsia="標楷體" w:hAnsi="標楷體" w:cs="新細明體"/>
          <w:kern w:val="0"/>
          <w:sz w:val="28"/>
          <w:szCs w:val="28"/>
        </w:rPr>
        <w:t>15</w:t>
      </w:r>
      <w:r w:rsidRPr="00370DBF">
        <w:rPr>
          <w:rFonts w:ascii="標楷體" w:eastAsia="標楷體" w:hAnsi="標楷體" w:cs="新細明體" w:hint="eastAsia"/>
          <w:kern w:val="0"/>
          <w:sz w:val="28"/>
          <w:szCs w:val="28"/>
        </w:rPr>
        <w:t>天，則資遣費基數為：</w:t>
      </w:r>
      <w:r w:rsidRPr="00370DBF">
        <w:rPr>
          <w:rFonts w:ascii="標楷體" w:eastAsia="標楷體" w:hAnsi="標楷體" w:cs="新細明體"/>
          <w:kern w:val="0"/>
          <w:sz w:val="28"/>
          <w:szCs w:val="28"/>
        </w:rPr>
        <w:t>1/2*{3+[6+15/30]/12}</w:t>
      </w:r>
    </w:p>
    <w:p w:rsidR="00232392" w:rsidRPr="00682070" w:rsidRDefault="00232392" w:rsidP="009A6406">
      <w:pPr>
        <w:pStyle w:val="ListParagraph"/>
        <w:numPr>
          <w:ilvl w:val="0"/>
          <w:numId w:val="3"/>
        </w:numPr>
        <w:tabs>
          <w:tab w:val="left" w:pos="5760"/>
        </w:tabs>
        <w:spacing w:before="240" w:line="400" w:lineRule="exact"/>
        <w:ind w:leftChars="0"/>
        <w:jc w:val="both"/>
        <w:rPr>
          <w:rFonts w:ascii="標楷體" w:eastAsia="標楷體" w:hAnsi="標楷體" w:cs="新細明體"/>
          <w:bCs/>
          <w:kern w:val="0"/>
          <w:sz w:val="28"/>
          <w:szCs w:val="28"/>
        </w:rPr>
      </w:pPr>
      <w:r w:rsidRPr="00682070">
        <w:rPr>
          <w:rFonts w:ascii="標楷體" w:eastAsia="標楷體" w:hAnsi="標楷體" w:cs="新細明體" w:hint="eastAsia"/>
          <w:bCs/>
          <w:kern w:val="0"/>
          <w:sz w:val="28"/>
          <w:szCs w:val="28"/>
        </w:rPr>
        <w:t>退休金提繳問題</w:t>
      </w:r>
    </w:p>
    <w:p w:rsidR="00232392" w:rsidRPr="00370DBF" w:rsidRDefault="00232392" w:rsidP="009A6406">
      <w:pPr>
        <w:pStyle w:val="ListParagraph"/>
        <w:numPr>
          <w:ilvl w:val="0"/>
          <w:numId w:val="15"/>
        </w:numPr>
        <w:tabs>
          <w:tab w:val="left" w:pos="5760"/>
        </w:tabs>
        <w:spacing w:before="240" w:line="400" w:lineRule="exact"/>
        <w:ind w:leftChars="0"/>
        <w:jc w:val="both"/>
        <w:rPr>
          <w:rFonts w:ascii="標楷體" w:eastAsia="標楷體" w:hAnsi="標楷體" w:cs="新細明體"/>
          <w:bCs/>
          <w:kern w:val="0"/>
          <w:sz w:val="28"/>
          <w:szCs w:val="28"/>
        </w:rPr>
      </w:pPr>
      <w:r w:rsidRPr="00370DBF">
        <w:rPr>
          <w:rFonts w:ascii="標楷體" w:eastAsia="標楷體" w:hAnsi="標楷體" w:cs="新細明體" w:hint="eastAsia"/>
          <w:bCs/>
          <w:kern w:val="0"/>
          <w:sz w:val="28"/>
          <w:szCs w:val="28"/>
        </w:rPr>
        <w:t>已依公寓大廈管理條例成立並報備之大廈管委會</w:t>
      </w:r>
    </w:p>
    <w:p w:rsidR="00232392" w:rsidRPr="00370DBF" w:rsidRDefault="00232392" w:rsidP="009A6406">
      <w:pPr>
        <w:pStyle w:val="ListParagraph"/>
        <w:numPr>
          <w:ilvl w:val="0"/>
          <w:numId w:val="16"/>
        </w:numPr>
        <w:tabs>
          <w:tab w:val="left" w:pos="1701"/>
        </w:tabs>
        <w:spacing w:before="240" w:line="400" w:lineRule="exact"/>
        <w:ind w:leftChars="0"/>
        <w:jc w:val="both"/>
        <w:rPr>
          <w:rFonts w:ascii="標楷體" w:eastAsia="標楷體" w:hAnsi="標楷體" w:cs="新細明體"/>
          <w:bCs/>
          <w:kern w:val="0"/>
          <w:sz w:val="28"/>
          <w:szCs w:val="28"/>
        </w:rPr>
      </w:pPr>
      <w:r w:rsidRPr="00370DBF">
        <w:rPr>
          <w:rFonts w:ascii="標楷體" w:eastAsia="標楷體" w:hAnsi="標楷體" w:cs="新細明體" w:hint="eastAsia"/>
          <w:bCs/>
          <w:kern w:val="0"/>
          <w:sz w:val="28"/>
          <w:szCs w:val="28"/>
        </w:rPr>
        <w:t>管委會已成立勞（就）保投保單位之勞退申報手續</w:t>
      </w:r>
    </w:p>
    <w:p w:rsidR="00232392" w:rsidRPr="00370DBF" w:rsidRDefault="00232392" w:rsidP="009A6406">
      <w:pPr>
        <w:pStyle w:val="ListParagraph"/>
        <w:numPr>
          <w:ilvl w:val="0"/>
          <w:numId w:val="17"/>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管委會已成立勞（就）保投保單位有保險證號，還要再辦理勞退新制開戶嗎？</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答：不用，已成立勞（就）保投保單位之管委會，勞保局會主動依</w:t>
      </w:r>
      <w:r w:rsidRPr="00370DBF">
        <w:rPr>
          <w:rFonts w:ascii="標楷體" w:eastAsia="標楷體" w:hAnsi="標楷體" w:cs="新細明體"/>
          <w:kern w:val="0"/>
          <w:sz w:val="28"/>
          <w:szCs w:val="28"/>
        </w:rPr>
        <w:t>103</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7</w:t>
      </w:r>
      <w:r w:rsidRPr="00370DBF">
        <w:rPr>
          <w:rFonts w:ascii="標楷體" w:eastAsia="標楷體" w:hAnsi="標楷體" w:cs="新細明體" w:hint="eastAsia"/>
          <w:kern w:val="0"/>
          <w:sz w:val="28"/>
          <w:szCs w:val="28"/>
        </w:rPr>
        <w:t>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日勞（就）保生效之被保險人資料，以勞（就）保投保薪資為勞退月提繳工資及依雇主退休金提繳率</w:t>
      </w:r>
      <w:r w:rsidRPr="00370DBF">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，逕予提繳新制退休金，並開單通知管委會繳納。</w:t>
      </w:r>
    </w:p>
    <w:p w:rsidR="00232392" w:rsidRDefault="00232392" w:rsidP="009A6406">
      <w:pPr>
        <w:pStyle w:val="ListParagraph"/>
        <w:numPr>
          <w:ilvl w:val="0"/>
          <w:numId w:val="17"/>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如何得知勞保局前項主動逕予提繳新制退休金人員之資料？</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答：逕予提繳人員名冊將列在</w:t>
      </w:r>
      <w:r w:rsidRPr="00370DBF">
        <w:rPr>
          <w:rFonts w:ascii="標楷體" w:eastAsia="標楷體" w:hAnsi="標楷體" w:cs="新細明體"/>
          <w:kern w:val="0"/>
          <w:sz w:val="28"/>
          <w:szCs w:val="28"/>
        </w:rPr>
        <w:t>103</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7</w:t>
      </w:r>
      <w:r w:rsidRPr="00370DBF">
        <w:rPr>
          <w:rFonts w:ascii="標楷體" w:eastAsia="標楷體" w:hAnsi="標楷體" w:cs="新細明體" w:hint="eastAsia"/>
          <w:kern w:val="0"/>
          <w:sz w:val="28"/>
          <w:szCs w:val="28"/>
        </w:rPr>
        <w:t>月份勞工退休金繳款單</w:t>
      </w:r>
      <w:r w:rsidRPr="00370DBF">
        <w:rPr>
          <w:rFonts w:ascii="標楷體" w:eastAsia="標楷體" w:hAnsi="標楷體" w:cs="新細明體"/>
          <w:kern w:val="0"/>
          <w:sz w:val="28"/>
          <w:szCs w:val="28"/>
        </w:rPr>
        <w:t>(103</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8</w:t>
      </w:r>
      <w:r w:rsidRPr="00370DBF">
        <w:rPr>
          <w:rFonts w:ascii="標楷體" w:eastAsia="標楷體" w:hAnsi="標楷體" w:cs="新細明體" w:hint="eastAsia"/>
          <w:kern w:val="0"/>
          <w:sz w:val="28"/>
          <w:szCs w:val="28"/>
        </w:rPr>
        <w:t>月</w:t>
      </w:r>
      <w:r w:rsidRPr="00370DBF">
        <w:rPr>
          <w:rFonts w:ascii="標楷體" w:eastAsia="標楷體" w:hAnsi="標楷體" w:cs="新細明體"/>
          <w:kern w:val="0"/>
          <w:sz w:val="28"/>
          <w:szCs w:val="28"/>
        </w:rPr>
        <w:t>25</w:t>
      </w:r>
      <w:r w:rsidRPr="00370DBF">
        <w:rPr>
          <w:rFonts w:ascii="標楷體" w:eastAsia="標楷體" w:hAnsi="標楷體" w:cs="新細明體" w:hint="eastAsia"/>
          <w:kern w:val="0"/>
          <w:sz w:val="28"/>
          <w:szCs w:val="28"/>
        </w:rPr>
        <w:t>日前寄發</w:t>
      </w:r>
      <w:r w:rsidRPr="00370DBF">
        <w:rPr>
          <w:rFonts w:ascii="標楷體" w:eastAsia="標楷體" w:hAnsi="標楷體" w:cs="新細明體"/>
          <w:kern w:val="0"/>
          <w:sz w:val="28"/>
          <w:szCs w:val="28"/>
        </w:rPr>
        <w:t>)</w:t>
      </w:r>
      <w:r w:rsidRPr="00370DBF">
        <w:rPr>
          <w:rFonts w:ascii="標楷體" w:eastAsia="標楷體" w:hAnsi="標楷體" w:cs="新細明體" w:hint="eastAsia"/>
          <w:kern w:val="0"/>
          <w:sz w:val="28"/>
          <w:szCs w:val="28"/>
        </w:rPr>
        <w:t>之計算名冊，請務必仔細核對，如有不符或勞工之月提繳工資高於投保薪資上限</w:t>
      </w:r>
      <w:r w:rsidRPr="00370DBF">
        <w:rPr>
          <w:rFonts w:ascii="標楷體" w:eastAsia="標楷體" w:hAnsi="標楷體" w:cs="新細明體"/>
          <w:kern w:val="0"/>
          <w:sz w:val="28"/>
          <w:szCs w:val="28"/>
        </w:rPr>
        <w:t>43,900</w:t>
      </w:r>
      <w:r w:rsidRPr="00370DBF">
        <w:rPr>
          <w:rFonts w:ascii="標楷體" w:eastAsia="標楷體" w:hAnsi="標楷體" w:cs="新細明體" w:hint="eastAsia"/>
          <w:kern w:val="0"/>
          <w:sz w:val="28"/>
          <w:szCs w:val="28"/>
        </w:rPr>
        <w:t>元、雇主退休金提繳率高於</w:t>
      </w:r>
      <w:r w:rsidRPr="00370DBF">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者，請儘速於繳款期限前</w:t>
      </w:r>
      <w:r w:rsidRPr="00370DBF">
        <w:rPr>
          <w:rFonts w:ascii="標楷體" w:eastAsia="標楷體" w:hAnsi="標楷體" w:cs="新細明體"/>
          <w:kern w:val="0"/>
          <w:sz w:val="28"/>
          <w:szCs w:val="28"/>
        </w:rPr>
        <w:t>(103</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9</w:t>
      </w:r>
      <w:r w:rsidRPr="00370DBF">
        <w:rPr>
          <w:rFonts w:ascii="標楷體" w:eastAsia="標楷體" w:hAnsi="標楷體" w:cs="新細明體" w:hint="eastAsia"/>
          <w:kern w:val="0"/>
          <w:sz w:val="28"/>
          <w:szCs w:val="28"/>
        </w:rPr>
        <w:t>月</w:t>
      </w:r>
      <w:r w:rsidRPr="00370DBF">
        <w:rPr>
          <w:rFonts w:ascii="標楷體" w:eastAsia="標楷體" w:hAnsi="標楷體" w:cs="新細明體"/>
          <w:kern w:val="0"/>
          <w:sz w:val="28"/>
          <w:szCs w:val="28"/>
        </w:rPr>
        <w:t>30</w:t>
      </w:r>
      <w:r w:rsidRPr="00370DBF">
        <w:rPr>
          <w:rFonts w:ascii="標楷體" w:eastAsia="標楷體" w:hAnsi="標楷體" w:cs="新細明體" w:hint="eastAsia"/>
          <w:kern w:val="0"/>
          <w:sz w:val="28"/>
          <w:szCs w:val="28"/>
        </w:rPr>
        <w:t>日前</w:t>
      </w:r>
      <w:r w:rsidRPr="00370DBF">
        <w:rPr>
          <w:rFonts w:ascii="標楷體" w:eastAsia="標楷體" w:hAnsi="標楷體" w:cs="新細明體"/>
          <w:kern w:val="0"/>
          <w:sz w:val="28"/>
          <w:szCs w:val="28"/>
        </w:rPr>
        <w:t>)</w:t>
      </w:r>
      <w:r w:rsidRPr="00370DBF">
        <w:rPr>
          <w:rFonts w:ascii="標楷體" w:eastAsia="標楷體" w:hAnsi="標楷體" w:cs="新細明體" w:hint="eastAsia"/>
          <w:kern w:val="0"/>
          <w:sz w:val="28"/>
          <w:szCs w:val="28"/>
        </w:rPr>
        <w:t>來函勞保局辦理更正。</w:t>
      </w:r>
    </w:p>
    <w:p w:rsidR="00232392" w:rsidRDefault="00232392" w:rsidP="009A6406">
      <w:pPr>
        <w:pStyle w:val="ListParagraph"/>
        <w:numPr>
          <w:ilvl w:val="0"/>
          <w:numId w:val="17"/>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w:t>
      </w:r>
      <w:r w:rsidRPr="00370DBF">
        <w:rPr>
          <w:rFonts w:ascii="標楷體" w:eastAsia="標楷體" w:hAnsi="標楷體" w:cs="新細明體"/>
          <w:b/>
          <w:bCs/>
          <w:kern w:val="0"/>
          <w:sz w:val="28"/>
          <w:szCs w:val="28"/>
        </w:rPr>
        <w:t>103</w:t>
      </w:r>
      <w:r w:rsidRPr="00370DBF">
        <w:rPr>
          <w:rFonts w:ascii="標楷體" w:eastAsia="標楷體" w:hAnsi="標楷體" w:cs="新細明體" w:hint="eastAsia"/>
          <w:b/>
          <w:bCs/>
          <w:kern w:val="0"/>
          <w:sz w:val="28"/>
          <w:szCs w:val="28"/>
        </w:rPr>
        <w:t>年</w:t>
      </w:r>
      <w:r w:rsidRPr="00370DBF">
        <w:rPr>
          <w:rFonts w:ascii="標楷體" w:eastAsia="標楷體" w:hAnsi="標楷體" w:cs="新細明體"/>
          <w:b/>
          <w:bCs/>
          <w:kern w:val="0"/>
          <w:sz w:val="28"/>
          <w:szCs w:val="28"/>
        </w:rPr>
        <w:t>7</w:t>
      </w:r>
      <w:r w:rsidRPr="00370DBF">
        <w:rPr>
          <w:rFonts w:ascii="標楷體" w:eastAsia="標楷體" w:hAnsi="標楷體" w:cs="新細明體" w:hint="eastAsia"/>
          <w:b/>
          <w:bCs/>
          <w:kern w:val="0"/>
          <w:sz w:val="28"/>
          <w:szCs w:val="28"/>
        </w:rPr>
        <w:t>月</w:t>
      </w:r>
      <w:r w:rsidRPr="00370DBF">
        <w:rPr>
          <w:rFonts w:ascii="標楷體" w:eastAsia="標楷體" w:hAnsi="標楷體" w:cs="新細明體"/>
          <w:b/>
          <w:bCs/>
          <w:kern w:val="0"/>
          <w:sz w:val="28"/>
          <w:szCs w:val="28"/>
        </w:rPr>
        <w:t>1</w:t>
      </w:r>
      <w:r w:rsidRPr="00370DBF">
        <w:rPr>
          <w:rFonts w:ascii="標楷體" w:eastAsia="標楷體" w:hAnsi="標楷體" w:cs="新細明體" w:hint="eastAsia"/>
          <w:b/>
          <w:bCs/>
          <w:kern w:val="0"/>
          <w:sz w:val="28"/>
          <w:szCs w:val="28"/>
        </w:rPr>
        <w:t>日起適用勞基法，管委會自行僱用員工時，如何申報新到職勞工提繳勞退新制？</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答：請填寫「勞、健保、勞退</w:t>
      </w:r>
      <w:r w:rsidRPr="00370DBF">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加保表【屬勞、健保之投保單位】」或「就保、勞退</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加保表【屬就保之投保單位】」送勞（健）保局，即可同時辦妥勞健（就）保加保及勞退新制提繳。合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加保表可至勞保局或各地辦事處索取，也可上勞保局網站（</w:t>
      </w:r>
      <w:r w:rsidRPr="00370DBF">
        <w:rPr>
          <w:rFonts w:ascii="標楷體" w:eastAsia="標楷體" w:hAnsi="標楷體" w:cs="新細明體"/>
          <w:kern w:val="0"/>
          <w:sz w:val="28"/>
          <w:szCs w:val="28"/>
        </w:rPr>
        <w:t>http://www.bli.gov.tw</w:t>
      </w:r>
      <w:r w:rsidRPr="00370DBF">
        <w:rPr>
          <w:rFonts w:ascii="標楷體" w:eastAsia="標楷體" w:hAnsi="標楷體" w:cs="新細明體" w:hint="eastAsia"/>
          <w:kern w:val="0"/>
          <w:sz w:val="28"/>
          <w:szCs w:val="28"/>
        </w:rPr>
        <w:t>）點選「申請書表索取」下載。</w:t>
      </w:r>
    </w:p>
    <w:p w:rsidR="00232392" w:rsidRDefault="00232392" w:rsidP="009A6406">
      <w:pPr>
        <w:pStyle w:val="ListParagraph"/>
        <w:numPr>
          <w:ilvl w:val="0"/>
          <w:numId w:val="17"/>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管委會之前雖不適用勞基法，但已辦理勞退新制開戶自願為所僱勞工提繳勞退新制，現在還須辦理相關手續嗎？</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答：不用，管委會所僱勞工</w:t>
      </w:r>
      <w:r w:rsidRPr="00370DBF">
        <w:rPr>
          <w:rFonts w:ascii="標楷體" w:eastAsia="標楷體" w:hAnsi="標楷體" w:cs="新細明體"/>
          <w:kern w:val="0"/>
          <w:sz w:val="28"/>
          <w:szCs w:val="28"/>
        </w:rPr>
        <w:t>103</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7</w:t>
      </w:r>
      <w:r w:rsidRPr="00370DBF">
        <w:rPr>
          <w:rFonts w:ascii="標楷體" w:eastAsia="標楷體" w:hAnsi="標楷體" w:cs="新細明體" w:hint="eastAsia"/>
          <w:kern w:val="0"/>
          <w:sz w:val="28"/>
          <w:szCs w:val="28"/>
        </w:rPr>
        <w:t>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日前已申報提繳勞退新制者，勞保局會主動於</w:t>
      </w:r>
      <w:r w:rsidRPr="00370DBF">
        <w:rPr>
          <w:rFonts w:ascii="標楷體" w:eastAsia="標楷體" w:hAnsi="標楷體" w:cs="新細明體"/>
          <w:kern w:val="0"/>
          <w:sz w:val="28"/>
          <w:szCs w:val="28"/>
        </w:rPr>
        <w:t>103</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7</w:t>
      </w:r>
      <w:r w:rsidRPr="00370DBF">
        <w:rPr>
          <w:rFonts w:ascii="標楷體" w:eastAsia="標楷體" w:hAnsi="標楷體" w:cs="新細明體" w:hint="eastAsia"/>
          <w:kern w:val="0"/>
          <w:sz w:val="28"/>
          <w:szCs w:val="28"/>
        </w:rPr>
        <w:t>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日逕予變更提繳身分為「適用勞基法勞工，提繳身分（</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）」，管委會不需再另行辦理相關手續。</w:t>
      </w:r>
    </w:p>
    <w:p w:rsidR="00232392" w:rsidRPr="00370DBF" w:rsidRDefault="00232392" w:rsidP="009A6406">
      <w:pPr>
        <w:pStyle w:val="ListParagraph"/>
        <w:numPr>
          <w:ilvl w:val="0"/>
          <w:numId w:val="16"/>
        </w:numPr>
        <w:tabs>
          <w:tab w:val="left" w:pos="1701"/>
        </w:tabs>
        <w:spacing w:before="240" w:line="400" w:lineRule="exact"/>
        <w:ind w:leftChars="0"/>
        <w:jc w:val="both"/>
        <w:rPr>
          <w:rFonts w:ascii="標楷體" w:eastAsia="標楷體" w:hAnsi="標楷體" w:cs="新細明體"/>
          <w:bCs/>
          <w:kern w:val="0"/>
          <w:sz w:val="28"/>
          <w:szCs w:val="28"/>
        </w:rPr>
      </w:pPr>
      <w:r w:rsidRPr="00370DBF">
        <w:rPr>
          <w:rFonts w:ascii="標楷體" w:eastAsia="標楷體" w:hAnsi="標楷體" w:cs="新細明體" w:hint="eastAsia"/>
          <w:bCs/>
          <w:kern w:val="0"/>
          <w:sz w:val="28"/>
          <w:szCs w:val="28"/>
        </w:rPr>
        <w:t>管委會尚未成立勞（就）保投保單位之勞退申報手續</w:t>
      </w:r>
    </w:p>
    <w:p w:rsidR="00232392" w:rsidRPr="00370DBF" w:rsidRDefault="00232392" w:rsidP="009A6406">
      <w:pPr>
        <w:pStyle w:val="ListParagraph"/>
        <w:numPr>
          <w:ilvl w:val="0"/>
          <w:numId w:val="18"/>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管委會尚未申請成立勞（就）保投保單位，可否只辦理勞退新制開戶為勞工提繳？</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管委會雖非勞工保險強制投保單位但仍得自願參加勞保，如不願參加勞保，但只要有僱用勞工即係就業保險強制投保單位，應依法向勞保局申請成立就保投保單位併同辦理勞退新制開戶，為所僱勞工申報就保加保及勞退新制提繳。</w:t>
      </w:r>
    </w:p>
    <w:p w:rsidR="00232392" w:rsidRDefault="00232392" w:rsidP="009A6406">
      <w:pPr>
        <w:pStyle w:val="ListParagraph"/>
        <w:numPr>
          <w:ilvl w:val="0"/>
          <w:numId w:val="18"/>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管委會如何辦理勞（就）保及勞退新制開戶手續並為勞工加保、提繳？</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答：管委會自願參加勞保者，請填寫「勞、健保、勞退</w:t>
      </w:r>
      <w:r w:rsidRPr="00370DBF">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投保單位申請書」及「勞、健保、勞退</w:t>
      </w:r>
      <w:r w:rsidRPr="00370DBF">
        <w:rPr>
          <w:rFonts w:ascii="標楷體" w:eastAsia="標楷體" w:hAnsi="標楷體" w:cs="新細明體"/>
          <w:kern w:val="0"/>
          <w:sz w:val="28"/>
          <w:szCs w:val="28"/>
        </w:rPr>
        <w:t>3</w:t>
      </w:r>
      <w:r w:rsidRPr="00370DBF">
        <w:rPr>
          <w:rFonts w:ascii="標楷體" w:eastAsia="標楷體" w:hAnsi="標楷體" w:cs="新細明體" w:hint="eastAsia"/>
          <w:kern w:val="0"/>
          <w:sz w:val="28"/>
          <w:szCs w:val="28"/>
        </w:rPr>
        <w:t>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加保申報表」，並檢附管委會報備核准相關文件、現任主任委員當選會議紀錄以及主任委員之國民身分證影本，</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式</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份送勞（健）保局辦理。申請書表可至勞保局或各地辦事處索取，也可上勞保局網站（</w:t>
      </w:r>
      <w:r w:rsidRPr="00370DBF">
        <w:rPr>
          <w:rFonts w:ascii="標楷體" w:eastAsia="標楷體" w:hAnsi="標楷體" w:cs="新細明體"/>
          <w:kern w:val="0"/>
          <w:sz w:val="28"/>
          <w:szCs w:val="28"/>
        </w:rPr>
        <w:t>http://www.bli.gov.tw</w:t>
      </w:r>
      <w:r w:rsidRPr="00370DBF">
        <w:rPr>
          <w:rFonts w:ascii="標楷體" w:eastAsia="標楷體" w:hAnsi="標楷體" w:cs="新細明體" w:hint="eastAsia"/>
          <w:kern w:val="0"/>
          <w:sz w:val="28"/>
          <w:szCs w:val="28"/>
        </w:rPr>
        <w:t>）點選「申請書表索取」下載。</w:t>
      </w:r>
    </w:p>
    <w:p w:rsidR="00232392" w:rsidRDefault="00232392" w:rsidP="009A6406">
      <w:pPr>
        <w:pStyle w:val="ListParagraph"/>
        <w:numPr>
          <w:ilvl w:val="0"/>
          <w:numId w:val="18"/>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管委會如不參加勞保，如何辦理就保及勞退新制開戶手續並為勞工加保、提繳？</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答：請填寫「就保、勞退</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投保單位申請書」及「就保、勞退</w:t>
      </w:r>
      <w:r w:rsidRPr="00370DBF">
        <w:rPr>
          <w:rFonts w:ascii="標楷體" w:eastAsia="標楷體" w:hAnsi="標楷體" w:cs="新細明體"/>
          <w:kern w:val="0"/>
          <w:sz w:val="28"/>
          <w:szCs w:val="28"/>
        </w:rPr>
        <w:t>2</w:t>
      </w:r>
      <w:r w:rsidRPr="00370DBF">
        <w:rPr>
          <w:rFonts w:ascii="標楷體" w:eastAsia="標楷體" w:hAnsi="標楷體" w:cs="新細明體" w:hint="eastAsia"/>
          <w:kern w:val="0"/>
          <w:sz w:val="28"/>
          <w:szCs w:val="28"/>
        </w:rPr>
        <w:t>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加保申報表」，並檢附管委會報備核准相關文件、現任主任委員當選會議紀錄以及主任委員之國民身分證影本，送勞保局辦理。申請書表可至勞保局或各地辦事處索取，也可上勞保局網站（</w:t>
      </w:r>
      <w:r w:rsidRPr="00370DBF">
        <w:rPr>
          <w:rFonts w:ascii="標楷體" w:eastAsia="標楷體" w:hAnsi="標楷體" w:cs="新細明體"/>
          <w:kern w:val="0"/>
          <w:sz w:val="28"/>
          <w:szCs w:val="28"/>
        </w:rPr>
        <w:t>http://www.bli.gov.tw</w:t>
      </w:r>
      <w:r w:rsidRPr="00370DBF">
        <w:rPr>
          <w:rFonts w:ascii="標楷體" w:eastAsia="標楷體" w:hAnsi="標楷體" w:cs="新細明體" w:hint="eastAsia"/>
          <w:kern w:val="0"/>
          <w:sz w:val="28"/>
          <w:szCs w:val="28"/>
        </w:rPr>
        <w:t>）點選「申請書表索取」下載。</w:t>
      </w:r>
    </w:p>
    <w:p w:rsidR="00232392" w:rsidRDefault="00232392" w:rsidP="009A6406">
      <w:pPr>
        <w:pStyle w:val="ListParagraph"/>
        <w:numPr>
          <w:ilvl w:val="0"/>
          <w:numId w:val="18"/>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管委會何種情形可僅辦理勞退新制開戶並為勞工提繳？</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答：管委會所僱勞工如皆屬不適用就業保險者</w:t>
      </w:r>
      <w:r w:rsidRPr="00370DBF">
        <w:rPr>
          <w:rFonts w:ascii="標楷體" w:eastAsia="標楷體" w:hAnsi="標楷體" w:cs="新細明體"/>
          <w:kern w:val="0"/>
          <w:sz w:val="28"/>
          <w:szCs w:val="28"/>
        </w:rPr>
        <w:t>(</w:t>
      </w:r>
      <w:r w:rsidRPr="00370DBF">
        <w:rPr>
          <w:rFonts w:ascii="標楷體" w:eastAsia="標楷體" w:hAnsi="標楷體" w:cs="新細明體" w:hint="eastAsia"/>
          <w:kern w:val="0"/>
          <w:sz w:val="28"/>
          <w:szCs w:val="28"/>
        </w:rPr>
        <w:t>年滿</w:t>
      </w:r>
      <w:r w:rsidRPr="00370DBF">
        <w:rPr>
          <w:rFonts w:ascii="標楷體" w:eastAsia="標楷體" w:hAnsi="標楷體" w:cs="新細明體"/>
          <w:kern w:val="0"/>
          <w:sz w:val="28"/>
          <w:szCs w:val="28"/>
        </w:rPr>
        <w:t>65</w:t>
      </w:r>
      <w:r w:rsidRPr="00370DBF">
        <w:rPr>
          <w:rFonts w:ascii="標楷體" w:eastAsia="標楷體" w:hAnsi="標楷體" w:cs="新細明體" w:hint="eastAsia"/>
          <w:kern w:val="0"/>
          <w:sz w:val="28"/>
          <w:szCs w:val="28"/>
        </w:rPr>
        <w:t>歲以上，或未滿</w:t>
      </w:r>
      <w:r w:rsidRPr="00370DBF">
        <w:rPr>
          <w:rFonts w:ascii="標楷體" w:eastAsia="標楷體" w:hAnsi="標楷體" w:cs="新細明體"/>
          <w:kern w:val="0"/>
          <w:sz w:val="28"/>
          <w:szCs w:val="28"/>
        </w:rPr>
        <w:t>65</w:t>
      </w:r>
      <w:r w:rsidRPr="00370DBF">
        <w:rPr>
          <w:rFonts w:ascii="標楷體" w:eastAsia="標楷體" w:hAnsi="標楷體" w:cs="新細明體" w:hint="eastAsia"/>
          <w:kern w:val="0"/>
          <w:sz w:val="28"/>
          <w:szCs w:val="28"/>
        </w:rPr>
        <w:t>歲已領取勞保老年給付或公教人員保險養老給付者等</w:t>
      </w:r>
      <w:r w:rsidRPr="00370DBF">
        <w:rPr>
          <w:rFonts w:ascii="標楷體" w:eastAsia="標楷體" w:hAnsi="標楷體" w:cs="新細明體"/>
          <w:kern w:val="0"/>
          <w:sz w:val="28"/>
          <w:szCs w:val="28"/>
        </w:rPr>
        <w:t>)</w:t>
      </w:r>
      <w:r w:rsidRPr="00370DBF">
        <w:rPr>
          <w:rFonts w:ascii="標楷體" w:eastAsia="標楷體" w:hAnsi="標楷體" w:cs="新細明體" w:hint="eastAsia"/>
          <w:kern w:val="0"/>
          <w:sz w:val="28"/>
          <w:szCs w:val="28"/>
        </w:rPr>
        <w:t>，始可僅辦理勞退新制開戶，請填寫「勞工退休金提繳單位申請書」及「勞工退休金提繳申報表」，並檢附管委會報備核准相關文件、現任主任委員當選會議紀錄以及主任委員之國民身分證影本，送勞保局辦理。</w:t>
      </w:r>
    </w:p>
    <w:p w:rsidR="00232392" w:rsidRPr="00370DBF" w:rsidRDefault="00232392" w:rsidP="009A6406">
      <w:pPr>
        <w:pStyle w:val="ListParagraph"/>
        <w:numPr>
          <w:ilvl w:val="0"/>
          <w:numId w:val="15"/>
        </w:numPr>
        <w:tabs>
          <w:tab w:val="left" w:pos="5760"/>
        </w:tabs>
        <w:spacing w:before="240" w:line="400" w:lineRule="exact"/>
        <w:ind w:leftChars="0"/>
        <w:jc w:val="both"/>
        <w:rPr>
          <w:rFonts w:ascii="標楷體" w:eastAsia="標楷體" w:hAnsi="標楷體" w:cs="新細明體"/>
          <w:bCs/>
          <w:kern w:val="0"/>
          <w:sz w:val="28"/>
          <w:szCs w:val="28"/>
        </w:rPr>
      </w:pPr>
      <w:r w:rsidRPr="00370DBF">
        <w:rPr>
          <w:rFonts w:ascii="標楷體" w:eastAsia="標楷體" w:hAnsi="標楷體" w:cs="新細明體" w:hint="eastAsia"/>
          <w:bCs/>
          <w:kern w:val="0"/>
          <w:sz w:val="28"/>
          <w:szCs w:val="28"/>
        </w:rPr>
        <w:t>未依公寓大廈管理條例成立並報備之大廈管委會</w:t>
      </w:r>
    </w:p>
    <w:p w:rsidR="00232392" w:rsidRPr="00370DBF" w:rsidRDefault="00232392" w:rsidP="009A6406">
      <w:pPr>
        <w:pStyle w:val="ListParagraph"/>
        <w:numPr>
          <w:ilvl w:val="0"/>
          <w:numId w:val="19"/>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未報備之管委會，仍需要為勞工提繳新制退休金嗎？</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答：依勞工退休金條例（勞退新制）規定，雇主應為適用勞基法之勞工（含本國籍、外籍配偶、陸港澳地區配偶）按月提繳不低於其每月工資</w:t>
      </w:r>
      <w:r w:rsidRPr="00370DBF">
        <w:rPr>
          <w:rFonts w:ascii="標楷體" w:eastAsia="標楷體" w:hAnsi="標楷體" w:cs="新細明體"/>
          <w:kern w:val="0"/>
          <w:sz w:val="28"/>
          <w:szCs w:val="28"/>
        </w:rPr>
        <w:t>6%</w:t>
      </w:r>
      <w:r w:rsidRPr="00370DBF">
        <w:rPr>
          <w:rFonts w:ascii="標楷體" w:eastAsia="標楷體" w:hAnsi="標楷體" w:cs="新細明體" w:hint="eastAsia"/>
          <w:kern w:val="0"/>
          <w:sz w:val="28"/>
          <w:szCs w:val="28"/>
        </w:rPr>
        <w:t>退休金，儲存於勞保局設立之勞工退休金個人專戶。未報備之管委會自</w:t>
      </w:r>
      <w:r w:rsidRPr="00370DBF">
        <w:rPr>
          <w:rFonts w:ascii="標楷體" w:eastAsia="標楷體" w:hAnsi="標楷體" w:cs="新細明體"/>
          <w:kern w:val="0"/>
          <w:sz w:val="28"/>
          <w:szCs w:val="28"/>
        </w:rPr>
        <w:t>104</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日起適用勞基法，自是日起即應依規定為所僱勞工申報提繳勞退新制退休金。</w:t>
      </w:r>
    </w:p>
    <w:p w:rsidR="00232392" w:rsidRDefault="00232392" w:rsidP="009A6406">
      <w:pPr>
        <w:pStyle w:val="ListParagraph"/>
        <w:numPr>
          <w:ilvl w:val="0"/>
          <w:numId w:val="19"/>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未報備之管委會如何辦理勞退新制開戶提繳手續並為勞工提繳？</w:t>
      </w:r>
    </w:p>
    <w:p w:rsidR="00232392" w:rsidRPr="00370DBF" w:rsidRDefault="00232392" w:rsidP="00370DBF">
      <w:pPr>
        <w:pStyle w:val="ListParagraph"/>
        <w:tabs>
          <w:tab w:val="left" w:pos="5760"/>
        </w:tabs>
        <w:spacing w:before="240" w:line="400" w:lineRule="exact"/>
        <w:ind w:leftChars="0" w:left="720"/>
        <w:jc w:val="both"/>
        <w:rPr>
          <w:rFonts w:ascii="標楷體" w:eastAsia="標楷體" w:hAnsi="標楷體" w:cs="新細明體"/>
          <w:b/>
          <w:bCs/>
          <w:kern w:val="0"/>
          <w:sz w:val="28"/>
          <w:szCs w:val="28"/>
        </w:rPr>
      </w:pPr>
      <w:r w:rsidRPr="00370DBF">
        <w:rPr>
          <w:rFonts w:ascii="標楷體" w:eastAsia="標楷體" w:hAnsi="標楷體" w:cs="新細明體" w:hint="eastAsia"/>
          <w:kern w:val="0"/>
          <w:sz w:val="28"/>
          <w:szCs w:val="28"/>
        </w:rPr>
        <w:t>答：未報備之管委會自</w:t>
      </w:r>
      <w:r w:rsidRPr="00370DBF">
        <w:rPr>
          <w:rFonts w:ascii="標楷體" w:eastAsia="標楷體" w:hAnsi="標楷體" w:cs="新細明體"/>
          <w:kern w:val="0"/>
          <w:sz w:val="28"/>
          <w:szCs w:val="28"/>
        </w:rPr>
        <w:t>104</w:t>
      </w:r>
      <w:r w:rsidRPr="00370DBF">
        <w:rPr>
          <w:rFonts w:ascii="標楷體" w:eastAsia="標楷體" w:hAnsi="標楷體" w:cs="新細明體" w:hint="eastAsia"/>
          <w:kern w:val="0"/>
          <w:sz w:val="28"/>
          <w:szCs w:val="28"/>
        </w:rPr>
        <w:t>年</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月</w:t>
      </w:r>
      <w:r w:rsidRPr="00370DBF">
        <w:rPr>
          <w:rFonts w:ascii="標楷體" w:eastAsia="標楷體" w:hAnsi="標楷體" w:cs="新細明體"/>
          <w:kern w:val="0"/>
          <w:sz w:val="28"/>
          <w:szCs w:val="28"/>
        </w:rPr>
        <w:t>1</w:t>
      </w:r>
      <w:r w:rsidRPr="00370DBF">
        <w:rPr>
          <w:rFonts w:ascii="標楷體" w:eastAsia="標楷體" w:hAnsi="標楷體" w:cs="新細明體" w:hint="eastAsia"/>
          <w:kern w:val="0"/>
          <w:sz w:val="28"/>
          <w:szCs w:val="28"/>
        </w:rPr>
        <w:t>日起適用勞基法，請填寫「勞工退休金提繳單位申請書」及「勞工退休金提繳申報表」，並檢附現任主任委員當選會議紀錄、主任委員之國民身分證影本，如有向稅捐稽徵機關辦理稅籍登記者，並請檢附扣繳單位設立（變更）登記書（統一編號編配通知書），送勞保局辦理。勞保局如經審查應參加就業保險，則將依勞工退休金提繳申報書表逕予辦理就保單位開戶及加保手續。申請書表可至勞保局或各地辦事處索取，也可上勞保局網站（</w:t>
      </w:r>
      <w:r w:rsidRPr="00370DBF">
        <w:rPr>
          <w:rFonts w:ascii="標楷體" w:eastAsia="標楷體" w:hAnsi="標楷體" w:cs="新細明體"/>
          <w:kern w:val="0"/>
          <w:sz w:val="28"/>
          <w:szCs w:val="28"/>
        </w:rPr>
        <w:t>http://www.bli.gov.tw</w:t>
      </w:r>
      <w:r w:rsidRPr="00370DBF">
        <w:rPr>
          <w:rFonts w:ascii="標楷體" w:eastAsia="標楷體" w:hAnsi="標楷體" w:cs="新細明體" w:hint="eastAsia"/>
          <w:kern w:val="0"/>
          <w:sz w:val="28"/>
          <w:szCs w:val="28"/>
        </w:rPr>
        <w:t>）點選「申請書表索取」下載。</w:t>
      </w:r>
    </w:p>
    <w:p w:rsidR="00232392" w:rsidRPr="006B3623" w:rsidRDefault="00232392" w:rsidP="009A6406">
      <w:pPr>
        <w:pStyle w:val="ListParagraph"/>
        <w:numPr>
          <w:ilvl w:val="0"/>
          <w:numId w:val="3"/>
        </w:numPr>
        <w:tabs>
          <w:tab w:val="left" w:pos="5760"/>
        </w:tabs>
        <w:spacing w:before="240" w:line="400" w:lineRule="exact"/>
        <w:ind w:leftChars="0"/>
        <w:jc w:val="both"/>
        <w:rPr>
          <w:rFonts w:ascii="標楷體" w:eastAsia="標楷體" w:hAnsi="標楷體"/>
          <w:sz w:val="28"/>
          <w:szCs w:val="28"/>
        </w:rPr>
      </w:pPr>
      <w:r w:rsidRPr="006B3623">
        <w:rPr>
          <w:rFonts w:ascii="標楷體" w:eastAsia="標楷體" w:hAnsi="標楷體" w:cs="新細明體" w:hint="eastAsia"/>
          <w:bCs/>
          <w:kern w:val="0"/>
          <w:sz w:val="28"/>
          <w:szCs w:val="28"/>
        </w:rPr>
        <w:t>其他</w:t>
      </w:r>
    </w:p>
    <w:p w:rsidR="00232392" w:rsidRDefault="00232392" w:rsidP="009A6406">
      <w:pPr>
        <w:pStyle w:val="ListParagraph"/>
        <w:numPr>
          <w:ilvl w:val="0"/>
          <w:numId w:val="20"/>
        </w:numPr>
        <w:tabs>
          <w:tab w:val="left" w:pos="5760"/>
        </w:tabs>
        <w:spacing w:before="240" w:line="400" w:lineRule="exact"/>
        <w:ind w:leftChars="0"/>
        <w:jc w:val="both"/>
        <w:rPr>
          <w:rFonts w:ascii="標楷體" w:eastAsia="標楷體" w:hAnsi="標楷體" w:cs="新細明體"/>
          <w:b/>
          <w:bCs/>
          <w:kern w:val="0"/>
          <w:sz w:val="28"/>
          <w:szCs w:val="28"/>
        </w:rPr>
      </w:pPr>
      <w:r w:rsidRPr="00370DBF">
        <w:rPr>
          <w:rFonts w:ascii="標楷體" w:eastAsia="標楷體" w:hAnsi="標楷體" w:cs="新細明體" w:hint="eastAsia"/>
          <w:b/>
          <w:bCs/>
          <w:kern w:val="0"/>
          <w:sz w:val="28"/>
          <w:szCs w:val="28"/>
        </w:rPr>
        <w:t>實務上還有哪些管委會須特別注意事項應做之義務？</w:t>
      </w:r>
    </w:p>
    <w:p w:rsidR="00232392" w:rsidRDefault="00232392" w:rsidP="009A6406">
      <w:pPr>
        <w:pStyle w:val="ListParagraph"/>
        <w:numPr>
          <w:ilvl w:val="0"/>
          <w:numId w:val="21"/>
        </w:numPr>
        <w:tabs>
          <w:tab w:val="left" w:pos="5760"/>
        </w:tabs>
        <w:spacing w:before="240" w:line="400" w:lineRule="exact"/>
        <w:ind w:leftChars="0"/>
        <w:jc w:val="both"/>
        <w:rPr>
          <w:rFonts w:ascii="標楷體" w:eastAsia="標楷體" w:hAnsi="標楷體" w:cs="新細明體"/>
          <w:kern w:val="0"/>
          <w:sz w:val="28"/>
          <w:szCs w:val="28"/>
        </w:rPr>
      </w:pPr>
      <w:r w:rsidRPr="00682070">
        <w:rPr>
          <w:rFonts w:ascii="標楷體" w:eastAsia="標楷體" w:hAnsi="標楷體" w:cs="新細明體" w:hint="eastAsia"/>
          <w:bCs/>
          <w:kern w:val="0"/>
          <w:sz w:val="28"/>
          <w:szCs w:val="28"/>
        </w:rPr>
        <w:t>備置勞工名卡：</w:t>
      </w:r>
      <w:r w:rsidRPr="00682070">
        <w:rPr>
          <w:rFonts w:ascii="標楷體" w:eastAsia="標楷體" w:hAnsi="標楷體" w:cs="新細明體" w:hint="eastAsia"/>
          <w:kern w:val="0"/>
          <w:sz w:val="28"/>
          <w:szCs w:val="28"/>
        </w:rPr>
        <w:t>應依第</w:t>
      </w:r>
      <w:r w:rsidRPr="00682070">
        <w:rPr>
          <w:rFonts w:ascii="標楷體" w:eastAsia="標楷體" w:hAnsi="標楷體" w:cs="新細明體"/>
          <w:kern w:val="0"/>
          <w:sz w:val="28"/>
          <w:szCs w:val="28"/>
        </w:rPr>
        <w:t>7</w:t>
      </w:r>
      <w:r w:rsidRPr="00682070">
        <w:rPr>
          <w:rFonts w:ascii="標楷體" w:eastAsia="標楷體" w:hAnsi="標楷體" w:cs="新細明體" w:hint="eastAsia"/>
          <w:kern w:val="0"/>
          <w:sz w:val="28"/>
          <w:szCs w:val="28"/>
        </w:rPr>
        <w:t>條規定，登記勞工之姓名、性別、出生年月日、本籍、教育程度、住址、身分證統一號碼、到職年月日、工資、勞工保險投保日期、獎懲、傷病及其他必要事項。並應保管至勞工離職後</w:t>
      </w:r>
      <w:r w:rsidRPr="00682070">
        <w:rPr>
          <w:rFonts w:ascii="標楷體" w:eastAsia="標楷體" w:hAnsi="標楷體" w:cs="新細明體"/>
          <w:kern w:val="0"/>
          <w:sz w:val="28"/>
          <w:szCs w:val="28"/>
        </w:rPr>
        <w:t>5</w:t>
      </w:r>
      <w:r w:rsidRPr="00682070">
        <w:rPr>
          <w:rFonts w:ascii="標楷體" w:eastAsia="標楷體" w:hAnsi="標楷體" w:cs="新細明體" w:hint="eastAsia"/>
          <w:kern w:val="0"/>
          <w:sz w:val="28"/>
          <w:szCs w:val="28"/>
        </w:rPr>
        <w:t>年。</w:t>
      </w:r>
    </w:p>
    <w:p w:rsidR="00232392" w:rsidRPr="00370DBF" w:rsidRDefault="00232392" w:rsidP="009A6406">
      <w:pPr>
        <w:pStyle w:val="ListParagraph"/>
        <w:numPr>
          <w:ilvl w:val="0"/>
          <w:numId w:val="21"/>
        </w:numPr>
        <w:tabs>
          <w:tab w:val="left" w:pos="5760"/>
        </w:tabs>
        <w:spacing w:before="240" w:line="400" w:lineRule="exact"/>
        <w:ind w:leftChars="0"/>
        <w:jc w:val="both"/>
        <w:rPr>
          <w:rFonts w:ascii="標楷體" w:eastAsia="標楷體" w:hAnsi="標楷體" w:cs="新細明體"/>
          <w:kern w:val="0"/>
          <w:sz w:val="28"/>
          <w:szCs w:val="28"/>
        </w:rPr>
      </w:pPr>
      <w:r w:rsidRPr="00370DBF">
        <w:rPr>
          <w:rStyle w:val="apple-converted-space"/>
          <w:rFonts w:ascii="標楷體" w:eastAsia="標楷體" w:hAnsi="標楷體" w:hint="eastAsia"/>
          <w:sz w:val="28"/>
          <w:szCs w:val="28"/>
          <w:shd w:val="clear" w:color="auto" w:fill="FFFFFF"/>
        </w:rPr>
        <w:t>提供工資各項目計算明細：</w:t>
      </w:r>
      <w:r w:rsidRPr="00370DBF">
        <w:rPr>
          <w:rStyle w:val="Strong"/>
          <w:rFonts w:ascii="標楷體" w:eastAsia="標楷體" w:hAnsi="標楷體" w:hint="eastAsia"/>
          <w:sz w:val="28"/>
          <w:szCs w:val="28"/>
          <w:shd w:val="clear" w:color="auto" w:fill="FFFFFF"/>
        </w:rPr>
        <w:t>依第</w:t>
      </w:r>
      <w:r w:rsidRPr="00370DBF">
        <w:rPr>
          <w:rStyle w:val="Strong"/>
          <w:rFonts w:ascii="標楷體" w:eastAsia="標楷體" w:hAnsi="標楷體"/>
          <w:sz w:val="28"/>
          <w:szCs w:val="28"/>
          <w:shd w:val="clear" w:color="auto" w:fill="FFFFFF"/>
        </w:rPr>
        <w:t>23</w:t>
      </w:r>
      <w:r w:rsidRPr="00370DBF">
        <w:rPr>
          <w:rStyle w:val="Strong"/>
          <w:rFonts w:ascii="標楷體" w:eastAsia="標楷體" w:hAnsi="標楷體" w:hint="eastAsia"/>
          <w:sz w:val="28"/>
          <w:szCs w:val="28"/>
          <w:shd w:val="clear" w:color="auto" w:fill="FFFFFF"/>
        </w:rPr>
        <w:t>條第</w:t>
      </w:r>
      <w:r w:rsidRPr="00370DBF">
        <w:rPr>
          <w:rStyle w:val="Strong"/>
          <w:rFonts w:ascii="標楷體" w:eastAsia="標楷體" w:hAnsi="標楷體"/>
          <w:sz w:val="28"/>
          <w:szCs w:val="28"/>
          <w:shd w:val="clear" w:color="auto" w:fill="FFFFFF"/>
        </w:rPr>
        <w:t>1</w:t>
      </w:r>
      <w:r w:rsidRPr="00370DBF">
        <w:rPr>
          <w:rStyle w:val="Strong"/>
          <w:rFonts w:ascii="標楷體" w:eastAsia="標楷體" w:hAnsi="標楷體" w:hint="eastAsia"/>
          <w:sz w:val="28"/>
          <w:szCs w:val="28"/>
          <w:shd w:val="clear" w:color="auto" w:fill="FFFFFF"/>
        </w:rPr>
        <w:t>項規定，雇主</w:t>
      </w:r>
      <w:r w:rsidRPr="00370DBF">
        <w:rPr>
          <w:rFonts w:ascii="標楷體" w:eastAsia="標楷體" w:hAnsi="標楷體" w:hint="eastAsia"/>
          <w:kern w:val="0"/>
          <w:sz w:val="28"/>
          <w:szCs w:val="28"/>
        </w:rPr>
        <w:t>應提供工資各項目計算方式明細；按件計酬者亦同。</w:t>
      </w:r>
    </w:p>
    <w:p w:rsidR="00232392" w:rsidRPr="00370DBF" w:rsidRDefault="00232392" w:rsidP="009A6406">
      <w:pPr>
        <w:pStyle w:val="ListParagraph"/>
        <w:numPr>
          <w:ilvl w:val="0"/>
          <w:numId w:val="21"/>
        </w:numPr>
        <w:tabs>
          <w:tab w:val="left" w:pos="5760"/>
        </w:tabs>
        <w:spacing w:before="240" w:line="400" w:lineRule="exact"/>
        <w:ind w:leftChars="0"/>
        <w:jc w:val="both"/>
        <w:rPr>
          <w:rFonts w:ascii="標楷體" w:eastAsia="標楷體" w:hAnsi="標楷體" w:cs="新細明體"/>
          <w:kern w:val="0"/>
          <w:sz w:val="28"/>
          <w:szCs w:val="28"/>
        </w:rPr>
      </w:pPr>
      <w:r w:rsidRPr="00370DBF">
        <w:rPr>
          <w:rFonts w:ascii="標楷體" w:eastAsia="標楷體" w:hAnsi="標楷體" w:hint="eastAsia"/>
          <w:kern w:val="0"/>
          <w:sz w:val="28"/>
          <w:szCs w:val="28"/>
        </w:rPr>
        <w:t>備置工資清冊：雇主應置備勞工工資清冊，將發放工資、工資各項目計算方式明細、工資總額、</w:t>
      </w:r>
      <w:r w:rsidRPr="00370DBF">
        <w:rPr>
          <w:rFonts w:ascii="標楷體" w:eastAsia="標楷體" w:hAnsi="標楷體" w:hint="eastAsia"/>
          <w:sz w:val="28"/>
          <w:szCs w:val="28"/>
        </w:rPr>
        <w:t>勞工每年特別休假之期日及未休之日數發給之工資數額</w:t>
      </w:r>
      <w:r w:rsidRPr="00370DBF">
        <w:rPr>
          <w:rFonts w:ascii="標楷體" w:eastAsia="標楷體" w:hAnsi="標楷體" w:hint="eastAsia"/>
          <w:kern w:val="0"/>
          <w:sz w:val="28"/>
          <w:szCs w:val="28"/>
        </w:rPr>
        <w:t>等事項記入。工資清冊應保存五年。</w:t>
      </w:r>
    </w:p>
    <w:p w:rsidR="00232392" w:rsidRPr="00370DBF" w:rsidRDefault="00232392" w:rsidP="009A6406">
      <w:pPr>
        <w:pStyle w:val="ListParagraph"/>
        <w:numPr>
          <w:ilvl w:val="0"/>
          <w:numId w:val="21"/>
        </w:numPr>
        <w:tabs>
          <w:tab w:val="left" w:pos="5760"/>
        </w:tabs>
        <w:spacing w:before="240" w:line="400" w:lineRule="exact"/>
        <w:ind w:leftChars="0"/>
        <w:jc w:val="both"/>
        <w:rPr>
          <w:rFonts w:ascii="標楷體" w:eastAsia="標楷體" w:hAnsi="標楷體" w:cs="新細明體"/>
          <w:kern w:val="0"/>
          <w:sz w:val="28"/>
          <w:szCs w:val="28"/>
        </w:rPr>
      </w:pPr>
      <w:r w:rsidRPr="00370DBF">
        <w:rPr>
          <w:rFonts w:ascii="標楷體" w:eastAsia="標楷體" w:hAnsi="標楷體" w:cs="新細明體" w:hint="eastAsia"/>
          <w:bCs/>
          <w:kern w:val="0"/>
          <w:sz w:val="28"/>
          <w:szCs w:val="28"/>
        </w:rPr>
        <w:t>置備勞工簽到簿或出勤卡</w:t>
      </w:r>
      <w:r w:rsidRPr="00370DBF">
        <w:rPr>
          <w:rFonts w:ascii="標楷體" w:eastAsia="標楷體" w:hAnsi="標楷體" w:cs="新細明體" w:hint="eastAsia"/>
          <w:b/>
          <w:bCs/>
          <w:kern w:val="0"/>
          <w:sz w:val="28"/>
          <w:szCs w:val="28"/>
        </w:rPr>
        <w:t>：</w:t>
      </w:r>
      <w:r w:rsidRPr="00370DBF">
        <w:rPr>
          <w:rFonts w:ascii="標楷體" w:eastAsia="標楷體" w:hAnsi="標楷體" w:cs="新細明體" w:hint="eastAsia"/>
          <w:kern w:val="0"/>
          <w:sz w:val="28"/>
          <w:szCs w:val="28"/>
        </w:rPr>
        <w:t>為確明勞工之出缺勤狀態，勞動基準法課雇主記載及保存出勤紀錄之義務，依該法第</w:t>
      </w:r>
      <w:r w:rsidRPr="00370DBF">
        <w:rPr>
          <w:rFonts w:ascii="標楷體" w:eastAsia="標楷體" w:hAnsi="標楷體" w:cs="新細明體"/>
          <w:kern w:val="0"/>
          <w:sz w:val="28"/>
          <w:szCs w:val="28"/>
        </w:rPr>
        <w:t>30</w:t>
      </w:r>
      <w:r w:rsidRPr="00370DBF">
        <w:rPr>
          <w:rFonts w:ascii="標楷體" w:eastAsia="標楷體" w:hAnsi="標楷體" w:cs="新細明體" w:hint="eastAsia"/>
          <w:kern w:val="0"/>
          <w:sz w:val="28"/>
          <w:szCs w:val="28"/>
        </w:rPr>
        <w:t>條第</w:t>
      </w:r>
      <w:r w:rsidRPr="00370DBF">
        <w:rPr>
          <w:rFonts w:ascii="標楷體" w:eastAsia="標楷體" w:hAnsi="標楷體" w:cs="新細明體"/>
          <w:kern w:val="0"/>
          <w:sz w:val="28"/>
          <w:szCs w:val="28"/>
        </w:rPr>
        <w:t>5</w:t>
      </w:r>
      <w:r w:rsidRPr="00370DBF">
        <w:rPr>
          <w:rFonts w:ascii="標楷體" w:eastAsia="標楷體" w:hAnsi="標楷體" w:cs="新細明體" w:hint="eastAsia"/>
          <w:kern w:val="0"/>
          <w:sz w:val="28"/>
          <w:szCs w:val="28"/>
        </w:rPr>
        <w:t>項暨其施行細則第</w:t>
      </w:r>
      <w:r w:rsidRPr="00370DBF">
        <w:rPr>
          <w:rFonts w:ascii="標楷體" w:eastAsia="標楷體" w:hAnsi="標楷體" w:cs="新細明體"/>
          <w:kern w:val="0"/>
          <w:sz w:val="28"/>
          <w:szCs w:val="28"/>
        </w:rPr>
        <w:t>21</w:t>
      </w:r>
      <w:r w:rsidRPr="00370DBF">
        <w:rPr>
          <w:rFonts w:ascii="標楷體" w:eastAsia="標楷體" w:hAnsi="標楷體" w:cs="新細明體" w:hint="eastAsia"/>
          <w:kern w:val="0"/>
          <w:sz w:val="28"/>
          <w:szCs w:val="28"/>
        </w:rPr>
        <w:t>條規定，雇主應置備勞工出勤紀錄，逐日記載勞工出勤情形至分鐘為止，此項出勤紀錄應保存</w:t>
      </w:r>
      <w:r w:rsidRPr="00370DBF">
        <w:rPr>
          <w:rFonts w:ascii="標楷體" w:eastAsia="標楷體" w:hAnsi="標楷體" w:cs="新細明體"/>
          <w:kern w:val="0"/>
          <w:sz w:val="28"/>
          <w:szCs w:val="28"/>
        </w:rPr>
        <w:t>5</w:t>
      </w:r>
      <w:r w:rsidRPr="00370DBF">
        <w:rPr>
          <w:rFonts w:ascii="標楷體" w:eastAsia="標楷體" w:hAnsi="標楷體" w:cs="新細明體" w:hint="eastAsia"/>
          <w:kern w:val="0"/>
          <w:sz w:val="28"/>
          <w:szCs w:val="28"/>
        </w:rPr>
        <w:t>年。</w:t>
      </w:r>
    </w:p>
    <w:sectPr w:rsidR="00232392" w:rsidRPr="00370DBF" w:rsidSect="00A34DE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92" w:rsidRDefault="00232392" w:rsidP="00F80561">
      <w:r>
        <w:separator/>
      </w:r>
    </w:p>
  </w:endnote>
  <w:endnote w:type="continuationSeparator" w:id="0">
    <w:p w:rsidR="00232392" w:rsidRDefault="00232392" w:rsidP="00F80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92" w:rsidRDefault="00232392" w:rsidP="00F80561">
      <w:r>
        <w:separator/>
      </w:r>
    </w:p>
  </w:footnote>
  <w:footnote w:type="continuationSeparator" w:id="0">
    <w:p w:rsidR="00232392" w:rsidRDefault="00232392" w:rsidP="00F80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D62"/>
    <w:multiLevelType w:val="hybridMultilevel"/>
    <w:tmpl w:val="F60003A4"/>
    <w:lvl w:ilvl="0" w:tplc="1AA6B098">
      <w:start w:val="1"/>
      <w:numFmt w:val="decimal"/>
      <w:lvlText w:val="%1."/>
      <w:lvlJc w:val="left"/>
      <w:pPr>
        <w:ind w:left="1069" w:hanging="360"/>
      </w:pPr>
      <w:rPr>
        <w:rFonts w:cs="Times New Roman" w:hint="default"/>
        <w:b w:val="0"/>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04653C08"/>
    <w:multiLevelType w:val="hybridMultilevel"/>
    <w:tmpl w:val="20A4AFB6"/>
    <w:lvl w:ilvl="0" w:tplc="8326BFF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94A016D"/>
    <w:multiLevelType w:val="hybridMultilevel"/>
    <w:tmpl w:val="D73EE6C8"/>
    <w:lvl w:ilvl="0" w:tplc="CF5815D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670D7D"/>
    <w:multiLevelType w:val="hybridMultilevel"/>
    <w:tmpl w:val="A7B40EB2"/>
    <w:lvl w:ilvl="0" w:tplc="38DA9500">
      <w:start w:val="1"/>
      <w:numFmt w:val="decimal"/>
      <w:lvlText w:val="%1."/>
      <w:lvlJc w:val="left"/>
      <w:pPr>
        <w:ind w:left="1080" w:hanging="360"/>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0C0A0AE6"/>
    <w:multiLevelType w:val="hybridMultilevel"/>
    <w:tmpl w:val="D9B6BE2A"/>
    <w:lvl w:ilvl="0" w:tplc="FAD43AAA">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0F957878"/>
    <w:multiLevelType w:val="multilevel"/>
    <w:tmpl w:val="5748D7E8"/>
    <w:lvl w:ilvl="0">
      <w:start w:val="1"/>
      <w:numFmt w:val="ideographLegalTraditional"/>
      <w:pStyle w:val="Heading1"/>
      <w:lvlText w:val="%1、"/>
      <w:lvlJc w:val="left"/>
      <w:pPr>
        <w:tabs>
          <w:tab w:val="num" w:pos="720"/>
        </w:tabs>
        <w:ind w:left="720" w:hanging="720"/>
      </w:pPr>
      <w:rPr>
        <w:rFonts w:cs="Times New Roman" w:hint="eastAsia"/>
      </w:rPr>
    </w:lvl>
    <w:lvl w:ilvl="1">
      <w:start w:val="1"/>
      <w:numFmt w:val="taiwaneseCountingThousand"/>
      <w:pStyle w:val="Heading2"/>
      <w:lvlText w:val="%2、"/>
      <w:lvlJc w:val="left"/>
      <w:pPr>
        <w:tabs>
          <w:tab w:val="num" w:pos="1200"/>
        </w:tabs>
        <w:ind w:left="1200" w:hanging="720"/>
      </w:pPr>
      <w:rPr>
        <w:rFonts w:cs="Times New Roman" w:hint="eastAsia"/>
      </w:rPr>
    </w:lvl>
    <w:lvl w:ilvl="2">
      <w:start w:val="1"/>
      <w:numFmt w:val="taiwaneseCountingThousand"/>
      <w:pStyle w:val="Heading3"/>
      <w:lvlText w:val="（%3）"/>
      <w:lvlJc w:val="left"/>
      <w:pPr>
        <w:tabs>
          <w:tab w:val="num" w:pos="1815"/>
        </w:tabs>
        <w:ind w:left="1815" w:hanging="855"/>
      </w:pPr>
      <w:rPr>
        <w:rFonts w:cs="Times New Roman" w:hint="eastAsia"/>
      </w:rPr>
    </w:lvl>
    <w:lvl w:ilvl="3">
      <w:start w:val="1"/>
      <w:numFmt w:val="decimal"/>
      <w:pStyle w:val="Heading4"/>
      <w:lvlText w:val="%4."/>
      <w:lvlJc w:val="left"/>
      <w:pPr>
        <w:tabs>
          <w:tab w:val="num" w:pos="1800"/>
        </w:tabs>
        <w:ind w:left="1800" w:hanging="360"/>
      </w:pPr>
      <w:rPr>
        <w:rFonts w:cs="Times New Roman" w:hint="eastAsia"/>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6">
    <w:nsid w:val="1E36334D"/>
    <w:multiLevelType w:val="hybridMultilevel"/>
    <w:tmpl w:val="7D5CB448"/>
    <w:lvl w:ilvl="0" w:tplc="BBBA3E10">
      <w:start w:val="1"/>
      <w:numFmt w:val="taiwaneseCountingThousand"/>
      <w:lvlText w:val="(%1)"/>
      <w:lvlJc w:val="left"/>
      <w:pPr>
        <w:ind w:left="1308" w:hanging="468"/>
      </w:pPr>
      <w:rPr>
        <w:rFonts w:cs="Times New Roman" w:hint="default"/>
        <w:b/>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7">
    <w:nsid w:val="27663640"/>
    <w:multiLevelType w:val="hybridMultilevel"/>
    <w:tmpl w:val="A0102076"/>
    <w:lvl w:ilvl="0" w:tplc="7FCE603C">
      <w:start w:val="1"/>
      <w:numFmt w:val="taiwaneseCountingThousand"/>
      <w:lvlText w:val="%1、"/>
      <w:lvlJc w:val="left"/>
      <w:pPr>
        <w:ind w:left="720" w:hanging="720"/>
      </w:pPr>
      <w:rPr>
        <w:rFonts w:cs="Times New Roman" w:hint="default"/>
      </w:rPr>
    </w:lvl>
    <w:lvl w:ilvl="1" w:tplc="A7643960">
      <w:start w:val="5"/>
      <w:numFmt w:val="decimal"/>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99A37CC"/>
    <w:multiLevelType w:val="hybridMultilevel"/>
    <w:tmpl w:val="B3F688BE"/>
    <w:lvl w:ilvl="0" w:tplc="8C1CB226">
      <w:start w:val="1"/>
      <w:numFmt w:val="decimal"/>
      <w:lvlText w:val="%1."/>
      <w:lvlJc w:val="left"/>
      <w:pPr>
        <w:ind w:left="1080" w:hanging="360"/>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4BAA76E5"/>
    <w:multiLevelType w:val="hybridMultilevel"/>
    <w:tmpl w:val="183E5D98"/>
    <w:lvl w:ilvl="0" w:tplc="7EF874E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27102AF"/>
    <w:multiLevelType w:val="hybridMultilevel"/>
    <w:tmpl w:val="97288660"/>
    <w:lvl w:ilvl="0" w:tplc="3120256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5136E8A"/>
    <w:multiLevelType w:val="hybridMultilevel"/>
    <w:tmpl w:val="AEFC6E36"/>
    <w:lvl w:ilvl="0" w:tplc="51A484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6000655"/>
    <w:multiLevelType w:val="hybridMultilevel"/>
    <w:tmpl w:val="6BDA2D46"/>
    <w:lvl w:ilvl="0" w:tplc="4EC2F224">
      <w:start w:val="1"/>
      <w:numFmt w:val="decimal"/>
      <w:lvlText w:val="%1."/>
      <w:lvlJc w:val="left"/>
      <w:pPr>
        <w:ind w:left="1069" w:hanging="360"/>
      </w:pPr>
      <w:rPr>
        <w:rFonts w:cs="Times New Roman" w:hint="default"/>
        <w:b w:val="0"/>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nsid w:val="591B1E3C"/>
    <w:multiLevelType w:val="hybridMultilevel"/>
    <w:tmpl w:val="D60E5790"/>
    <w:lvl w:ilvl="0" w:tplc="49828CA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BDB3C2D"/>
    <w:multiLevelType w:val="hybridMultilevel"/>
    <w:tmpl w:val="F7261B04"/>
    <w:lvl w:ilvl="0" w:tplc="CFF80A10">
      <w:start w:val="1"/>
      <w:numFmt w:val="decimal"/>
      <w:lvlText w:val="%1."/>
      <w:lvlJc w:val="left"/>
      <w:pPr>
        <w:ind w:left="1080" w:hanging="360"/>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5F0E745E"/>
    <w:multiLevelType w:val="hybridMultilevel"/>
    <w:tmpl w:val="8494B270"/>
    <w:lvl w:ilvl="0" w:tplc="EB2210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44C771A"/>
    <w:multiLevelType w:val="hybridMultilevel"/>
    <w:tmpl w:val="D9B823BA"/>
    <w:lvl w:ilvl="0" w:tplc="0409000F">
      <w:start w:val="1"/>
      <w:numFmt w:val="decimal"/>
      <w:lvlText w:val="%1."/>
      <w:lvlJc w:val="left"/>
      <w:pPr>
        <w:ind w:left="2028" w:hanging="720"/>
      </w:pPr>
      <w:rPr>
        <w:rFonts w:cs="Times New Roman" w:hint="default"/>
      </w:rPr>
    </w:lvl>
    <w:lvl w:ilvl="1" w:tplc="04090019" w:tentative="1">
      <w:start w:val="1"/>
      <w:numFmt w:val="ideographTraditional"/>
      <w:lvlText w:val="%2、"/>
      <w:lvlJc w:val="left"/>
      <w:pPr>
        <w:ind w:left="2268" w:hanging="480"/>
      </w:pPr>
      <w:rPr>
        <w:rFonts w:cs="Times New Roman"/>
      </w:rPr>
    </w:lvl>
    <w:lvl w:ilvl="2" w:tplc="0409001B" w:tentative="1">
      <w:start w:val="1"/>
      <w:numFmt w:val="lowerRoman"/>
      <w:lvlText w:val="%3."/>
      <w:lvlJc w:val="right"/>
      <w:pPr>
        <w:ind w:left="2748" w:hanging="480"/>
      </w:pPr>
      <w:rPr>
        <w:rFonts w:cs="Times New Roman"/>
      </w:rPr>
    </w:lvl>
    <w:lvl w:ilvl="3" w:tplc="0409000F" w:tentative="1">
      <w:start w:val="1"/>
      <w:numFmt w:val="decimal"/>
      <w:lvlText w:val="%4."/>
      <w:lvlJc w:val="left"/>
      <w:pPr>
        <w:ind w:left="3228" w:hanging="480"/>
      </w:pPr>
      <w:rPr>
        <w:rFonts w:cs="Times New Roman"/>
      </w:rPr>
    </w:lvl>
    <w:lvl w:ilvl="4" w:tplc="04090019" w:tentative="1">
      <w:start w:val="1"/>
      <w:numFmt w:val="ideographTraditional"/>
      <w:lvlText w:val="%5、"/>
      <w:lvlJc w:val="left"/>
      <w:pPr>
        <w:ind w:left="3708" w:hanging="480"/>
      </w:pPr>
      <w:rPr>
        <w:rFonts w:cs="Times New Roman"/>
      </w:rPr>
    </w:lvl>
    <w:lvl w:ilvl="5" w:tplc="0409001B" w:tentative="1">
      <w:start w:val="1"/>
      <w:numFmt w:val="lowerRoman"/>
      <w:lvlText w:val="%6."/>
      <w:lvlJc w:val="right"/>
      <w:pPr>
        <w:ind w:left="4188" w:hanging="480"/>
      </w:pPr>
      <w:rPr>
        <w:rFonts w:cs="Times New Roman"/>
      </w:rPr>
    </w:lvl>
    <w:lvl w:ilvl="6" w:tplc="0409000F" w:tentative="1">
      <w:start w:val="1"/>
      <w:numFmt w:val="decimal"/>
      <w:lvlText w:val="%7."/>
      <w:lvlJc w:val="left"/>
      <w:pPr>
        <w:ind w:left="4668" w:hanging="480"/>
      </w:pPr>
      <w:rPr>
        <w:rFonts w:cs="Times New Roman"/>
      </w:rPr>
    </w:lvl>
    <w:lvl w:ilvl="7" w:tplc="04090019" w:tentative="1">
      <w:start w:val="1"/>
      <w:numFmt w:val="ideographTraditional"/>
      <w:lvlText w:val="%8、"/>
      <w:lvlJc w:val="left"/>
      <w:pPr>
        <w:ind w:left="5148" w:hanging="480"/>
      </w:pPr>
      <w:rPr>
        <w:rFonts w:cs="Times New Roman"/>
      </w:rPr>
    </w:lvl>
    <w:lvl w:ilvl="8" w:tplc="0409001B" w:tentative="1">
      <w:start w:val="1"/>
      <w:numFmt w:val="lowerRoman"/>
      <w:lvlText w:val="%9."/>
      <w:lvlJc w:val="right"/>
      <w:pPr>
        <w:ind w:left="5628" w:hanging="480"/>
      </w:pPr>
      <w:rPr>
        <w:rFonts w:cs="Times New Roman"/>
      </w:rPr>
    </w:lvl>
  </w:abstractNum>
  <w:abstractNum w:abstractNumId="17">
    <w:nsid w:val="675315F1"/>
    <w:multiLevelType w:val="hybridMultilevel"/>
    <w:tmpl w:val="81C4E422"/>
    <w:lvl w:ilvl="0" w:tplc="26E0A2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B5E52FC"/>
    <w:multiLevelType w:val="hybridMultilevel"/>
    <w:tmpl w:val="9B742D72"/>
    <w:lvl w:ilvl="0" w:tplc="C5FC0C60">
      <w:start w:val="1"/>
      <w:numFmt w:val="decimal"/>
      <w:lvlText w:val="%1."/>
      <w:lvlJc w:val="left"/>
      <w:pPr>
        <w:ind w:left="1080" w:hanging="360"/>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76A14C30"/>
    <w:multiLevelType w:val="hybridMultilevel"/>
    <w:tmpl w:val="90D01218"/>
    <w:lvl w:ilvl="0" w:tplc="35E2A28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D574986"/>
    <w:multiLevelType w:val="hybridMultilevel"/>
    <w:tmpl w:val="66925AC8"/>
    <w:lvl w:ilvl="0" w:tplc="FF84147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6"/>
  </w:num>
  <w:num w:numId="3">
    <w:abstractNumId w:val="7"/>
  </w:num>
  <w:num w:numId="4">
    <w:abstractNumId w:val="16"/>
  </w:num>
  <w:num w:numId="5">
    <w:abstractNumId w:val="0"/>
  </w:num>
  <w:num w:numId="6">
    <w:abstractNumId w:val="12"/>
  </w:num>
  <w:num w:numId="7">
    <w:abstractNumId w:val="15"/>
  </w:num>
  <w:num w:numId="8">
    <w:abstractNumId w:val="14"/>
  </w:num>
  <w:num w:numId="9">
    <w:abstractNumId w:val="1"/>
  </w:num>
  <w:num w:numId="10">
    <w:abstractNumId w:val="8"/>
  </w:num>
  <w:num w:numId="11">
    <w:abstractNumId w:val="18"/>
  </w:num>
  <w:num w:numId="12">
    <w:abstractNumId w:val="3"/>
  </w:num>
  <w:num w:numId="13">
    <w:abstractNumId w:val="20"/>
  </w:num>
  <w:num w:numId="14">
    <w:abstractNumId w:val="10"/>
  </w:num>
  <w:num w:numId="15">
    <w:abstractNumId w:val="17"/>
  </w:num>
  <w:num w:numId="16">
    <w:abstractNumId w:val="19"/>
  </w:num>
  <w:num w:numId="17">
    <w:abstractNumId w:val="2"/>
  </w:num>
  <w:num w:numId="18">
    <w:abstractNumId w:val="9"/>
  </w:num>
  <w:num w:numId="19">
    <w:abstractNumId w:val="13"/>
  </w:num>
  <w:num w:numId="20">
    <w:abstractNumId w:val="11"/>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C85"/>
    <w:rsid w:val="00043847"/>
    <w:rsid w:val="000639C7"/>
    <w:rsid w:val="000B1734"/>
    <w:rsid w:val="000E00AA"/>
    <w:rsid w:val="000F7648"/>
    <w:rsid w:val="001713B4"/>
    <w:rsid w:val="0019658D"/>
    <w:rsid w:val="001B0CA7"/>
    <w:rsid w:val="001C21D7"/>
    <w:rsid w:val="001D3C43"/>
    <w:rsid w:val="001D5233"/>
    <w:rsid w:val="002269A2"/>
    <w:rsid w:val="00232392"/>
    <w:rsid w:val="002611DC"/>
    <w:rsid w:val="002804C8"/>
    <w:rsid w:val="002821D2"/>
    <w:rsid w:val="002A3886"/>
    <w:rsid w:val="003000C9"/>
    <w:rsid w:val="00370DBF"/>
    <w:rsid w:val="003C7DE5"/>
    <w:rsid w:val="00410C2C"/>
    <w:rsid w:val="0041600D"/>
    <w:rsid w:val="00526AD1"/>
    <w:rsid w:val="00682070"/>
    <w:rsid w:val="006926D1"/>
    <w:rsid w:val="006B3623"/>
    <w:rsid w:val="007736A5"/>
    <w:rsid w:val="0079201C"/>
    <w:rsid w:val="007B4EAD"/>
    <w:rsid w:val="007C3A25"/>
    <w:rsid w:val="007E77A3"/>
    <w:rsid w:val="008A2D11"/>
    <w:rsid w:val="008F7487"/>
    <w:rsid w:val="0091222B"/>
    <w:rsid w:val="00954283"/>
    <w:rsid w:val="00993793"/>
    <w:rsid w:val="009A6406"/>
    <w:rsid w:val="009E1842"/>
    <w:rsid w:val="00A00B1B"/>
    <w:rsid w:val="00A06317"/>
    <w:rsid w:val="00A32816"/>
    <w:rsid w:val="00A34DEE"/>
    <w:rsid w:val="00A716B2"/>
    <w:rsid w:val="00AB3A9D"/>
    <w:rsid w:val="00AC481C"/>
    <w:rsid w:val="00AE3B7E"/>
    <w:rsid w:val="00B01C85"/>
    <w:rsid w:val="00C95B7A"/>
    <w:rsid w:val="00CB21C7"/>
    <w:rsid w:val="00CE4ED3"/>
    <w:rsid w:val="00D70AA9"/>
    <w:rsid w:val="00D730B1"/>
    <w:rsid w:val="00D818A6"/>
    <w:rsid w:val="00DB7C49"/>
    <w:rsid w:val="00DF19F3"/>
    <w:rsid w:val="00E3193D"/>
    <w:rsid w:val="00E37A24"/>
    <w:rsid w:val="00EE37A0"/>
    <w:rsid w:val="00F1294F"/>
    <w:rsid w:val="00F51BE0"/>
    <w:rsid w:val="00F54909"/>
    <w:rsid w:val="00F67333"/>
    <w:rsid w:val="00F76149"/>
    <w:rsid w:val="00F80561"/>
    <w:rsid w:val="00F9407B"/>
    <w:rsid w:val="00FA2AF2"/>
    <w:rsid w:val="00FA47D3"/>
    <w:rsid w:val="00FD07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09"/>
    <w:pPr>
      <w:widowControl w:val="0"/>
    </w:pPr>
    <w:rPr>
      <w:rFonts w:ascii="Times New Roman" w:eastAsia="新細明體" w:hAnsi="Times New Roman"/>
      <w:szCs w:val="24"/>
    </w:rPr>
  </w:style>
  <w:style w:type="paragraph" w:styleId="Heading1">
    <w:name w:val="heading 1"/>
    <w:basedOn w:val="Normal"/>
    <w:next w:val="Normal"/>
    <w:link w:val="Heading1Char"/>
    <w:uiPriority w:val="99"/>
    <w:qFormat/>
    <w:rsid w:val="00F54909"/>
    <w:pPr>
      <w:keepNext/>
      <w:numPr>
        <w:numId w:val="1"/>
      </w:numPr>
      <w:spacing w:before="180" w:after="180" w:line="720" w:lineRule="auto"/>
      <w:outlineLvl w:val="0"/>
    </w:pPr>
    <w:rPr>
      <w:rFonts w:ascii="Arial" w:hAnsi="Arial"/>
      <w:b/>
      <w:kern w:val="52"/>
      <w:sz w:val="32"/>
      <w:szCs w:val="20"/>
    </w:rPr>
  </w:style>
  <w:style w:type="paragraph" w:styleId="Heading2">
    <w:name w:val="heading 2"/>
    <w:basedOn w:val="Normal"/>
    <w:next w:val="Normal"/>
    <w:link w:val="Heading2Char"/>
    <w:uiPriority w:val="99"/>
    <w:qFormat/>
    <w:rsid w:val="00F54909"/>
    <w:pPr>
      <w:keepNext/>
      <w:numPr>
        <w:ilvl w:val="1"/>
        <w:numId w:val="1"/>
      </w:numPr>
      <w:outlineLvl w:val="1"/>
    </w:pPr>
    <w:rPr>
      <w:rFonts w:eastAsia="標楷體"/>
      <w:sz w:val="28"/>
      <w:szCs w:val="20"/>
    </w:rPr>
  </w:style>
  <w:style w:type="paragraph" w:styleId="Heading3">
    <w:name w:val="heading 3"/>
    <w:basedOn w:val="Normal"/>
    <w:next w:val="Normal"/>
    <w:link w:val="Heading3Char"/>
    <w:uiPriority w:val="99"/>
    <w:qFormat/>
    <w:rsid w:val="00F54909"/>
    <w:pPr>
      <w:keepNext/>
      <w:numPr>
        <w:ilvl w:val="2"/>
        <w:numId w:val="1"/>
      </w:numPr>
      <w:outlineLvl w:val="2"/>
    </w:pPr>
    <w:rPr>
      <w:rFonts w:ascii="標楷體" w:eastAsia="標楷體" w:hAnsi="Arial"/>
      <w:sz w:val="28"/>
      <w:szCs w:val="20"/>
    </w:rPr>
  </w:style>
  <w:style w:type="paragraph" w:styleId="Heading4">
    <w:name w:val="heading 4"/>
    <w:basedOn w:val="Normal"/>
    <w:next w:val="Normal"/>
    <w:link w:val="Heading4Char"/>
    <w:uiPriority w:val="99"/>
    <w:qFormat/>
    <w:rsid w:val="00F54909"/>
    <w:pPr>
      <w:keepNext/>
      <w:numPr>
        <w:ilvl w:val="3"/>
        <w:numId w:val="1"/>
      </w:numPr>
      <w:outlineLvl w:val="3"/>
    </w:pPr>
    <w:rPr>
      <w:rFonts w:ascii="標楷體" w:eastAsia="標楷體" w:hAnsi="Arial"/>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09"/>
    <w:rPr>
      <w:rFonts w:ascii="Arial" w:eastAsia="新細明體" w:hAnsi="Arial" w:cs="Times New Roman"/>
      <w:b/>
      <w:kern w:val="52"/>
      <w:sz w:val="20"/>
      <w:szCs w:val="20"/>
    </w:rPr>
  </w:style>
  <w:style w:type="character" w:customStyle="1" w:styleId="Heading2Char">
    <w:name w:val="Heading 2 Char"/>
    <w:basedOn w:val="DefaultParagraphFont"/>
    <w:link w:val="Heading2"/>
    <w:uiPriority w:val="99"/>
    <w:locked/>
    <w:rsid w:val="00F54909"/>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F54909"/>
    <w:rPr>
      <w:rFonts w:hAnsi="Arial" w:cs="Times New Roman"/>
      <w:sz w:val="20"/>
      <w:szCs w:val="20"/>
    </w:rPr>
  </w:style>
  <w:style w:type="character" w:customStyle="1" w:styleId="Heading4Char">
    <w:name w:val="Heading 4 Char"/>
    <w:basedOn w:val="DefaultParagraphFont"/>
    <w:link w:val="Heading4"/>
    <w:uiPriority w:val="99"/>
    <w:locked/>
    <w:rsid w:val="00F54909"/>
    <w:rPr>
      <w:rFonts w:hAnsi="Arial" w:cs="Times New Roman"/>
      <w:sz w:val="20"/>
      <w:szCs w:val="20"/>
    </w:rPr>
  </w:style>
  <w:style w:type="paragraph" w:styleId="NoSpacing">
    <w:name w:val="No Spacing"/>
    <w:uiPriority w:val="99"/>
    <w:qFormat/>
    <w:rsid w:val="00F54909"/>
    <w:pPr>
      <w:widowControl w:val="0"/>
    </w:pPr>
    <w:rPr>
      <w:rFonts w:ascii="Times New Roman" w:eastAsia="新細明體" w:hAnsi="Times New Roman"/>
      <w:szCs w:val="24"/>
    </w:rPr>
  </w:style>
  <w:style w:type="paragraph" w:styleId="ListParagraph">
    <w:name w:val="List Paragraph"/>
    <w:basedOn w:val="Normal"/>
    <w:uiPriority w:val="99"/>
    <w:qFormat/>
    <w:rsid w:val="00B01C85"/>
    <w:pPr>
      <w:ind w:leftChars="200" w:left="480"/>
    </w:pPr>
  </w:style>
  <w:style w:type="paragraph" w:styleId="HTMLPreformatted">
    <w:name w:val="HTML Preformatted"/>
    <w:basedOn w:val="Normal"/>
    <w:link w:val="HTMLPreformattedChar"/>
    <w:uiPriority w:val="99"/>
    <w:rsid w:val="00B01C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B01C85"/>
    <w:rPr>
      <w:rFonts w:ascii="細明體" w:eastAsia="細明體" w:hAnsi="細明體" w:cs="細明體"/>
      <w:kern w:val="0"/>
    </w:rPr>
  </w:style>
  <w:style w:type="character" w:styleId="Strong">
    <w:name w:val="Strong"/>
    <w:basedOn w:val="DefaultParagraphFont"/>
    <w:uiPriority w:val="99"/>
    <w:qFormat/>
    <w:rsid w:val="00B01C85"/>
    <w:rPr>
      <w:rFonts w:cs="Times New Roman"/>
      <w:b/>
      <w:bCs/>
    </w:rPr>
  </w:style>
  <w:style w:type="character" w:customStyle="1" w:styleId="apple-converted-space">
    <w:name w:val="apple-converted-space"/>
    <w:basedOn w:val="DefaultParagraphFont"/>
    <w:uiPriority w:val="99"/>
    <w:rsid w:val="00B01C85"/>
    <w:rPr>
      <w:rFonts w:cs="Times New Roman"/>
    </w:rPr>
  </w:style>
  <w:style w:type="paragraph" w:styleId="Header">
    <w:name w:val="header"/>
    <w:basedOn w:val="Normal"/>
    <w:link w:val="HeaderChar"/>
    <w:uiPriority w:val="99"/>
    <w:semiHidden/>
    <w:rsid w:val="00F8056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80561"/>
    <w:rPr>
      <w:rFonts w:ascii="Times New Roman" w:eastAsia="新細明體" w:hAnsi="Times New Roman" w:cs="Times New Roman"/>
      <w:sz w:val="20"/>
      <w:szCs w:val="20"/>
    </w:rPr>
  </w:style>
  <w:style w:type="paragraph" w:styleId="Footer">
    <w:name w:val="footer"/>
    <w:basedOn w:val="Normal"/>
    <w:link w:val="FooterChar"/>
    <w:uiPriority w:val="99"/>
    <w:semiHidden/>
    <w:rsid w:val="00F8056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8056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1462</Words>
  <Characters>8335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公寓大廈管理委員會適用勞動基準法疑義常見問答集</dc:title>
  <dc:subject/>
  <dc:creator>bibibobo</dc:creator>
  <cp:keywords/>
  <dc:description/>
  <cp:lastModifiedBy>user</cp:lastModifiedBy>
  <cp:revision>2</cp:revision>
  <cp:lastPrinted>2017-03-07T01:05:00Z</cp:lastPrinted>
  <dcterms:created xsi:type="dcterms:W3CDTF">2017-03-07T02:51:00Z</dcterms:created>
  <dcterms:modified xsi:type="dcterms:W3CDTF">2017-03-07T02:51:00Z</dcterms:modified>
</cp:coreProperties>
</file>