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2A7ED4" w:rsidRPr="002A7ED4" w:rsidTr="002A7ED4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ED4" w:rsidRPr="002A7ED4" w:rsidRDefault="002A7ED4" w:rsidP="002A7ED4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2A7ED4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2A7ED4" w:rsidRPr="002A7ED4" w:rsidRDefault="002A7ED4" w:rsidP="002A7ED4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2A7ED4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公告日：108/03/26</w:t>
            </w:r>
          </w:p>
        </w:tc>
      </w:tr>
      <w:tr w:rsidR="002A7ED4" w:rsidRPr="002A7ED4" w:rsidTr="002A7ED4">
        <w:trPr>
          <w:tblCellSpacing w:w="0" w:type="dxa"/>
        </w:trPr>
        <w:tc>
          <w:tcPr>
            <w:tcW w:w="0" w:type="auto"/>
            <w:vAlign w:val="center"/>
            <w:hideMark/>
          </w:tcPr>
          <w:p w:rsidR="002A7ED4" w:rsidRPr="002A7ED4" w:rsidRDefault="002A7ED4" w:rsidP="002A7ED4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7ED4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列印時間：108/03/25 09:53 </w:t>
            </w:r>
          </w:p>
        </w:tc>
      </w:tr>
    </w:tbl>
    <w:p w:rsidR="002A7ED4" w:rsidRPr="002A7ED4" w:rsidRDefault="002A7ED4" w:rsidP="002A7ED4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2A7ED4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2A7ED4" w:rsidRPr="002A7ED4" w:rsidRDefault="002A7ED4" w:rsidP="002A7ED4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2A7ED4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公告日：108/03/26</w:t>
      </w:r>
    </w:p>
    <w:p w:rsidR="002A7ED4" w:rsidRPr="002A7ED4" w:rsidRDefault="002A7ED4" w:rsidP="002A7ED4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2A7ED4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2A7ED4" w:rsidRPr="002A7ED4" w:rsidRDefault="002A7ED4" w:rsidP="002A7ED4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2A7ED4">
        <w:rPr>
          <w:rFonts w:ascii="新細明體" w:eastAsia="新細明體" w:hAnsi="新細明體" w:cs="新細明體"/>
          <w:kern w:val="0"/>
          <w:szCs w:val="24"/>
        </w:rPr>
        <w:t>3.95.77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2A7ED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A7ED4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2A7ED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A7ED4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2A7ED4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2A7ED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A7ED4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2A7ED4">
        <w:rPr>
          <w:rFonts w:ascii="新細明體" w:eastAsia="新細明體" w:hAnsi="新細明體" w:cs="新細明體"/>
          <w:kern w:val="0"/>
          <w:szCs w:val="24"/>
        </w:rPr>
        <w:t>黃柏源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2A7ED4">
        <w:rPr>
          <w:rFonts w:ascii="新細明體" w:eastAsia="新細明體" w:hAnsi="新細明體" w:cs="新細明體"/>
          <w:kern w:val="0"/>
          <w:szCs w:val="24"/>
        </w:rPr>
        <w:t>(06)5921116分機272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2A7ED4">
        <w:rPr>
          <w:rFonts w:ascii="新細明體" w:eastAsia="新細明體" w:hAnsi="新細明體" w:cs="新細明體"/>
          <w:kern w:val="0"/>
          <w:szCs w:val="24"/>
        </w:rPr>
        <w:t>(06)5922955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2A7ED4">
        <w:rPr>
          <w:rFonts w:ascii="新細明體" w:eastAsia="新細明體" w:hAnsi="新細明體" w:cs="新細明體"/>
          <w:kern w:val="0"/>
          <w:szCs w:val="24"/>
        </w:rPr>
        <w:t>poyuang@mail.tainan.gov.tw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2A7ED4">
        <w:rPr>
          <w:rFonts w:ascii="新細明體" w:eastAsia="新細明體" w:hAnsi="新細明體" w:cs="新細明體"/>
          <w:kern w:val="0"/>
          <w:szCs w:val="24"/>
        </w:rPr>
        <w:t>108012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2A7ED4">
        <w:rPr>
          <w:rFonts w:ascii="新細明體" w:eastAsia="新細明體" w:hAnsi="新細明體" w:cs="新細明體"/>
          <w:kern w:val="0"/>
          <w:szCs w:val="24"/>
        </w:rPr>
        <w:t>108</w:t>
      </w:r>
      <w:proofErr w:type="gramEnd"/>
      <w:r w:rsidRPr="002A7ED4">
        <w:rPr>
          <w:rFonts w:ascii="新細明體" w:eastAsia="新細明體" w:hAnsi="新細明體" w:cs="新細明體"/>
          <w:kern w:val="0"/>
          <w:szCs w:val="24"/>
        </w:rPr>
        <w:t>年度安定區道路養護工程開口契約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2A7ED4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2A7ED4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2A7ED4">
        <w:rPr>
          <w:rFonts w:ascii="新細明體" w:eastAsia="新細明體" w:hAnsi="新細明體" w:cs="新細明體"/>
          <w:kern w:val="0"/>
          <w:szCs w:val="24"/>
        </w:rPr>
        <w:t>否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2A7ED4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2A7ED4">
        <w:rPr>
          <w:rFonts w:ascii="新細明體" w:eastAsia="新細明體" w:hAnsi="新細明體" w:cs="新細明體"/>
          <w:kern w:val="0"/>
          <w:szCs w:val="24"/>
        </w:rPr>
        <w:t>5,394,000元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2A7ED4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2A7ED4">
        <w:rPr>
          <w:rFonts w:ascii="新細明體" w:eastAsia="新細明體" w:hAnsi="新細明體" w:cs="新細明體"/>
          <w:kern w:val="0"/>
          <w:szCs w:val="24"/>
        </w:rPr>
        <w:t>自辦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2A7ED4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2A7ED4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[是否適用臺紐經濟合作協定(ANZTEC)]</w:t>
      </w:r>
      <w:r w:rsidRPr="002A7ED4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[是否適用臺星經濟夥伴協定(ASTEP)]</w:t>
      </w:r>
      <w:r w:rsidRPr="002A7ED4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2A7ED4">
        <w:rPr>
          <w:rFonts w:ascii="新細明體" w:eastAsia="新細明體" w:hAnsi="新細明體" w:cs="新細明體"/>
          <w:kern w:val="0"/>
          <w:szCs w:val="24"/>
        </w:rPr>
        <w:t>否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2A7ED4">
        <w:rPr>
          <w:rFonts w:ascii="新細明體" w:eastAsia="新細明體" w:hAnsi="新細明體" w:cs="新細明體"/>
          <w:kern w:val="0"/>
          <w:szCs w:val="24"/>
        </w:rPr>
        <w:t>否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2A7ED4">
        <w:rPr>
          <w:rFonts w:ascii="新細明體" w:eastAsia="新細明體" w:hAnsi="新細明體" w:cs="新細明體"/>
          <w:kern w:val="0"/>
          <w:szCs w:val="24"/>
        </w:rPr>
        <w:t>5,394,000元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[預算金額是否公開]</w:t>
      </w:r>
      <w:r w:rsidRPr="002A7ED4">
        <w:rPr>
          <w:rFonts w:ascii="新細明體" w:eastAsia="新細明體" w:hAnsi="新細明體" w:cs="新細明體"/>
          <w:kern w:val="0"/>
          <w:szCs w:val="24"/>
        </w:rPr>
        <w:t>是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2A7ED4">
        <w:rPr>
          <w:rFonts w:ascii="新細明體" w:eastAsia="新細明體" w:hAnsi="新細明體" w:cs="新細明體"/>
          <w:kern w:val="0"/>
          <w:szCs w:val="24"/>
        </w:rPr>
        <w:t>5,394,000元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2A7ED4">
        <w:rPr>
          <w:rFonts w:ascii="新細明體" w:eastAsia="新細明體" w:hAnsi="新細明體" w:cs="新細明體"/>
          <w:kern w:val="0"/>
          <w:szCs w:val="24"/>
        </w:rPr>
        <w:t>是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2A7ED4">
        <w:rPr>
          <w:rFonts w:ascii="新細明體" w:eastAsia="新細明體" w:hAnsi="新細明體" w:cs="新細明體"/>
          <w:kern w:val="0"/>
          <w:szCs w:val="24"/>
        </w:rPr>
        <w:t>是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[依政府採購法第22條第1項第7款，須敘明後續擴充之期間、金額或數量]</w:t>
      </w:r>
      <w:r w:rsidRPr="002A7ED4">
        <w:rPr>
          <w:rFonts w:ascii="新細明體" w:eastAsia="新細明體" w:hAnsi="新細明體" w:cs="新細明體"/>
          <w:kern w:val="0"/>
          <w:szCs w:val="24"/>
        </w:rPr>
        <w:t>擬保留擴充之期間、金額或數量（項目）：期間至108年12月31日、全案增購上限為標餘款(預算金額-決標金額)、原契約工程項目及單價。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2A7ED4">
        <w:rPr>
          <w:rFonts w:ascii="新細明體" w:eastAsia="新細明體" w:hAnsi="新細明體" w:cs="新細明體"/>
          <w:kern w:val="0"/>
          <w:szCs w:val="24"/>
        </w:rPr>
        <w:t>否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2A7ED4">
        <w:rPr>
          <w:rFonts w:ascii="新細明體" w:eastAsia="新細明體" w:hAnsi="新細明體" w:cs="新細明體"/>
          <w:kern w:val="0"/>
          <w:szCs w:val="24"/>
        </w:rPr>
        <w:t>否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2A7ED4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2A7ED4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2A7ED4">
        <w:rPr>
          <w:rFonts w:ascii="新細明體" w:eastAsia="新細明體" w:hAnsi="新細明體" w:cs="新細明體"/>
          <w:kern w:val="0"/>
          <w:szCs w:val="24"/>
        </w:rPr>
        <w:t>最低標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2A7ED4">
        <w:rPr>
          <w:rFonts w:ascii="新細明體" w:eastAsia="新細明體" w:hAnsi="新細明體" w:cs="新細明體"/>
          <w:kern w:val="0"/>
          <w:szCs w:val="24"/>
        </w:rPr>
        <w:t>否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2A7ED4">
        <w:rPr>
          <w:rFonts w:ascii="新細明體" w:eastAsia="新細明體" w:hAnsi="新細明體" w:cs="新細明體"/>
          <w:kern w:val="0"/>
          <w:szCs w:val="24"/>
        </w:rPr>
        <w:t>01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2A7ED4">
        <w:rPr>
          <w:rFonts w:ascii="新細明體" w:eastAsia="新細明體" w:hAnsi="新細明體" w:cs="新細明體"/>
          <w:kern w:val="0"/>
          <w:szCs w:val="24"/>
        </w:rPr>
        <w:t>第一次公開招標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2A7ED4">
        <w:rPr>
          <w:rFonts w:ascii="新細明體" w:eastAsia="新細明體" w:hAnsi="新細明體" w:cs="新細明體"/>
          <w:kern w:val="0"/>
          <w:szCs w:val="24"/>
        </w:rPr>
        <w:t>108/03/26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2A7ED4">
        <w:rPr>
          <w:rFonts w:ascii="新細明體" w:eastAsia="新細明體" w:hAnsi="新細明體" w:cs="新細明體"/>
          <w:kern w:val="0"/>
          <w:szCs w:val="24"/>
        </w:rPr>
        <w:t>否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2A7ED4">
        <w:rPr>
          <w:rFonts w:ascii="新細明體" w:eastAsia="新細明體" w:hAnsi="新細明體" w:cs="新細明體"/>
          <w:kern w:val="0"/>
          <w:szCs w:val="24"/>
        </w:rPr>
        <w:t>是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2A7ED4">
        <w:rPr>
          <w:rFonts w:ascii="新細明體" w:eastAsia="新細明體" w:hAnsi="新細明體" w:cs="新細明體"/>
          <w:kern w:val="0"/>
          <w:szCs w:val="24"/>
        </w:rPr>
        <w:t>否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2A7ED4">
        <w:rPr>
          <w:rFonts w:ascii="新細明體" w:eastAsia="新細明體" w:hAnsi="新細明體" w:cs="新細明體"/>
          <w:kern w:val="0"/>
          <w:szCs w:val="24"/>
        </w:rPr>
        <w:t>否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2A7ED4">
        <w:rPr>
          <w:rFonts w:ascii="新細明體" w:eastAsia="新細明體" w:hAnsi="新細明體" w:cs="新細明體"/>
          <w:kern w:val="0"/>
          <w:szCs w:val="24"/>
        </w:rPr>
        <w:t>否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2A7ED4">
        <w:rPr>
          <w:rFonts w:ascii="新細明體" w:eastAsia="新細明體" w:hAnsi="新細明體" w:cs="新細明體"/>
          <w:kern w:val="0"/>
          <w:szCs w:val="24"/>
        </w:rPr>
        <w:t>否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2A7ED4">
        <w:rPr>
          <w:rFonts w:ascii="新細明體" w:eastAsia="新細明體" w:hAnsi="新細明體" w:cs="新細明體"/>
          <w:kern w:val="0"/>
          <w:szCs w:val="24"/>
        </w:rPr>
        <w:t>否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2A7ED4">
        <w:rPr>
          <w:rFonts w:ascii="新細明體" w:eastAsia="新細明體" w:hAnsi="新細明體" w:cs="新細明體"/>
          <w:kern w:val="0"/>
          <w:szCs w:val="24"/>
        </w:rPr>
        <w:t>否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2A7ED4">
        <w:rPr>
          <w:rFonts w:ascii="新細明體" w:eastAsia="新細明體" w:hAnsi="新細明體" w:cs="新細明體"/>
          <w:kern w:val="0"/>
          <w:szCs w:val="24"/>
        </w:rPr>
        <w:t>否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2A7ED4">
        <w:rPr>
          <w:rFonts w:ascii="新細明體" w:eastAsia="新細明體" w:hAnsi="新細明體" w:cs="新細明體"/>
          <w:kern w:val="0"/>
          <w:szCs w:val="24"/>
        </w:rPr>
        <w:t>否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2A7ED4">
        <w:rPr>
          <w:rFonts w:ascii="新細明體" w:eastAsia="新細明體" w:hAnsi="新細明體" w:cs="新細明體"/>
          <w:kern w:val="0"/>
          <w:szCs w:val="24"/>
        </w:rPr>
        <w:t>否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2A7ED4">
        <w:rPr>
          <w:rFonts w:ascii="新細明體" w:eastAsia="新細明體" w:hAnsi="新細明體" w:cs="新細明體"/>
          <w:kern w:val="0"/>
          <w:szCs w:val="24"/>
        </w:rPr>
        <w:t>是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2A7ED4">
        <w:rPr>
          <w:rFonts w:ascii="新細明體" w:eastAsia="新細明體" w:hAnsi="新細明體" w:cs="新細明體"/>
          <w:kern w:val="0"/>
          <w:szCs w:val="24"/>
        </w:rPr>
        <w:t>0元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2A7ED4">
        <w:rPr>
          <w:rFonts w:ascii="新細明體" w:eastAsia="新細明體" w:hAnsi="新細明體" w:cs="新細明體"/>
          <w:kern w:val="0"/>
          <w:szCs w:val="24"/>
        </w:rPr>
        <w:t>20元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2A7ED4">
        <w:rPr>
          <w:rFonts w:ascii="新細明體" w:eastAsia="新細明體" w:hAnsi="新細明體" w:cs="新細明體"/>
          <w:kern w:val="0"/>
          <w:szCs w:val="24"/>
        </w:rPr>
        <w:t>0元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2A7ED4">
        <w:rPr>
          <w:rFonts w:ascii="新細明體" w:eastAsia="新細明體" w:hAnsi="新細明體" w:cs="新細明體"/>
          <w:kern w:val="0"/>
          <w:szCs w:val="24"/>
        </w:rPr>
        <w:t>20元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2A7ED4">
        <w:rPr>
          <w:rFonts w:ascii="新細明體" w:eastAsia="新細明體" w:hAnsi="新細明體" w:cs="新細明體"/>
          <w:kern w:val="0"/>
          <w:szCs w:val="24"/>
        </w:rPr>
        <w:t>否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2A7ED4">
        <w:rPr>
          <w:rFonts w:ascii="新細明體" w:eastAsia="新細明體" w:hAnsi="新細明體" w:cs="新細明體"/>
          <w:kern w:val="0"/>
          <w:szCs w:val="24"/>
        </w:rPr>
        <w:t>否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2A7ED4">
        <w:rPr>
          <w:rFonts w:ascii="新細明體" w:eastAsia="新細明體" w:hAnsi="新細明體" w:cs="新細明體"/>
          <w:kern w:val="0"/>
          <w:szCs w:val="24"/>
        </w:rPr>
        <w:t>108/04/09 10:00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2A7ED4">
        <w:rPr>
          <w:rFonts w:ascii="新細明體" w:eastAsia="新細明體" w:hAnsi="新細明體" w:cs="新細明體"/>
          <w:kern w:val="0"/>
          <w:szCs w:val="24"/>
        </w:rPr>
        <w:t>108/04/09 10:10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2A7ED4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2A7ED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A7ED4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[是否須繳納</w:t>
      </w:r>
      <w:proofErr w:type="gramStart"/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2A7ED4">
        <w:rPr>
          <w:rFonts w:ascii="新細明體" w:eastAsia="新細明體" w:hAnsi="新細明體" w:cs="新細明體"/>
          <w:kern w:val="0"/>
          <w:szCs w:val="24"/>
        </w:rPr>
        <w:t>是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[押標金額度]</w:t>
      </w:r>
      <w:r w:rsidRPr="002A7ED4">
        <w:rPr>
          <w:rFonts w:ascii="新細明體" w:eastAsia="新細明體" w:hAnsi="新細明體" w:cs="新細明體"/>
          <w:kern w:val="0"/>
          <w:szCs w:val="24"/>
        </w:rPr>
        <w:t>260,000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2A7ED4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2A7ED4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2A7ED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A7ED4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2A7ED4">
        <w:rPr>
          <w:rFonts w:ascii="新細明體" w:eastAsia="新細明體" w:hAnsi="新細明體" w:cs="新細明體"/>
          <w:kern w:val="0"/>
          <w:szCs w:val="24"/>
        </w:rPr>
        <w:t>否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2A7ED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A7ED4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2A7ED4">
        <w:rPr>
          <w:rFonts w:ascii="新細明體" w:eastAsia="新細明體" w:hAnsi="新細明體" w:cs="新細明體"/>
          <w:kern w:val="0"/>
          <w:szCs w:val="24"/>
        </w:rPr>
        <w:t>108年12月31日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2A7ED4">
        <w:rPr>
          <w:rFonts w:ascii="新細明體" w:eastAsia="新細明體" w:hAnsi="新細明體" w:cs="新細明體"/>
          <w:kern w:val="0"/>
          <w:szCs w:val="24"/>
        </w:rPr>
        <w:t>是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2A7ED4">
        <w:rPr>
          <w:rFonts w:ascii="新細明體" w:eastAsia="新細明體" w:hAnsi="新細明體" w:cs="新細明體"/>
          <w:kern w:val="0"/>
          <w:szCs w:val="24"/>
        </w:rPr>
        <w:t>是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2A7ED4">
        <w:rPr>
          <w:rFonts w:ascii="新細明體" w:eastAsia="新細明體" w:hAnsi="新細明體" w:cs="新細明體"/>
          <w:kern w:val="0"/>
          <w:szCs w:val="24"/>
        </w:rPr>
        <w:t>是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2A7ED4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2A7ED4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2A7ED4">
        <w:rPr>
          <w:rFonts w:ascii="新細明體" w:eastAsia="新細明體" w:hAnsi="新細明體" w:cs="新細明體"/>
          <w:kern w:val="0"/>
          <w:szCs w:val="24"/>
        </w:rPr>
        <w:t>否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2A7ED4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  <w:t>基本資格：經政府登記合格之</w:t>
      </w:r>
      <w:r w:rsidRPr="002A7ED4">
        <w:rPr>
          <w:rFonts w:ascii="新細明體" w:eastAsia="新細明體" w:hAnsi="新細明體" w:cs="新細明體"/>
          <w:kern w:val="0"/>
          <w:szCs w:val="24"/>
        </w:rPr>
        <w:t>土木包工業（含）以上廠商。</w:t>
      </w:r>
      <w:proofErr w:type="gramStart"/>
      <w:r w:rsidRPr="002A7ED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2A7ED4">
        <w:rPr>
          <w:rFonts w:ascii="新細明體" w:eastAsia="新細明體" w:hAnsi="新細明體" w:cs="新細明體"/>
          <w:kern w:val="0"/>
          <w:szCs w:val="24"/>
        </w:rPr>
        <w:t>土木包工業：係指經向直轄市、縣（市）主管機關辦理許可、登記。於原登記縣(市)地區</w:t>
      </w:r>
      <w:proofErr w:type="gramStart"/>
      <w:r w:rsidRPr="002A7ED4">
        <w:rPr>
          <w:rFonts w:ascii="新細明體" w:eastAsia="新細明體" w:hAnsi="新細明體" w:cs="新細明體"/>
          <w:kern w:val="0"/>
          <w:szCs w:val="24"/>
        </w:rPr>
        <w:t>以外，</w:t>
      </w:r>
      <w:proofErr w:type="gramEnd"/>
      <w:r w:rsidRPr="002A7ED4">
        <w:rPr>
          <w:rFonts w:ascii="新細明體" w:eastAsia="新細明體" w:hAnsi="新細明體" w:cs="新細明體"/>
          <w:kern w:val="0"/>
          <w:szCs w:val="24"/>
        </w:rPr>
        <w:t>越區營業者，以其毗鄰之縣(市)為限</w:t>
      </w:r>
      <w:proofErr w:type="gramStart"/>
      <w:r w:rsidRPr="002A7ED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2A7ED4">
        <w:rPr>
          <w:rFonts w:ascii="新細明體" w:eastAsia="新細明體" w:hAnsi="新細明體" w:cs="新細明體"/>
          <w:kern w:val="0"/>
          <w:szCs w:val="24"/>
        </w:rPr>
        <w:t>。</w:t>
      </w:r>
      <w:proofErr w:type="gramStart"/>
      <w:r w:rsidRPr="002A7ED4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2A7ED4">
        <w:rPr>
          <w:rFonts w:ascii="新細明體" w:eastAsia="新細明體" w:hAnsi="新細明體" w:cs="新細明體"/>
          <w:kern w:val="0"/>
          <w:szCs w:val="24"/>
        </w:rPr>
        <w:t xml:space="preserve">以上綜合營造業。 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2A7ED4">
        <w:rPr>
          <w:rFonts w:ascii="新細明體" w:eastAsia="新細明體" w:hAnsi="新細明體" w:cs="新細明體"/>
          <w:kern w:val="0"/>
          <w:szCs w:val="24"/>
        </w:rPr>
        <w:t>否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2A7ED4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2A7ED4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2A7ED4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2A7ED4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2A7ED4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2A7ED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2A7ED4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2A7ED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2A7ED4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2A7ED4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2A7ED4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2A7ED4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2A7ED4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2A7ED4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2A7ED4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2A7ED4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2A7ED4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2A7ED4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2A7ED4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2A7ED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A7ED4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kern w:val="0"/>
          <w:szCs w:val="24"/>
        </w:rPr>
        <w:lastRenderedPageBreak/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2A7ED4">
        <w:rPr>
          <w:rFonts w:ascii="新細明體" w:eastAsia="新細明體" w:hAnsi="新細明體" w:cs="新細明體"/>
          <w:kern w:val="0"/>
          <w:szCs w:val="24"/>
        </w:rPr>
        <w:t>否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2A7ED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A7ED4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2A7ED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A7ED4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2A7ED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2A7ED4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2A7ED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A7ED4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2A7ED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2A7ED4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2A7ED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A7ED4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2A7ED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2A7ED4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2A7ED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A7ED4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2A7ED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2A7ED4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2A7ED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2A7ED4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2A7ED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2A7ED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A7ED4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2A7ED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2A7ED4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2A7ED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A7ED4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2A7ED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A7ED4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2A7ED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2A7ED4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2A7ED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2A7ED4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2A7ED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2A7ED4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2A7ED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2A7ED4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2A7ED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2A7ED4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2A7ED4">
        <w:rPr>
          <w:rFonts w:ascii="新細明體" w:eastAsia="新細明體" w:hAnsi="新細明體" w:cs="新細明體"/>
          <w:kern w:val="0"/>
          <w:szCs w:val="24"/>
        </w:rPr>
        <w:br/>
      </w:r>
      <w:r w:rsidRPr="002A7ED4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2A7ED4">
        <w:rPr>
          <w:rFonts w:ascii="新細明體" w:eastAsia="新細明體" w:hAnsi="新細明體" w:cs="新細明體"/>
          <w:kern w:val="0"/>
          <w:szCs w:val="24"/>
        </w:rPr>
        <w:t>108/03/25 09:52</w:t>
      </w:r>
    </w:p>
    <w:tbl>
      <w:tblPr>
        <w:tblW w:w="115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"/>
        <w:gridCol w:w="10909"/>
      </w:tblGrid>
      <w:tr w:rsidR="002A7ED4" w:rsidRPr="002A7ED4" w:rsidTr="002A7ED4">
        <w:trPr>
          <w:tblCellSpacing w:w="15" w:type="dxa"/>
        </w:trPr>
        <w:tc>
          <w:tcPr>
            <w:tcW w:w="0" w:type="auto"/>
            <w:hideMark/>
          </w:tcPr>
          <w:p w:rsidR="002A7ED4" w:rsidRPr="002A7ED4" w:rsidRDefault="002A7ED4" w:rsidP="002A7ED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2A7ED4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2A7ED4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2A7ED4" w:rsidRPr="002A7ED4" w:rsidRDefault="002A7ED4" w:rsidP="002A7ED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A7ED4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2A7ED4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2A7ED4" w:rsidRPr="002A7ED4" w:rsidRDefault="002A7ED4" w:rsidP="002A7ED4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2A7ED4" w:rsidRPr="002A7ED4" w:rsidRDefault="002A7ED4" w:rsidP="002A7ED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2A7ED4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2A7ED4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2A7ED4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2A7ED4" w:rsidRPr="002A7ED4" w:rsidRDefault="002A7ED4" w:rsidP="002A7ED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2A7ED4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2A7ED4" w:rsidRPr="002A7ED4" w:rsidRDefault="002A7ED4" w:rsidP="002A7ED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2A7ED4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2A7ED4" w:rsidRPr="002A7ED4" w:rsidRDefault="002A7ED4" w:rsidP="002A7ED4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2A7ED4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4F1A53" w:rsidRDefault="004F1A53"/>
    <w:sectPr w:rsidR="004F1A53" w:rsidSect="004F1A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7ED4"/>
    <w:rsid w:val="002A7ED4"/>
    <w:rsid w:val="004F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53"/>
    <w:pPr>
      <w:widowControl w:val="0"/>
    </w:pPr>
  </w:style>
  <w:style w:type="paragraph" w:styleId="1">
    <w:name w:val="heading 1"/>
    <w:basedOn w:val="a"/>
    <w:link w:val="10"/>
    <w:uiPriority w:val="9"/>
    <w:qFormat/>
    <w:rsid w:val="002A7ED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A7ED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A7ED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2A7ED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2A7ED4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2A7ED4"/>
    <w:rPr>
      <w:b/>
      <w:bCs/>
    </w:rPr>
  </w:style>
  <w:style w:type="paragraph" w:styleId="Web">
    <w:name w:val="Normal (Web)"/>
    <w:basedOn w:val="a"/>
    <w:uiPriority w:val="99"/>
    <w:semiHidden/>
    <w:unhideWhenUsed/>
    <w:rsid w:val="002A7E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2019-03-25T01:54:00Z</dcterms:created>
  <dcterms:modified xsi:type="dcterms:W3CDTF">2019-03-25T01:54:00Z</dcterms:modified>
</cp:coreProperties>
</file>