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21A" w:rsidRDefault="00B97441">
      <w:pPr>
        <w:autoSpaceDE w:val="0"/>
        <w:autoSpaceDN w:val="0"/>
        <w:adjustRightInd w:val="0"/>
        <w:spacing w:after="200"/>
        <w:rPr>
          <w:rFonts w:ascii="細明體" w:eastAsia="細明體" w:cs="細明體"/>
          <w:kern w:val="0"/>
          <w:sz w:val="23"/>
          <w:szCs w:val="23"/>
          <w:lang w:val="zh-TW"/>
        </w:rPr>
      </w:pPr>
      <w:r>
        <w:rPr>
          <w:rFonts w:ascii="細明體" w:eastAsia="細明體" w:cs="細明體"/>
          <w:kern w:val="0"/>
          <w:sz w:val="23"/>
          <w:szCs w:val="23"/>
          <w:lang w:val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41.25pt">
            <v:imagedata r:id="rId4" o:title=""/>
          </v:shape>
        </w:pict>
      </w:r>
    </w:p>
    <w:p w:rsidR="007A021A" w:rsidRPr="000C2A7D" w:rsidRDefault="00EB6AD1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訊息摘要：增訂並修正勞動基準法條文</w:t>
      </w:r>
    </w:p>
    <w:p w:rsidR="007A021A" w:rsidRPr="000C2A7D" w:rsidRDefault="00EB6AD1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公</w:t>
      </w:r>
      <w:r w:rsidRPr="000C2A7D">
        <w:rPr>
          <w:rFonts w:ascii="標楷體" w:eastAsia="標楷體" w:hAnsi="標楷體" w:cs="細明體"/>
          <w:kern w:val="0"/>
          <w:sz w:val="28"/>
          <w:szCs w:val="28"/>
          <w:lang w:val="zh-TW"/>
        </w:rPr>
        <w:t>(</w:t>
      </w: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發</w:t>
      </w:r>
      <w:r w:rsidRPr="000C2A7D">
        <w:rPr>
          <w:rFonts w:ascii="標楷體" w:eastAsia="標楷體" w:hAnsi="標楷體" w:cs="細明體"/>
          <w:kern w:val="0"/>
          <w:sz w:val="28"/>
          <w:szCs w:val="28"/>
          <w:lang w:val="zh-TW"/>
        </w:rPr>
        <w:t>)</w:t>
      </w: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布日期：</w:t>
      </w:r>
      <w:r w:rsidRPr="000C2A7D">
        <w:rPr>
          <w:rFonts w:ascii="標楷體" w:eastAsia="標楷體" w:hAnsi="標楷體" w:cs="細明體"/>
          <w:kern w:val="0"/>
          <w:sz w:val="28"/>
          <w:szCs w:val="28"/>
          <w:lang w:val="zh-TW"/>
        </w:rPr>
        <w:t>108-05-15</w:t>
      </w:r>
    </w:p>
    <w:p w:rsidR="007A021A" w:rsidRPr="000C2A7D" w:rsidRDefault="00EB6AD1" w:rsidP="000C2A7D">
      <w:pPr>
        <w:autoSpaceDE w:val="0"/>
        <w:autoSpaceDN w:val="0"/>
        <w:adjustRightInd w:val="0"/>
        <w:spacing w:after="200" w:line="276" w:lineRule="auto"/>
        <w:ind w:left="1400" w:hangingChars="500" w:hanging="1400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內　　文：中華民國一百零八年五月十五日總統</w:t>
      </w:r>
      <w:proofErr w:type="gramStart"/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華總一義字第</w:t>
      </w:r>
      <w:r w:rsidRPr="000C2A7D">
        <w:rPr>
          <w:rFonts w:ascii="標楷體" w:eastAsia="標楷體" w:hAnsi="標楷體" w:cs="細明體"/>
          <w:kern w:val="0"/>
          <w:sz w:val="28"/>
          <w:szCs w:val="28"/>
          <w:lang w:val="zh-TW"/>
        </w:rPr>
        <w:t>10800049091</w:t>
      </w:r>
      <w:proofErr w:type="gramEnd"/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號令修正公布第</w:t>
      </w:r>
      <w:r w:rsidRPr="000C2A7D">
        <w:rPr>
          <w:rFonts w:ascii="標楷體" w:eastAsia="標楷體" w:hAnsi="標楷體" w:cs="細明體"/>
          <w:kern w:val="0"/>
          <w:sz w:val="28"/>
          <w:szCs w:val="28"/>
          <w:lang w:val="zh-TW"/>
        </w:rPr>
        <w:t>2</w:t>
      </w: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、</w:t>
      </w:r>
      <w:r w:rsidRPr="000C2A7D">
        <w:rPr>
          <w:rFonts w:ascii="標楷體" w:eastAsia="標楷體" w:hAnsi="標楷體" w:cs="細明體"/>
          <w:kern w:val="0"/>
          <w:sz w:val="28"/>
          <w:szCs w:val="28"/>
          <w:lang w:val="zh-TW"/>
        </w:rPr>
        <w:t>9</w:t>
      </w: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條條文；增訂第</w:t>
      </w:r>
      <w:r w:rsidRPr="000C2A7D">
        <w:rPr>
          <w:rFonts w:ascii="標楷體" w:eastAsia="標楷體" w:hAnsi="標楷體" w:cs="細明體"/>
          <w:kern w:val="0"/>
          <w:sz w:val="28"/>
          <w:szCs w:val="28"/>
          <w:lang w:val="zh-TW"/>
        </w:rPr>
        <w:t>22-1</w:t>
      </w:r>
      <w:proofErr w:type="gramStart"/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條</w:t>
      </w:r>
      <w:proofErr w:type="gramEnd"/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條文</w:t>
      </w:r>
    </w:p>
    <w:p w:rsidR="007A021A" w:rsidRPr="000C2A7D" w:rsidRDefault="007A021A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</w:p>
    <w:p w:rsidR="007A021A" w:rsidRPr="000C2A7D" w:rsidRDefault="00EB6AD1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bookmarkStart w:id="0" w:name="_GoBack"/>
      <w:bookmarkEnd w:id="0"/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第</w:t>
      </w:r>
      <w:r w:rsidRPr="000C2A7D">
        <w:rPr>
          <w:rFonts w:ascii="標楷體" w:eastAsia="標楷體" w:hAnsi="標楷體" w:cs="細明體"/>
          <w:kern w:val="0"/>
          <w:sz w:val="28"/>
          <w:szCs w:val="28"/>
          <w:lang w:val="zh-TW"/>
        </w:rPr>
        <w:t xml:space="preserve"> 2 </w:t>
      </w: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條</w:t>
      </w:r>
      <w:r w:rsidRPr="000C2A7D">
        <w:rPr>
          <w:rFonts w:ascii="標楷體" w:eastAsia="標楷體" w:hAnsi="標楷體" w:cs="細明體"/>
          <w:kern w:val="0"/>
          <w:sz w:val="28"/>
          <w:szCs w:val="28"/>
          <w:lang w:val="zh-TW"/>
        </w:rPr>
        <w:t xml:space="preserve">    </w:t>
      </w:r>
    </w:p>
    <w:p w:rsidR="007A021A" w:rsidRPr="000C2A7D" w:rsidRDefault="00EB6AD1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proofErr w:type="gramStart"/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本法用詞</w:t>
      </w:r>
      <w:proofErr w:type="gramEnd"/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，定義如下：</w:t>
      </w:r>
    </w:p>
    <w:p w:rsidR="007A021A" w:rsidRPr="000C2A7D" w:rsidRDefault="00EB6AD1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一、勞工：指受雇主僱用從事工作獲致工資者。</w:t>
      </w:r>
    </w:p>
    <w:p w:rsidR="007A021A" w:rsidRPr="000C2A7D" w:rsidRDefault="00EB6AD1" w:rsidP="000C2A7D">
      <w:pPr>
        <w:autoSpaceDE w:val="0"/>
        <w:autoSpaceDN w:val="0"/>
        <w:adjustRightInd w:val="0"/>
        <w:spacing w:after="200" w:line="276" w:lineRule="auto"/>
        <w:ind w:left="1400" w:hangingChars="500" w:hanging="1400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二、雇主：指僱用勞工之事業主、事業經營之負責人或代表事業主處理有關勞工事務之人。</w:t>
      </w:r>
    </w:p>
    <w:p w:rsidR="000C2A7D" w:rsidRDefault="00EB6AD1" w:rsidP="000C2A7D">
      <w:pPr>
        <w:autoSpaceDE w:val="0"/>
        <w:autoSpaceDN w:val="0"/>
        <w:adjustRightInd w:val="0"/>
        <w:spacing w:after="200" w:line="276" w:lineRule="auto"/>
        <w:ind w:left="1400" w:hangingChars="500" w:hanging="1400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三、工資：指勞工因工作而獲得之報酬；包括工資、薪金及按計時、計日、計月、計件以現金或實物等方式給付之獎金、津貼及其他任何名義之經常性</w:t>
      </w:r>
      <w:proofErr w:type="gramStart"/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給與均屬之</w:t>
      </w:r>
      <w:proofErr w:type="gramEnd"/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。</w:t>
      </w:r>
    </w:p>
    <w:p w:rsidR="007A021A" w:rsidRPr="000C2A7D" w:rsidRDefault="00EB6AD1" w:rsidP="000C2A7D">
      <w:pPr>
        <w:autoSpaceDE w:val="0"/>
        <w:autoSpaceDN w:val="0"/>
        <w:adjustRightInd w:val="0"/>
        <w:spacing w:after="200" w:line="276" w:lineRule="auto"/>
        <w:ind w:left="1960" w:hangingChars="700" w:hanging="1960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四、平均工資：指計算事由發生之當日前六</w:t>
      </w:r>
      <w:proofErr w:type="gramStart"/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個</w:t>
      </w:r>
      <w:proofErr w:type="gramEnd"/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月內所得工資總額除以該期間之總日數所得之金額。工作未滿六個月者，指工作期間所得工資總額除以工作期間之總日數所得之金額。工資按工作日數、時數或論件計算者，其依上述方式計算之平均工資，如少於該期內工資總額除以實際工作日數所得金額百分之六十者，以百分之六十計。</w:t>
      </w:r>
    </w:p>
    <w:p w:rsidR="007A021A" w:rsidRPr="000C2A7D" w:rsidRDefault="00EB6AD1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五、事業單位：指適用本法各業僱用勞工從事工作之機構。</w:t>
      </w:r>
    </w:p>
    <w:p w:rsidR="007A021A" w:rsidRPr="000C2A7D" w:rsidRDefault="00EB6AD1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六、勞動契約：指約定</w:t>
      </w:r>
      <w:proofErr w:type="gramStart"/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勞</w:t>
      </w:r>
      <w:proofErr w:type="gramEnd"/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雇關係而具有從屬性之契約。</w:t>
      </w:r>
    </w:p>
    <w:p w:rsidR="007A021A" w:rsidRPr="000C2A7D" w:rsidRDefault="00EB6AD1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七、派遣事業單位：指從事勞動派遣業務之事業單位。</w:t>
      </w:r>
    </w:p>
    <w:p w:rsidR="007A021A" w:rsidRPr="000C2A7D" w:rsidRDefault="00EB6AD1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八、要派單位：指依據要派契約，實際指揮監督管理派遣勞工從事工作者。</w:t>
      </w:r>
    </w:p>
    <w:p w:rsidR="007A021A" w:rsidRPr="000C2A7D" w:rsidRDefault="00EB6AD1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九、派遣勞工：指受派遣事業單位僱用，並向要派單位提供勞務者。</w:t>
      </w:r>
    </w:p>
    <w:p w:rsidR="007A021A" w:rsidRPr="000C2A7D" w:rsidRDefault="00EB6AD1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lastRenderedPageBreak/>
        <w:t>十、要派契約：指要派單位與派遣事業單位就勞動派遣事項所訂立之契約。</w:t>
      </w:r>
    </w:p>
    <w:p w:rsidR="007A021A" w:rsidRPr="000C2A7D" w:rsidRDefault="007A021A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</w:p>
    <w:p w:rsidR="007A021A" w:rsidRPr="000C2A7D" w:rsidRDefault="00EB6AD1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第</w:t>
      </w:r>
      <w:r w:rsidRPr="000C2A7D">
        <w:rPr>
          <w:rFonts w:ascii="標楷體" w:eastAsia="標楷體" w:hAnsi="標楷體" w:cs="細明體"/>
          <w:kern w:val="0"/>
          <w:sz w:val="28"/>
          <w:szCs w:val="28"/>
          <w:lang w:val="zh-TW"/>
        </w:rPr>
        <w:t xml:space="preserve"> 9 </w:t>
      </w: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條</w:t>
      </w:r>
      <w:r w:rsidRPr="000C2A7D">
        <w:rPr>
          <w:rFonts w:ascii="標楷體" w:eastAsia="標楷體" w:hAnsi="標楷體" w:cs="細明體"/>
          <w:kern w:val="0"/>
          <w:sz w:val="28"/>
          <w:szCs w:val="28"/>
          <w:lang w:val="zh-TW"/>
        </w:rPr>
        <w:t xml:space="preserve">    </w:t>
      </w:r>
    </w:p>
    <w:p w:rsidR="007A021A" w:rsidRPr="000C2A7D" w:rsidRDefault="00EB6AD1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勞動契約，分為定期契約及不定期契約。臨時性、短期性、季節性及特定性工作得為定期契約；有繼續性工作應為不定期契約。派遣事業單位與派遣勞工訂定之勞動契約，應為不定期契約。</w:t>
      </w:r>
    </w:p>
    <w:p w:rsidR="007A021A" w:rsidRPr="000C2A7D" w:rsidRDefault="00EB6AD1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定期契約屆滿後，有下列情形之一，視為不定期契約：</w:t>
      </w:r>
    </w:p>
    <w:p w:rsidR="007A021A" w:rsidRPr="000C2A7D" w:rsidRDefault="00EB6AD1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一、勞工繼續工作而雇主</w:t>
      </w:r>
      <w:proofErr w:type="gramStart"/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不</w:t>
      </w:r>
      <w:proofErr w:type="gramEnd"/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即表示反對意思者。</w:t>
      </w:r>
    </w:p>
    <w:p w:rsidR="007A021A" w:rsidRPr="000C2A7D" w:rsidRDefault="00EB6AD1" w:rsidP="000C2A7D">
      <w:pPr>
        <w:autoSpaceDE w:val="0"/>
        <w:autoSpaceDN w:val="0"/>
        <w:adjustRightInd w:val="0"/>
        <w:spacing w:after="200" w:line="276" w:lineRule="auto"/>
        <w:ind w:left="560" w:hangingChars="200" w:hanging="560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二、雖經另訂新約，惟其前後勞動契約之工作期間超過九十日，前後契約間斷期間未超過</w:t>
      </w:r>
      <w:proofErr w:type="gramStart"/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三</w:t>
      </w:r>
      <w:proofErr w:type="gramEnd"/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十日者。</w:t>
      </w:r>
    </w:p>
    <w:p w:rsidR="007A021A" w:rsidRPr="000C2A7D" w:rsidRDefault="00EB6AD1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前項規定於特定性或季節性之定期工作不適用之。</w:t>
      </w:r>
    </w:p>
    <w:p w:rsidR="007A021A" w:rsidRPr="000C2A7D" w:rsidRDefault="007A021A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</w:p>
    <w:p w:rsidR="007A021A" w:rsidRPr="000C2A7D" w:rsidRDefault="00EB6AD1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第</w:t>
      </w:r>
      <w:r w:rsidRPr="000C2A7D">
        <w:rPr>
          <w:rFonts w:ascii="標楷體" w:eastAsia="標楷體" w:hAnsi="標楷體" w:cs="細明體"/>
          <w:kern w:val="0"/>
          <w:sz w:val="28"/>
          <w:szCs w:val="28"/>
          <w:lang w:val="zh-TW"/>
        </w:rPr>
        <w:t xml:space="preserve"> 22-1 </w:t>
      </w: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條</w:t>
      </w:r>
      <w:r w:rsidRPr="000C2A7D">
        <w:rPr>
          <w:rFonts w:ascii="標楷體" w:eastAsia="標楷體" w:hAnsi="標楷體" w:cs="細明體"/>
          <w:kern w:val="0"/>
          <w:sz w:val="28"/>
          <w:szCs w:val="28"/>
          <w:lang w:val="zh-TW"/>
        </w:rPr>
        <w:t xml:space="preserve"> </w:t>
      </w:r>
    </w:p>
    <w:p w:rsidR="007A021A" w:rsidRPr="000C2A7D" w:rsidRDefault="00EB6AD1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派遣事業單位積欠派遣勞工工資，經主管機關處罰或依第二十七條規定限期令其給付而屆期未給付者，派遣勞工得請求要派單位給付。要派單位應自派遣勞工請求之日起三十日內給付之。</w:t>
      </w:r>
    </w:p>
    <w:p w:rsidR="00EB6AD1" w:rsidRPr="000C2A7D" w:rsidRDefault="00EB6AD1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細明體"/>
          <w:kern w:val="0"/>
          <w:sz w:val="28"/>
          <w:szCs w:val="28"/>
          <w:lang w:val="zh-TW"/>
        </w:rPr>
      </w:pPr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要派單位依前項規定給付者，得向派遣事業單位求償或</w:t>
      </w:r>
      <w:proofErr w:type="gramStart"/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扣抵要派</w:t>
      </w:r>
      <w:proofErr w:type="gramEnd"/>
      <w:r w:rsidRPr="000C2A7D">
        <w:rPr>
          <w:rFonts w:ascii="標楷體" w:eastAsia="標楷體" w:hAnsi="標楷體" w:cs="細明體" w:hint="eastAsia"/>
          <w:kern w:val="0"/>
          <w:sz w:val="28"/>
          <w:szCs w:val="28"/>
          <w:lang w:val="zh-TW"/>
        </w:rPr>
        <w:t>契約之應付費用。</w:t>
      </w:r>
    </w:p>
    <w:sectPr w:rsidR="00EB6AD1" w:rsidRPr="000C2A7D" w:rsidSect="000C2A7D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0C84"/>
    <w:rsid w:val="000C2A7D"/>
    <w:rsid w:val="007A021A"/>
    <w:rsid w:val="00B97441"/>
    <w:rsid w:val="00EB6AD1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F2E03D6-46AC-4D39-A8A7-F12213C1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李嘉文</cp:lastModifiedBy>
  <cp:revision>4</cp:revision>
  <dcterms:created xsi:type="dcterms:W3CDTF">2019-05-23T04:04:00Z</dcterms:created>
  <dcterms:modified xsi:type="dcterms:W3CDTF">2019-06-25T03:53:00Z</dcterms:modified>
</cp:coreProperties>
</file>