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B545" w14:textId="590B7A67" w:rsidR="00E77D2F" w:rsidRDefault="00E77D2F" w:rsidP="00E77D2F">
      <w:pPr>
        <w:spacing w:line="360" w:lineRule="auto"/>
        <w:ind w:leftChars="-209" w:left="-416" w:hangingChars="24" w:hanging="86"/>
        <w:jc w:val="center"/>
        <w:rPr>
          <w:rFonts w:ascii="標楷體" w:eastAsia="標楷體" w:hAnsi="標楷體"/>
          <w:b/>
          <w:bCs/>
          <w:sz w:val="32"/>
        </w:rPr>
      </w:pPr>
      <w:r w:rsidRPr="00F92EA3">
        <w:rPr>
          <w:rFonts w:ascii="標楷體" w:eastAsia="標楷體" w:hAnsi="標楷體"/>
          <w:b/>
          <w:bCs/>
          <w:noProof/>
          <w:sz w:val="36"/>
        </w:rPr>
        <mc:AlternateContent>
          <mc:Choice Requires="wps">
            <w:drawing>
              <wp:anchor distT="45720" distB="45720" distL="114300" distR="114300" simplePos="0" relativeHeight="251659264" behindDoc="1" locked="0" layoutInCell="1" allowOverlap="1" wp14:anchorId="7D4FF18D" wp14:editId="4F202529">
                <wp:simplePos x="0" y="0"/>
                <wp:positionH relativeFrom="column">
                  <wp:posOffset>-545465</wp:posOffset>
                </wp:positionH>
                <wp:positionV relativeFrom="paragraph">
                  <wp:posOffset>-527050</wp:posOffset>
                </wp:positionV>
                <wp:extent cx="819150" cy="511810"/>
                <wp:effectExtent l="0" t="0" r="0" b="254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11810"/>
                        </a:xfrm>
                        <a:prstGeom prst="rect">
                          <a:avLst/>
                        </a:prstGeom>
                        <a:noFill/>
                        <a:ln w="9525">
                          <a:noFill/>
                          <a:miter lim="800000"/>
                          <a:headEnd/>
                          <a:tailEnd/>
                        </a:ln>
                      </wps:spPr>
                      <wps:txbx>
                        <w:txbxContent>
                          <w:p w14:paraId="778FD4D9" w14:textId="77777777" w:rsidR="00B3285F" w:rsidRPr="00DD215D" w:rsidRDefault="00B3285F" w:rsidP="00B3285F">
                            <w:pPr>
                              <w:rPr>
                                <w:rFonts w:ascii="標楷體" w:eastAsia="標楷體" w:hAnsi="標楷體"/>
                                <w:b/>
                                <w:sz w:val="28"/>
                              </w:rPr>
                            </w:pPr>
                            <w:r w:rsidRPr="00DD215D">
                              <w:rPr>
                                <w:rFonts w:ascii="標楷體" w:eastAsia="標楷體" w:hAnsi="標楷體" w:hint="eastAsia"/>
                                <w:b/>
                                <w:sz w:val="28"/>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FF18D" id="_x0000_t202" coordsize="21600,21600" o:spt="202" path="m,l,21600r21600,l21600,xe">
                <v:stroke joinstyle="miter"/>
                <v:path gradientshapeok="t" o:connecttype="rect"/>
              </v:shapetype>
              <v:shape id="文字方塊 2" o:spid="_x0000_s1026" type="#_x0000_t202" style="position:absolute;left:0;text-align:left;margin-left:-42.95pt;margin-top:-41.5pt;width:64.5pt;height:4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ay9gEAAMwDAAAOAAAAZHJzL2Uyb0RvYy54bWysU1Fv0zAQfkfiP1h+p2mqFtqo6TQ2hpDG&#10;QBr7AVfHaSxsn7HdJuXXc3a6roK3iTxYvpz93X3ffV5fDUazg/RBoa15OZlyJq3ARtldzZ9+3L1b&#10;chYi2AY0Wlnzowz8avP2zbp3lZxhh7qRnhGIDVXvat7F6KqiCKKTBsIEnbSUbNEbiBT6XdF46And&#10;6GI2nb4vevSN8yhkCPT3dkzyTcZvWynit7YNMjJdc+ot5tXndZvWYrOGaufBdUqc2oBXdGFAWSp6&#10;hrqFCGzv1T9QRgmPAds4EWgKbFslZOZAbMrpX2weO3AycyFxgjvLFP4frHg4PLrvnsXhIw40wEwi&#10;uHsUPwOzeNOB3clr77HvJDRUuEySFb0L1elqkjpUIYFs+6/Y0JBhHzEDDa03SRXiyQidBnA8iy6H&#10;yAT9XJarckEZQalFWS7LPJQCqufLzof4WaJhaVNzTzPN4HC4DzE1A9XzkVTL4p3SOs9VW9bXfLWY&#10;LfKFi4xRkWynlaH60/SNRkgcP9kmX46g9LinAtqeSCeeI+M4bAc6mMhvsTkSfY+jveg50KZD/5uz&#10;nqxV8/BrD15ypr9YknBVzufJizmYLz7MKPCXme1lBqwgqJpHzsbtTcz+Hblek9StyjK8dHLqlSyT&#10;1TnZO3nyMs6nXh7h5g8AAAD//wMAUEsDBBQABgAIAAAAIQBE3deM3QAAAAkBAAAPAAAAZHJzL2Rv&#10;d25yZXYueG1sTI9Bb8IwDIXvk/YfIk/aDRKgTFCaomnTrpvGAIlbaExb0ThVE2j372dO42b7PT1/&#10;L1sPrhFX7ELtScNkrEAgFd7WVGrY/nyMFiBCNGRN4wk1/GKAdf74kJnU+p6+8bqJpeAQCqnRUMXY&#10;plKGokJnwti3SKydfOdM5LUrpe1Mz+GukVOlXqQzNfGHyrT4VmFx3lycht3n6bBP1Ff57uZt7wcl&#10;yS2l1s9Pw+sKRMQh/pvhhs/okDPT0V/IBtFoGC3mS7behhmXYkcym4A48mGagMwzed8g/wMAAP//&#10;AwBQSwECLQAUAAYACAAAACEAtoM4kv4AAADhAQAAEwAAAAAAAAAAAAAAAAAAAAAAW0NvbnRlbnRf&#10;VHlwZXNdLnhtbFBLAQItABQABgAIAAAAIQA4/SH/1gAAAJQBAAALAAAAAAAAAAAAAAAAAC8BAABf&#10;cmVscy8ucmVsc1BLAQItABQABgAIAAAAIQCkDIay9gEAAMwDAAAOAAAAAAAAAAAAAAAAAC4CAABk&#10;cnMvZTJvRG9jLnhtbFBLAQItABQABgAIAAAAIQBE3deM3QAAAAkBAAAPAAAAAAAAAAAAAAAAAFAE&#10;AABkcnMvZG93bnJldi54bWxQSwUGAAAAAAQABADzAAAAWgUAAAAA&#10;" filled="f" stroked="f">
                <v:textbox>
                  <w:txbxContent>
                    <w:p w14:paraId="778FD4D9" w14:textId="77777777" w:rsidR="00B3285F" w:rsidRPr="00DD215D" w:rsidRDefault="00B3285F" w:rsidP="00B3285F">
                      <w:pPr>
                        <w:rPr>
                          <w:rFonts w:ascii="標楷體" w:eastAsia="標楷體" w:hAnsi="標楷體"/>
                          <w:b/>
                          <w:sz w:val="28"/>
                        </w:rPr>
                      </w:pPr>
                      <w:r w:rsidRPr="00DD215D">
                        <w:rPr>
                          <w:rFonts w:ascii="標楷體" w:eastAsia="標楷體" w:hAnsi="標楷體" w:hint="eastAsia"/>
                          <w:b/>
                          <w:sz w:val="28"/>
                        </w:rPr>
                        <w:t>附件一</w:t>
                      </w:r>
                    </w:p>
                  </w:txbxContent>
                </v:textbox>
              </v:shape>
            </w:pict>
          </mc:Fallback>
        </mc:AlternateContent>
      </w:r>
      <w:proofErr w:type="gramStart"/>
      <w:r w:rsidR="007D3FEC" w:rsidRPr="007D3FEC">
        <w:rPr>
          <w:rFonts w:ascii="標楷體" w:eastAsia="標楷體" w:hAnsi="標楷體" w:hint="eastAsia"/>
          <w:b/>
          <w:bCs/>
          <w:sz w:val="32"/>
        </w:rPr>
        <w:t>臺</w:t>
      </w:r>
      <w:proofErr w:type="gramEnd"/>
      <w:r w:rsidR="007D3FEC" w:rsidRPr="007D3FEC">
        <w:rPr>
          <w:rFonts w:ascii="標楷體" w:eastAsia="標楷體" w:hAnsi="標楷體" w:hint="eastAsia"/>
          <w:b/>
          <w:bCs/>
          <w:sz w:val="32"/>
        </w:rPr>
        <w:t>南市政府勞工局</w:t>
      </w:r>
      <w:r>
        <w:rPr>
          <w:rFonts w:ascii="標楷體" w:eastAsia="標楷體" w:hAnsi="標楷體" w:hint="eastAsia"/>
          <w:b/>
          <w:bCs/>
          <w:sz w:val="32"/>
        </w:rPr>
        <w:t>一百</w:t>
      </w:r>
      <w:r w:rsidR="00DD5080">
        <w:rPr>
          <w:rFonts w:ascii="標楷體" w:eastAsia="標楷體" w:hAnsi="標楷體" w:hint="eastAsia"/>
          <w:b/>
          <w:bCs/>
          <w:sz w:val="32"/>
        </w:rPr>
        <w:t>十</w:t>
      </w:r>
      <w:r w:rsidR="00431D8D">
        <w:rPr>
          <w:rFonts w:ascii="標楷體" w:eastAsia="標楷體" w:hAnsi="標楷體" w:hint="eastAsia"/>
          <w:b/>
          <w:bCs/>
          <w:sz w:val="32"/>
        </w:rPr>
        <w:t>五</w:t>
      </w:r>
      <w:r>
        <w:rPr>
          <w:rFonts w:ascii="標楷體" w:eastAsia="標楷體" w:hAnsi="標楷體" w:hint="eastAsia"/>
          <w:b/>
          <w:bCs/>
          <w:sz w:val="32"/>
        </w:rPr>
        <w:t>年度</w:t>
      </w:r>
    </w:p>
    <w:p w14:paraId="63E58536" w14:textId="5A50D765" w:rsidR="00B3285F" w:rsidRPr="00F92EA3" w:rsidRDefault="007D3FEC" w:rsidP="00E77D2F">
      <w:pPr>
        <w:spacing w:line="360" w:lineRule="auto"/>
        <w:ind w:leftChars="-209" w:left="-425" w:hangingChars="24" w:hanging="77"/>
        <w:jc w:val="center"/>
        <w:rPr>
          <w:rFonts w:ascii="標楷體" w:eastAsia="標楷體" w:hAnsi="標楷體"/>
          <w:b/>
          <w:bCs/>
          <w:sz w:val="32"/>
        </w:rPr>
      </w:pPr>
      <w:r w:rsidRPr="007D3FEC">
        <w:rPr>
          <w:rFonts w:ascii="標楷體" w:eastAsia="標楷體" w:hAnsi="標楷體" w:hint="eastAsia"/>
          <w:b/>
          <w:bCs/>
          <w:sz w:val="32"/>
        </w:rPr>
        <w:t>性別平等工作法律扶助實施計畫</w:t>
      </w:r>
    </w:p>
    <w:p w14:paraId="2DE8B185" w14:textId="7C4FC82B" w:rsidR="00B3285F" w:rsidRPr="00687B0D" w:rsidRDefault="00076FDB" w:rsidP="00687B0D">
      <w:pPr>
        <w:spacing w:line="360" w:lineRule="auto"/>
        <w:ind w:left="566" w:hangingChars="202" w:hanging="566"/>
        <w:rPr>
          <w:rFonts w:ascii="標楷體" w:eastAsia="標楷體" w:hAnsi="標楷體"/>
          <w:bCs/>
          <w:sz w:val="28"/>
        </w:rPr>
      </w:pPr>
      <w:r w:rsidRPr="00F92EA3">
        <w:rPr>
          <w:rFonts w:ascii="標楷體" w:eastAsia="標楷體" w:hAnsi="標楷體" w:hint="eastAsia"/>
          <w:bCs/>
          <w:sz w:val="28"/>
        </w:rPr>
        <w:t>一、</w:t>
      </w:r>
      <w:proofErr w:type="gramStart"/>
      <w:r w:rsidR="00BE0BA5" w:rsidRPr="00F92EA3">
        <w:rPr>
          <w:rFonts w:ascii="標楷體" w:eastAsia="標楷體" w:hAnsi="標楷體" w:hint="eastAsia"/>
          <w:bCs/>
          <w:sz w:val="28"/>
        </w:rPr>
        <w:t>臺</w:t>
      </w:r>
      <w:proofErr w:type="gramEnd"/>
      <w:r w:rsidR="00BE0BA5" w:rsidRPr="00F92EA3">
        <w:rPr>
          <w:rFonts w:ascii="標楷體" w:eastAsia="標楷體" w:hAnsi="標楷體" w:hint="eastAsia"/>
          <w:bCs/>
          <w:sz w:val="28"/>
        </w:rPr>
        <w:t>南市政府勞工局（以下簡稱本局）</w:t>
      </w:r>
      <w:r w:rsidRPr="00F92EA3">
        <w:rPr>
          <w:rFonts w:ascii="標楷體" w:eastAsia="標楷體" w:hAnsi="標楷體" w:hint="eastAsia"/>
          <w:bCs/>
          <w:sz w:val="28"/>
        </w:rPr>
        <w:t>為使受雇者或求職者（以下簡稱申請人），因雇主違反性別平等</w:t>
      </w:r>
      <w:r w:rsidR="00BE0BA5">
        <w:rPr>
          <w:rFonts w:ascii="標楷體" w:eastAsia="標楷體" w:hAnsi="標楷體" w:hint="eastAsia"/>
          <w:bCs/>
          <w:sz w:val="28"/>
        </w:rPr>
        <w:t>工作</w:t>
      </w:r>
      <w:r w:rsidR="00F32C13">
        <w:rPr>
          <w:rFonts w:ascii="標楷體" w:eastAsia="標楷體" w:hAnsi="標楷體" w:hint="eastAsia"/>
          <w:bCs/>
          <w:sz w:val="28"/>
        </w:rPr>
        <w:t>法（以下簡稱本法）之規定，或遭受性騷擾，向法院提出訴訟</w:t>
      </w:r>
      <w:r w:rsidRPr="00F92EA3">
        <w:rPr>
          <w:rFonts w:ascii="標楷體" w:eastAsia="標楷體" w:hAnsi="標楷體" w:hint="eastAsia"/>
          <w:bCs/>
          <w:sz w:val="28"/>
        </w:rPr>
        <w:t>時，可獲得必要之</w:t>
      </w:r>
      <w:r w:rsidR="00BE0BA5">
        <w:rPr>
          <w:rFonts w:ascii="標楷體" w:eastAsia="標楷體" w:hAnsi="標楷體" w:hint="eastAsia"/>
          <w:bCs/>
          <w:sz w:val="28"/>
        </w:rPr>
        <w:t>法律</w:t>
      </w:r>
      <w:r w:rsidRPr="00F92EA3">
        <w:rPr>
          <w:rFonts w:ascii="標楷體" w:eastAsia="標楷體" w:hAnsi="標楷體" w:hint="eastAsia"/>
          <w:bCs/>
          <w:sz w:val="28"/>
        </w:rPr>
        <w:t>扶助</w:t>
      </w:r>
      <w:r w:rsidR="00BE0BA5">
        <w:rPr>
          <w:rFonts w:ascii="標楷體" w:eastAsia="標楷體" w:hAnsi="標楷體" w:hint="eastAsia"/>
          <w:bCs/>
          <w:sz w:val="28"/>
        </w:rPr>
        <w:t>補助</w:t>
      </w:r>
      <w:r w:rsidRPr="00F92EA3">
        <w:rPr>
          <w:rFonts w:ascii="標楷體" w:eastAsia="標楷體" w:hAnsi="標楷體" w:hint="eastAsia"/>
          <w:bCs/>
          <w:sz w:val="28"/>
        </w:rPr>
        <w:t>，</w:t>
      </w:r>
      <w:r w:rsidR="00E37B7F">
        <w:rPr>
          <w:rFonts w:ascii="標楷體" w:eastAsia="標楷體" w:hAnsi="標楷體" w:hint="eastAsia"/>
          <w:bCs/>
          <w:sz w:val="28"/>
        </w:rPr>
        <w:t>並落實</w:t>
      </w:r>
      <w:r w:rsidR="00BE0BA5">
        <w:rPr>
          <w:rFonts w:ascii="標楷體" w:eastAsia="標楷體" w:hAnsi="標楷體" w:hint="eastAsia"/>
          <w:bCs/>
          <w:sz w:val="28"/>
        </w:rPr>
        <w:t>性</w:t>
      </w:r>
      <w:r w:rsidRPr="00F92EA3">
        <w:rPr>
          <w:rFonts w:ascii="標楷體" w:eastAsia="標楷體" w:hAnsi="標楷體" w:hint="eastAsia"/>
          <w:bCs/>
          <w:sz w:val="28"/>
        </w:rPr>
        <w:t>別平等工作法律扶助辦法第</w:t>
      </w:r>
      <w:r w:rsidR="00E37B7F">
        <w:rPr>
          <w:rFonts w:ascii="標楷體" w:eastAsia="標楷體" w:hAnsi="標楷體" w:hint="eastAsia"/>
          <w:bCs/>
          <w:sz w:val="28"/>
        </w:rPr>
        <w:t>三</w:t>
      </w:r>
      <w:r w:rsidRPr="00F92EA3">
        <w:rPr>
          <w:rFonts w:ascii="標楷體" w:eastAsia="標楷體" w:hAnsi="標楷體" w:hint="eastAsia"/>
          <w:bCs/>
          <w:sz w:val="28"/>
        </w:rPr>
        <w:t>條之規定，特訂定本計畫</w:t>
      </w:r>
      <w:r w:rsidR="00B3285F" w:rsidRPr="00F92EA3">
        <w:rPr>
          <w:rFonts w:ascii="標楷體" w:eastAsia="標楷體" w:hAnsi="標楷體" w:hint="eastAsia"/>
          <w:bCs/>
          <w:sz w:val="28"/>
        </w:rPr>
        <w:t>。</w:t>
      </w:r>
    </w:p>
    <w:p w14:paraId="52EEF695" w14:textId="19A5697F" w:rsidR="00B3285F" w:rsidRPr="0024106B" w:rsidRDefault="00076FDB" w:rsidP="0024106B">
      <w:pPr>
        <w:pStyle w:val="a7"/>
        <w:spacing w:line="360" w:lineRule="auto"/>
        <w:ind w:left="566" w:hangingChars="202" w:hanging="566"/>
        <w:rPr>
          <w:rFonts w:ascii="標楷體" w:eastAsia="標楷體" w:hAnsi="標楷體"/>
          <w:bCs/>
          <w:sz w:val="28"/>
        </w:rPr>
      </w:pPr>
      <w:r w:rsidRPr="00F92EA3">
        <w:rPr>
          <w:rFonts w:ascii="標楷體" w:eastAsia="標楷體" w:hAnsi="標楷體" w:hint="eastAsia"/>
          <w:bCs/>
          <w:sz w:val="28"/>
        </w:rPr>
        <w:t>二</w:t>
      </w:r>
      <w:r w:rsidR="007F0529" w:rsidRPr="0024106B">
        <w:rPr>
          <w:rFonts w:ascii="標楷體" w:eastAsia="標楷體" w:hAnsi="標楷體" w:hint="eastAsia"/>
          <w:bCs/>
          <w:sz w:val="28"/>
        </w:rPr>
        <w:t>、</w:t>
      </w:r>
      <w:r w:rsidRPr="0024106B">
        <w:rPr>
          <w:rFonts w:ascii="標楷體" w:eastAsia="標楷體" w:hAnsi="標楷體" w:hint="eastAsia"/>
          <w:bCs/>
          <w:sz w:val="28"/>
        </w:rPr>
        <w:t>本計畫</w:t>
      </w:r>
      <w:r w:rsidR="00B3285F" w:rsidRPr="0024106B">
        <w:rPr>
          <w:rFonts w:ascii="標楷體" w:eastAsia="標楷體" w:hAnsi="標楷體" w:hint="eastAsia"/>
          <w:bCs/>
          <w:sz w:val="28"/>
        </w:rPr>
        <w:t>法律扶助</w:t>
      </w:r>
      <w:r w:rsidRPr="0024106B">
        <w:rPr>
          <w:rFonts w:ascii="標楷體" w:eastAsia="標楷體" w:hAnsi="標楷體" w:hint="eastAsia"/>
          <w:bCs/>
          <w:sz w:val="28"/>
        </w:rPr>
        <w:t>補助</w:t>
      </w:r>
      <w:r w:rsidR="00B3285F" w:rsidRPr="0024106B">
        <w:rPr>
          <w:rFonts w:ascii="標楷體" w:eastAsia="標楷體" w:hAnsi="標楷體" w:hint="eastAsia"/>
          <w:bCs/>
          <w:sz w:val="28"/>
        </w:rPr>
        <w:t>項目如下：</w:t>
      </w:r>
    </w:p>
    <w:p w14:paraId="3476A5F8" w14:textId="5F235062" w:rsidR="00B3285F" w:rsidRPr="00F92EA3" w:rsidRDefault="00076FDB" w:rsidP="00B3285F">
      <w:pPr>
        <w:spacing w:line="360" w:lineRule="auto"/>
        <w:ind w:leftChars="236" w:left="1132" w:hangingChars="202" w:hanging="566"/>
        <w:jc w:val="both"/>
        <w:rPr>
          <w:rFonts w:ascii="標楷體" w:eastAsia="標楷體" w:hAnsi="標楷體" w:cs="Times New Roman"/>
          <w:kern w:val="3"/>
          <w:sz w:val="28"/>
        </w:rPr>
      </w:pPr>
      <w:r w:rsidRPr="00F92EA3">
        <w:rPr>
          <w:rFonts w:ascii="標楷體" w:eastAsia="標楷體" w:hAnsi="標楷體" w:cs="Times New Roman" w:hint="eastAsia"/>
          <w:kern w:val="3"/>
          <w:sz w:val="28"/>
        </w:rPr>
        <w:t>(</w:t>
      </w:r>
      <w:proofErr w:type="gramStart"/>
      <w:r w:rsidR="00183B8A" w:rsidRPr="00F92EA3">
        <w:rPr>
          <w:rFonts w:ascii="標楷體" w:eastAsia="標楷體" w:hAnsi="標楷體" w:cs="Times New Roman" w:hint="eastAsia"/>
          <w:kern w:val="3"/>
          <w:sz w:val="28"/>
        </w:rPr>
        <w:t>一</w:t>
      </w:r>
      <w:proofErr w:type="gramEnd"/>
      <w:r w:rsidRPr="00F92EA3">
        <w:rPr>
          <w:rFonts w:ascii="標楷體" w:eastAsia="標楷體" w:hAnsi="標楷體" w:cs="Times New Roman" w:hint="eastAsia"/>
          <w:kern w:val="3"/>
          <w:sz w:val="28"/>
        </w:rPr>
        <w:t>)</w:t>
      </w:r>
      <w:r w:rsidR="00B3285F" w:rsidRPr="00F92EA3">
        <w:rPr>
          <w:rFonts w:ascii="標楷體" w:eastAsia="標楷體" w:hAnsi="標楷體" w:cs="Times New Roman" w:hint="eastAsia"/>
          <w:kern w:val="3"/>
          <w:sz w:val="28"/>
        </w:rPr>
        <w:t>律師代撰民事書狀之費用</w:t>
      </w:r>
    </w:p>
    <w:p w14:paraId="46C9EDE4" w14:textId="1FEB7609" w:rsidR="00B3285F" w:rsidRPr="00F92EA3" w:rsidRDefault="00076FDB" w:rsidP="00076FDB">
      <w:pPr>
        <w:spacing w:line="360" w:lineRule="auto"/>
        <w:ind w:leftChars="236" w:left="1132" w:hangingChars="202" w:hanging="566"/>
        <w:jc w:val="both"/>
        <w:rPr>
          <w:rFonts w:ascii="標楷體" w:eastAsia="標楷體" w:hAnsi="標楷體" w:cs="Times New Roman"/>
          <w:kern w:val="3"/>
          <w:sz w:val="28"/>
        </w:rPr>
      </w:pPr>
      <w:r w:rsidRPr="00F92EA3">
        <w:rPr>
          <w:rFonts w:ascii="標楷體" w:eastAsia="標楷體" w:hAnsi="標楷體" w:cs="Times New Roman" w:hint="eastAsia"/>
          <w:kern w:val="3"/>
          <w:sz w:val="28"/>
        </w:rPr>
        <w:t>(</w:t>
      </w:r>
      <w:r w:rsidR="00183B8A" w:rsidRPr="00F92EA3">
        <w:rPr>
          <w:rFonts w:ascii="標楷體" w:eastAsia="標楷體" w:hAnsi="標楷體" w:cs="Times New Roman" w:hint="eastAsia"/>
          <w:kern w:val="3"/>
          <w:sz w:val="28"/>
        </w:rPr>
        <w:t>二</w:t>
      </w:r>
      <w:r w:rsidRPr="00F92EA3">
        <w:rPr>
          <w:rFonts w:ascii="標楷體" w:eastAsia="標楷體" w:hAnsi="標楷體" w:cs="Times New Roman" w:hint="eastAsia"/>
          <w:kern w:val="3"/>
          <w:sz w:val="28"/>
        </w:rPr>
        <w:t>)</w:t>
      </w:r>
      <w:r w:rsidR="00B3285F" w:rsidRPr="00F92EA3">
        <w:rPr>
          <w:rFonts w:ascii="標楷體" w:eastAsia="標楷體" w:hAnsi="標楷體" w:cs="Times New Roman" w:hint="eastAsia"/>
          <w:kern w:val="3"/>
          <w:sz w:val="28"/>
        </w:rPr>
        <w:t>勞動事件之調解程序、民事訴訟程序、保全程序、督促程序及強制執行程序之律師費及其必要費用。</w:t>
      </w:r>
    </w:p>
    <w:p w14:paraId="6FB06DCD" w14:textId="4CCC9C35" w:rsidR="00B3285F" w:rsidRPr="00F92EA3" w:rsidRDefault="00076FDB" w:rsidP="00687B0D">
      <w:pPr>
        <w:spacing w:line="360" w:lineRule="auto"/>
        <w:ind w:leftChars="236" w:left="1132" w:hangingChars="202" w:hanging="566"/>
        <w:jc w:val="both"/>
        <w:rPr>
          <w:rFonts w:ascii="標楷體" w:eastAsia="標楷體" w:hAnsi="標楷體" w:cs="Times New Roman"/>
          <w:kern w:val="3"/>
          <w:sz w:val="28"/>
        </w:rPr>
      </w:pPr>
      <w:r w:rsidRPr="00F92EA3">
        <w:rPr>
          <w:rFonts w:ascii="標楷體" w:eastAsia="標楷體" w:hAnsi="標楷體" w:cs="Times New Roman" w:hint="eastAsia"/>
          <w:kern w:val="3"/>
          <w:sz w:val="28"/>
        </w:rPr>
        <w:t>(</w:t>
      </w:r>
      <w:r w:rsidR="00183B8A" w:rsidRPr="00F92EA3">
        <w:rPr>
          <w:rFonts w:ascii="標楷體" w:eastAsia="標楷體" w:hAnsi="標楷體" w:cs="Times New Roman" w:hint="eastAsia"/>
          <w:kern w:val="3"/>
          <w:sz w:val="28"/>
        </w:rPr>
        <w:t>三</w:t>
      </w:r>
      <w:r w:rsidRPr="00F92EA3">
        <w:rPr>
          <w:rFonts w:ascii="標楷體" w:eastAsia="標楷體" w:hAnsi="標楷體" w:cs="Times New Roman" w:hint="eastAsia"/>
          <w:kern w:val="3"/>
          <w:sz w:val="28"/>
        </w:rPr>
        <w:t>)</w:t>
      </w:r>
      <w:r w:rsidR="00472D49" w:rsidRPr="00F92EA3">
        <w:rPr>
          <w:rFonts w:ascii="標楷體" w:eastAsia="標楷體" w:hAnsi="標楷體" w:cs="Times New Roman" w:hint="eastAsia"/>
          <w:kern w:val="3"/>
          <w:sz w:val="28"/>
        </w:rPr>
        <w:t>勞動事件之調解</w:t>
      </w:r>
      <w:r w:rsidRPr="00F92EA3">
        <w:rPr>
          <w:rFonts w:ascii="標楷體" w:eastAsia="標楷體" w:hAnsi="標楷體" w:cs="Times New Roman" w:hint="eastAsia"/>
          <w:kern w:val="3"/>
          <w:sz w:val="28"/>
        </w:rPr>
        <w:t>（以下簡稱勞動調解）</w:t>
      </w:r>
      <w:r w:rsidR="00B3285F" w:rsidRPr="00F92EA3">
        <w:rPr>
          <w:rFonts w:ascii="標楷體" w:eastAsia="標楷體" w:hAnsi="標楷體" w:cs="Times New Roman" w:hint="eastAsia"/>
          <w:kern w:val="3"/>
          <w:sz w:val="28"/>
        </w:rPr>
        <w:t>及訴訟期間必要生活費用。</w:t>
      </w:r>
    </w:p>
    <w:p w14:paraId="5E714935" w14:textId="1BCE6037" w:rsidR="00B3285F" w:rsidRPr="00F92EA3" w:rsidRDefault="0024106B" w:rsidP="00B3285F">
      <w:pPr>
        <w:pStyle w:val="a7"/>
        <w:spacing w:line="360" w:lineRule="auto"/>
        <w:ind w:left="566" w:hangingChars="202" w:hanging="566"/>
        <w:rPr>
          <w:rFonts w:ascii="標楷體" w:eastAsia="標楷體" w:hAnsi="標楷體"/>
          <w:bCs/>
          <w:sz w:val="28"/>
        </w:rPr>
      </w:pPr>
      <w:r>
        <w:rPr>
          <w:rFonts w:ascii="標楷體" w:eastAsia="標楷體" w:hAnsi="標楷體" w:hint="eastAsia"/>
          <w:bCs/>
          <w:sz w:val="28"/>
        </w:rPr>
        <w:t>三</w:t>
      </w:r>
      <w:r w:rsidR="00B3285F" w:rsidRPr="00F92EA3">
        <w:rPr>
          <w:rFonts w:ascii="標楷體" w:eastAsia="標楷體" w:hAnsi="標楷體" w:hint="eastAsia"/>
          <w:bCs/>
          <w:sz w:val="28"/>
        </w:rPr>
        <w:t>、本計畫補助對象及標準：</w:t>
      </w:r>
    </w:p>
    <w:p w14:paraId="3B125A49" w14:textId="4EEFFF1C" w:rsidR="00B3285F" w:rsidRPr="00F92EA3" w:rsidRDefault="00076FDB" w:rsidP="00B3285F">
      <w:pPr>
        <w:spacing w:line="360" w:lineRule="auto"/>
        <w:ind w:leftChars="236" w:left="1132" w:hangingChars="202" w:hanging="566"/>
        <w:jc w:val="both"/>
        <w:rPr>
          <w:rFonts w:ascii="標楷體" w:eastAsia="標楷體" w:hAnsi="標楷體" w:cs="Times New Roman"/>
          <w:kern w:val="3"/>
          <w:sz w:val="28"/>
        </w:rPr>
      </w:pPr>
      <w:r w:rsidRPr="00F92EA3">
        <w:rPr>
          <w:rFonts w:ascii="標楷體" w:eastAsia="標楷體" w:hAnsi="標楷體" w:cs="Times New Roman" w:hint="eastAsia"/>
          <w:kern w:val="3"/>
          <w:sz w:val="28"/>
        </w:rPr>
        <w:t>(</w:t>
      </w:r>
      <w:proofErr w:type="gramStart"/>
      <w:r w:rsidRPr="00F92EA3">
        <w:rPr>
          <w:rFonts w:ascii="標楷體" w:eastAsia="標楷體" w:hAnsi="標楷體" w:cs="Times New Roman" w:hint="eastAsia"/>
          <w:kern w:val="3"/>
          <w:sz w:val="28"/>
        </w:rPr>
        <w:t>一</w:t>
      </w:r>
      <w:proofErr w:type="gramEnd"/>
      <w:r w:rsidRPr="00F92EA3">
        <w:rPr>
          <w:rFonts w:ascii="標楷體" w:eastAsia="標楷體" w:hAnsi="標楷體" w:cs="Times New Roman" w:hint="eastAsia"/>
          <w:kern w:val="3"/>
          <w:sz w:val="28"/>
        </w:rPr>
        <w:t>)</w:t>
      </w:r>
      <w:r w:rsidR="00B3285F" w:rsidRPr="00F92EA3">
        <w:rPr>
          <w:rFonts w:ascii="標楷體" w:eastAsia="標楷體" w:hAnsi="標楷體" w:cs="Times New Roman"/>
          <w:kern w:val="3"/>
          <w:sz w:val="28"/>
        </w:rPr>
        <w:t>補助對象如下：</w:t>
      </w:r>
    </w:p>
    <w:p w14:paraId="4A1E68CD" w14:textId="3C7CDC41" w:rsidR="00B3285F" w:rsidRPr="00F92EA3" w:rsidRDefault="00B3285F" w:rsidP="00B3285F">
      <w:pPr>
        <w:pStyle w:val="a7"/>
        <w:numPr>
          <w:ilvl w:val="0"/>
          <w:numId w:val="1"/>
        </w:numPr>
        <w:suppressAutoHyphens w:val="0"/>
        <w:autoSpaceDE w:val="0"/>
        <w:spacing w:before="79" w:line="360" w:lineRule="auto"/>
        <w:ind w:left="1276"/>
        <w:rPr>
          <w:rFonts w:ascii="標楷體" w:eastAsia="標楷體" w:hAnsi="標楷體"/>
          <w:sz w:val="28"/>
        </w:rPr>
      </w:pPr>
      <w:r w:rsidRPr="00F92EA3">
        <w:rPr>
          <w:rFonts w:ascii="標楷體" w:eastAsia="標楷體" w:hAnsi="標楷體"/>
          <w:sz w:val="28"/>
        </w:rPr>
        <w:t>申請人因雇主違反</w:t>
      </w:r>
      <w:r w:rsidRPr="00F92EA3">
        <w:rPr>
          <w:rFonts w:ascii="標楷體" w:eastAsia="標楷體" w:hAnsi="標楷體" w:hint="eastAsia"/>
          <w:sz w:val="28"/>
        </w:rPr>
        <w:t>性別平等工作法</w:t>
      </w:r>
      <w:r w:rsidRPr="00F92EA3">
        <w:rPr>
          <w:rFonts w:ascii="標楷體" w:eastAsia="標楷體" w:hAnsi="標楷體"/>
          <w:sz w:val="28"/>
        </w:rPr>
        <w:t>之規定，向法院提起民事訴訟者。</w:t>
      </w:r>
    </w:p>
    <w:p w14:paraId="0BA768DA" w14:textId="077C3B3D" w:rsidR="00B3285F" w:rsidRPr="00F92EA3" w:rsidRDefault="00B3285F" w:rsidP="00B3285F">
      <w:pPr>
        <w:pStyle w:val="a7"/>
        <w:numPr>
          <w:ilvl w:val="0"/>
          <w:numId w:val="1"/>
        </w:numPr>
        <w:suppressAutoHyphens w:val="0"/>
        <w:autoSpaceDE w:val="0"/>
        <w:spacing w:before="81" w:line="360" w:lineRule="auto"/>
        <w:ind w:left="1276" w:right="392"/>
        <w:rPr>
          <w:rFonts w:ascii="標楷體" w:eastAsia="標楷體" w:hAnsi="標楷體"/>
          <w:sz w:val="28"/>
        </w:rPr>
      </w:pPr>
      <w:r w:rsidRPr="00F92EA3">
        <w:rPr>
          <w:rFonts w:ascii="標楷體" w:eastAsia="標楷體" w:hAnsi="標楷體"/>
          <w:spacing w:val="-1"/>
          <w:sz w:val="28"/>
        </w:rPr>
        <w:t>申請人遭受工作場所性騷擾，且經事業單位或地方主管機關</w:t>
      </w:r>
      <w:r w:rsidR="007D3FEC" w:rsidRPr="007D3FEC">
        <w:rPr>
          <w:rFonts w:ascii="標楷體" w:eastAsia="標楷體" w:hAnsi="標楷體" w:hint="eastAsia"/>
          <w:spacing w:val="-1"/>
          <w:sz w:val="28"/>
        </w:rPr>
        <w:t>依本法認定為性騷擾行為成立，而向法院提起民事訴訟者。</w:t>
      </w:r>
    </w:p>
    <w:p w14:paraId="6E8D07AA" w14:textId="213A188D" w:rsidR="00472D49" w:rsidRPr="00687B0D" w:rsidRDefault="00B3285F" w:rsidP="00076FDB">
      <w:pPr>
        <w:pStyle w:val="a7"/>
        <w:numPr>
          <w:ilvl w:val="0"/>
          <w:numId w:val="1"/>
        </w:numPr>
        <w:suppressAutoHyphens w:val="0"/>
        <w:autoSpaceDE w:val="0"/>
        <w:spacing w:line="360" w:lineRule="auto"/>
        <w:ind w:left="1276" w:right="392"/>
        <w:jc w:val="both"/>
        <w:rPr>
          <w:rFonts w:ascii="標楷體" w:eastAsia="標楷體" w:hAnsi="標楷體"/>
          <w:sz w:val="28"/>
        </w:rPr>
      </w:pPr>
      <w:r w:rsidRPr="00F92EA3">
        <w:rPr>
          <w:rFonts w:ascii="標楷體" w:eastAsia="標楷體" w:hAnsi="標楷體"/>
          <w:spacing w:val="-1"/>
          <w:sz w:val="28"/>
        </w:rPr>
        <w:t>申請人於本法中華民國一百十三年三月八日施行前遭受工作場所性騷擾，向法院提起民事訴訟，且於本法施行後，仍</w:t>
      </w:r>
      <w:proofErr w:type="gramStart"/>
      <w:r w:rsidRPr="00F92EA3">
        <w:rPr>
          <w:rFonts w:ascii="標楷體" w:eastAsia="標楷體" w:hAnsi="標楷體"/>
          <w:spacing w:val="-1"/>
          <w:sz w:val="28"/>
        </w:rPr>
        <w:t>繫</w:t>
      </w:r>
      <w:proofErr w:type="gramEnd"/>
      <w:r w:rsidRPr="00F92EA3">
        <w:rPr>
          <w:rFonts w:ascii="標楷體" w:eastAsia="標楷體" w:hAnsi="標楷體"/>
          <w:spacing w:val="-1"/>
          <w:sz w:val="28"/>
        </w:rPr>
        <w:t>屬於法院</w:t>
      </w:r>
      <w:r w:rsidRPr="00F92EA3">
        <w:rPr>
          <w:rFonts w:ascii="標楷體" w:eastAsia="標楷體" w:hAnsi="標楷體"/>
          <w:sz w:val="28"/>
        </w:rPr>
        <w:t>尚未終結者。</w:t>
      </w:r>
    </w:p>
    <w:p w14:paraId="7EC5467F" w14:textId="414F8A4E" w:rsidR="00B3285F" w:rsidRPr="00F92EA3" w:rsidRDefault="0024106B" w:rsidP="00B3285F">
      <w:pPr>
        <w:pStyle w:val="a7"/>
        <w:spacing w:line="360" w:lineRule="auto"/>
        <w:ind w:left="566" w:hangingChars="202" w:hanging="566"/>
        <w:rPr>
          <w:rFonts w:ascii="標楷體" w:eastAsia="標楷體" w:hAnsi="標楷體"/>
          <w:bCs/>
          <w:sz w:val="28"/>
        </w:rPr>
      </w:pPr>
      <w:r>
        <w:rPr>
          <w:rFonts w:ascii="標楷體" w:eastAsia="標楷體" w:hAnsi="標楷體" w:hint="eastAsia"/>
          <w:bCs/>
          <w:sz w:val="28"/>
        </w:rPr>
        <w:t>四</w:t>
      </w:r>
      <w:r w:rsidR="00B3285F" w:rsidRPr="00F92EA3">
        <w:rPr>
          <w:rFonts w:ascii="標楷體" w:eastAsia="標楷體" w:hAnsi="標楷體" w:hint="eastAsia"/>
          <w:bCs/>
          <w:sz w:val="28"/>
        </w:rPr>
        <w:t>、本計畫</w:t>
      </w:r>
      <w:r w:rsidR="000F0E57">
        <w:rPr>
          <w:rFonts w:ascii="標楷體" w:eastAsia="標楷體" w:hAnsi="標楷體" w:hint="eastAsia"/>
          <w:bCs/>
          <w:sz w:val="28"/>
        </w:rPr>
        <w:t>補助</w:t>
      </w:r>
      <w:r w:rsidR="00B3285F" w:rsidRPr="00F92EA3">
        <w:rPr>
          <w:rFonts w:ascii="標楷體" w:eastAsia="標楷體" w:hAnsi="標楷體" w:hint="eastAsia"/>
          <w:bCs/>
          <w:sz w:val="28"/>
        </w:rPr>
        <w:t>項目及</w:t>
      </w:r>
      <w:r w:rsidR="00E065C6">
        <w:rPr>
          <w:rFonts w:ascii="標楷體" w:eastAsia="標楷體" w:hAnsi="標楷體" w:hint="eastAsia"/>
          <w:bCs/>
          <w:sz w:val="28"/>
        </w:rPr>
        <w:t>標準</w:t>
      </w:r>
      <w:r w:rsidR="00B3285F" w:rsidRPr="00F92EA3">
        <w:rPr>
          <w:rFonts w:ascii="標楷體" w:eastAsia="標楷體" w:hAnsi="標楷體" w:hint="eastAsia"/>
          <w:bCs/>
          <w:sz w:val="28"/>
        </w:rPr>
        <w:t>：</w:t>
      </w:r>
    </w:p>
    <w:p w14:paraId="550D8B1E" w14:textId="2558EA60" w:rsidR="00A425E7" w:rsidRPr="00BE1EE3" w:rsidRDefault="00076FDB" w:rsidP="00BE1EE3">
      <w:pPr>
        <w:spacing w:line="360" w:lineRule="auto"/>
        <w:ind w:leftChars="236" w:left="1132" w:hangingChars="202" w:hanging="566"/>
        <w:jc w:val="both"/>
        <w:rPr>
          <w:rFonts w:ascii="標楷體" w:eastAsia="標楷體" w:hAnsi="標楷體"/>
          <w:sz w:val="28"/>
        </w:rPr>
      </w:pPr>
      <w:r w:rsidRPr="00F92EA3">
        <w:rPr>
          <w:rFonts w:ascii="標楷體" w:eastAsia="標楷體" w:hAnsi="標楷體" w:cs="Times New Roman" w:hint="eastAsia"/>
          <w:kern w:val="3"/>
          <w:sz w:val="28"/>
        </w:rPr>
        <w:t>(</w:t>
      </w:r>
      <w:proofErr w:type="gramStart"/>
      <w:r w:rsidRPr="00F92EA3">
        <w:rPr>
          <w:rFonts w:ascii="標楷體" w:eastAsia="標楷體" w:hAnsi="標楷體" w:cs="Times New Roman" w:hint="eastAsia"/>
          <w:kern w:val="3"/>
          <w:sz w:val="28"/>
        </w:rPr>
        <w:t>一</w:t>
      </w:r>
      <w:proofErr w:type="gramEnd"/>
      <w:r w:rsidRPr="00F92EA3">
        <w:rPr>
          <w:rFonts w:ascii="標楷體" w:eastAsia="標楷體" w:hAnsi="標楷體" w:cs="Times New Roman" w:hint="eastAsia"/>
          <w:kern w:val="3"/>
          <w:sz w:val="28"/>
        </w:rPr>
        <w:t>)</w:t>
      </w:r>
      <w:r w:rsidR="00A425E7" w:rsidRPr="00F92EA3">
        <w:rPr>
          <w:rFonts w:ascii="標楷體" w:eastAsia="標楷體" w:hAnsi="標楷體" w:cs="Times New Roman" w:hint="eastAsia"/>
          <w:kern w:val="3"/>
          <w:sz w:val="28"/>
        </w:rPr>
        <w:t>申請補助項目：</w:t>
      </w:r>
      <w:r w:rsidR="00BE1EE3">
        <w:rPr>
          <w:rFonts w:ascii="標楷體" w:eastAsia="標楷體" w:hAnsi="標楷體" w:hint="eastAsia"/>
          <w:sz w:val="28"/>
        </w:rPr>
        <w:t>法律諮詢、</w:t>
      </w:r>
      <w:r w:rsidR="00A425E7" w:rsidRPr="00F92EA3">
        <w:rPr>
          <w:rFonts w:ascii="標楷體" w:eastAsia="標楷體" w:hAnsi="標楷體" w:cs="Times New Roman" w:hint="eastAsia"/>
          <w:kern w:val="3"/>
          <w:sz w:val="28"/>
        </w:rPr>
        <w:t>律師代撰民事書狀</w:t>
      </w:r>
      <w:r w:rsidR="00472D49" w:rsidRPr="00F92EA3">
        <w:rPr>
          <w:rFonts w:ascii="標楷體" w:eastAsia="標楷體" w:hAnsi="標楷體" w:cs="Times New Roman" w:hint="eastAsia"/>
          <w:kern w:val="3"/>
          <w:sz w:val="28"/>
        </w:rPr>
        <w:t>，</w:t>
      </w:r>
      <w:r w:rsidRPr="00F92EA3">
        <w:rPr>
          <w:rFonts w:ascii="標楷體" w:eastAsia="標楷體" w:hAnsi="標楷體" w:cs="Times New Roman" w:hint="eastAsia"/>
          <w:kern w:val="3"/>
          <w:sz w:val="28"/>
        </w:rPr>
        <w:t>勞動調解</w:t>
      </w:r>
      <w:r w:rsidR="00A425E7" w:rsidRPr="00F92EA3">
        <w:rPr>
          <w:rFonts w:ascii="標楷體" w:eastAsia="標楷體" w:hAnsi="標楷體" w:cs="Times New Roman" w:hint="eastAsia"/>
          <w:kern w:val="3"/>
          <w:sz w:val="28"/>
        </w:rPr>
        <w:t>、民事訴訟程序、保全程序、督促程序及強制執行程序之律師費</w:t>
      </w:r>
      <w:r w:rsidR="00183B8A" w:rsidRPr="00F92EA3">
        <w:rPr>
          <w:rFonts w:ascii="標楷體" w:eastAsia="標楷體" w:hAnsi="標楷體" w:cs="Times New Roman" w:hint="eastAsia"/>
          <w:kern w:val="3"/>
          <w:sz w:val="28"/>
        </w:rPr>
        <w:t>及其必要費用，</w:t>
      </w:r>
      <w:r w:rsidR="00A425E7" w:rsidRPr="00F92EA3">
        <w:rPr>
          <w:rFonts w:ascii="標楷體" w:eastAsia="標楷體" w:hAnsi="標楷體" w:cs="Times New Roman" w:hint="eastAsia"/>
          <w:kern w:val="3"/>
          <w:sz w:val="28"/>
        </w:rPr>
        <w:t>勞動調解及訴訟期間必要生活費用。</w:t>
      </w:r>
    </w:p>
    <w:p w14:paraId="750BD1AF" w14:textId="50B725D9" w:rsidR="00A861DF" w:rsidRPr="00F92EA3" w:rsidRDefault="00076FDB" w:rsidP="00472D49">
      <w:pPr>
        <w:spacing w:line="360" w:lineRule="auto"/>
        <w:ind w:leftChars="236" w:left="1132" w:hangingChars="202" w:hanging="566"/>
        <w:jc w:val="both"/>
        <w:rPr>
          <w:rFonts w:ascii="標楷體" w:eastAsia="標楷體" w:hAnsi="標楷體" w:cs="Times New Roman"/>
          <w:kern w:val="3"/>
          <w:sz w:val="28"/>
        </w:rPr>
      </w:pPr>
      <w:r w:rsidRPr="00F92EA3">
        <w:rPr>
          <w:rFonts w:ascii="標楷體" w:eastAsia="標楷體" w:hAnsi="標楷體" w:cs="Times New Roman" w:hint="eastAsia"/>
          <w:kern w:val="3"/>
          <w:sz w:val="28"/>
        </w:rPr>
        <w:t>(二)</w:t>
      </w:r>
      <w:r w:rsidR="00A425E7" w:rsidRPr="00F92EA3">
        <w:rPr>
          <w:rFonts w:ascii="標楷體" w:eastAsia="標楷體" w:hAnsi="標楷體" w:cs="Times New Roman" w:hint="eastAsia"/>
          <w:kern w:val="3"/>
          <w:sz w:val="28"/>
        </w:rPr>
        <w:t>申請</w:t>
      </w:r>
      <w:r w:rsidR="00E065C6">
        <w:rPr>
          <w:rFonts w:ascii="標楷體" w:eastAsia="標楷體" w:hAnsi="標楷體" w:cs="Times New Roman" w:hint="eastAsia"/>
          <w:kern w:val="3"/>
          <w:sz w:val="28"/>
        </w:rPr>
        <w:t>補助標準</w:t>
      </w:r>
      <w:r w:rsidR="00B3285F" w:rsidRPr="00F92EA3">
        <w:rPr>
          <w:rFonts w:ascii="標楷體" w:eastAsia="標楷體" w:hAnsi="標楷體" w:cs="Times New Roman" w:hint="eastAsia"/>
          <w:kern w:val="3"/>
          <w:sz w:val="28"/>
        </w:rPr>
        <w:t>：</w:t>
      </w:r>
    </w:p>
    <w:p w14:paraId="1D7C04FE" w14:textId="5D8C373E" w:rsidR="00B3285F" w:rsidRPr="00F92EA3" w:rsidRDefault="00B3285F" w:rsidP="00B3285F">
      <w:pPr>
        <w:pStyle w:val="a7"/>
        <w:numPr>
          <w:ilvl w:val="0"/>
          <w:numId w:val="4"/>
        </w:numPr>
        <w:suppressAutoHyphens w:val="0"/>
        <w:autoSpaceDE w:val="0"/>
        <w:spacing w:before="79" w:line="360" w:lineRule="auto"/>
        <w:ind w:left="1418" w:right="530"/>
        <w:jc w:val="both"/>
        <w:rPr>
          <w:rFonts w:ascii="標楷體" w:eastAsia="標楷體" w:hAnsi="標楷體"/>
          <w:sz w:val="28"/>
        </w:rPr>
      </w:pPr>
      <w:r w:rsidRPr="00F92EA3">
        <w:rPr>
          <w:rFonts w:ascii="標楷體" w:eastAsia="標楷體" w:hAnsi="標楷體"/>
          <w:spacing w:val="-1"/>
          <w:sz w:val="28"/>
        </w:rPr>
        <w:lastRenderedPageBreak/>
        <w:t>律師代撰民事書狀之費用：每一審級最高補助六千元</w:t>
      </w:r>
      <w:r w:rsidR="00076FDB" w:rsidRPr="00F92EA3">
        <w:rPr>
          <w:rFonts w:ascii="標楷體" w:eastAsia="標楷體" w:hAnsi="標楷體" w:hint="eastAsia"/>
          <w:spacing w:val="-1"/>
          <w:sz w:val="28"/>
        </w:rPr>
        <w:t>，全案最高補助一萬八千元</w:t>
      </w:r>
      <w:r w:rsidRPr="00F92EA3">
        <w:rPr>
          <w:rFonts w:ascii="標楷體" w:eastAsia="標楷體" w:hAnsi="標楷體"/>
          <w:sz w:val="28"/>
        </w:rPr>
        <w:t>。</w:t>
      </w:r>
    </w:p>
    <w:p w14:paraId="6A774057" w14:textId="63DA67A2" w:rsidR="000F0E57" w:rsidRDefault="00076FDB" w:rsidP="00B3285F">
      <w:pPr>
        <w:pStyle w:val="a7"/>
        <w:numPr>
          <w:ilvl w:val="0"/>
          <w:numId w:val="4"/>
        </w:numPr>
        <w:suppressAutoHyphens w:val="0"/>
        <w:autoSpaceDE w:val="0"/>
        <w:spacing w:line="360" w:lineRule="auto"/>
        <w:ind w:left="1418" w:right="530"/>
        <w:jc w:val="both"/>
        <w:rPr>
          <w:rFonts w:ascii="標楷體" w:eastAsia="標楷體" w:hAnsi="標楷體"/>
          <w:sz w:val="28"/>
        </w:rPr>
      </w:pPr>
      <w:r w:rsidRPr="00F92EA3">
        <w:rPr>
          <w:rFonts w:ascii="標楷體" w:eastAsia="標楷體" w:hAnsi="標楷體" w:hint="eastAsia"/>
          <w:sz w:val="28"/>
        </w:rPr>
        <w:t>勞動調解</w:t>
      </w:r>
      <w:r w:rsidR="00B3285F" w:rsidRPr="00F92EA3">
        <w:rPr>
          <w:rFonts w:ascii="標楷體" w:eastAsia="標楷體" w:hAnsi="標楷體"/>
          <w:sz w:val="28"/>
        </w:rPr>
        <w:t>程序、民事訴訟程序</w:t>
      </w:r>
      <w:r w:rsidR="000F0E57">
        <w:rPr>
          <w:rFonts w:ascii="標楷體" w:eastAsia="標楷體" w:hAnsi="標楷體" w:hint="eastAsia"/>
          <w:sz w:val="28"/>
        </w:rPr>
        <w:t>、保全程序、督促程序及強制執行程序之律師費及其必要費用：</w:t>
      </w:r>
    </w:p>
    <w:p w14:paraId="6833A3AA" w14:textId="77777777" w:rsidR="000F0E57" w:rsidRDefault="000F0E57" w:rsidP="000F0E57">
      <w:pPr>
        <w:pStyle w:val="a7"/>
        <w:numPr>
          <w:ilvl w:val="1"/>
          <w:numId w:val="4"/>
        </w:numPr>
        <w:suppressAutoHyphens w:val="0"/>
        <w:autoSpaceDE w:val="0"/>
        <w:spacing w:line="360" w:lineRule="auto"/>
        <w:ind w:left="1985" w:right="530"/>
        <w:jc w:val="both"/>
        <w:rPr>
          <w:rFonts w:ascii="標楷體" w:eastAsia="標楷體" w:hAnsi="標楷體"/>
          <w:sz w:val="28"/>
        </w:rPr>
      </w:pPr>
      <w:r w:rsidRPr="00F92EA3">
        <w:rPr>
          <w:rFonts w:ascii="標楷體" w:eastAsia="標楷體" w:hAnsi="標楷體" w:hint="eastAsia"/>
          <w:sz w:val="28"/>
        </w:rPr>
        <w:t>勞動調解</w:t>
      </w:r>
      <w:r w:rsidRPr="00F92EA3">
        <w:rPr>
          <w:rFonts w:ascii="標楷體" w:eastAsia="標楷體" w:hAnsi="標楷體"/>
          <w:sz w:val="28"/>
        </w:rPr>
        <w:t>程序、民事訴訟程序</w:t>
      </w:r>
      <w:r w:rsidR="00B3285F" w:rsidRPr="00F92EA3">
        <w:rPr>
          <w:rFonts w:ascii="標楷體" w:eastAsia="標楷體" w:hAnsi="標楷體"/>
          <w:sz w:val="28"/>
        </w:rPr>
        <w:t>之律師費，每一審級最高補</w:t>
      </w:r>
      <w:r w:rsidR="00B3285F" w:rsidRPr="00F92EA3">
        <w:rPr>
          <w:rFonts w:ascii="標楷體" w:eastAsia="標楷體" w:hAnsi="標楷體"/>
          <w:spacing w:val="-1"/>
          <w:sz w:val="28"/>
        </w:rPr>
        <w:t>助五萬元，全案最高補助十二萬元</w:t>
      </w:r>
      <w:r>
        <w:rPr>
          <w:rFonts w:ascii="標楷體" w:eastAsia="標楷體" w:hAnsi="標楷體" w:hint="eastAsia"/>
          <w:sz w:val="28"/>
        </w:rPr>
        <w:t>；</w:t>
      </w:r>
      <w:r w:rsidR="00B3285F" w:rsidRPr="00F92EA3">
        <w:rPr>
          <w:rFonts w:ascii="標楷體" w:eastAsia="標楷體" w:hAnsi="標楷體"/>
          <w:sz w:val="28"/>
        </w:rPr>
        <w:t>共同申請者，每一審級最高補助十萬元，全案最高補助三十萬元。</w:t>
      </w:r>
    </w:p>
    <w:p w14:paraId="31F0683D" w14:textId="77777777" w:rsidR="000F0E57" w:rsidRDefault="00B3285F" w:rsidP="000F0E57">
      <w:pPr>
        <w:pStyle w:val="a7"/>
        <w:numPr>
          <w:ilvl w:val="1"/>
          <w:numId w:val="4"/>
        </w:numPr>
        <w:suppressAutoHyphens w:val="0"/>
        <w:autoSpaceDE w:val="0"/>
        <w:spacing w:line="360" w:lineRule="auto"/>
        <w:ind w:left="1985" w:right="530"/>
        <w:jc w:val="both"/>
        <w:rPr>
          <w:rFonts w:ascii="標楷體" w:eastAsia="標楷體" w:hAnsi="標楷體"/>
          <w:sz w:val="28"/>
        </w:rPr>
      </w:pPr>
      <w:r w:rsidRPr="000F0E57">
        <w:rPr>
          <w:rFonts w:ascii="標楷體" w:eastAsia="標楷體" w:hAnsi="標楷體"/>
          <w:sz w:val="28"/>
        </w:rPr>
        <w:t>保全程序之律師費，</w:t>
      </w:r>
      <w:r w:rsidRPr="000F0E57">
        <w:rPr>
          <w:rFonts w:ascii="標楷體" w:eastAsia="標楷體" w:hAnsi="標楷體" w:hint="eastAsia"/>
          <w:sz w:val="28"/>
        </w:rPr>
        <w:t>每</w:t>
      </w:r>
      <w:r w:rsidRPr="000F0E57">
        <w:rPr>
          <w:rFonts w:ascii="標楷體" w:eastAsia="標楷體" w:hAnsi="標楷體"/>
          <w:sz w:val="28"/>
        </w:rPr>
        <w:t>案最高補助三萬元。</w:t>
      </w:r>
    </w:p>
    <w:p w14:paraId="1F170208" w14:textId="77777777" w:rsidR="000F0E57" w:rsidRDefault="00B3285F" w:rsidP="000F0E57">
      <w:pPr>
        <w:pStyle w:val="a7"/>
        <w:numPr>
          <w:ilvl w:val="1"/>
          <w:numId w:val="4"/>
        </w:numPr>
        <w:suppressAutoHyphens w:val="0"/>
        <w:autoSpaceDE w:val="0"/>
        <w:spacing w:line="360" w:lineRule="auto"/>
        <w:ind w:left="1985" w:right="530"/>
        <w:jc w:val="both"/>
        <w:rPr>
          <w:rFonts w:ascii="標楷體" w:eastAsia="標楷體" w:hAnsi="標楷體"/>
          <w:sz w:val="28"/>
        </w:rPr>
      </w:pPr>
      <w:r w:rsidRPr="000F0E57">
        <w:rPr>
          <w:rFonts w:ascii="標楷體" w:eastAsia="標楷體" w:hAnsi="標楷體"/>
          <w:sz w:val="28"/>
        </w:rPr>
        <w:t>督促程序之律師費，</w:t>
      </w:r>
      <w:r w:rsidRPr="000F0E57">
        <w:rPr>
          <w:rFonts w:ascii="標楷體" w:eastAsia="標楷體" w:hAnsi="標楷體" w:hint="eastAsia"/>
          <w:sz w:val="28"/>
        </w:rPr>
        <w:t>每</w:t>
      </w:r>
      <w:r w:rsidRPr="000F0E57">
        <w:rPr>
          <w:rFonts w:ascii="標楷體" w:eastAsia="標楷體" w:hAnsi="標楷體"/>
          <w:sz w:val="28"/>
        </w:rPr>
        <w:t>案最高補助一萬元。</w:t>
      </w:r>
    </w:p>
    <w:p w14:paraId="2B7D2896" w14:textId="77777777" w:rsidR="000F0E57" w:rsidRDefault="00B3285F" w:rsidP="000F0E57">
      <w:pPr>
        <w:pStyle w:val="a7"/>
        <w:numPr>
          <w:ilvl w:val="1"/>
          <w:numId w:val="4"/>
        </w:numPr>
        <w:suppressAutoHyphens w:val="0"/>
        <w:autoSpaceDE w:val="0"/>
        <w:spacing w:line="360" w:lineRule="auto"/>
        <w:ind w:left="1985" w:right="530"/>
        <w:jc w:val="both"/>
        <w:rPr>
          <w:rFonts w:ascii="標楷體" w:eastAsia="標楷體" w:hAnsi="標楷體"/>
          <w:sz w:val="28"/>
        </w:rPr>
      </w:pPr>
      <w:r w:rsidRPr="000F0E57">
        <w:rPr>
          <w:rFonts w:ascii="標楷體" w:eastAsia="標楷體" w:hAnsi="標楷體"/>
          <w:sz w:val="28"/>
        </w:rPr>
        <w:t>強制執行程序之律師費，全案最高補助四萬元。</w:t>
      </w:r>
    </w:p>
    <w:p w14:paraId="73C2B343" w14:textId="15BE2263" w:rsidR="00B3285F" w:rsidRPr="000F0E57" w:rsidRDefault="00076FDB" w:rsidP="000F0E57">
      <w:pPr>
        <w:pStyle w:val="a7"/>
        <w:numPr>
          <w:ilvl w:val="1"/>
          <w:numId w:val="4"/>
        </w:numPr>
        <w:suppressAutoHyphens w:val="0"/>
        <w:autoSpaceDE w:val="0"/>
        <w:spacing w:line="360" w:lineRule="auto"/>
        <w:ind w:left="1985" w:right="530"/>
        <w:jc w:val="both"/>
        <w:rPr>
          <w:rFonts w:ascii="標楷體" w:eastAsia="標楷體" w:hAnsi="標楷體"/>
          <w:sz w:val="28"/>
        </w:rPr>
      </w:pPr>
      <w:r w:rsidRPr="000F0E57">
        <w:rPr>
          <w:rFonts w:ascii="標楷體" w:eastAsia="標楷體" w:hAnsi="標楷體" w:hint="eastAsia"/>
          <w:sz w:val="28"/>
        </w:rPr>
        <w:t>勞動調解</w:t>
      </w:r>
      <w:r w:rsidR="00B3285F" w:rsidRPr="000F0E57">
        <w:rPr>
          <w:rFonts w:ascii="標楷體" w:eastAsia="標楷體" w:hAnsi="標楷體"/>
          <w:spacing w:val="-1"/>
          <w:sz w:val="28"/>
        </w:rPr>
        <w:t>及訴訟期間之必要費用</w:t>
      </w:r>
      <w:r w:rsidR="00B3285F" w:rsidRPr="000F0E57">
        <w:rPr>
          <w:rFonts w:ascii="標楷體" w:eastAsia="標楷體" w:hAnsi="標楷體"/>
          <w:sz w:val="28"/>
        </w:rPr>
        <w:t>(包含裁判費、聲請費、執行費、證人日費旅費、鑑定費、政府規費、借提費、經法</w:t>
      </w:r>
      <w:r w:rsidR="00B3285F" w:rsidRPr="000F0E57">
        <w:rPr>
          <w:rFonts w:ascii="標楷體" w:eastAsia="標楷體" w:hAnsi="標楷體"/>
          <w:spacing w:val="-1"/>
          <w:sz w:val="28"/>
        </w:rPr>
        <w:t>院裁定須支出之費用及其他必需費用等</w:t>
      </w:r>
      <w:r w:rsidR="00B3285F" w:rsidRPr="000F0E57">
        <w:rPr>
          <w:rFonts w:ascii="標楷體" w:eastAsia="標楷體" w:hAnsi="標楷體"/>
          <w:sz w:val="28"/>
        </w:rPr>
        <w:t>)，同一案件最高補助五萬元。</w:t>
      </w:r>
    </w:p>
    <w:p w14:paraId="0F641032" w14:textId="14A9E742" w:rsidR="00B3285F" w:rsidRPr="00F92EA3" w:rsidRDefault="00076FDB" w:rsidP="00B3285F">
      <w:pPr>
        <w:pStyle w:val="a7"/>
        <w:numPr>
          <w:ilvl w:val="0"/>
          <w:numId w:val="4"/>
        </w:numPr>
        <w:suppressAutoHyphens w:val="0"/>
        <w:autoSpaceDE w:val="0"/>
        <w:spacing w:line="360" w:lineRule="auto"/>
        <w:ind w:left="1418" w:right="530"/>
        <w:jc w:val="both"/>
        <w:rPr>
          <w:rFonts w:ascii="標楷體" w:eastAsia="標楷體" w:hAnsi="標楷體"/>
          <w:spacing w:val="-1"/>
          <w:sz w:val="28"/>
        </w:rPr>
      </w:pPr>
      <w:r w:rsidRPr="00F92EA3">
        <w:rPr>
          <w:rFonts w:ascii="標楷體" w:eastAsia="標楷體" w:hAnsi="標楷體" w:hint="eastAsia"/>
          <w:sz w:val="28"/>
        </w:rPr>
        <w:t>勞動調解</w:t>
      </w:r>
      <w:r w:rsidR="00B3285F" w:rsidRPr="00F92EA3">
        <w:rPr>
          <w:rFonts w:ascii="標楷體" w:eastAsia="標楷體" w:hAnsi="標楷體"/>
          <w:spacing w:val="-1"/>
          <w:sz w:val="28"/>
        </w:rPr>
        <w:t>及訴訟期間必要生活費用：</w:t>
      </w:r>
    </w:p>
    <w:p w14:paraId="0CCE1593" w14:textId="1AEB0923" w:rsidR="00B3285F" w:rsidRPr="00F92EA3" w:rsidRDefault="00B3285F" w:rsidP="00B3285F">
      <w:pPr>
        <w:pStyle w:val="a7"/>
        <w:numPr>
          <w:ilvl w:val="1"/>
          <w:numId w:val="4"/>
        </w:numPr>
        <w:suppressAutoHyphens w:val="0"/>
        <w:autoSpaceDE w:val="0"/>
        <w:spacing w:before="81" w:line="360" w:lineRule="auto"/>
        <w:ind w:left="1843" w:right="524"/>
        <w:jc w:val="both"/>
        <w:rPr>
          <w:rFonts w:ascii="標楷體" w:eastAsia="標楷體" w:hAnsi="標楷體"/>
          <w:sz w:val="28"/>
        </w:rPr>
      </w:pPr>
      <w:r w:rsidRPr="00F92EA3">
        <w:rPr>
          <w:rFonts w:ascii="標楷體" w:eastAsia="標楷體" w:hAnsi="標楷體"/>
          <w:spacing w:val="-1"/>
          <w:sz w:val="28"/>
        </w:rPr>
        <w:t>申請人因雇主違反本法之規定，或遭受性騷擾致終止勞動契約，於</w:t>
      </w:r>
      <w:r w:rsidR="00472D49" w:rsidRPr="00F92EA3">
        <w:rPr>
          <w:rFonts w:ascii="標楷體" w:eastAsia="標楷體" w:hAnsi="標楷體" w:hint="eastAsia"/>
          <w:sz w:val="28"/>
        </w:rPr>
        <w:t>勞動事件之調解</w:t>
      </w:r>
      <w:r w:rsidRPr="00F92EA3">
        <w:rPr>
          <w:rFonts w:ascii="標楷體" w:eastAsia="標楷體" w:hAnsi="標楷體"/>
          <w:spacing w:val="-1"/>
          <w:sz w:val="28"/>
        </w:rPr>
        <w:t>或訴訟期間無工作收入，補助其必要生</w:t>
      </w:r>
      <w:r w:rsidRPr="00F92EA3">
        <w:rPr>
          <w:rFonts w:ascii="標楷體" w:eastAsia="標楷體" w:hAnsi="標楷體"/>
          <w:sz w:val="28"/>
        </w:rPr>
        <w:t>活費用。</w:t>
      </w:r>
    </w:p>
    <w:p w14:paraId="669F0B6C" w14:textId="5E2D8823" w:rsidR="000E5EA2" w:rsidRPr="00F92EA3" w:rsidRDefault="00B3285F" w:rsidP="000E5EA2">
      <w:pPr>
        <w:pStyle w:val="a7"/>
        <w:numPr>
          <w:ilvl w:val="1"/>
          <w:numId w:val="4"/>
        </w:numPr>
        <w:suppressAutoHyphens w:val="0"/>
        <w:autoSpaceDE w:val="0"/>
        <w:spacing w:line="360" w:lineRule="auto"/>
        <w:ind w:left="1843" w:right="524"/>
        <w:jc w:val="both"/>
        <w:rPr>
          <w:rFonts w:ascii="標楷體" w:eastAsia="標楷體" w:hAnsi="標楷體"/>
          <w:sz w:val="28"/>
        </w:rPr>
      </w:pPr>
      <w:r w:rsidRPr="00F92EA3">
        <w:rPr>
          <w:rFonts w:ascii="標楷體" w:eastAsia="標楷體" w:hAnsi="標楷體"/>
          <w:spacing w:val="-1"/>
          <w:sz w:val="28"/>
        </w:rPr>
        <w:t>必要生活費用，依核定扶助時勞工保險投保薪資分級表第一級投保薪資百分之六十計算每月核給金額，每月為三十日，如不足一個月以比例計算核給之，最長補助六個月</w:t>
      </w:r>
      <w:r w:rsidRPr="00F92EA3">
        <w:rPr>
          <w:rFonts w:ascii="標楷體" w:eastAsia="標楷體" w:hAnsi="標楷體" w:hint="eastAsia"/>
          <w:spacing w:val="-1"/>
          <w:sz w:val="28"/>
        </w:rPr>
        <w:t>。</w:t>
      </w:r>
    </w:p>
    <w:p w14:paraId="74DFA1F4" w14:textId="0C406901" w:rsidR="00472D49" w:rsidRPr="00F92EA3" w:rsidRDefault="00076FDB" w:rsidP="00472D49">
      <w:pPr>
        <w:spacing w:line="360" w:lineRule="auto"/>
        <w:ind w:leftChars="236" w:left="1132" w:hangingChars="202" w:hanging="566"/>
        <w:jc w:val="both"/>
        <w:rPr>
          <w:rFonts w:ascii="標楷體" w:eastAsia="標楷體" w:hAnsi="標楷體" w:cs="Times New Roman"/>
          <w:kern w:val="3"/>
          <w:sz w:val="28"/>
        </w:rPr>
      </w:pPr>
      <w:r w:rsidRPr="00F92EA3">
        <w:rPr>
          <w:rFonts w:ascii="標楷體" w:eastAsia="標楷體" w:hAnsi="標楷體" w:cs="Times New Roman" w:hint="eastAsia"/>
          <w:kern w:val="3"/>
          <w:sz w:val="28"/>
        </w:rPr>
        <w:t>(三)依前款</w:t>
      </w:r>
      <w:r w:rsidR="00472D49" w:rsidRPr="00F92EA3">
        <w:rPr>
          <w:rFonts w:ascii="標楷體" w:eastAsia="標楷體" w:hAnsi="標楷體" w:cs="Times New Roman" w:hint="eastAsia"/>
          <w:kern w:val="3"/>
          <w:sz w:val="28"/>
        </w:rPr>
        <w:t>規定申請補助，應依申請補助項目檢具下列相關文件：</w:t>
      </w:r>
    </w:p>
    <w:p w14:paraId="72BC6665" w14:textId="25CA5346" w:rsidR="00472D49" w:rsidRPr="00F92EA3" w:rsidRDefault="00472D49" w:rsidP="00472D49">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補助申請書</w:t>
      </w:r>
      <w:r w:rsidR="008B24C1" w:rsidRPr="00F92EA3">
        <w:rPr>
          <w:rFonts w:ascii="標楷體" w:eastAsia="標楷體" w:hAnsi="標楷體" w:hint="eastAsia"/>
          <w:sz w:val="28"/>
        </w:rPr>
        <w:t>。</w:t>
      </w:r>
    </w:p>
    <w:p w14:paraId="0EA3D7E3" w14:textId="4544CE0D" w:rsidR="00472D49" w:rsidRPr="00F92EA3" w:rsidRDefault="00472D49" w:rsidP="00472D49">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切結書</w:t>
      </w:r>
      <w:r w:rsidR="008B24C1" w:rsidRPr="00F92EA3">
        <w:rPr>
          <w:rFonts w:ascii="標楷體" w:eastAsia="標楷體" w:hAnsi="標楷體" w:hint="eastAsia"/>
          <w:sz w:val="28"/>
        </w:rPr>
        <w:t>。</w:t>
      </w:r>
    </w:p>
    <w:p w14:paraId="5CF616B8" w14:textId="60FCD5A3" w:rsidR="00472D49" w:rsidRPr="00F92EA3" w:rsidRDefault="00472D49" w:rsidP="00472D49">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申請人身分證正反面影本及委任律師證明文件影本</w:t>
      </w:r>
      <w:r w:rsidR="008B24C1" w:rsidRPr="00F92EA3">
        <w:rPr>
          <w:rFonts w:ascii="標楷體" w:eastAsia="標楷體" w:hAnsi="標楷體" w:hint="eastAsia"/>
          <w:sz w:val="28"/>
        </w:rPr>
        <w:t>。</w:t>
      </w:r>
    </w:p>
    <w:p w14:paraId="336E8DB7" w14:textId="77777777" w:rsidR="008B24C1"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lastRenderedPageBreak/>
        <w:t>經主管機關認定雇主違反性別平等工作法之相關文件影本、經主管機關或事業單位認定性騷擾成立之相關證明文件影本。</w:t>
      </w:r>
    </w:p>
    <w:p w14:paraId="53566F1D" w14:textId="70A6C096" w:rsidR="008B24C1"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律師委任狀</w:t>
      </w:r>
      <w:r w:rsidR="008B24C1" w:rsidRPr="00F92EA3">
        <w:rPr>
          <w:rFonts w:ascii="標楷體" w:eastAsia="標楷體" w:hAnsi="標楷體" w:hint="eastAsia"/>
          <w:sz w:val="28"/>
        </w:rPr>
        <w:t>。</w:t>
      </w:r>
    </w:p>
    <w:p w14:paraId="6F5321E9" w14:textId="77777777" w:rsidR="008B24C1"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民事審判之相關起訴狀、上訴狀或答辯狀</w:t>
      </w:r>
      <w:proofErr w:type="gramStart"/>
      <w:r w:rsidRPr="00F92EA3">
        <w:rPr>
          <w:rFonts w:ascii="標楷體" w:eastAsia="標楷體" w:hAnsi="標楷體" w:hint="eastAsia"/>
          <w:sz w:val="28"/>
        </w:rPr>
        <w:t>繕</w:t>
      </w:r>
      <w:proofErr w:type="gramEnd"/>
      <w:r w:rsidRPr="00F92EA3">
        <w:rPr>
          <w:rFonts w:ascii="標楷體" w:eastAsia="標楷體" w:hAnsi="標楷體" w:hint="eastAsia"/>
          <w:sz w:val="28"/>
        </w:rPr>
        <w:t>本或影本。</w:t>
      </w:r>
    </w:p>
    <w:p w14:paraId="2F05B3C0" w14:textId="77777777" w:rsidR="008B24C1"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保全程序之假扣押或假處分聲請狀及法院裁定書影本。</w:t>
      </w:r>
    </w:p>
    <w:p w14:paraId="13873E84" w14:textId="73E61FF9" w:rsidR="008B24C1"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督促程序之支付命令聲請狀及裁定書影本</w:t>
      </w:r>
      <w:r w:rsidR="008B24C1" w:rsidRPr="00F92EA3">
        <w:rPr>
          <w:rFonts w:ascii="標楷體" w:eastAsia="標楷體" w:hAnsi="標楷體" w:hint="eastAsia"/>
          <w:sz w:val="28"/>
        </w:rPr>
        <w:t>。</w:t>
      </w:r>
    </w:p>
    <w:p w14:paraId="176476E3" w14:textId="77777777" w:rsidR="008B24C1"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強制執行程序之強制執行聲請狀及相關證明文件影本。</w:t>
      </w:r>
    </w:p>
    <w:p w14:paraId="02BE7261" w14:textId="77777777" w:rsidR="008B24C1"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勞動調解及訴訟期間必要費用之相關證明文件影本。</w:t>
      </w:r>
    </w:p>
    <w:p w14:paraId="474480D4" w14:textId="6269FCCB" w:rsidR="008B24C1"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各相關費用收據</w:t>
      </w:r>
      <w:r w:rsidR="008B24C1" w:rsidRPr="00F92EA3">
        <w:rPr>
          <w:rFonts w:ascii="標楷體" w:eastAsia="標楷體" w:hAnsi="標楷體" w:hint="eastAsia"/>
          <w:sz w:val="28"/>
        </w:rPr>
        <w:t>。</w:t>
      </w:r>
    </w:p>
    <w:p w14:paraId="5D9223A6" w14:textId="77777777" w:rsidR="008B24C1"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匯款帳號及匯款存摺封面影本</w:t>
      </w:r>
      <w:r w:rsidR="008B24C1" w:rsidRPr="00F92EA3">
        <w:rPr>
          <w:rFonts w:ascii="標楷體" w:eastAsia="標楷體" w:hAnsi="標楷體" w:hint="eastAsia"/>
          <w:sz w:val="28"/>
        </w:rPr>
        <w:t>。</w:t>
      </w:r>
    </w:p>
    <w:p w14:paraId="170846D9" w14:textId="77777777" w:rsidR="008B24C1"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無工作收入相關證明及切結書</w:t>
      </w:r>
      <w:r w:rsidR="008B24C1" w:rsidRPr="00F92EA3">
        <w:rPr>
          <w:rFonts w:ascii="標楷體" w:eastAsia="標楷體" w:hAnsi="標楷體" w:hint="eastAsia"/>
          <w:sz w:val="28"/>
        </w:rPr>
        <w:t>。</w:t>
      </w:r>
    </w:p>
    <w:p w14:paraId="7CA44D79" w14:textId="135CCD03" w:rsidR="00472D49" w:rsidRPr="00F92EA3" w:rsidRDefault="00472D49" w:rsidP="008B24C1">
      <w:pPr>
        <w:pStyle w:val="a7"/>
        <w:numPr>
          <w:ilvl w:val="0"/>
          <w:numId w:val="6"/>
        </w:numPr>
        <w:suppressAutoHyphens w:val="0"/>
        <w:autoSpaceDE w:val="0"/>
        <w:spacing w:line="360" w:lineRule="auto"/>
        <w:ind w:left="1418" w:right="530" w:hanging="424"/>
        <w:jc w:val="both"/>
        <w:rPr>
          <w:rFonts w:ascii="標楷體" w:eastAsia="標楷體" w:hAnsi="標楷體"/>
          <w:sz w:val="28"/>
        </w:rPr>
      </w:pPr>
      <w:r w:rsidRPr="00F92EA3">
        <w:rPr>
          <w:rFonts w:ascii="標楷體" w:eastAsia="標楷體" w:hAnsi="標楷體" w:hint="eastAsia"/>
          <w:sz w:val="28"/>
        </w:rPr>
        <w:t>共同申請者，請檢附共同申請人名冊 2 份</w:t>
      </w:r>
      <w:r w:rsidR="008B24C1" w:rsidRPr="00F92EA3">
        <w:rPr>
          <w:rFonts w:ascii="標楷體" w:eastAsia="標楷體" w:hAnsi="標楷體" w:hint="eastAsia"/>
          <w:sz w:val="28"/>
        </w:rPr>
        <w:t>。</w:t>
      </w:r>
    </w:p>
    <w:p w14:paraId="463D158A" w14:textId="510F6D51" w:rsidR="00472D49" w:rsidRPr="00F92EA3" w:rsidRDefault="00076FDB" w:rsidP="008B24C1">
      <w:pPr>
        <w:spacing w:line="360" w:lineRule="auto"/>
        <w:ind w:leftChars="236" w:left="1132" w:hangingChars="202" w:hanging="566"/>
        <w:jc w:val="both"/>
        <w:rPr>
          <w:rFonts w:ascii="標楷體" w:eastAsia="標楷體" w:hAnsi="標楷體" w:cs="Times New Roman"/>
          <w:kern w:val="3"/>
          <w:sz w:val="28"/>
        </w:rPr>
      </w:pPr>
      <w:r w:rsidRPr="00F92EA3">
        <w:rPr>
          <w:rFonts w:ascii="標楷體" w:eastAsia="標楷體" w:hAnsi="標楷體" w:cs="Times New Roman" w:hint="eastAsia"/>
          <w:kern w:val="3"/>
          <w:sz w:val="28"/>
        </w:rPr>
        <w:t>(四)前款</w:t>
      </w:r>
      <w:r w:rsidR="00472D49" w:rsidRPr="00F92EA3">
        <w:rPr>
          <w:rFonts w:ascii="標楷體" w:eastAsia="標楷體" w:hAnsi="標楷體" w:cs="Times New Roman" w:hint="eastAsia"/>
          <w:kern w:val="3"/>
          <w:sz w:val="28"/>
        </w:rPr>
        <w:t>申請案件，應檢具之文件有欠缺，經通知限期十五日內補正，逾期未補正者，不予受理。</w:t>
      </w:r>
    </w:p>
    <w:p w14:paraId="30702F44" w14:textId="1F3EFB37" w:rsidR="00472D49" w:rsidRPr="00F92EA3" w:rsidRDefault="00076FDB" w:rsidP="008B24C1">
      <w:pPr>
        <w:spacing w:line="360" w:lineRule="auto"/>
        <w:ind w:leftChars="236" w:left="1132" w:hangingChars="202" w:hanging="566"/>
        <w:jc w:val="both"/>
        <w:rPr>
          <w:rFonts w:ascii="標楷體" w:eastAsia="標楷體" w:hAnsi="標楷體" w:cs="Times New Roman"/>
          <w:kern w:val="3"/>
          <w:sz w:val="28"/>
        </w:rPr>
      </w:pPr>
      <w:r w:rsidRPr="00F92EA3">
        <w:rPr>
          <w:rFonts w:ascii="標楷體" w:eastAsia="標楷體" w:hAnsi="標楷體" w:cs="Times New Roman" w:hint="eastAsia"/>
          <w:kern w:val="3"/>
          <w:sz w:val="28"/>
        </w:rPr>
        <w:t>(五)</w:t>
      </w:r>
      <w:r w:rsidR="00472D49" w:rsidRPr="00F92EA3">
        <w:rPr>
          <w:rFonts w:ascii="標楷體" w:eastAsia="標楷體" w:hAnsi="標楷體" w:cs="Times New Roman" w:hint="eastAsia"/>
          <w:kern w:val="3"/>
          <w:sz w:val="28"/>
        </w:rPr>
        <w:t>申請補助案件，有下列情況之</w:t>
      </w:r>
      <w:proofErr w:type="gramStart"/>
      <w:r w:rsidR="00472D49" w:rsidRPr="00F92EA3">
        <w:rPr>
          <w:rFonts w:ascii="標楷體" w:eastAsia="標楷體" w:hAnsi="標楷體" w:cs="Times New Roman" w:hint="eastAsia"/>
          <w:kern w:val="3"/>
          <w:sz w:val="28"/>
        </w:rPr>
        <w:t>一</w:t>
      </w:r>
      <w:proofErr w:type="gramEnd"/>
      <w:r w:rsidR="00472D49" w:rsidRPr="00F92EA3">
        <w:rPr>
          <w:rFonts w:ascii="標楷體" w:eastAsia="標楷體" w:hAnsi="標楷體" w:cs="Times New Roman" w:hint="eastAsia"/>
          <w:kern w:val="3"/>
          <w:sz w:val="28"/>
        </w:rPr>
        <w:t>者，不予以補助：</w:t>
      </w:r>
    </w:p>
    <w:p w14:paraId="71EB1426" w14:textId="77777777" w:rsidR="008B24C1" w:rsidRPr="00F92EA3" w:rsidRDefault="00472D49" w:rsidP="008B24C1">
      <w:pPr>
        <w:pStyle w:val="a7"/>
        <w:numPr>
          <w:ilvl w:val="0"/>
          <w:numId w:val="8"/>
        </w:numPr>
        <w:autoSpaceDE w:val="0"/>
        <w:spacing w:line="360" w:lineRule="auto"/>
        <w:ind w:left="1418" w:right="524" w:hanging="424"/>
        <w:jc w:val="both"/>
        <w:rPr>
          <w:rFonts w:ascii="標楷體" w:eastAsia="標楷體" w:hAnsi="標楷體"/>
          <w:sz w:val="28"/>
        </w:rPr>
      </w:pPr>
      <w:r w:rsidRPr="00F92EA3">
        <w:rPr>
          <w:rFonts w:ascii="標楷體" w:eastAsia="標楷體" w:hAnsi="標楷體" w:hint="eastAsia"/>
          <w:sz w:val="28"/>
        </w:rPr>
        <w:t>未經主管機關認定雇主違反本法規定或性騷擾事件經認定不成立。</w:t>
      </w:r>
    </w:p>
    <w:p w14:paraId="13CC7C70" w14:textId="629B967C" w:rsidR="00472D49" w:rsidRPr="00F92EA3" w:rsidRDefault="008B24C1" w:rsidP="00472D49">
      <w:pPr>
        <w:pStyle w:val="a7"/>
        <w:numPr>
          <w:ilvl w:val="0"/>
          <w:numId w:val="8"/>
        </w:numPr>
        <w:autoSpaceDE w:val="0"/>
        <w:spacing w:line="360" w:lineRule="auto"/>
        <w:ind w:left="1418" w:right="524" w:hanging="424"/>
        <w:jc w:val="both"/>
        <w:rPr>
          <w:rFonts w:ascii="標楷體" w:eastAsia="標楷體" w:hAnsi="標楷體"/>
          <w:sz w:val="28"/>
        </w:rPr>
      </w:pPr>
      <w:r w:rsidRPr="00F92EA3">
        <w:rPr>
          <w:rFonts w:ascii="標楷體" w:eastAsia="標楷體" w:hAnsi="標楷體" w:hint="eastAsia"/>
          <w:sz w:val="28"/>
        </w:rPr>
        <w:t>同一事件同一項目已獲法院訴訟救助或已向中央或地方主管機關申</w:t>
      </w:r>
      <w:r w:rsidR="00472D49" w:rsidRPr="00F92EA3">
        <w:rPr>
          <w:rFonts w:ascii="標楷體" w:eastAsia="標楷體" w:hAnsi="標楷體" w:hint="eastAsia"/>
          <w:sz w:val="28"/>
        </w:rPr>
        <w:t>請獲得補助。</w:t>
      </w:r>
    </w:p>
    <w:p w14:paraId="27C8CC12" w14:textId="136C3B85" w:rsidR="00076FDB" w:rsidRPr="00F92EA3" w:rsidRDefault="00076FDB" w:rsidP="0050388D">
      <w:pPr>
        <w:spacing w:line="360" w:lineRule="auto"/>
        <w:ind w:leftChars="236" w:left="1132" w:hangingChars="202" w:hanging="566"/>
        <w:jc w:val="both"/>
        <w:rPr>
          <w:rFonts w:ascii="標楷體" w:eastAsia="標楷體" w:hAnsi="標楷體" w:cs="Times New Roman"/>
          <w:kern w:val="3"/>
          <w:sz w:val="28"/>
        </w:rPr>
      </w:pPr>
      <w:r w:rsidRPr="00F92EA3">
        <w:rPr>
          <w:rFonts w:ascii="標楷體" w:eastAsia="標楷體" w:hAnsi="標楷體" w:cs="Times New Roman" w:hint="eastAsia"/>
          <w:kern w:val="3"/>
          <w:sz w:val="28"/>
        </w:rPr>
        <w:t>(六)</w:t>
      </w:r>
      <w:r w:rsidRPr="00F92EA3">
        <w:rPr>
          <w:rFonts w:ascii="標楷體" w:eastAsia="標楷體" w:hAnsi="標楷體" w:cs="Times New Roman"/>
          <w:kern w:val="3"/>
          <w:sz w:val="28"/>
        </w:rPr>
        <w:t>申請人有下列情形之一，並檢具相關證明後，得加給補助金額：</w:t>
      </w:r>
    </w:p>
    <w:p w14:paraId="21BC4550" w14:textId="015E3AAA" w:rsidR="00692D89" w:rsidRPr="00F92EA3" w:rsidRDefault="00692D89" w:rsidP="00692D89">
      <w:pPr>
        <w:pStyle w:val="a7"/>
        <w:numPr>
          <w:ilvl w:val="0"/>
          <w:numId w:val="10"/>
        </w:numPr>
        <w:spacing w:line="360" w:lineRule="auto"/>
        <w:ind w:left="1418"/>
        <w:jc w:val="both"/>
        <w:rPr>
          <w:rFonts w:ascii="標楷體" w:eastAsia="標楷體" w:hAnsi="標楷體"/>
          <w:sz w:val="28"/>
        </w:rPr>
      </w:pPr>
      <w:r w:rsidRPr="00F92EA3">
        <w:rPr>
          <w:rFonts w:ascii="標楷體" w:eastAsia="標楷體" w:hAnsi="標楷體" w:hint="eastAsia"/>
          <w:sz w:val="28"/>
        </w:rPr>
        <w:t>申請人申請時最近</w:t>
      </w:r>
      <w:proofErr w:type="gramStart"/>
      <w:r w:rsidRPr="00F92EA3">
        <w:rPr>
          <w:rFonts w:ascii="標楷體" w:eastAsia="標楷體" w:hAnsi="標楷體" w:hint="eastAsia"/>
          <w:sz w:val="28"/>
        </w:rPr>
        <w:t>一</w:t>
      </w:r>
      <w:proofErr w:type="gramEnd"/>
      <w:r w:rsidRPr="00F92EA3">
        <w:rPr>
          <w:rFonts w:ascii="標楷體" w:eastAsia="標楷體" w:hAnsi="標楷體" w:hint="eastAsia"/>
          <w:sz w:val="28"/>
        </w:rPr>
        <w:t>年度平均每月收入總計未逾六萬元，及其資產額(名下之自住不動產資產</w:t>
      </w:r>
      <w:proofErr w:type="gramStart"/>
      <w:r w:rsidRPr="00F92EA3">
        <w:rPr>
          <w:rFonts w:ascii="標楷體" w:eastAsia="標楷體" w:hAnsi="標楷體" w:hint="eastAsia"/>
          <w:sz w:val="28"/>
        </w:rPr>
        <w:t>不含計在內</w:t>
      </w:r>
      <w:proofErr w:type="gramEnd"/>
      <w:r w:rsidRPr="00F92EA3">
        <w:rPr>
          <w:rFonts w:ascii="標楷體" w:eastAsia="標楷體" w:hAnsi="標楷體" w:hint="eastAsia"/>
          <w:sz w:val="28"/>
        </w:rPr>
        <w:t xml:space="preserve">)未逾二百萬元，得加給百分之十。但下列金額，得自收入或資產扣除： </w:t>
      </w:r>
    </w:p>
    <w:p w14:paraId="07E8E67D" w14:textId="72C78495" w:rsidR="00692D89" w:rsidRPr="00F92EA3" w:rsidRDefault="00692D89" w:rsidP="00692D89">
      <w:pPr>
        <w:pStyle w:val="a7"/>
        <w:numPr>
          <w:ilvl w:val="0"/>
          <w:numId w:val="12"/>
        </w:numPr>
        <w:spacing w:line="360" w:lineRule="auto"/>
        <w:ind w:left="1843"/>
        <w:jc w:val="both"/>
        <w:rPr>
          <w:rFonts w:ascii="標楷體" w:eastAsia="標楷體" w:hAnsi="標楷體"/>
          <w:sz w:val="28"/>
        </w:rPr>
      </w:pPr>
      <w:r w:rsidRPr="00F92EA3">
        <w:rPr>
          <w:rFonts w:ascii="標楷體" w:eastAsia="標楷體" w:hAnsi="標楷體" w:hint="eastAsia"/>
          <w:sz w:val="28"/>
        </w:rPr>
        <w:t>申請人家庭人口中有重大傷病而需定期支付必要費用者。申請情人應檢具最近三個月內公立醫療機構或經中央衛生主</w:t>
      </w:r>
      <w:r w:rsidRPr="00F92EA3">
        <w:rPr>
          <w:rFonts w:ascii="標楷體" w:eastAsia="標楷體" w:hAnsi="標楷體" w:hint="eastAsia"/>
          <w:sz w:val="28"/>
        </w:rPr>
        <w:lastRenderedPageBreak/>
        <w:t>管機關評鑑合格之醫院診斷證明書正本。</w:t>
      </w:r>
    </w:p>
    <w:p w14:paraId="7BECDE1B" w14:textId="77777777" w:rsidR="00692D89" w:rsidRPr="00F92EA3" w:rsidRDefault="00692D89" w:rsidP="00692D89">
      <w:pPr>
        <w:pStyle w:val="a7"/>
        <w:numPr>
          <w:ilvl w:val="0"/>
          <w:numId w:val="12"/>
        </w:numPr>
        <w:spacing w:line="360" w:lineRule="auto"/>
        <w:ind w:left="1843"/>
        <w:jc w:val="both"/>
        <w:rPr>
          <w:rFonts w:ascii="標楷體" w:eastAsia="標楷體" w:hAnsi="標楷體"/>
          <w:sz w:val="28"/>
        </w:rPr>
      </w:pPr>
      <w:r w:rsidRPr="00F92EA3">
        <w:rPr>
          <w:rFonts w:ascii="標楷體" w:eastAsia="標楷體" w:hAnsi="標楷體" w:hint="eastAsia"/>
          <w:sz w:val="28"/>
        </w:rPr>
        <w:t>因申請人單親扶養子女、照顧直系血親等經濟狀況顯較困難，不扣除部分收入或資產顯然違背扶助之目的者，申請檢具下列文件：</w:t>
      </w:r>
    </w:p>
    <w:p w14:paraId="4A4F1240" w14:textId="2B0F3525" w:rsidR="00692D89" w:rsidRPr="00F92EA3" w:rsidRDefault="00692D89" w:rsidP="00692D89">
      <w:pPr>
        <w:pStyle w:val="a7"/>
        <w:spacing w:line="360" w:lineRule="auto"/>
        <w:ind w:leftChars="768" w:left="2266" w:hangingChars="151" w:hanging="423"/>
        <w:jc w:val="both"/>
        <w:rPr>
          <w:rFonts w:ascii="標楷體" w:eastAsia="標楷體" w:hAnsi="標楷體"/>
          <w:sz w:val="28"/>
        </w:rPr>
      </w:pPr>
      <w:r w:rsidRPr="00F92EA3">
        <w:rPr>
          <w:rFonts w:ascii="標楷體" w:eastAsia="標楷體" w:hAnsi="標楷體"/>
          <w:sz w:val="28"/>
        </w:rPr>
        <w:fldChar w:fldCharType="begin"/>
      </w:r>
      <w:r w:rsidRPr="00F92EA3">
        <w:rPr>
          <w:rFonts w:ascii="標楷體" w:eastAsia="標楷體" w:hAnsi="標楷體"/>
          <w:sz w:val="28"/>
        </w:rPr>
        <w:instrText xml:space="preserve"> </w:instrText>
      </w:r>
      <w:r w:rsidRPr="00F92EA3">
        <w:rPr>
          <w:rFonts w:ascii="標楷體" w:eastAsia="標楷體" w:hAnsi="標楷體" w:hint="eastAsia"/>
          <w:sz w:val="28"/>
        </w:rPr>
        <w:instrText>eq \o\ac(○,</w:instrText>
      </w:r>
      <w:r w:rsidRPr="00F92EA3">
        <w:rPr>
          <w:rFonts w:ascii="標楷體" w:eastAsia="標楷體" w:hAnsi="標楷體" w:hint="eastAsia"/>
          <w:position w:val="3"/>
          <w:sz w:val="19"/>
        </w:rPr>
        <w:instrText>1</w:instrText>
      </w:r>
      <w:r w:rsidRPr="00F92EA3">
        <w:rPr>
          <w:rFonts w:ascii="標楷體" w:eastAsia="標楷體" w:hAnsi="標楷體" w:hint="eastAsia"/>
          <w:sz w:val="28"/>
        </w:rPr>
        <w:instrText>)</w:instrText>
      </w:r>
      <w:r w:rsidRPr="00F92EA3">
        <w:rPr>
          <w:rFonts w:ascii="標楷體" w:eastAsia="標楷體" w:hAnsi="標楷體"/>
          <w:sz w:val="28"/>
        </w:rPr>
        <w:fldChar w:fldCharType="end"/>
      </w:r>
      <w:r w:rsidRPr="00F92EA3">
        <w:rPr>
          <w:rFonts w:ascii="標楷體" w:eastAsia="標楷體" w:hAnsi="標楷體" w:hint="eastAsia"/>
          <w:sz w:val="28"/>
        </w:rPr>
        <w:t xml:space="preserve"> 3 </w:t>
      </w:r>
      <w:proofErr w:type="gramStart"/>
      <w:r w:rsidRPr="00F92EA3">
        <w:rPr>
          <w:rFonts w:ascii="標楷體" w:eastAsia="標楷體" w:hAnsi="標楷體" w:hint="eastAsia"/>
          <w:sz w:val="28"/>
        </w:rPr>
        <w:t>個</w:t>
      </w:r>
      <w:proofErr w:type="gramEnd"/>
      <w:r w:rsidRPr="00F92EA3">
        <w:rPr>
          <w:rFonts w:ascii="標楷體" w:eastAsia="標楷體" w:hAnsi="標楷體" w:hint="eastAsia"/>
          <w:sz w:val="28"/>
        </w:rPr>
        <w:t>月內全戶戶籍謄本</w:t>
      </w:r>
    </w:p>
    <w:p w14:paraId="25C29051" w14:textId="15AA3B6C" w:rsidR="00692D89" w:rsidRPr="00F92EA3" w:rsidRDefault="00692D89" w:rsidP="00692D89">
      <w:pPr>
        <w:pStyle w:val="a7"/>
        <w:spacing w:line="360" w:lineRule="auto"/>
        <w:ind w:leftChars="768" w:left="2266" w:hangingChars="151" w:hanging="423"/>
        <w:jc w:val="both"/>
        <w:rPr>
          <w:rFonts w:ascii="標楷體" w:eastAsia="標楷體" w:hAnsi="標楷體"/>
          <w:sz w:val="28"/>
        </w:rPr>
      </w:pPr>
      <w:r w:rsidRPr="00F92EA3">
        <w:rPr>
          <w:rFonts w:ascii="標楷體" w:eastAsia="標楷體" w:hAnsi="標楷體"/>
          <w:sz w:val="28"/>
        </w:rPr>
        <w:fldChar w:fldCharType="begin"/>
      </w:r>
      <w:r w:rsidRPr="00F92EA3">
        <w:rPr>
          <w:rFonts w:ascii="標楷體" w:eastAsia="標楷體" w:hAnsi="標楷體"/>
          <w:sz w:val="28"/>
        </w:rPr>
        <w:instrText xml:space="preserve"> </w:instrText>
      </w:r>
      <w:r w:rsidRPr="00F92EA3">
        <w:rPr>
          <w:rFonts w:ascii="標楷體" w:eastAsia="標楷體" w:hAnsi="標楷體" w:hint="eastAsia"/>
          <w:sz w:val="28"/>
        </w:rPr>
        <w:instrText>eq \o\ac(○,2)</w:instrText>
      </w:r>
      <w:r w:rsidRPr="00F92EA3">
        <w:rPr>
          <w:rFonts w:ascii="標楷體" w:eastAsia="標楷體" w:hAnsi="標楷體"/>
          <w:sz w:val="28"/>
        </w:rPr>
        <w:fldChar w:fldCharType="end"/>
      </w:r>
      <w:r w:rsidRPr="00F92EA3">
        <w:rPr>
          <w:rFonts w:ascii="標楷體" w:eastAsia="標楷體" w:hAnsi="標楷體" w:hint="eastAsia"/>
          <w:sz w:val="28"/>
        </w:rPr>
        <w:t xml:space="preserve"> 全戶最近 1 年度綜合所得稅各類所得清單、財產歸屬資料、稅籍資料清單</w:t>
      </w:r>
    </w:p>
    <w:p w14:paraId="0613C409" w14:textId="1D4A6E3D" w:rsidR="00076FDB" w:rsidRPr="00F92EA3" w:rsidRDefault="00692D89" w:rsidP="00692D89">
      <w:pPr>
        <w:pStyle w:val="a7"/>
        <w:numPr>
          <w:ilvl w:val="0"/>
          <w:numId w:val="10"/>
        </w:numPr>
        <w:spacing w:line="360" w:lineRule="auto"/>
        <w:jc w:val="both"/>
        <w:rPr>
          <w:rFonts w:ascii="標楷體" w:eastAsia="標楷體" w:hAnsi="標楷體"/>
          <w:sz w:val="28"/>
        </w:rPr>
      </w:pPr>
      <w:r w:rsidRPr="00F92EA3">
        <w:rPr>
          <w:rFonts w:ascii="標楷體" w:eastAsia="標楷體" w:hAnsi="標楷體" w:hint="eastAsia"/>
          <w:sz w:val="28"/>
        </w:rPr>
        <w:t xml:space="preserve">申請人有依法扶養限制行為能力人或無行為能力人，每一人加給補助百分之十，最高不得逾百分之二十，需檢具 3 </w:t>
      </w:r>
      <w:proofErr w:type="gramStart"/>
      <w:r w:rsidRPr="00F92EA3">
        <w:rPr>
          <w:rFonts w:ascii="標楷體" w:eastAsia="標楷體" w:hAnsi="標楷體" w:hint="eastAsia"/>
          <w:sz w:val="28"/>
        </w:rPr>
        <w:t>個</w:t>
      </w:r>
      <w:proofErr w:type="gramEnd"/>
      <w:r w:rsidRPr="00F92EA3">
        <w:rPr>
          <w:rFonts w:ascii="標楷體" w:eastAsia="標楷體" w:hAnsi="標楷體" w:hint="eastAsia"/>
          <w:sz w:val="28"/>
        </w:rPr>
        <w:t>月內全戶戶籍謄本或監護宣告證明。</w:t>
      </w:r>
    </w:p>
    <w:p w14:paraId="0F000F6C" w14:textId="6B504116" w:rsidR="00A055BD" w:rsidRPr="00F92EA3" w:rsidRDefault="0050388D" w:rsidP="0024106B">
      <w:pPr>
        <w:spacing w:line="360" w:lineRule="auto"/>
        <w:ind w:leftChars="236" w:left="1132" w:hangingChars="202" w:hanging="566"/>
        <w:jc w:val="both"/>
        <w:rPr>
          <w:rFonts w:ascii="標楷體" w:eastAsia="標楷體" w:hAnsi="標楷體" w:cs="Times New Roman"/>
          <w:kern w:val="3"/>
          <w:sz w:val="28"/>
        </w:rPr>
      </w:pPr>
      <w:r w:rsidRPr="00F92EA3">
        <w:rPr>
          <w:rFonts w:ascii="標楷體" w:eastAsia="標楷體" w:hAnsi="標楷體" w:cs="Times New Roman" w:hint="eastAsia"/>
          <w:kern w:val="3"/>
          <w:sz w:val="28"/>
        </w:rPr>
        <w:t>(七)</w:t>
      </w:r>
      <w:r w:rsidR="008B24C1" w:rsidRPr="00F92EA3">
        <w:rPr>
          <w:rFonts w:ascii="標楷體" w:eastAsia="標楷體" w:hAnsi="標楷體" w:cs="Times New Roman" w:hint="eastAsia"/>
          <w:kern w:val="3"/>
          <w:sz w:val="28"/>
        </w:rPr>
        <w:t>同一事業單位同一事件之訴訟，人數在三人以上者，應共同申請，並以補助一案為限。但經本</w:t>
      </w:r>
      <w:r w:rsidRPr="00F92EA3">
        <w:rPr>
          <w:rFonts w:ascii="標楷體" w:eastAsia="標楷體" w:hAnsi="標楷體" w:cs="Times New Roman" w:hint="eastAsia"/>
          <w:kern w:val="3"/>
          <w:sz w:val="28"/>
        </w:rPr>
        <w:t>局</w:t>
      </w:r>
      <w:r w:rsidR="008B24C1" w:rsidRPr="00F92EA3">
        <w:rPr>
          <w:rFonts w:ascii="標楷體" w:eastAsia="標楷體" w:hAnsi="標楷體" w:cs="Times New Roman" w:hint="eastAsia"/>
          <w:kern w:val="3"/>
          <w:sz w:val="28"/>
        </w:rPr>
        <w:t>認定有正當理由者，不在此限。</w:t>
      </w:r>
    </w:p>
    <w:p w14:paraId="467D6921" w14:textId="678B002C" w:rsidR="008B24C1" w:rsidRPr="00F92EA3" w:rsidRDefault="0050388D" w:rsidP="008B24C1">
      <w:pPr>
        <w:pStyle w:val="a7"/>
        <w:spacing w:line="360" w:lineRule="auto"/>
        <w:ind w:left="566" w:hangingChars="202" w:hanging="566"/>
        <w:rPr>
          <w:rFonts w:ascii="標楷體" w:eastAsia="標楷體" w:hAnsi="標楷體"/>
          <w:bCs/>
          <w:sz w:val="28"/>
        </w:rPr>
      </w:pPr>
      <w:r w:rsidRPr="00F92EA3">
        <w:rPr>
          <w:rFonts w:ascii="標楷體" w:eastAsia="標楷體" w:hAnsi="標楷體" w:hint="eastAsia"/>
          <w:bCs/>
          <w:sz w:val="28"/>
        </w:rPr>
        <w:t>五、依本計畫核定補</w:t>
      </w:r>
      <w:r w:rsidR="008B24C1" w:rsidRPr="00F92EA3">
        <w:rPr>
          <w:rFonts w:ascii="標楷體" w:eastAsia="標楷體" w:hAnsi="標楷體" w:hint="eastAsia"/>
          <w:bCs/>
          <w:sz w:val="28"/>
        </w:rPr>
        <w:t>助之案件，經查明申請人檢具之文件有偽造、變造、虛偽不實、失效，或有違反本</w:t>
      </w:r>
      <w:r w:rsidRPr="00F92EA3">
        <w:rPr>
          <w:rFonts w:ascii="標楷體" w:eastAsia="標楷體" w:hAnsi="標楷體" w:hint="eastAsia"/>
          <w:bCs/>
          <w:sz w:val="28"/>
        </w:rPr>
        <w:t>計畫</w:t>
      </w:r>
      <w:r w:rsidR="008B24C1" w:rsidRPr="00F92EA3">
        <w:rPr>
          <w:rFonts w:ascii="標楷體" w:eastAsia="標楷體" w:hAnsi="標楷體" w:hint="eastAsia"/>
          <w:bCs/>
          <w:sz w:val="28"/>
        </w:rPr>
        <w:t>第</w:t>
      </w:r>
      <w:r w:rsidRPr="00F92EA3">
        <w:rPr>
          <w:rFonts w:ascii="標楷體" w:eastAsia="標楷體" w:hAnsi="標楷體" w:hint="eastAsia"/>
          <w:bCs/>
          <w:sz w:val="28"/>
        </w:rPr>
        <w:t>四</w:t>
      </w:r>
      <w:r w:rsidR="00570CD1">
        <w:rPr>
          <w:rFonts w:ascii="標楷體" w:eastAsia="標楷體" w:hAnsi="標楷體" w:hint="eastAsia"/>
          <w:bCs/>
          <w:sz w:val="28"/>
        </w:rPr>
        <w:t>點</w:t>
      </w:r>
      <w:r w:rsidR="00C82B9D" w:rsidRPr="00F92EA3">
        <w:rPr>
          <w:rFonts w:ascii="標楷體" w:eastAsia="標楷體" w:hAnsi="標楷體" w:hint="eastAsia"/>
          <w:bCs/>
          <w:sz w:val="28"/>
        </w:rPr>
        <w:t>第</w:t>
      </w:r>
      <w:r w:rsidR="008A579C" w:rsidRPr="00F92EA3">
        <w:rPr>
          <w:rFonts w:ascii="標楷體" w:eastAsia="標楷體" w:hAnsi="標楷體" w:hint="eastAsia"/>
          <w:bCs/>
          <w:sz w:val="28"/>
        </w:rPr>
        <w:t>五</w:t>
      </w:r>
      <w:r w:rsidRPr="00F92EA3">
        <w:rPr>
          <w:rFonts w:ascii="標楷體" w:eastAsia="標楷體" w:hAnsi="標楷體" w:hint="eastAsia"/>
          <w:bCs/>
          <w:sz w:val="28"/>
        </w:rPr>
        <w:t>款</w:t>
      </w:r>
      <w:r w:rsidR="008B24C1" w:rsidRPr="00F92EA3">
        <w:rPr>
          <w:rFonts w:ascii="標楷體" w:eastAsia="標楷體" w:hAnsi="標楷體" w:hint="eastAsia"/>
          <w:bCs/>
          <w:sz w:val="28"/>
        </w:rPr>
        <w:t>不得重複申請等情事者，本局得撤銷原核定之扶助，並要求申</w:t>
      </w:r>
      <w:r w:rsidR="00507B6A">
        <w:rPr>
          <w:rFonts w:ascii="標楷體" w:eastAsia="標楷體" w:hAnsi="標楷體" w:hint="eastAsia"/>
          <w:bCs/>
          <w:sz w:val="28"/>
        </w:rPr>
        <w:t>請人限期返還已扶助金額之全部或一部。申請人屆期未返還者，本</w:t>
      </w:r>
      <w:r w:rsidR="008B24C1" w:rsidRPr="00F92EA3">
        <w:rPr>
          <w:rFonts w:ascii="標楷體" w:eastAsia="標楷體" w:hAnsi="標楷體" w:hint="eastAsia"/>
          <w:bCs/>
          <w:sz w:val="28"/>
        </w:rPr>
        <w:t>局應依法追繳。</w:t>
      </w:r>
    </w:p>
    <w:p w14:paraId="5436DE8B" w14:textId="582BE43E" w:rsidR="008B24C1" w:rsidRPr="00F92EA3" w:rsidRDefault="0050388D" w:rsidP="008B24C1">
      <w:pPr>
        <w:pStyle w:val="a7"/>
        <w:spacing w:line="360" w:lineRule="auto"/>
        <w:ind w:left="566" w:hangingChars="202" w:hanging="566"/>
        <w:rPr>
          <w:rFonts w:ascii="標楷體" w:eastAsia="標楷體" w:hAnsi="標楷體"/>
          <w:bCs/>
          <w:sz w:val="28"/>
        </w:rPr>
      </w:pPr>
      <w:r w:rsidRPr="00F92EA3">
        <w:rPr>
          <w:rFonts w:ascii="標楷體" w:eastAsia="標楷體" w:hAnsi="標楷體" w:hint="eastAsia"/>
          <w:bCs/>
          <w:sz w:val="28"/>
        </w:rPr>
        <w:t>六</w:t>
      </w:r>
      <w:r w:rsidR="008B24C1" w:rsidRPr="00F92EA3">
        <w:rPr>
          <w:rFonts w:ascii="標楷體" w:eastAsia="標楷體" w:hAnsi="標楷體" w:hint="eastAsia"/>
          <w:bCs/>
          <w:sz w:val="28"/>
        </w:rPr>
        <w:t>、</w:t>
      </w:r>
      <w:r w:rsidR="008A579C" w:rsidRPr="00F92EA3">
        <w:rPr>
          <w:rFonts w:ascii="標楷體" w:eastAsia="標楷體" w:hAnsi="標楷體" w:hint="eastAsia"/>
          <w:bCs/>
          <w:sz w:val="28"/>
        </w:rPr>
        <w:t>本</w:t>
      </w:r>
      <w:r w:rsidRPr="00F92EA3">
        <w:rPr>
          <w:rFonts w:ascii="標楷體" w:eastAsia="標楷體" w:hAnsi="標楷體" w:hint="eastAsia"/>
          <w:bCs/>
          <w:sz w:val="28"/>
        </w:rPr>
        <w:t>計畫</w:t>
      </w:r>
      <w:r w:rsidR="008A579C" w:rsidRPr="00F92EA3">
        <w:rPr>
          <w:rFonts w:ascii="標楷體" w:eastAsia="標楷體" w:hAnsi="標楷體" w:hint="eastAsia"/>
          <w:bCs/>
          <w:sz w:val="28"/>
        </w:rPr>
        <w:t>補助案件依勞動部</w:t>
      </w:r>
      <w:r w:rsidR="008B24C1" w:rsidRPr="00F92EA3">
        <w:rPr>
          <w:rFonts w:ascii="標楷體" w:eastAsia="標楷體" w:hAnsi="標楷體" w:hint="eastAsia"/>
          <w:bCs/>
          <w:sz w:val="28"/>
        </w:rPr>
        <w:t xml:space="preserve"> 11</w:t>
      </w:r>
      <w:r w:rsidR="0024106B">
        <w:rPr>
          <w:rFonts w:ascii="標楷體" w:eastAsia="標楷體" w:hAnsi="標楷體" w:hint="eastAsia"/>
          <w:bCs/>
          <w:sz w:val="28"/>
        </w:rPr>
        <w:t>4</w:t>
      </w:r>
      <w:r w:rsidR="008B24C1" w:rsidRPr="00F92EA3">
        <w:rPr>
          <w:rFonts w:ascii="標楷體" w:eastAsia="標楷體" w:hAnsi="標楷體" w:hint="eastAsia"/>
          <w:bCs/>
          <w:sz w:val="28"/>
        </w:rPr>
        <w:t xml:space="preserve"> 年度「補助地方政府性別平等工作法律扶助計畫」辦理並補助勞工法律扶助，補助結果之核定依勞動部為主</w:t>
      </w:r>
      <w:r w:rsidR="00C82B9D" w:rsidRPr="00F92EA3">
        <w:rPr>
          <w:rFonts w:ascii="標楷體" w:eastAsia="標楷體" w:hAnsi="標楷體" w:hint="eastAsia"/>
          <w:bCs/>
          <w:sz w:val="28"/>
        </w:rPr>
        <w:t>，經費申請按年度經費用罄為止</w:t>
      </w:r>
      <w:r w:rsidR="008B24C1" w:rsidRPr="00F92EA3">
        <w:rPr>
          <w:rFonts w:ascii="標楷體" w:eastAsia="標楷體" w:hAnsi="標楷體" w:hint="eastAsia"/>
          <w:bCs/>
          <w:sz w:val="28"/>
        </w:rPr>
        <w:t>。</w:t>
      </w:r>
    </w:p>
    <w:p w14:paraId="2554DFBF" w14:textId="609A25E5" w:rsidR="008B24C1" w:rsidRPr="00F92EA3" w:rsidRDefault="0050388D" w:rsidP="008B24C1">
      <w:pPr>
        <w:pStyle w:val="a7"/>
        <w:spacing w:line="360" w:lineRule="auto"/>
        <w:ind w:left="566" w:hangingChars="202" w:hanging="566"/>
        <w:rPr>
          <w:rFonts w:ascii="標楷體" w:eastAsia="標楷體" w:hAnsi="標楷體"/>
          <w:bCs/>
          <w:sz w:val="28"/>
        </w:rPr>
      </w:pPr>
      <w:r w:rsidRPr="00F92EA3">
        <w:rPr>
          <w:rFonts w:ascii="標楷體" w:eastAsia="標楷體" w:hAnsi="標楷體" w:hint="eastAsia"/>
          <w:bCs/>
          <w:sz w:val="28"/>
        </w:rPr>
        <w:t>七</w:t>
      </w:r>
      <w:r w:rsidR="008B24C1" w:rsidRPr="00F92EA3">
        <w:rPr>
          <w:rFonts w:ascii="標楷體" w:eastAsia="標楷體" w:hAnsi="標楷體" w:hint="eastAsia"/>
          <w:bCs/>
          <w:sz w:val="28"/>
        </w:rPr>
        <w:t>、</w:t>
      </w:r>
      <w:r w:rsidR="00C82B9D" w:rsidRPr="00F92EA3">
        <w:rPr>
          <w:rFonts w:ascii="標楷體" w:eastAsia="標楷體" w:hAnsi="標楷體" w:hint="eastAsia"/>
          <w:bCs/>
          <w:sz w:val="28"/>
        </w:rPr>
        <w:t>本計畫申請期間，自11</w:t>
      </w:r>
      <w:r w:rsidR="00EF0B6F">
        <w:rPr>
          <w:rFonts w:ascii="標楷體" w:eastAsia="標楷體" w:hAnsi="標楷體" w:hint="eastAsia"/>
          <w:bCs/>
          <w:sz w:val="28"/>
        </w:rPr>
        <w:t>5</w:t>
      </w:r>
      <w:r w:rsidR="00C82B9D" w:rsidRPr="00F92EA3">
        <w:rPr>
          <w:rFonts w:ascii="標楷體" w:eastAsia="標楷體" w:hAnsi="標楷體" w:hint="eastAsia"/>
          <w:bCs/>
          <w:sz w:val="28"/>
        </w:rPr>
        <w:t>年</w:t>
      </w:r>
      <w:r w:rsidR="004A6A0C">
        <w:rPr>
          <w:rFonts w:ascii="標楷體" w:eastAsia="標楷體" w:hAnsi="標楷體" w:hint="eastAsia"/>
          <w:bCs/>
          <w:sz w:val="28"/>
        </w:rPr>
        <w:t>1</w:t>
      </w:r>
      <w:r w:rsidR="00C82B9D" w:rsidRPr="00F92EA3">
        <w:rPr>
          <w:rFonts w:ascii="標楷體" w:eastAsia="標楷體" w:hAnsi="標楷體" w:hint="eastAsia"/>
          <w:bCs/>
          <w:sz w:val="28"/>
        </w:rPr>
        <w:t>月</w:t>
      </w:r>
      <w:r w:rsidR="004A6A0C">
        <w:rPr>
          <w:rFonts w:ascii="標楷體" w:eastAsia="標楷體" w:hAnsi="標楷體" w:hint="eastAsia"/>
          <w:bCs/>
          <w:sz w:val="28"/>
        </w:rPr>
        <w:t>1</w:t>
      </w:r>
      <w:r w:rsidR="00C82B9D" w:rsidRPr="00F92EA3">
        <w:rPr>
          <w:rFonts w:ascii="標楷體" w:eastAsia="標楷體" w:hAnsi="標楷體" w:hint="eastAsia"/>
          <w:bCs/>
          <w:sz w:val="28"/>
        </w:rPr>
        <w:t>日起至同年11月</w:t>
      </w:r>
      <w:r w:rsidR="00EF0B6F">
        <w:rPr>
          <w:rFonts w:ascii="標楷體" w:eastAsia="標楷體" w:hAnsi="標楷體" w:hint="eastAsia"/>
          <w:bCs/>
          <w:sz w:val="28"/>
        </w:rPr>
        <w:t>20</w:t>
      </w:r>
      <w:r w:rsidR="00C82B9D" w:rsidRPr="00F92EA3">
        <w:rPr>
          <w:rFonts w:ascii="標楷體" w:eastAsia="標楷體" w:hAnsi="標楷體" w:hint="eastAsia"/>
          <w:bCs/>
          <w:sz w:val="28"/>
        </w:rPr>
        <w:t>日止。提出申請日之認定，以</w:t>
      </w:r>
      <w:proofErr w:type="gramStart"/>
      <w:r w:rsidR="00C82B9D" w:rsidRPr="00F92EA3">
        <w:rPr>
          <w:rFonts w:ascii="標楷體" w:eastAsia="標楷體" w:hAnsi="標楷體" w:hint="eastAsia"/>
          <w:bCs/>
          <w:sz w:val="28"/>
        </w:rPr>
        <w:t>本局收受</w:t>
      </w:r>
      <w:proofErr w:type="gramEnd"/>
      <w:r w:rsidR="00C82B9D" w:rsidRPr="00F92EA3">
        <w:rPr>
          <w:rFonts w:ascii="標楷體" w:eastAsia="標楷體" w:hAnsi="標楷體" w:hint="eastAsia"/>
          <w:bCs/>
          <w:sz w:val="28"/>
        </w:rPr>
        <w:t>申請書之日期為</w:t>
      </w:r>
      <w:proofErr w:type="gramStart"/>
      <w:r w:rsidR="00C82B9D" w:rsidRPr="00F92EA3">
        <w:rPr>
          <w:rFonts w:ascii="標楷體" w:eastAsia="標楷體" w:hAnsi="標楷體" w:hint="eastAsia"/>
          <w:bCs/>
          <w:sz w:val="28"/>
        </w:rPr>
        <w:t>準</w:t>
      </w:r>
      <w:proofErr w:type="gramEnd"/>
      <w:r w:rsidR="00C82B9D" w:rsidRPr="00F92EA3">
        <w:rPr>
          <w:rFonts w:ascii="標楷體" w:eastAsia="標楷體" w:hAnsi="標楷體" w:hint="eastAsia"/>
          <w:bCs/>
          <w:sz w:val="28"/>
        </w:rPr>
        <w:t>；以郵寄掛號方式申請者，</w:t>
      </w:r>
      <w:r w:rsidRPr="00F92EA3">
        <w:rPr>
          <w:rFonts w:ascii="標楷體" w:eastAsia="標楷體" w:hAnsi="標楷體" w:hint="eastAsia"/>
          <w:bCs/>
          <w:sz w:val="28"/>
        </w:rPr>
        <w:t>以</w:t>
      </w:r>
      <w:proofErr w:type="gramStart"/>
      <w:r w:rsidR="00C82B9D" w:rsidRPr="00F92EA3">
        <w:rPr>
          <w:rFonts w:ascii="標楷體" w:eastAsia="標楷體" w:hAnsi="標楷體" w:hint="eastAsia"/>
          <w:bCs/>
          <w:sz w:val="28"/>
        </w:rPr>
        <w:t>交郵日</w:t>
      </w:r>
      <w:proofErr w:type="gramEnd"/>
      <w:r w:rsidR="00C82B9D" w:rsidRPr="00F92EA3">
        <w:rPr>
          <w:rFonts w:ascii="標楷體" w:eastAsia="標楷體" w:hAnsi="標楷體" w:hint="eastAsia"/>
          <w:bCs/>
          <w:sz w:val="28"/>
        </w:rPr>
        <w:t>之郵戳為</w:t>
      </w:r>
      <w:proofErr w:type="gramStart"/>
      <w:r w:rsidR="00C82B9D" w:rsidRPr="00F92EA3">
        <w:rPr>
          <w:rFonts w:ascii="標楷體" w:eastAsia="標楷體" w:hAnsi="標楷體" w:hint="eastAsia"/>
          <w:bCs/>
          <w:sz w:val="28"/>
        </w:rPr>
        <w:t>憑</w:t>
      </w:r>
      <w:proofErr w:type="gramEnd"/>
      <w:r w:rsidR="00C82B9D" w:rsidRPr="00F92EA3">
        <w:rPr>
          <w:rFonts w:ascii="標楷體" w:eastAsia="標楷體" w:hAnsi="標楷體" w:hint="eastAsia"/>
          <w:bCs/>
          <w:sz w:val="28"/>
        </w:rPr>
        <w:t>。</w:t>
      </w:r>
    </w:p>
    <w:p w14:paraId="05E9052B" w14:textId="5C516A89" w:rsidR="008B24C1" w:rsidRPr="00F92EA3" w:rsidRDefault="0050388D" w:rsidP="008B24C1">
      <w:pPr>
        <w:pStyle w:val="a7"/>
        <w:spacing w:line="360" w:lineRule="auto"/>
        <w:ind w:left="566" w:hangingChars="202" w:hanging="566"/>
        <w:rPr>
          <w:rFonts w:ascii="標楷體" w:eastAsia="標楷體" w:hAnsi="標楷體"/>
          <w:bCs/>
          <w:sz w:val="28"/>
        </w:rPr>
      </w:pPr>
      <w:r w:rsidRPr="00F92EA3">
        <w:rPr>
          <w:rFonts w:ascii="標楷體" w:eastAsia="標楷體" w:hAnsi="標楷體" w:hint="eastAsia"/>
          <w:bCs/>
          <w:sz w:val="28"/>
        </w:rPr>
        <w:t>八</w:t>
      </w:r>
      <w:r w:rsidR="008B24C1" w:rsidRPr="00F92EA3">
        <w:rPr>
          <w:rFonts w:ascii="標楷體" w:eastAsia="標楷體" w:hAnsi="標楷體" w:hint="eastAsia"/>
          <w:bCs/>
          <w:sz w:val="28"/>
        </w:rPr>
        <w:t>、</w:t>
      </w:r>
      <w:r w:rsidR="008A579C" w:rsidRPr="00F92EA3">
        <w:rPr>
          <w:rFonts w:ascii="標楷體" w:eastAsia="標楷體" w:hAnsi="標楷體" w:hint="eastAsia"/>
          <w:bCs/>
          <w:sz w:val="28"/>
        </w:rPr>
        <w:t>本計畫如有未盡事宜，除依行政程序法辦理外，本</w:t>
      </w:r>
      <w:r w:rsidR="008B24C1" w:rsidRPr="00F92EA3">
        <w:rPr>
          <w:rFonts w:ascii="標楷體" w:eastAsia="標楷體" w:hAnsi="標楷體" w:hint="eastAsia"/>
          <w:bCs/>
          <w:sz w:val="28"/>
        </w:rPr>
        <w:t>局並得視實際需要隨時調整及補充規定。</w:t>
      </w:r>
    </w:p>
    <w:sectPr w:rsidR="008B24C1" w:rsidRPr="00F92EA3" w:rsidSect="006E4A0E">
      <w:footerReference w:type="default" r:id="rId8"/>
      <w:pgSz w:w="11906" w:h="16838"/>
      <w:pgMar w:top="1304" w:right="1418" w:bottom="130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CCCE" w14:textId="77777777" w:rsidR="007221CE" w:rsidRDefault="007221CE" w:rsidP="009E3C4C">
      <w:r>
        <w:separator/>
      </w:r>
    </w:p>
  </w:endnote>
  <w:endnote w:type="continuationSeparator" w:id="0">
    <w:p w14:paraId="7889632A" w14:textId="77777777" w:rsidR="007221CE" w:rsidRDefault="007221CE" w:rsidP="009E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EBEB" w14:textId="1C1AB179" w:rsidR="003B1310" w:rsidRDefault="00B3285F">
    <w:pPr>
      <w:pStyle w:val="aa"/>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63FDE2D9" wp14:editId="0280A3DB">
              <wp:simplePos x="0" y="0"/>
              <wp:positionH relativeFrom="page">
                <wp:posOffset>3622040</wp:posOffset>
              </wp:positionH>
              <wp:positionV relativeFrom="page">
                <wp:posOffset>9909810</wp:posOffset>
              </wp:positionV>
              <wp:extent cx="139700" cy="166370"/>
              <wp:effectExtent l="2540" t="3810" r="635"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48FFA" w14:textId="6F897D2D" w:rsidR="003B1310" w:rsidRDefault="003B1310">
                          <w:pPr>
                            <w:spacing w:before="11"/>
                            <w:ind w:left="60"/>
                            <w:rPr>
                              <w:rFonts w:ascii="Times New Roman"/>
                              <w:sz w:val="20"/>
                            </w:rPr>
                          </w:pPr>
                          <w:r>
                            <w:fldChar w:fldCharType="begin"/>
                          </w:r>
                          <w:r>
                            <w:rPr>
                              <w:rFonts w:ascii="Times New Roman"/>
                              <w:sz w:val="20"/>
                            </w:rPr>
                            <w:instrText xml:space="preserve"> PAGE </w:instrText>
                          </w:r>
                          <w:r>
                            <w:fldChar w:fldCharType="separate"/>
                          </w:r>
                          <w:r w:rsidR="00507B6A">
                            <w:rPr>
                              <w:rFonts w:ascii="Times New Roman"/>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DE2D9" id="_x0000_t202" coordsize="21600,21600" o:spt="202" path="m,l,21600r21600,l21600,xe">
              <v:stroke joinstyle="miter"/>
              <v:path gradientshapeok="t" o:connecttype="rect"/>
            </v:shapetype>
            <v:shape id="文字方塊 1" o:spid="_x0000_s1027" type="#_x0000_t202" style="position:absolute;margin-left:285.2pt;margin-top:780.3pt;width:11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zl1QEAAJADAAAOAAAAZHJzL2Uyb0RvYy54bWysU9tu2zAMfR+wfxD0vthpgXQz4hRdiw4D&#10;ugvQ9QNoWbKN2aJGKbGzrx8lx+nWvQ17EWiROjznkN5eT0MvDpp8h7aU61UuhbYK6842pXz6dv/m&#10;rRQ+gK2hR6tLedReXu9ev9qOrtAX2GJfaxIMYn0xulK2Ibgiy7xq9QB+hU5bThqkAQJ/UpPVBCOj&#10;D312keebbESqHaHS3vPt3ZyUu4RvjFbhizFeB9GXkrmFdFI6q3hmuy0UDYFrO3WiAf/AYoDOctMz&#10;1B0EEHvq/oIaOkXo0YSVwiFDYzqlkwZWs85fqHlswemkhc3x7myT/3+w6vPh0X0lEab3OPEAkwjv&#10;HlB998LibQu20TdEOLYaam68jpZlo/PF6Wm02hc+glTjJ6x5yLAPmIAmQ0N0hXUKRucBHM+m6ykI&#10;FVtevrvKOaM4td5sLq/SUDIolseOfPigcRAxKCXxTBM4HB58iGSgWEpiL4v3Xd+nufb2jwsujDeJ&#10;fOQ7Mw9TNXF1FFFhfWQZhPOa8Fpz0CL9lGLkFSml/7EH0lL0Hy1bEfdpCWgJqiUAq/hpKYMUc3gb&#10;5r3bO+qalpFnsy3esF2mS1KeWZx48tiTwtOKxr36/TtVPf9Iu18AAAD//wMAUEsDBBQABgAIAAAA&#10;IQCpQPsr4AAAAA0BAAAPAAAAZHJzL2Rvd25yZXYueG1sTI/BTsMwEETvSPyDtUjcqN2KmDSNU1UI&#10;TkiINBw4OrGbRI3XIXbb8PdsT3DcmafZmXw7u4Gd7RR6jwqWCwHMYuNNj62Cz+r1IQUWokajB49W&#10;wY8NsC1ub3KdGX/B0p73sWUUgiHTCroYx4zz0HTW6bDwo0XyDn5yOtI5tdxM+kLhbuArISR3ukf6&#10;0OnRPne2Oe5PTsHuC8uX/vu9/igPZV9Va4Fv8qjU/d282wCLdo5/MFzrU3UoqFPtT2gCGxQkT+KR&#10;UDISKSQwQpL1iqT6KqUyBV7k/P+K4hcAAP//AwBQSwECLQAUAAYACAAAACEAtoM4kv4AAADhAQAA&#10;EwAAAAAAAAAAAAAAAAAAAAAAW0NvbnRlbnRfVHlwZXNdLnhtbFBLAQItABQABgAIAAAAIQA4/SH/&#10;1gAAAJQBAAALAAAAAAAAAAAAAAAAAC8BAABfcmVscy8ucmVsc1BLAQItABQABgAIAAAAIQDzCCzl&#10;1QEAAJADAAAOAAAAAAAAAAAAAAAAAC4CAABkcnMvZTJvRG9jLnhtbFBLAQItABQABgAIAAAAIQCp&#10;QPsr4AAAAA0BAAAPAAAAAAAAAAAAAAAAAC8EAABkcnMvZG93bnJldi54bWxQSwUGAAAAAAQABADz&#10;AAAAPAUAAAAA&#10;" filled="f" stroked="f">
              <v:textbox inset="0,0,0,0">
                <w:txbxContent>
                  <w:p w14:paraId="1DF48FFA" w14:textId="6F897D2D" w:rsidR="003B1310" w:rsidRDefault="003B1310">
                    <w:pPr>
                      <w:spacing w:before="11"/>
                      <w:ind w:left="60"/>
                      <w:rPr>
                        <w:rFonts w:ascii="Times New Roman"/>
                        <w:sz w:val="20"/>
                      </w:rPr>
                    </w:pPr>
                    <w:r>
                      <w:fldChar w:fldCharType="begin"/>
                    </w:r>
                    <w:r>
                      <w:rPr>
                        <w:rFonts w:ascii="Times New Roman"/>
                        <w:sz w:val="20"/>
                      </w:rPr>
                      <w:instrText xml:space="preserve"> PAGE </w:instrText>
                    </w:r>
                    <w:r>
                      <w:fldChar w:fldCharType="separate"/>
                    </w:r>
                    <w:r w:rsidR="00507B6A">
                      <w:rPr>
                        <w:rFonts w:ascii="Times New Roman"/>
                        <w:noProof/>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D8B7" w14:textId="77777777" w:rsidR="007221CE" w:rsidRDefault="007221CE" w:rsidP="009E3C4C">
      <w:r>
        <w:separator/>
      </w:r>
    </w:p>
  </w:footnote>
  <w:footnote w:type="continuationSeparator" w:id="0">
    <w:p w14:paraId="4DED82C5" w14:textId="77777777" w:rsidR="007221CE" w:rsidRDefault="007221CE" w:rsidP="009E3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205"/>
    <w:multiLevelType w:val="hybridMultilevel"/>
    <w:tmpl w:val="6B04D4CA"/>
    <w:lvl w:ilvl="0" w:tplc="0409000F">
      <w:start w:val="1"/>
      <w:numFmt w:val="decimal"/>
      <w:lvlText w:val="%1."/>
      <w:lvlJc w:val="left"/>
      <w:pPr>
        <w:ind w:left="1474" w:hanging="480"/>
      </w:p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 w15:restartNumberingAfterBreak="0">
    <w:nsid w:val="11384114"/>
    <w:multiLevelType w:val="hybridMultilevel"/>
    <w:tmpl w:val="8FEE1EBA"/>
    <w:lvl w:ilvl="0" w:tplc="7708F968">
      <w:start w:val="1"/>
      <w:numFmt w:val="decimal"/>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16FD0C66"/>
    <w:multiLevelType w:val="hybridMultilevel"/>
    <w:tmpl w:val="2EE0CE08"/>
    <w:lvl w:ilvl="0" w:tplc="F4B6702E">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18B105E2"/>
    <w:multiLevelType w:val="hybridMultilevel"/>
    <w:tmpl w:val="BD96C034"/>
    <w:lvl w:ilvl="0" w:tplc="0409000F">
      <w:start w:val="1"/>
      <w:numFmt w:val="decimal"/>
      <w:lvlText w:val="%1."/>
      <w:lvlJc w:val="left"/>
      <w:pPr>
        <w:ind w:left="1474" w:hanging="480"/>
      </w:p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 w15:restartNumberingAfterBreak="0">
    <w:nsid w:val="224320B3"/>
    <w:multiLevelType w:val="hybridMultilevel"/>
    <w:tmpl w:val="386CE0C4"/>
    <w:lvl w:ilvl="0" w:tplc="049666C0">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 w15:restartNumberingAfterBreak="0">
    <w:nsid w:val="25382166"/>
    <w:multiLevelType w:val="hybridMultilevel"/>
    <w:tmpl w:val="EDA43ADE"/>
    <w:lvl w:ilvl="0" w:tplc="FFFFFFFF">
      <w:start w:val="1"/>
      <w:numFmt w:val="decimal"/>
      <w:lvlText w:val="%1."/>
      <w:lvlJc w:val="left"/>
      <w:pPr>
        <w:ind w:left="2374" w:hanging="426"/>
      </w:pPr>
      <w:rPr>
        <w:rFonts w:ascii="SimSun" w:eastAsia="SimSun" w:hAnsi="SimSun" w:cs="SimSun" w:hint="default"/>
        <w:w w:val="100"/>
        <w:sz w:val="28"/>
        <w:szCs w:val="28"/>
        <w:lang w:val="en-US" w:eastAsia="zh-TW" w:bidi="ar-SA"/>
      </w:rPr>
    </w:lvl>
    <w:lvl w:ilvl="1" w:tplc="FFFFFFFF">
      <w:start w:val="1"/>
      <w:numFmt w:val="decimal"/>
      <w:lvlText w:val="(%2)"/>
      <w:lvlJc w:val="left"/>
      <w:pPr>
        <w:ind w:left="2940" w:hanging="512"/>
      </w:pPr>
      <w:rPr>
        <w:rFonts w:ascii="Times New Roman" w:eastAsia="Times New Roman" w:hAnsi="Times New Roman" w:cs="Times New Roman" w:hint="default"/>
        <w:spacing w:val="-2"/>
        <w:w w:val="100"/>
        <w:sz w:val="28"/>
        <w:szCs w:val="28"/>
        <w:lang w:val="en-US" w:eastAsia="zh-TW" w:bidi="ar-SA"/>
      </w:rPr>
    </w:lvl>
    <w:lvl w:ilvl="2" w:tplc="FFFFFFFF">
      <w:numFmt w:val="bullet"/>
      <w:lvlText w:val="•"/>
      <w:lvlJc w:val="left"/>
      <w:pPr>
        <w:ind w:left="3776" w:hanging="512"/>
      </w:pPr>
      <w:rPr>
        <w:rFonts w:hint="default"/>
        <w:lang w:val="en-US" w:eastAsia="zh-TW" w:bidi="ar-SA"/>
      </w:rPr>
    </w:lvl>
    <w:lvl w:ilvl="3" w:tplc="FFFFFFFF">
      <w:numFmt w:val="bullet"/>
      <w:lvlText w:val="•"/>
      <w:lvlJc w:val="left"/>
      <w:pPr>
        <w:ind w:left="4612" w:hanging="512"/>
      </w:pPr>
      <w:rPr>
        <w:rFonts w:hint="default"/>
        <w:lang w:val="en-US" w:eastAsia="zh-TW" w:bidi="ar-SA"/>
      </w:rPr>
    </w:lvl>
    <w:lvl w:ilvl="4" w:tplc="FFFFFFFF">
      <w:numFmt w:val="bullet"/>
      <w:lvlText w:val="•"/>
      <w:lvlJc w:val="left"/>
      <w:pPr>
        <w:ind w:left="5448" w:hanging="512"/>
      </w:pPr>
      <w:rPr>
        <w:rFonts w:hint="default"/>
        <w:lang w:val="en-US" w:eastAsia="zh-TW" w:bidi="ar-SA"/>
      </w:rPr>
    </w:lvl>
    <w:lvl w:ilvl="5" w:tplc="FFFFFFFF">
      <w:numFmt w:val="bullet"/>
      <w:lvlText w:val="•"/>
      <w:lvlJc w:val="left"/>
      <w:pPr>
        <w:ind w:left="6284" w:hanging="512"/>
      </w:pPr>
      <w:rPr>
        <w:rFonts w:hint="default"/>
        <w:lang w:val="en-US" w:eastAsia="zh-TW" w:bidi="ar-SA"/>
      </w:rPr>
    </w:lvl>
    <w:lvl w:ilvl="6" w:tplc="FFFFFFFF">
      <w:numFmt w:val="bullet"/>
      <w:lvlText w:val="•"/>
      <w:lvlJc w:val="left"/>
      <w:pPr>
        <w:ind w:left="7121" w:hanging="512"/>
      </w:pPr>
      <w:rPr>
        <w:rFonts w:hint="default"/>
        <w:lang w:val="en-US" w:eastAsia="zh-TW" w:bidi="ar-SA"/>
      </w:rPr>
    </w:lvl>
    <w:lvl w:ilvl="7" w:tplc="FFFFFFFF">
      <w:numFmt w:val="bullet"/>
      <w:lvlText w:val="•"/>
      <w:lvlJc w:val="left"/>
      <w:pPr>
        <w:ind w:left="7957" w:hanging="512"/>
      </w:pPr>
      <w:rPr>
        <w:rFonts w:hint="default"/>
        <w:lang w:val="en-US" w:eastAsia="zh-TW" w:bidi="ar-SA"/>
      </w:rPr>
    </w:lvl>
    <w:lvl w:ilvl="8" w:tplc="FFFFFFFF">
      <w:numFmt w:val="bullet"/>
      <w:lvlText w:val="•"/>
      <w:lvlJc w:val="left"/>
      <w:pPr>
        <w:ind w:left="8793" w:hanging="512"/>
      </w:pPr>
      <w:rPr>
        <w:rFonts w:hint="default"/>
        <w:lang w:val="en-US" w:eastAsia="zh-TW" w:bidi="ar-SA"/>
      </w:rPr>
    </w:lvl>
  </w:abstractNum>
  <w:abstractNum w:abstractNumId="6" w15:restartNumberingAfterBreak="0">
    <w:nsid w:val="2FB86C81"/>
    <w:multiLevelType w:val="hybridMultilevel"/>
    <w:tmpl w:val="DB502376"/>
    <w:lvl w:ilvl="0" w:tplc="F8160804">
      <w:start w:val="1"/>
      <w:numFmt w:val="decimal"/>
      <w:lvlText w:val="(%1)"/>
      <w:lvlJc w:val="left"/>
      <w:pPr>
        <w:ind w:left="1046" w:hanging="480"/>
      </w:pPr>
      <w:rPr>
        <w:rFonts w:ascii="Times New Roman" w:eastAsia="Times New Roman" w:hAnsi="Times New Roman" w:cs="Times New Roman" w:hint="default"/>
        <w:spacing w:val="-2"/>
        <w:w w:val="100"/>
        <w:sz w:val="28"/>
        <w:szCs w:val="28"/>
        <w:lang w:val="en-US" w:eastAsia="zh-TW" w:bidi="ar-S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368B3F79"/>
    <w:multiLevelType w:val="hybridMultilevel"/>
    <w:tmpl w:val="8E5A97C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8" w15:restartNumberingAfterBreak="0">
    <w:nsid w:val="468F2020"/>
    <w:multiLevelType w:val="hybridMultilevel"/>
    <w:tmpl w:val="57E8DAF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15:restartNumberingAfterBreak="0">
    <w:nsid w:val="5A3A1E28"/>
    <w:multiLevelType w:val="hybridMultilevel"/>
    <w:tmpl w:val="49ACDBA8"/>
    <w:lvl w:ilvl="0" w:tplc="0409000F">
      <w:start w:val="1"/>
      <w:numFmt w:val="decimal"/>
      <w:lvlText w:val="%1."/>
      <w:lvlJc w:val="left"/>
      <w:pPr>
        <w:ind w:left="1474" w:hanging="480"/>
      </w:p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0" w15:restartNumberingAfterBreak="0">
    <w:nsid w:val="6F740DBD"/>
    <w:multiLevelType w:val="hybridMultilevel"/>
    <w:tmpl w:val="62ACE19E"/>
    <w:lvl w:ilvl="0" w:tplc="FFFFFFFF">
      <w:start w:val="1"/>
      <w:numFmt w:val="decimal"/>
      <w:lvlText w:val="%1."/>
      <w:lvlJc w:val="left"/>
      <w:pPr>
        <w:ind w:left="2232" w:hanging="284"/>
      </w:pPr>
      <w:rPr>
        <w:rFonts w:ascii="SimSun" w:eastAsia="SimSun" w:hAnsi="SimSun" w:cs="SimSun" w:hint="default"/>
        <w:w w:val="100"/>
        <w:sz w:val="26"/>
        <w:szCs w:val="26"/>
        <w:lang w:val="en-US" w:eastAsia="zh-TW" w:bidi="ar-SA"/>
      </w:rPr>
    </w:lvl>
    <w:lvl w:ilvl="1" w:tplc="FFFFFFFF">
      <w:numFmt w:val="bullet"/>
      <w:lvlText w:val="•"/>
      <w:lvlJc w:val="left"/>
      <w:pPr>
        <w:ind w:left="3062" w:hanging="284"/>
      </w:pPr>
      <w:rPr>
        <w:rFonts w:hint="default"/>
        <w:lang w:val="en-US" w:eastAsia="zh-TW" w:bidi="ar-SA"/>
      </w:rPr>
    </w:lvl>
    <w:lvl w:ilvl="2" w:tplc="FFFFFFFF">
      <w:numFmt w:val="bullet"/>
      <w:lvlText w:val="•"/>
      <w:lvlJc w:val="left"/>
      <w:pPr>
        <w:ind w:left="3885" w:hanging="284"/>
      </w:pPr>
      <w:rPr>
        <w:rFonts w:hint="default"/>
        <w:lang w:val="en-US" w:eastAsia="zh-TW" w:bidi="ar-SA"/>
      </w:rPr>
    </w:lvl>
    <w:lvl w:ilvl="3" w:tplc="FFFFFFFF">
      <w:numFmt w:val="bullet"/>
      <w:lvlText w:val="•"/>
      <w:lvlJc w:val="left"/>
      <w:pPr>
        <w:ind w:left="4707" w:hanging="284"/>
      </w:pPr>
      <w:rPr>
        <w:rFonts w:hint="default"/>
        <w:lang w:val="en-US" w:eastAsia="zh-TW" w:bidi="ar-SA"/>
      </w:rPr>
    </w:lvl>
    <w:lvl w:ilvl="4" w:tplc="FFFFFFFF">
      <w:numFmt w:val="bullet"/>
      <w:lvlText w:val="•"/>
      <w:lvlJc w:val="left"/>
      <w:pPr>
        <w:ind w:left="5530" w:hanging="284"/>
      </w:pPr>
      <w:rPr>
        <w:rFonts w:hint="default"/>
        <w:lang w:val="en-US" w:eastAsia="zh-TW" w:bidi="ar-SA"/>
      </w:rPr>
    </w:lvl>
    <w:lvl w:ilvl="5" w:tplc="FFFFFFFF">
      <w:numFmt w:val="bullet"/>
      <w:lvlText w:val="•"/>
      <w:lvlJc w:val="left"/>
      <w:pPr>
        <w:ind w:left="6353" w:hanging="284"/>
      </w:pPr>
      <w:rPr>
        <w:rFonts w:hint="default"/>
        <w:lang w:val="en-US" w:eastAsia="zh-TW" w:bidi="ar-SA"/>
      </w:rPr>
    </w:lvl>
    <w:lvl w:ilvl="6" w:tplc="FFFFFFFF">
      <w:numFmt w:val="bullet"/>
      <w:lvlText w:val="•"/>
      <w:lvlJc w:val="left"/>
      <w:pPr>
        <w:ind w:left="7175" w:hanging="284"/>
      </w:pPr>
      <w:rPr>
        <w:rFonts w:hint="default"/>
        <w:lang w:val="en-US" w:eastAsia="zh-TW" w:bidi="ar-SA"/>
      </w:rPr>
    </w:lvl>
    <w:lvl w:ilvl="7" w:tplc="FFFFFFFF">
      <w:numFmt w:val="bullet"/>
      <w:lvlText w:val="•"/>
      <w:lvlJc w:val="left"/>
      <w:pPr>
        <w:ind w:left="7998" w:hanging="284"/>
      </w:pPr>
      <w:rPr>
        <w:rFonts w:hint="default"/>
        <w:lang w:val="en-US" w:eastAsia="zh-TW" w:bidi="ar-SA"/>
      </w:rPr>
    </w:lvl>
    <w:lvl w:ilvl="8" w:tplc="FFFFFFFF">
      <w:numFmt w:val="bullet"/>
      <w:lvlText w:val="•"/>
      <w:lvlJc w:val="left"/>
      <w:pPr>
        <w:ind w:left="8820" w:hanging="284"/>
      </w:pPr>
      <w:rPr>
        <w:rFonts w:hint="default"/>
        <w:lang w:val="en-US" w:eastAsia="zh-TW" w:bidi="ar-SA"/>
      </w:rPr>
    </w:lvl>
  </w:abstractNum>
  <w:abstractNum w:abstractNumId="11" w15:restartNumberingAfterBreak="0">
    <w:nsid w:val="76E75584"/>
    <w:multiLevelType w:val="hybridMultilevel"/>
    <w:tmpl w:val="C952021A"/>
    <w:lvl w:ilvl="0" w:tplc="FA009928">
      <w:start w:val="1"/>
      <w:numFmt w:val="decimal"/>
      <w:lvlText w:val="%1."/>
      <w:lvlJc w:val="left"/>
      <w:pPr>
        <w:ind w:left="2139" w:hanging="211"/>
        <w:jc w:val="left"/>
      </w:pPr>
      <w:rPr>
        <w:rFonts w:ascii="Times New Roman" w:eastAsia="Times New Roman" w:hAnsi="Times New Roman" w:cs="Times New Roman" w:hint="default"/>
        <w:w w:val="100"/>
        <w:sz w:val="26"/>
        <w:szCs w:val="26"/>
        <w:lang w:val="en-US" w:eastAsia="zh-TW" w:bidi="ar-SA"/>
      </w:rPr>
    </w:lvl>
    <w:lvl w:ilvl="1" w:tplc="F8160804">
      <w:start w:val="1"/>
      <w:numFmt w:val="decimal"/>
      <w:lvlText w:val="(%2)"/>
      <w:lvlJc w:val="left"/>
      <w:pPr>
        <w:ind w:left="2788" w:hanging="480"/>
        <w:jc w:val="left"/>
      </w:pPr>
      <w:rPr>
        <w:rFonts w:ascii="Times New Roman" w:eastAsia="Times New Roman" w:hAnsi="Times New Roman" w:cs="Times New Roman" w:hint="default"/>
        <w:spacing w:val="-2"/>
        <w:w w:val="100"/>
        <w:sz w:val="28"/>
        <w:szCs w:val="28"/>
        <w:lang w:val="en-US" w:eastAsia="zh-TW" w:bidi="ar-SA"/>
      </w:rPr>
    </w:lvl>
    <w:lvl w:ilvl="2" w:tplc="E7428478">
      <w:numFmt w:val="bullet"/>
      <w:lvlText w:val="•"/>
      <w:lvlJc w:val="left"/>
      <w:pPr>
        <w:ind w:left="3634" w:hanging="480"/>
      </w:pPr>
      <w:rPr>
        <w:rFonts w:hint="default"/>
        <w:lang w:val="en-US" w:eastAsia="zh-TW" w:bidi="ar-SA"/>
      </w:rPr>
    </w:lvl>
    <w:lvl w:ilvl="3" w:tplc="6494F0F4">
      <w:numFmt w:val="bullet"/>
      <w:lvlText w:val="•"/>
      <w:lvlJc w:val="left"/>
      <w:pPr>
        <w:ind w:left="4488" w:hanging="480"/>
      </w:pPr>
      <w:rPr>
        <w:rFonts w:hint="default"/>
        <w:lang w:val="en-US" w:eastAsia="zh-TW" w:bidi="ar-SA"/>
      </w:rPr>
    </w:lvl>
    <w:lvl w:ilvl="4" w:tplc="59E29BD2">
      <w:numFmt w:val="bullet"/>
      <w:lvlText w:val="•"/>
      <w:lvlJc w:val="left"/>
      <w:pPr>
        <w:ind w:left="5342" w:hanging="480"/>
      </w:pPr>
      <w:rPr>
        <w:rFonts w:hint="default"/>
        <w:lang w:val="en-US" w:eastAsia="zh-TW" w:bidi="ar-SA"/>
      </w:rPr>
    </w:lvl>
    <w:lvl w:ilvl="5" w:tplc="3E20E278">
      <w:numFmt w:val="bullet"/>
      <w:lvlText w:val="•"/>
      <w:lvlJc w:val="left"/>
      <w:pPr>
        <w:ind w:left="6196" w:hanging="480"/>
      </w:pPr>
      <w:rPr>
        <w:rFonts w:hint="default"/>
        <w:lang w:val="en-US" w:eastAsia="zh-TW" w:bidi="ar-SA"/>
      </w:rPr>
    </w:lvl>
    <w:lvl w:ilvl="6" w:tplc="B3346F76">
      <w:numFmt w:val="bullet"/>
      <w:lvlText w:val="•"/>
      <w:lvlJc w:val="left"/>
      <w:pPr>
        <w:ind w:left="7050" w:hanging="480"/>
      </w:pPr>
      <w:rPr>
        <w:rFonts w:hint="default"/>
        <w:lang w:val="en-US" w:eastAsia="zh-TW" w:bidi="ar-SA"/>
      </w:rPr>
    </w:lvl>
    <w:lvl w:ilvl="7" w:tplc="6D946280">
      <w:numFmt w:val="bullet"/>
      <w:lvlText w:val="•"/>
      <w:lvlJc w:val="left"/>
      <w:pPr>
        <w:ind w:left="7904" w:hanging="480"/>
      </w:pPr>
      <w:rPr>
        <w:rFonts w:hint="default"/>
        <w:lang w:val="en-US" w:eastAsia="zh-TW" w:bidi="ar-SA"/>
      </w:rPr>
    </w:lvl>
    <w:lvl w:ilvl="8" w:tplc="587C05B8">
      <w:numFmt w:val="bullet"/>
      <w:lvlText w:val="•"/>
      <w:lvlJc w:val="left"/>
      <w:pPr>
        <w:ind w:left="8758" w:hanging="480"/>
      </w:pPr>
      <w:rPr>
        <w:rFonts w:hint="default"/>
        <w:lang w:val="en-US" w:eastAsia="zh-TW" w:bidi="ar-SA"/>
      </w:rPr>
    </w:lvl>
  </w:abstractNum>
  <w:abstractNum w:abstractNumId="12" w15:restartNumberingAfterBreak="0">
    <w:nsid w:val="77640AC7"/>
    <w:multiLevelType w:val="hybridMultilevel"/>
    <w:tmpl w:val="5E265780"/>
    <w:lvl w:ilvl="0" w:tplc="5CA205B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0527803">
    <w:abstractNumId w:val="10"/>
  </w:num>
  <w:num w:numId="2" w16cid:durableId="1173060864">
    <w:abstractNumId w:val="7"/>
  </w:num>
  <w:num w:numId="3" w16cid:durableId="22829753">
    <w:abstractNumId w:val="8"/>
  </w:num>
  <w:num w:numId="4" w16cid:durableId="2109619852">
    <w:abstractNumId w:val="5"/>
  </w:num>
  <w:num w:numId="5" w16cid:durableId="2029672935">
    <w:abstractNumId w:val="12"/>
  </w:num>
  <w:num w:numId="6" w16cid:durableId="1384671178">
    <w:abstractNumId w:val="9"/>
  </w:num>
  <w:num w:numId="7" w16cid:durableId="1859587770">
    <w:abstractNumId w:val="4"/>
  </w:num>
  <w:num w:numId="8" w16cid:durableId="27461732">
    <w:abstractNumId w:val="3"/>
  </w:num>
  <w:num w:numId="9" w16cid:durableId="1330714509">
    <w:abstractNumId w:val="11"/>
  </w:num>
  <w:num w:numId="10" w16cid:durableId="1198547333">
    <w:abstractNumId w:val="0"/>
  </w:num>
  <w:num w:numId="11" w16cid:durableId="1832404417">
    <w:abstractNumId w:val="2"/>
  </w:num>
  <w:num w:numId="12" w16cid:durableId="1981379712">
    <w:abstractNumId w:val="6"/>
  </w:num>
  <w:num w:numId="13" w16cid:durableId="108896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8B"/>
    <w:rsid w:val="00006B43"/>
    <w:rsid w:val="000146F8"/>
    <w:rsid w:val="00060455"/>
    <w:rsid w:val="00076FDB"/>
    <w:rsid w:val="000E5EA2"/>
    <w:rsid w:val="000F0E57"/>
    <w:rsid w:val="00183B8A"/>
    <w:rsid w:val="00200C5E"/>
    <w:rsid w:val="00207278"/>
    <w:rsid w:val="0024106B"/>
    <w:rsid w:val="002460AD"/>
    <w:rsid w:val="00254BB5"/>
    <w:rsid w:val="002D3DCE"/>
    <w:rsid w:val="002E46CD"/>
    <w:rsid w:val="003242BA"/>
    <w:rsid w:val="00337705"/>
    <w:rsid w:val="0039755A"/>
    <w:rsid w:val="003B1310"/>
    <w:rsid w:val="003B2D5C"/>
    <w:rsid w:val="0043039E"/>
    <w:rsid w:val="00431D8D"/>
    <w:rsid w:val="00472D49"/>
    <w:rsid w:val="004A6A0C"/>
    <w:rsid w:val="0050388D"/>
    <w:rsid w:val="00507B6A"/>
    <w:rsid w:val="005250EA"/>
    <w:rsid w:val="00562506"/>
    <w:rsid w:val="00570CD1"/>
    <w:rsid w:val="005A1CF3"/>
    <w:rsid w:val="005C0C90"/>
    <w:rsid w:val="005E4A3A"/>
    <w:rsid w:val="005F4173"/>
    <w:rsid w:val="0061043E"/>
    <w:rsid w:val="006357DE"/>
    <w:rsid w:val="00642364"/>
    <w:rsid w:val="00647136"/>
    <w:rsid w:val="0066231A"/>
    <w:rsid w:val="00687B0D"/>
    <w:rsid w:val="00692D89"/>
    <w:rsid w:val="0069462F"/>
    <w:rsid w:val="006D413C"/>
    <w:rsid w:val="006E4A0E"/>
    <w:rsid w:val="0070078B"/>
    <w:rsid w:val="007221CE"/>
    <w:rsid w:val="007375AB"/>
    <w:rsid w:val="00767FE1"/>
    <w:rsid w:val="00771B75"/>
    <w:rsid w:val="007D3FEC"/>
    <w:rsid w:val="007D4755"/>
    <w:rsid w:val="007F0529"/>
    <w:rsid w:val="00811027"/>
    <w:rsid w:val="008362F3"/>
    <w:rsid w:val="008858AF"/>
    <w:rsid w:val="008A579C"/>
    <w:rsid w:val="008A7317"/>
    <w:rsid w:val="008B24C1"/>
    <w:rsid w:val="009015FC"/>
    <w:rsid w:val="00906BED"/>
    <w:rsid w:val="00915253"/>
    <w:rsid w:val="009266C5"/>
    <w:rsid w:val="0095068A"/>
    <w:rsid w:val="00960711"/>
    <w:rsid w:val="009857F0"/>
    <w:rsid w:val="009A6ED2"/>
    <w:rsid w:val="009E3C4C"/>
    <w:rsid w:val="009F08E4"/>
    <w:rsid w:val="009F6D18"/>
    <w:rsid w:val="00A055BD"/>
    <w:rsid w:val="00A33067"/>
    <w:rsid w:val="00A425E7"/>
    <w:rsid w:val="00A60D5C"/>
    <w:rsid w:val="00A635E3"/>
    <w:rsid w:val="00A861DF"/>
    <w:rsid w:val="00AB7248"/>
    <w:rsid w:val="00B21CBF"/>
    <w:rsid w:val="00B3285F"/>
    <w:rsid w:val="00B32BB9"/>
    <w:rsid w:val="00B477C1"/>
    <w:rsid w:val="00B63B86"/>
    <w:rsid w:val="00B70DFD"/>
    <w:rsid w:val="00BA58C7"/>
    <w:rsid w:val="00BB3797"/>
    <w:rsid w:val="00BE0BA5"/>
    <w:rsid w:val="00BE1EE3"/>
    <w:rsid w:val="00BF39B7"/>
    <w:rsid w:val="00C12433"/>
    <w:rsid w:val="00C500D3"/>
    <w:rsid w:val="00C5595D"/>
    <w:rsid w:val="00C6352B"/>
    <w:rsid w:val="00C75E04"/>
    <w:rsid w:val="00C82B9D"/>
    <w:rsid w:val="00D055F0"/>
    <w:rsid w:val="00D15660"/>
    <w:rsid w:val="00D92A01"/>
    <w:rsid w:val="00DC5091"/>
    <w:rsid w:val="00DD215D"/>
    <w:rsid w:val="00DD5080"/>
    <w:rsid w:val="00DE4FC6"/>
    <w:rsid w:val="00E065C6"/>
    <w:rsid w:val="00E37B7F"/>
    <w:rsid w:val="00E6232A"/>
    <w:rsid w:val="00E77D2F"/>
    <w:rsid w:val="00EB6863"/>
    <w:rsid w:val="00EF0B6F"/>
    <w:rsid w:val="00F068D9"/>
    <w:rsid w:val="00F14ADB"/>
    <w:rsid w:val="00F16275"/>
    <w:rsid w:val="00F226E3"/>
    <w:rsid w:val="00F32C13"/>
    <w:rsid w:val="00F92EA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B921D"/>
  <w15:chartTrackingRefBased/>
  <w15:docId w15:val="{E10E851A-092D-4997-9322-525C1251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8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C4C"/>
    <w:pPr>
      <w:tabs>
        <w:tab w:val="center" w:pos="4153"/>
        <w:tab w:val="right" w:pos="8306"/>
      </w:tabs>
      <w:snapToGrid w:val="0"/>
    </w:pPr>
    <w:rPr>
      <w:sz w:val="20"/>
      <w:szCs w:val="20"/>
    </w:rPr>
  </w:style>
  <w:style w:type="character" w:customStyle="1" w:styleId="a4">
    <w:name w:val="頁首 字元"/>
    <w:basedOn w:val="a0"/>
    <w:link w:val="a3"/>
    <w:uiPriority w:val="99"/>
    <w:rsid w:val="009E3C4C"/>
    <w:rPr>
      <w:sz w:val="20"/>
      <w:szCs w:val="20"/>
    </w:rPr>
  </w:style>
  <w:style w:type="paragraph" w:styleId="a5">
    <w:name w:val="footer"/>
    <w:basedOn w:val="a"/>
    <w:link w:val="a6"/>
    <w:uiPriority w:val="99"/>
    <w:unhideWhenUsed/>
    <w:rsid w:val="009E3C4C"/>
    <w:pPr>
      <w:tabs>
        <w:tab w:val="center" w:pos="4153"/>
        <w:tab w:val="right" w:pos="8306"/>
      </w:tabs>
      <w:snapToGrid w:val="0"/>
    </w:pPr>
    <w:rPr>
      <w:sz w:val="20"/>
      <w:szCs w:val="20"/>
    </w:rPr>
  </w:style>
  <w:style w:type="character" w:customStyle="1" w:styleId="a6">
    <w:name w:val="頁尾 字元"/>
    <w:basedOn w:val="a0"/>
    <w:link w:val="a5"/>
    <w:uiPriority w:val="99"/>
    <w:rsid w:val="009E3C4C"/>
    <w:rPr>
      <w:sz w:val="20"/>
      <w:szCs w:val="20"/>
    </w:rPr>
  </w:style>
  <w:style w:type="paragraph" w:styleId="a7">
    <w:name w:val="List Paragraph"/>
    <w:basedOn w:val="a"/>
    <w:uiPriority w:val="1"/>
    <w:qFormat/>
    <w:rsid w:val="009E3C4C"/>
    <w:pPr>
      <w:suppressAutoHyphens/>
      <w:autoSpaceDN w:val="0"/>
      <w:ind w:left="480"/>
    </w:pPr>
    <w:rPr>
      <w:rFonts w:ascii="Calibri" w:eastAsia="新細明體" w:hAnsi="Calibri" w:cs="Times New Roman"/>
      <w:kern w:val="3"/>
    </w:rPr>
  </w:style>
  <w:style w:type="paragraph" w:styleId="a8">
    <w:name w:val="Balloon Text"/>
    <w:basedOn w:val="a"/>
    <w:link w:val="a9"/>
    <w:uiPriority w:val="99"/>
    <w:semiHidden/>
    <w:unhideWhenUsed/>
    <w:rsid w:val="000604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60455"/>
    <w:rPr>
      <w:rFonts w:asciiTheme="majorHAnsi" w:eastAsiaTheme="majorEastAsia" w:hAnsiTheme="majorHAnsi" w:cstheme="majorBidi"/>
      <w:sz w:val="18"/>
      <w:szCs w:val="18"/>
    </w:rPr>
  </w:style>
  <w:style w:type="paragraph" w:styleId="aa">
    <w:name w:val="Body Text"/>
    <w:basedOn w:val="a"/>
    <w:link w:val="ab"/>
    <w:uiPriority w:val="1"/>
    <w:qFormat/>
    <w:rsid w:val="003B1310"/>
    <w:pPr>
      <w:autoSpaceDE w:val="0"/>
      <w:autoSpaceDN w:val="0"/>
      <w:ind w:left="2940"/>
    </w:pPr>
    <w:rPr>
      <w:rFonts w:ascii="SimSun" w:eastAsia="SimSun" w:hAnsi="SimSun" w:cs="SimSun"/>
      <w:kern w:val="0"/>
      <w:sz w:val="28"/>
      <w:szCs w:val="28"/>
    </w:rPr>
  </w:style>
  <w:style w:type="character" w:customStyle="1" w:styleId="ab">
    <w:name w:val="本文 字元"/>
    <w:basedOn w:val="a0"/>
    <w:link w:val="aa"/>
    <w:uiPriority w:val="1"/>
    <w:rsid w:val="003B1310"/>
    <w:rPr>
      <w:rFonts w:ascii="SimSun" w:eastAsia="SimSun" w:hAnsi="SimSun" w:cs="SimSu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10BF8-C0EA-4978-BB6B-57675E58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張耀德</cp:lastModifiedBy>
  <cp:revision>2</cp:revision>
  <cp:lastPrinted>2026-06-16T07:50:00Z</cp:lastPrinted>
  <dcterms:created xsi:type="dcterms:W3CDTF">2026-06-16T08:46:00Z</dcterms:created>
  <dcterms:modified xsi:type="dcterms:W3CDTF">2026-06-16T08:46:00Z</dcterms:modified>
</cp:coreProperties>
</file>