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BBA" w:rsidRDefault="00BA3BBA" w:rsidP="00BA3BBA">
      <w:pPr>
        <w:rPr>
          <w:rFonts w:hint="eastAsia"/>
        </w:rPr>
      </w:pPr>
      <w:r>
        <w:rPr>
          <w:rFonts w:hint="eastAsia"/>
        </w:rPr>
        <w:t>公布日期文號</w:t>
      </w:r>
      <w:proofErr w:type="gramStart"/>
      <w:r>
        <w:rPr>
          <w:rFonts w:hint="eastAsia"/>
        </w:rPr>
        <w:t>】</w:t>
      </w:r>
      <w:proofErr w:type="gramEnd"/>
      <w:r>
        <w:rPr>
          <w:rFonts w:hint="eastAsia"/>
        </w:rPr>
        <w:t xml:space="preserve"> </w:t>
      </w:r>
      <w:r>
        <w:rPr>
          <w:rFonts w:hint="eastAsia"/>
        </w:rPr>
        <w:t>內政部</w:t>
      </w:r>
      <w:r>
        <w:rPr>
          <w:rFonts w:hint="eastAsia"/>
        </w:rPr>
        <w:t>107</w:t>
      </w:r>
      <w:r>
        <w:rPr>
          <w:rFonts w:hint="eastAsia"/>
        </w:rPr>
        <w:t>年</w:t>
      </w:r>
      <w:r>
        <w:rPr>
          <w:rFonts w:hint="eastAsia"/>
        </w:rPr>
        <w:t>3</w:t>
      </w:r>
      <w:r>
        <w:rPr>
          <w:rFonts w:hint="eastAsia"/>
        </w:rPr>
        <w:t>月</w:t>
      </w:r>
      <w:r>
        <w:rPr>
          <w:rFonts w:hint="eastAsia"/>
        </w:rPr>
        <w:t>14</w:t>
      </w:r>
      <w:r>
        <w:rPr>
          <w:rFonts w:hint="eastAsia"/>
        </w:rPr>
        <w:t>日台內地字第</w:t>
      </w:r>
      <w:r>
        <w:rPr>
          <w:rFonts w:hint="eastAsia"/>
        </w:rPr>
        <w:t>1070408076</w:t>
      </w:r>
      <w:r>
        <w:rPr>
          <w:rFonts w:hint="eastAsia"/>
        </w:rPr>
        <w:t>號函</w:t>
      </w:r>
    </w:p>
    <w:p w:rsidR="00BA3BBA" w:rsidRDefault="00BA3BBA" w:rsidP="00BA3BBA">
      <w:pPr>
        <w:rPr>
          <w:rFonts w:hint="eastAsia"/>
        </w:rPr>
      </w:pPr>
    </w:p>
    <w:p w:rsidR="00BA3BBA" w:rsidRDefault="00BA3BBA" w:rsidP="00BA3BBA">
      <w:pPr>
        <w:rPr>
          <w:rFonts w:hint="eastAsia"/>
        </w:rPr>
      </w:pPr>
      <w:r>
        <w:rPr>
          <w:rFonts w:hint="eastAsia"/>
        </w:rPr>
        <w:t>【要旨】</w:t>
      </w:r>
      <w:bookmarkStart w:id="0" w:name="_GoBack"/>
      <w:r>
        <w:rPr>
          <w:rFonts w:hint="eastAsia"/>
        </w:rPr>
        <w:t>被繼承人第一順序之部分子女與代位繼承人均拋棄繼承權時其繼承人之認定</w:t>
      </w:r>
      <w:bookmarkEnd w:id="0"/>
    </w:p>
    <w:p w:rsidR="00BA3BBA" w:rsidRDefault="00BA3BBA" w:rsidP="00BA3BBA">
      <w:pPr>
        <w:rPr>
          <w:rFonts w:hint="eastAsia"/>
        </w:rPr>
      </w:pPr>
    </w:p>
    <w:p w:rsidR="00BA3BBA" w:rsidRDefault="00BA3BBA" w:rsidP="00BA3BBA">
      <w:pPr>
        <w:rPr>
          <w:rFonts w:hint="eastAsia"/>
        </w:rPr>
      </w:pPr>
      <w:r>
        <w:rPr>
          <w:rFonts w:hint="eastAsia"/>
        </w:rPr>
        <w:t>【內容】一、案經函准法務部</w:t>
      </w:r>
      <w:r>
        <w:rPr>
          <w:rFonts w:hint="eastAsia"/>
        </w:rPr>
        <w:t>107</w:t>
      </w:r>
      <w:r>
        <w:rPr>
          <w:rFonts w:hint="eastAsia"/>
        </w:rPr>
        <w:t>年</w:t>
      </w:r>
      <w:r>
        <w:rPr>
          <w:rFonts w:hint="eastAsia"/>
        </w:rPr>
        <w:t>2</w:t>
      </w:r>
      <w:r>
        <w:rPr>
          <w:rFonts w:hint="eastAsia"/>
        </w:rPr>
        <w:t>月</w:t>
      </w:r>
      <w:r>
        <w:rPr>
          <w:rFonts w:hint="eastAsia"/>
        </w:rPr>
        <w:t>21</w:t>
      </w:r>
      <w:r>
        <w:rPr>
          <w:rFonts w:hint="eastAsia"/>
        </w:rPr>
        <w:t>日法律字第</w:t>
      </w:r>
      <w:r>
        <w:rPr>
          <w:rFonts w:hint="eastAsia"/>
        </w:rPr>
        <w:t>10703502460</w:t>
      </w:r>
      <w:r>
        <w:rPr>
          <w:rFonts w:hint="eastAsia"/>
        </w:rPr>
        <w:t>號函略</w:t>
      </w:r>
      <w:proofErr w:type="gramStart"/>
      <w:r>
        <w:rPr>
          <w:rFonts w:hint="eastAsia"/>
        </w:rPr>
        <w:t>以</w:t>
      </w:r>
      <w:proofErr w:type="gramEnd"/>
      <w:r>
        <w:rPr>
          <w:rFonts w:hint="eastAsia"/>
        </w:rPr>
        <w:t>：「二、按民法第</w:t>
      </w:r>
      <w:r>
        <w:rPr>
          <w:rFonts w:hint="eastAsia"/>
        </w:rPr>
        <w:t>1138</w:t>
      </w:r>
      <w:r>
        <w:rPr>
          <w:rFonts w:hint="eastAsia"/>
        </w:rPr>
        <w:t>條第</w:t>
      </w:r>
      <w:r>
        <w:rPr>
          <w:rFonts w:hint="eastAsia"/>
        </w:rPr>
        <w:t>1</w:t>
      </w:r>
      <w:r>
        <w:rPr>
          <w:rFonts w:hint="eastAsia"/>
        </w:rPr>
        <w:t>款規定：『遺產繼承人，除配偶外，依左列順序定之：一、直系血親</w:t>
      </w:r>
      <w:proofErr w:type="gramStart"/>
      <w:r>
        <w:rPr>
          <w:rFonts w:hint="eastAsia"/>
        </w:rPr>
        <w:t>卑</w:t>
      </w:r>
      <w:proofErr w:type="gramEnd"/>
      <w:r>
        <w:rPr>
          <w:rFonts w:hint="eastAsia"/>
        </w:rPr>
        <w:t>親屬。』、第</w:t>
      </w:r>
      <w:r>
        <w:rPr>
          <w:rFonts w:hint="eastAsia"/>
        </w:rPr>
        <w:t>1139</w:t>
      </w:r>
      <w:r>
        <w:rPr>
          <w:rFonts w:hint="eastAsia"/>
        </w:rPr>
        <w:t>條規定：『前條所定第一順序之繼承人，以親等近者為先。』、第</w:t>
      </w:r>
      <w:r>
        <w:rPr>
          <w:rFonts w:hint="eastAsia"/>
        </w:rPr>
        <w:t>1175</w:t>
      </w:r>
      <w:r>
        <w:rPr>
          <w:rFonts w:hint="eastAsia"/>
        </w:rPr>
        <w:t>條規定：『繼承之拋棄，溯及於繼承開始時發生效力。』、第</w:t>
      </w:r>
      <w:r>
        <w:rPr>
          <w:rFonts w:hint="eastAsia"/>
        </w:rPr>
        <w:t>1176</w:t>
      </w:r>
      <w:r>
        <w:rPr>
          <w:rFonts w:hint="eastAsia"/>
        </w:rPr>
        <w:t>條第</w:t>
      </w:r>
      <w:r>
        <w:rPr>
          <w:rFonts w:hint="eastAsia"/>
        </w:rPr>
        <w:t>4</w:t>
      </w:r>
      <w:r>
        <w:rPr>
          <w:rFonts w:hint="eastAsia"/>
        </w:rPr>
        <w:t>項及第</w:t>
      </w:r>
      <w:r>
        <w:rPr>
          <w:rFonts w:hint="eastAsia"/>
        </w:rPr>
        <w:t>5</w:t>
      </w:r>
      <w:r>
        <w:rPr>
          <w:rFonts w:hint="eastAsia"/>
        </w:rPr>
        <w:t>項規定：『配偶拋棄繼承權者，其</w:t>
      </w:r>
      <w:proofErr w:type="gramStart"/>
      <w:r>
        <w:rPr>
          <w:rFonts w:hint="eastAsia"/>
        </w:rPr>
        <w:t>應繼分</w:t>
      </w:r>
      <w:proofErr w:type="gramEnd"/>
      <w:r>
        <w:rPr>
          <w:rFonts w:hint="eastAsia"/>
        </w:rPr>
        <w:t>歸屬於與其同為繼承之人（第</w:t>
      </w:r>
      <w:r>
        <w:rPr>
          <w:rFonts w:hint="eastAsia"/>
        </w:rPr>
        <w:t>4</w:t>
      </w:r>
      <w:r>
        <w:rPr>
          <w:rFonts w:hint="eastAsia"/>
        </w:rPr>
        <w:t>項）。第一順序之繼承人，其親等近者均拋棄繼承權時，</w:t>
      </w:r>
      <w:proofErr w:type="gramStart"/>
      <w:r>
        <w:rPr>
          <w:rFonts w:hint="eastAsia"/>
        </w:rPr>
        <w:t>由次親等</w:t>
      </w:r>
      <w:proofErr w:type="gramEnd"/>
      <w:r>
        <w:rPr>
          <w:rFonts w:hint="eastAsia"/>
        </w:rPr>
        <w:t>之直系血親</w:t>
      </w:r>
      <w:proofErr w:type="gramStart"/>
      <w:r>
        <w:rPr>
          <w:rFonts w:hint="eastAsia"/>
        </w:rPr>
        <w:t>卑</w:t>
      </w:r>
      <w:proofErr w:type="gramEnd"/>
      <w:r>
        <w:rPr>
          <w:rFonts w:hint="eastAsia"/>
        </w:rPr>
        <w:t>親屬繼承（第</w:t>
      </w:r>
      <w:r>
        <w:rPr>
          <w:rFonts w:hint="eastAsia"/>
        </w:rPr>
        <w:t>5</w:t>
      </w:r>
      <w:r>
        <w:rPr>
          <w:rFonts w:hint="eastAsia"/>
        </w:rPr>
        <w:t>項）。』又代位繼承者，指被繼承人之直系血親</w:t>
      </w:r>
      <w:proofErr w:type="gramStart"/>
      <w:r>
        <w:rPr>
          <w:rFonts w:hint="eastAsia"/>
        </w:rPr>
        <w:t>卑</w:t>
      </w:r>
      <w:proofErr w:type="gramEnd"/>
      <w:r>
        <w:rPr>
          <w:rFonts w:hint="eastAsia"/>
        </w:rPr>
        <w:t>親屬，有於繼承開始前死亡或喪失繼承權時，由其直系血親</w:t>
      </w:r>
      <w:proofErr w:type="gramStart"/>
      <w:r>
        <w:rPr>
          <w:rFonts w:hint="eastAsia"/>
        </w:rPr>
        <w:t>卑</w:t>
      </w:r>
      <w:proofErr w:type="gramEnd"/>
      <w:r>
        <w:rPr>
          <w:rFonts w:hint="eastAsia"/>
        </w:rPr>
        <w:t>親屬承繼其</w:t>
      </w:r>
      <w:proofErr w:type="gramStart"/>
      <w:r>
        <w:rPr>
          <w:rFonts w:hint="eastAsia"/>
        </w:rPr>
        <w:t>應繼分</w:t>
      </w:r>
      <w:proofErr w:type="gramEnd"/>
      <w:r>
        <w:rPr>
          <w:rFonts w:hint="eastAsia"/>
        </w:rPr>
        <w:t>及繼承順序，而繼承被繼承人之遺產之謂</w:t>
      </w:r>
      <w:proofErr w:type="gramStart"/>
      <w:r>
        <w:rPr>
          <w:rFonts w:hint="eastAsia"/>
        </w:rPr>
        <w:t>（</w:t>
      </w:r>
      <w:proofErr w:type="gramEnd"/>
      <w:r>
        <w:rPr>
          <w:rFonts w:hint="eastAsia"/>
        </w:rPr>
        <w:t>民法第</w:t>
      </w:r>
      <w:r>
        <w:rPr>
          <w:rFonts w:hint="eastAsia"/>
        </w:rPr>
        <w:t>1140</w:t>
      </w:r>
      <w:r>
        <w:rPr>
          <w:rFonts w:hint="eastAsia"/>
        </w:rPr>
        <w:t>條規定；戴炎輝、戴東雄與戴</w:t>
      </w:r>
      <w:proofErr w:type="gramStart"/>
      <w:r>
        <w:rPr>
          <w:rFonts w:hint="eastAsia"/>
        </w:rPr>
        <w:t>瑀</w:t>
      </w:r>
      <w:proofErr w:type="gramEnd"/>
      <w:r>
        <w:rPr>
          <w:rFonts w:hint="eastAsia"/>
        </w:rPr>
        <w:t>如三人合著，繼承法，</w:t>
      </w:r>
      <w:r>
        <w:rPr>
          <w:rFonts w:hint="eastAsia"/>
        </w:rPr>
        <w:t>99</w:t>
      </w:r>
      <w:r>
        <w:rPr>
          <w:rFonts w:hint="eastAsia"/>
        </w:rPr>
        <w:t>年</w:t>
      </w:r>
      <w:r>
        <w:rPr>
          <w:rFonts w:hint="eastAsia"/>
        </w:rPr>
        <w:t>2</w:t>
      </w:r>
      <w:r>
        <w:rPr>
          <w:rFonts w:hint="eastAsia"/>
        </w:rPr>
        <w:t>月修訂版，第</w:t>
      </w:r>
      <w:r>
        <w:rPr>
          <w:rFonts w:hint="eastAsia"/>
        </w:rPr>
        <w:t>53</w:t>
      </w:r>
      <w:r>
        <w:rPr>
          <w:rFonts w:hint="eastAsia"/>
        </w:rPr>
        <w:t>頁；</w:t>
      </w:r>
      <w:proofErr w:type="gramStart"/>
      <w:r>
        <w:rPr>
          <w:rFonts w:hint="eastAsia"/>
        </w:rPr>
        <w:t>陳棋炎</w:t>
      </w:r>
      <w:proofErr w:type="gramEnd"/>
      <w:r>
        <w:rPr>
          <w:rFonts w:hint="eastAsia"/>
        </w:rPr>
        <w:t>、黃宗樂及郭振恭三人合著，民法繼承新論，</w:t>
      </w:r>
      <w:r>
        <w:rPr>
          <w:rFonts w:hint="eastAsia"/>
        </w:rPr>
        <w:t>104</w:t>
      </w:r>
      <w:r>
        <w:rPr>
          <w:rFonts w:hint="eastAsia"/>
        </w:rPr>
        <w:t>年</w:t>
      </w:r>
      <w:r>
        <w:rPr>
          <w:rFonts w:hint="eastAsia"/>
        </w:rPr>
        <w:t>4</w:t>
      </w:r>
      <w:r>
        <w:rPr>
          <w:rFonts w:hint="eastAsia"/>
        </w:rPr>
        <w:t>月修訂</w:t>
      </w:r>
      <w:r>
        <w:rPr>
          <w:rFonts w:hint="eastAsia"/>
        </w:rPr>
        <w:t>9</w:t>
      </w:r>
      <w:r>
        <w:rPr>
          <w:rFonts w:hint="eastAsia"/>
        </w:rPr>
        <w:t>版</w:t>
      </w:r>
      <w:r>
        <w:rPr>
          <w:rFonts w:hint="eastAsia"/>
        </w:rPr>
        <w:t>2</w:t>
      </w:r>
      <w:r>
        <w:rPr>
          <w:rFonts w:hint="eastAsia"/>
        </w:rPr>
        <w:t>刷，第</w:t>
      </w:r>
      <w:r>
        <w:rPr>
          <w:rFonts w:hint="eastAsia"/>
        </w:rPr>
        <w:t>43</w:t>
      </w:r>
      <w:r>
        <w:rPr>
          <w:rFonts w:hint="eastAsia"/>
        </w:rPr>
        <w:t>頁參照</w:t>
      </w:r>
      <w:proofErr w:type="gramStart"/>
      <w:r>
        <w:rPr>
          <w:rFonts w:hint="eastAsia"/>
        </w:rPr>
        <w:t>）</w:t>
      </w:r>
      <w:proofErr w:type="gramEnd"/>
      <w:r>
        <w:rPr>
          <w:rFonts w:hint="eastAsia"/>
        </w:rPr>
        <w:t>；</w:t>
      </w:r>
      <w:proofErr w:type="gramStart"/>
      <w:r>
        <w:rPr>
          <w:rFonts w:hint="eastAsia"/>
        </w:rPr>
        <w:t>倘代位</w:t>
      </w:r>
      <w:proofErr w:type="gramEnd"/>
      <w:r>
        <w:rPr>
          <w:rFonts w:hint="eastAsia"/>
        </w:rPr>
        <w:t>繼承人均拋棄代位繼承，而該子股已無其他代位繼承人者，該子股之</w:t>
      </w:r>
      <w:proofErr w:type="gramStart"/>
      <w:r>
        <w:rPr>
          <w:rFonts w:hint="eastAsia"/>
        </w:rPr>
        <w:t>應繼分</w:t>
      </w:r>
      <w:proofErr w:type="gramEnd"/>
      <w:r>
        <w:rPr>
          <w:rFonts w:hint="eastAsia"/>
        </w:rPr>
        <w:t>即無保留之必要，不必適用子股獨立之代位繼承（戴炎輝、戴東雄與戴</w:t>
      </w:r>
      <w:proofErr w:type="gramStart"/>
      <w:r>
        <w:rPr>
          <w:rFonts w:hint="eastAsia"/>
        </w:rPr>
        <w:t>瑀</w:t>
      </w:r>
      <w:proofErr w:type="gramEnd"/>
      <w:r>
        <w:rPr>
          <w:rFonts w:hint="eastAsia"/>
        </w:rPr>
        <w:t>如三人合著，同前</w:t>
      </w:r>
      <w:proofErr w:type="gramStart"/>
      <w:r>
        <w:rPr>
          <w:rFonts w:hint="eastAsia"/>
        </w:rPr>
        <w:t>註</w:t>
      </w:r>
      <w:proofErr w:type="gramEnd"/>
      <w:r>
        <w:rPr>
          <w:rFonts w:hint="eastAsia"/>
        </w:rPr>
        <w:t>，第</w:t>
      </w:r>
      <w:r>
        <w:rPr>
          <w:rFonts w:hint="eastAsia"/>
        </w:rPr>
        <w:t>218</w:t>
      </w:r>
      <w:r>
        <w:rPr>
          <w:rFonts w:hint="eastAsia"/>
        </w:rPr>
        <w:t>頁參照）。三、依來函說明及附件資料所示，本案被繼承人之次子先於被繼承人死亡，故其</w:t>
      </w:r>
      <w:proofErr w:type="gramStart"/>
      <w:r>
        <w:rPr>
          <w:rFonts w:hint="eastAsia"/>
        </w:rPr>
        <w:t>應繼分</w:t>
      </w:r>
      <w:proofErr w:type="gramEnd"/>
      <w:r>
        <w:rPr>
          <w:rFonts w:hint="eastAsia"/>
        </w:rPr>
        <w:t>及繼承順序應由其直系血親</w:t>
      </w:r>
      <w:proofErr w:type="gramStart"/>
      <w:r>
        <w:rPr>
          <w:rFonts w:hint="eastAsia"/>
        </w:rPr>
        <w:t>卑</w:t>
      </w:r>
      <w:proofErr w:type="gramEnd"/>
      <w:r>
        <w:rPr>
          <w:rFonts w:hint="eastAsia"/>
        </w:rPr>
        <w:t>親屬承繼，而與被繼承人之夫與長子共同繼承。</w:t>
      </w:r>
      <w:proofErr w:type="gramStart"/>
      <w:r>
        <w:rPr>
          <w:rFonts w:hint="eastAsia"/>
        </w:rPr>
        <w:t>嗣</w:t>
      </w:r>
      <w:proofErr w:type="gramEnd"/>
      <w:r>
        <w:rPr>
          <w:rFonts w:hint="eastAsia"/>
        </w:rPr>
        <w:t>被繼承人之夫、長子，以及次子之代位繼承人均拋棄繼承，</w:t>
      </w:r>
      <w:proofErr w:type="gramStart"/>
      <w:r>
        <w:rPr>
          <w:rFonts w:hint="eastAsia"/>
        </w:rPr>
        <w:t>揆</w:t>
      </w:r>
      <w:proofErr w:type="gramEnd"/>
      <w:r>
        <w:rPr>
          <w:rFonts w:hint="eastAsia"/>
        </w:rPr>
        <w:t>諸上開規定，渠等自繼承開始時，即不為繼承人，此時被繼承人第一順序親等較近之直系血親</w:t>
      </w:r>
      <w:proofErr w:type="gramStart"/>
      <w:r>
        <w:rPr>
          <w:rFonts w:hint="eastAsia"/>
        </w:rPr>
        <w:t>卑</w:t>
      </w:r>
      <w:proofErr w:type="gramEnd"/>
      <w:r>
        <w:rPr>
          <w:rFonts w:hint="eastAsia"/>
        </w:rPr>
        <w:t>親屬（子輩），</w:t>
      </w:r>
      <w:proofErr w:type="gramStart"/>
      <w:r>
        <w:rPr>
          <w:rFonts w:hint="eastAsia"/>
        </w:rPr>
        <w:t>均已因</w:t>
      </w:r>
      <w:proofErr w:type="gramEnd"/>
      <w:r>
        <w:rPr>
          <w:rFonts w:hint="eastAsia"/>
        </w:rPr>
        <w:t>拋棄繼承而不存在，自應由被繼承人次親等之直系血親</w:t>
      </w:r>
      <w:proofErr w:type="gramStart"/>
      <w:r>
        <w:rPr>
          <w:rFonts w:hint="eastAsia"/>
        </w:rPr>
        <w:t>卑</w:t>
      </w:r>
      <w:proofErr w:type="gramEnd"/>
      <w:r>
        <w:rPr>
          <w:rFonts w:hint="eastAsia"/>
        </w:rPr>
        <w:t>親屬（孫輩）繼承財產。第查，本案被繼承人之孫輩繼承人原計有</w:t>
      </w:r>
      <w:r>
        <w:rPr>
          <w:rFonts w:hint="eastAsia"/>
        </w:rPr>
        <w:t>6</w:t>
      </w:r>
      <w:r>
        <w:rPr>
          <w:rFonts w:hint="eastAsia"/>
        </w:rPr>
        <w:t>名，即長子之直系血親</w:t>
      </w:r>
      <w:proofErr w:type="gramStart"/>
      <w:r>
        <w:rPr>
          <w:rFonts w:hint="eastAsia"/>
        </w:rPr>
        <w:t>卑</w:t>
      </w:r>
      <w:proofErr w:type="gramEnd"/>
      <w:r>
        <w:rPr>
          <w:rFonts w:hint="eastAsia"/>
        </w:rPr>
        <w:t>親屬</w:t>
      </w:r>
      <w:r>
        <w:rPr>
          <w:rFonts w:hint="eastAsia"/>
        </w:rPr>
        <w:t>3</w:t>
      </w:r>
      <w:r>
        <w:rPr>
          <w:rFonts w:hint="eastAsia"/>
        </w:rPr>
        <w:t>名，與次子之直系血親</w:t>
      </w:r>
      <w:proofErr w:type="gramStart"/>
      <w:r>
        <w:rPr>
          <w:rFonts w:hint="eastAsia"/>
        </w:rPr>
        <w:t>卑</w:t>
      </w:r>
      <w:proofErr w:type="gramEnd"/>
      <w:r>
        <w:rPr>
          <w:rFonts w:hint="eastAsia"/>
        </w:rPr>
        <w:t>親屬（代位繼承人）</w:t>
      </w:r>
      <w:r>
        <w:rPr>
          <w:rFonts w:hint="eastAsia"/>
        </w:rPr>
        <w:t>3</w:t>
      </w:r>
      <w:r>
        <w:rPr>
          <w:rFonts w:hint="eastAsia"/>
        </w:rPr>
        <w:t>名，其中次子之代位繼承人業已拋棄其對於被繼承人固有繼承之權利，而長子之直系血親</w:t>
      </w:r>
      <w:proofErr w:type="gramStart"/>
      <w:r>
        <w:rPr>
          <w:rFonts w:hint="eastAsia"/>
        </w:rPr>
        <w:t>卑</w:t>
      </w:r>
      <w:proofErr w:type="gramEnd"/>
      <w:r>
        <w:rPr>
          <w:rFonts w:hint="eastAsia"/>
        </w:rPr>
        <w:t>親屬中之</w:t>
      </w:r>
      <w:r>
        <w:rPr>
          <w:rFonts w:hint="eastAsia"/>
        </w:rPr>
        <w:t>2</w:t>
      </w:r>
      <w:r>
        <w:rPr>
          <w:rFonts w:hint="eastAsia"/>
        </w:rPr>
        <w:t>人亦拋棄繼承，則依民法第</w:t>
      </w:r>
      <w:r>
        <w:rPr>
          <w:rFonts w:hint="eastAsia"/>
        </w:rPr>
        <w:t>1176</w:t>
      </w:r>
      <w:r>
        <w:rPr>
          <w:rFonts w:hint="eastAsia"/>
        </w:rPr>
        <w:t>條規定，被繼承人之財產應由該名未拋棄繼承之孫輩繼承人單獨繼承。被</w:t>
      </w:r>
      <w:proofErr w:type="gramStart"/>
      <w:r>
        <w:rPr>
          <w:rFonts w:hint="eastAsia"/>
        </w:rPr>
        <w:t>繼承人既尚有</w:t>
      </w:r>
      <w:proofErr w:type="gramEnd"/>
      <w:r>
        <w:rPr>
          <w:rFonts w:hint="eastAsia"/>
        </w:rPr>
        <w:t>孫輩繼承人且未拋棄繼承，</w:t>
      </w:r>
      <w:proofErr w:type="gramStart"/>
      <w:r>
        <w:rPr>
          <w:rFonts w:hint="eastAsia"/>
        </w:rPr>
        <w:t>復無孫</w:t>
      </w:r>
      <w:proofErr w:type="gramEnd"/>
      <w:r>
        <w:rPr>
          <w:rFonts w:hint="eastAsia"/>
        </w:rPr>
        <w:t>輩繼承人死亡或喪失繼承權之情形，繼承順序較後之曾孫輩（代位繼承人之子女）自無由</w:t>
      </w:r>
      <w:proofErr w:type="gramStart"/>
      <w:r>
        <w:rPr>
          <w:rFonts w:hint="eastAsia"/>
        </w:rPr>
        <w:t>與該孫輩</w:t>
      </w:r>
      <w:proofErr w:type="gramEnd"/>
      <w:r>
        <w:rPr>
          <w:rFonts w:hint="eastAsia"/>
        </w:rPr>
        <w:t>繼承人共同繼承（臺灣</w:t>
      </w:r>
      <w:proofErr w:type="gramStart"/>
      <w:r>
        <w:rPr>
          <w:rFonts w:hint="eastAsia"/>
        </w:rPr>
        <w:t>臺</w:t>
      </w:r>
      <w:proofErr w:type="gramEnd"/>
      <w:r>
        <w:rPr>
          <w:rFonts w:hint="eastAsia"/>
        </w:rPr>
        <w:t>北地方法院</w:t>
      </w:r>
      <w:proofErr w:type="gramStart"/>
      <w:r>
        <w:rPr>
          <w:rFonts w:hint="eastAsia"/>
        </w:rPr>
        <w:t>106</w:t>
      </w:r>
      <w:proofErr w:type="gramEnd"/>
      <w:r>
        <w:rPr>
          <w:rFonts w:hint="eastAsia"/>
        </w:rPr>
        <w:t>年度司繼字第</w:t>
      </w:r>
      <w:r>
        <w:rPr>
          <w:rFonts w:hint="eastAsia"/>
        </w:rPr>
        <w:t>574</w:t>
      </w:r>
      <w:r>
        <w:rPr>
          <w:rFonts w:hint="eastAsia"/>
        </w:rPr>
        <w:t>號民事裁定參照）。」本部同意上開法務部意見，並請依該函釋辦理。</w:t>
      </w:r>
    </w:p>
    <w:p w:rsidR="00BA3BBA" w:rsidRDefault="00BA3BBA" w:rsidP="00BA3BBA">
      <w:pPr>
        <w:rPr>
          <w:rFonts w:hint="eastAsia"/>
        </w:rPr>
      </w:pPr>
    </w:p>
    <w:p w:rsidR="00192005" w:rsidRDefault="00BA3BBA" w:rsidP="00BA3BBA">
      <w:r>
        <w:rPr>
          <w:rFonts w:hint="eastAsia"/>
        </w:rPr>
        <w:t>二、另本部</w:t>
      </w:r>
      <w:r>
        <w:rPr>
          <w:rFonts w:hint="eastAsia"/>
        </w:rPr>
        <w:t>104</w:t>
      </w:r>
      <w:r>
        <w:rPr>
          <w:rFonts w:hint="eastAsia"/>
        </w:rPr>
        <w:t>年</w:t>
      </w:r>
      <w:r>
        <w:rPr>
          <w:rFonts w:hint="eastAsia"/>
        </w:rPr>
        <w:t>9</w:t>
      </w:r>
      <w:r>
        <w:rPr>
          <w:rFonts w:hint="eastAsia"/>
        </w:rPr>
        <w:t>月</w:t>
      </w:r>
      <w:r>
        <w:rPr>
          <w:rFonts w:hint="eastAsia"/>
        </w:rPr>
        <w:t>17</w:t>
      </w:r>
      <w:r>
        <w:rPr>
          <w:rFonts w:hint="eastAsia"/>
        </w:rPr>
        <w:t>日台內地字第</w:t>
      </w:r>
      <w:r>
        <w:rPr>
          <w:rFonts w:hint="eastAsia"/>
        </w:rPr>
        <w:t>1040432844</w:t>
      </w:r>
      <w:r>
        <w:rPr>
          <w:rFonts w:hint="eastAsia"/>
        </w:rPr>
        <w:t>號函，係就被繼承人第一順序之繼承人（即直系血親</w:t>
      </w:r>
      <w:proofErr w:type="gramStart"/>
      <w:r>
        <w:rPr>
          <w:rFonts w:hint="eastAsia"/>
        </w:rPr>
        <w:t>卑</w:t>
      </w:r>
      <w:proofErr w:type="gramEnd"/>
      <w:r>
        <w:rPr>
          <w:rFonts w:hint="eastAsia"/>
        </w:rPr>
        <w:t>親屬）中有拋棄繼承權者，且此時仍有其他同為繼承之人（即代位繼承人），而應適用民法第</w:t>
      </w:r>
      <w:r>
        <w:rPr>
          <w:rFonts w:hint="eastAsia"/>
        </w:rPr>
        <w:t>1176</w:t>
      </w:r>
      <w:r>
        <w:rPr>
          <w:rFonts w:hint="eastAsia"/>
        </w:rPr>
        <w:t>條第</w:t>
      </w:r>
      <w:r>
        <w:rPr>
          <w:rFonts w:hint="eastAsia"/>
        </w:rPr>
        <w:t>1</w:t>
      </w:r>
      <w:r>
        <w:rPr>
          <w:rFonts w:hint="eastAsia"/>
        </w:rPr>
        <w:t>項規定，其</w:t>
      </w:r>
      <w:proofErr w:type="gramStart"/>
      <w:r>
        <w:rPr>
          <w:rFonts w:hint="eastAsia"/>
        </w:rPr>
        <w:t>應繼分</w:t>
      </w:r>
      <w:proofErr w:type="gramEnd"/>
      <w:r>
        <w:rPr>
          <w:rFonts w:hint="eastAsia"/>
        </w:rPr>
        <w:t>歸屬於其他同為繼承之人所為之解釋，其與本案被繼承人第一順序之繼承人均拋棄繼承，且因代位繼承人均拋棄代位繼承，而該子股已無其他代位繼承人者，致其子股之</w:t>
      </w:r>
      <w:proofErr w:type="gramStart"/>
      <w:r>
        <w:rPr>
          <w:rFonts w:hint="eastAsia"/>
        </w:rPr>
        <w:t>應繼分</w:t>
      </w:r>
      <w:proofErr w:type="gramEnd"/>
      <w:r>
        <w:rPr>
          <w:rFonts w:hint="eastAsia"/>
        </w:rPr>
        <w:t>無保留之必要，而應適用民法第</w:t>
      </w:r>
      <w:r>
        <w:rPr>
          <w:rFonts w:hint="eastAsia"/>
        </w:rPr>
        <w:t>1176</w:t>
      </w:r>
      <w:r>
        <w:rPr>
          <w:rFonts w:hint="eastAsia"/>
        </w:rPr>
        <w:t>條第</w:t>
      </w:r>
      <w:r>
        <w:rPr>
          <w:rFonts w:hint="eastAsia"/>
        </w:rPr>
        <w:t>5</w:t>
      </w:r>
      <w:r>
        <w:rPr>
          <w:rFonts w:hint="eastAsia"/>
        </w:rPr>
        <w:t>項規定，</w:t>
      </w:r>
      <w:proofErr w:type="gramStart"/>
      <w:r>
        <w:rPr>
          <w:rFonts w:hint="eastAsia"/>
        </w:rPr>
        <w:t>由次親等</w:t>
      </w:r>
      <w:proofErr w:type="gramEnd"/>
      <w:r>
        <w:rPr>
          <w:rFonts w:hint="eastAsia"/>
        </w:rPr>
        <w:t>之直系血親</w:t>
      </w:r>
      <w:proofErr w:type="gramStart"/>
      <w:r>
        <w:rPr>
          <w:rFonts w:hint="eastAsia"/>
        </w:rPr>
        <w:t>卑</w:t>
      </w:r>
      <w:proofErr w:type="gramEnd"/>
      <w:r>
        <w:rPr>
          <w:rFonts w:hint="eastAsia"/>
        </w:rPr>
        <w:t>親屬繼承之情形有別，</w:t>
      </w:r>
      <w:proofErr w:type="gramStart"/>
      <w:r>
        <w:rPr>
          <w:rFonts w:hint="eastAsia"/>
        </w:rPr>
        <w:t>併此敘</w:t>
      </w:r>
      <w:proofErr w:type="gramEnd"/>
      <w:r>
        <w:rPr>
          <w:rFonts w:hint="eastAsia"/>
        </w:rPr>
        <w:t>明。</w:t>
      </w:r>
    </w:p>
    <w:sectPr w:rsidR="00192005" w:rsidSect="00BA3BB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BBA"/>
    <w:rsid w:val="00192005"/>
    <w:rsid w:val="00BA3B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2018-03-29T08:06:00Z</dcterms:created>
  <dcterms:modified xsi:type="dcterms:W3CDTF">2018-03-29T08:08:00Z</dcterms:modified>
</cp:coreProperties>
</file>