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9F" w:rsidRPr="000812A8" w:rsidRDefault="00850C9F" w:rsidP="00850C9F">
      <w:pPr>
        <w:pStyle w:val="Web"/>
        <w:snapToGrid w:val="0"/>
        <w:spacing w:before="0" w:beforeAutospacing="0" w:after="0" w:line="560" w:lineRule="exact"/>
        <w:jc w:val="center"/>
        <w:rPr>
          <w:rFonts w:ascii="Times New Roman" w:eastAsia="標楷體" w:hAnsi="Times New Roman" w:cs="Times New Roman"/>
          <w:b/>
          <w:sz w:val="48"/>
          <w:szCs w:val="48"/>
        </w:rPr>
      </w:pPr>
      <w:r w:rsidRPr="000812A8">
        <w:rPr>
          <w:rFonts w:ascii="Times New Roman" w:eastAsia="標楷體" w:hAnsi="Times New Roman" w:cs="Times New Roman"/>
          <w:b/>
          <w:sz w:val="48"/>
          <w:szCs w:val="48"/>
        </w:rPr>
        <w:t>清除機構</w:t>
      </w:r>
      <w:r w:rsidRPr="000812A8">
        <w:rPr>
          <w:rFonts w:ascii="Times New Roman" w:eastAsia="標楷體" w:hAnsi="Times New Roman" w:cs="Times New Roman" w:hint="eastAsia"/>
          <w:b/>
          <w:sz w:val="48"/>
          <w:szCs w:val="48"/>
        </w:rPr>
        <w:t>清除廢食用油</w:t>
      </w:r>
      <w:r w:rsidRPr="000812A8">
        <w:rPr>
          <w:rFonts w:ascii="Times New Roman" w:eastAsia="標楷體" w:hAnsi="Times New Roman" w:cs="Times New Roman"/>
          <w:b/>
          <w:sz w:val="48"/>
          <w:szCs w:val="48"/>
        </w:rPr>
        <w:t>承諾事項</w:t>
      </w:r>
    </w:p>
    <w:p w:rsidR="000812A8" w:rsidRPr="000812A8" w:rsidRDefault="000812A8" w:rsidP="000812A8">
      <w:pPr>
        <w:autoSpaceDE w:val="0"/>
        <w:autoSpaceDN w:val="0"/>
        <w:adjustRightInd w:val="0"/>
        <w:spacing w:line="480" w:lineRule="exact"/>
        <w:jc w:val="both"/>
        <w:rPr>
          <w:rFonts w:ascii="Times New Roman" w:eastAsia="標楷體" w:hAnsi="Times New Roman"/>
          <w:b/>
          <w:sz w:val="26"/>
          <w:szCs w:val="26"/>
        </w:rPr>
      </w:pPr>
      <w:r w:rsidRPr="000812A8">
        <w:rPr>
          <w:rFonts w:ascii="Times New Roman" w:eastAsia="標楷體" w:hAnsi="Times New Roman"/>
          <w:b/>
          <w:sz w:val="26"/>
          <w:szCs w:val="26"/>
        </w:rPr>
        <w:t>本</w:t>
      </w:r>
      <w:r w:rsidRPr="000812A8">
        <w:rPr>
          <w:rFonts w:ascii="Times New Roman" w:eastAsia="標楷體" w:hAnsi="Times New Roman" w:hint="eastAsia"/>
          <w:b/>
          <w:sz w:val="26"/>
          <w:szCs w:val="26"/>
        </w:rPr>
        <w:t>機構</w:t>
      </w:r>
      <w:r w:rsidRPr="000812A8">
        <w:rPr>
          <w:rFonts w:ascii="Times New Roman" w:eastAsia="標楷體" w:hAnsi="Times New Roman"/>
          <w:b/>
          <w:sz w:val="26"/>
          <w:szCs w:val="26"/>
        </w:rPr>
        <w:t>將確實遵守下列</w:t>
      </w:r>
      <w:r w:rsidRPr="000812A8">
        <w:rPr>
          <w:rFonts w:ascii="Times New Roman" w:eastAsia="標楷體" w:hAnsi="Times New Roman" w:hint="eastAsia"/>
          <w:b/>
          <w:sz w:val="26"/>
          <w:szCs w:val="26"/>
        </w:rPr>
        <w:t>承諾事項規範</w:t>
      </w:r>
      <w:r>
        <w:rPr>
          <w:rFonts w:ascii="Times New Roman" w:eastAsia="標楷體" w:hAnsi="Times New Roman" w:hint="eastAsia"/>
          <w:b/>
          <w:sz w:val="26"/>
          <w:szCs w:val="26"/>
        </w:rPr>
        <w:t>執行</w:t>
      </w:r>
      <w:r w:rsidRPr="000812A8">
        <w:rPr>
          <w:rFonts w:ascii="Times New Roman" w:eastAsia="標楷體" w:hAnsi="Times New Roman" w:hint="eastAsia"/>
          <w:b/>
          <w:sz w:val="26"/>
          <w:szCs w:val="26"/>
        </w:rPr>
        <w:t>廢食用油</w:t>
      </w:r>
      <w:r>
        <w:rPr>
          <w:rFonts w:ascii="Times New Roman" w:eastAsia="標楷體" w:hAnsi="Times New Roman" w:hint="eastAsia"/>
          <w:b/>
          <w:sz w:val="26"/>
          <w:szCs w:val="26"/>
        </w:rPr>
        <w:t>清除工作</w:t>
      </w:r>
      <w:r w:rsidRPr="000812A8">
        <w:rPr>
          <w:rFonts w:ascii="Times New Roman" w:eastAsia="標楷體" w:hAnsi="Times New Roman"/>
          <w:b/>
          <w:sz w:val="26"/>
          <w:szCs w:val="26"/>
        </w:rPr>
        <w:t>，如有違法願</w:t>
      </w:r>
      <w:r w:rsidR="00C25D76" w:rsidRPr="00C25D76">
        <w:rPr>
          <w:rFonts w:ascii="Times New Roman" w:eastAsia="標楷體" w:hAnsi="Times New Roman" w:hint="eastAsia"/>
          <w:b/>
          <w:sz w:val="26"/>
          <w:szCs w:val="26"/>
        </w:rPr>
        <w:t>負一切法律責任及懲處，絕無異議</w:t>
      </w:r>
      <w:r w:rsidRPr="000812A8">
        <w:rPr>
          <w:rFonts w:ascii="Times New Roman" w:eastAsia="標楷體" w:hAnsi="Times New Roman"/>
          <w:b/>
          <w:sz w:val="26"/>
          <w:szCs w:val="26"/>
        </w:rPr>
        <w:t>：</w:t>
      </w:r>
    </w:p>
    <w:p w:rsidR="00431B70" w:rsidRPr="000812A8" w:rsidRDefault="00431B70"/>
    <w:p w:rsidR="000812A8" w:rsidRDefault="000812A8" w:rsidP="000812A8">
      <w:pPr>
        <w:pStyle w:val="1"/>
        <w:ind w:leftChars="200" w:left="740" w:hangingChars="100" w:hanging="260"/>
        <w:rPr>
          <w:rFonts w:eastAsia="標楷體"/>
          <w:sz w:val="26"/>
          <w:szCs w:val="26"/>
        </w:rPr>
      </w:pPr>
      <w:r w:rsidRPr="000812A8">
        <w:rPr>
          <w:rFonts w:eastAsia="標楷體"/>
          <w:sz w:val="26"/>
          <w:szCs w:val="26"/>
        </w:rPr>
        <w:t>1.</w:t>
      </w:r>
      <w:r>
        <w:rPr>
          <w:rFonts w:eastAsia="標楷體"/>
          <w:sz w:val="26"/>
          <w:szCs w:val="26"/>
        </w:rPr>
        <w:tab/>
      </w:r>
      <w:r w:rsidR="00C25D76" w:rsidRPr="000812A8">
        <w:rPr>
          <w:rFonts w:eastAsia="標楷體"/>
          <w:sz w:val="26"/>
          <w:szCs w:val="26"/>
        </w:rPr>
        <w:t>從事</w:t>
      </w:r>
      <w:r w:rsidR="00767B9A">
        <w:rPr>
          <w:rFonts w:eastAsia="標楷體" w:hint="eastAsia"/>
          <w:sz w:val="26"/>
          <w:szCs w:val="26"/>
        </w:rPr>
        <w:t>清除</w:t>
      </w:r>
      <w:r w:rsidR="00C25D76" w:rsidRPr="00C25D76">
        <w:rPr>
          <w:rFonts w:eastAsia="標楷體" w:hint="eastAsia"/>
          <w:sz w:val="26"/>
          <w:szCs w:val="26"/>
        </w:rPr>
        <w:t>廢食用油</w:t>
      </w:r>
      <w:r w:rsidR="00C25D76">
        <w:rPr>
          <w:rFonts w:eastAsia="標楷體" w:hint="eastAsia"/>
          <w:sz w:val="26"/>
          <w:szCs w:val="26"/>
        </w:rPr>
        <w:t>之機構</w:t>
      </w:r>
      <w:r w:rsidR="00767B9A">
        <w:rPr>
          <w:rFonts w:eastAsia="標楷體"/>
          <w:sz w:val="26"/>
          <w:szCs w:val="26"/>
        </w:rPr>
        <w:t>，應向許可核發機關申請</w:t>
      </w:r>
      <w:r w:rsidR="00767B9A">
        <w:rPr>
          <w:rFonts w:eastAsia="標楷體" w:hint="eastAsia"/>
          <w:sz w:val="26"/>
          <w:szCs w:val="26"/>
        </w:rPr>
        <w:t>取得</w:t>
      </w:r>
      <w:r w:rsidR="00C25D76">
        <w:rPr>
          <w:rFonts w:eastAsia="標楷體" w:hint="eastAsia"/>
          <w:sz w:val="26"/>
          <w:szCs w:val="26"/>
        </w:rPr>
        <w:t>「</w:t>
      </w:r>
      <w:r w:rsidR="00C25D76" w:rsidRPr="000812A8">
        <w:rPr>
          <w:rFonts w:eastAsia="標楷體"/>
          <w:sz w:val="26"/>
          <w:szCs w:val="26"/>
        </w:rPr>
        <w:t>廢食用油回收工作證</w:t>
      </w:r>
      <w:r w:rsidR="00C25D76">
        <w:rPr>
          <w:rFonts w:eastAsia="標楷體" w:hint="eastAsia"/>
          <w:sz w:val="26"/>
          <w:szCs w:val="26"/>
        </w:rPr>
        <w:t>」</w:t>
      </w:r>
      <w:r w:rsidR="00C25D76" w:rsidRPr="00C25D76">
        <w:rPr>
          <w:rFonts w:eastAsia="標楷體" w:hint="eastAsia"/>
          <w:sz w:val="26"/>
          <w:szCs w:val="26"/>
        </w:rPr>
        <w:t>，憑證收油。於執行廢食用</w:t>
      </w:r>
      <w:r w:rsidR="00C25D76">
        <w:rPr>
          <w:rFonts w:eastAsia="標楷體" w:hint="eastAsia"/>
          <w:sz w:val="26"/>
          <w:szCs w:val="26"/>
        </w:rPr>
        <w:t>油回收時，清除車輛及工作人員應</w:t>
      </w:r>
      <w:r w:rsidR="00350406">
        <w:rPr>
          <w:rFonts w:eastAsia="標楷體" w:hint="eastAsia"/>
          <w:sz w:val="26"/>
          <w:szCs w:val="26"/>
        </w:rPr>
        <w:t>配戴</w:t>
      </w:r>
      <w:r w:rsidR="00767B9A">
        <w:rPr>
          <w:rFonts w:eastAsia="標楷體" w:hint="eastAsia"/>
          <w:sz w:val="26"/>
          <w:szCs w:val="26"/>
        </w:rPr>
        <w:t>該車輛及人員所屬之</w:t>
      </w:r>
      <w:r w:rsidR="00C25D76">
        <w:rPr>
          <w:rFonts w:eastAsia="標楷體" w:hint="eastAsia"/>
          <w:sz w:val="26"/>
          <w:szCs w:val="26"/>
        </w:rPr>
        <w:t>「工作證」，以資識別並供查驗</w:t>
      </w:r>
      <w:r w:rsidRPr="000812A8">
        <w:rPr>
          <w:rFonts w:eastAsia="標楷體"/>
          <w:sz w:val="26"/>
          <w:szCs w:val="26"/>
        </w:rPr>
        <w:t>。</w:t>
      </w:r>
      <w:r w:rsidR="00582117">
        <w:rPr>
          <w:rFonts w:eastAsia="標楷體" w:hint="eastAsia"/>
          <w:sz w:val="26"/>
          <w:szCs w:val="26"/>
        </w:rPr>
        <w:t>如所屬之清除車輛及工作人員異動，該工作證應註銷並繳回。</w:t>
      </w:r>
    </w:p>
    <w:p w:rsidR="003752EF" w:rsidRDefault="003752EF" w:rsidP="000812A8">
      <w:pPr>
        <w:pStyle w:val="1"/>
        <w:ind w:leftChars="200" w:left="740" w:hangingChars="100" w:hanging="260"/>
        <w:rPr>
          <w:rFonts w:eastAsia="標楷體"/>
          <w:sz w:val="26"/>
          <w:szCs w:val="26"/>
        </w:rPr>
      </w:pPr>
      <w:r>
        <w:rPr>
          <w:rFonts w:eastAsia="標楷體" w:hint="eastAsia"/>
          <w:sz w:val="26"/>
          <w:szCs w:val="26"/>
        </w:rPr>
        <w:t>2.</w:t>
      </w:r>
      <w:r>
        <w:rPr>
          <w:rFonts w:eastAsia="標楷體"/>
          <w:sz w:val="26"/>
          <w:szCs w:val="26"/>
        </w:rPr>
        <w:tab/>
      </w:r>
      <w:r w:rsidR="00C25D76">
        <w:rPr>
          <w:rFonts w:eastAsia="標楷體" w:hint="eastAsia"/>
          <w:sz w:val="26"/>
          <w:szCs w:val="26"/>
        </w:rPr>
        <w:t>倘於</w:t>
      </w:r>
      <w:r w:rsidR="00C25D76">
        <w:rPr>
          <w:rFonts w:eastAsia="標楷體"/>
          <w:sz w:val="26"/>
          <w:szCs w:val="26"/>
        </w:rPr>
        <w:t>不同直轄市、縣（市）</w:t>
      </w:r>
      <w:r w:rsidR="00C25D76">
        <w:rPr>
          <w:rFonts w:eastAsia="標楷體" w:hint="eastAsia"/>
          <w:sz w:val="26"/>
          <w:szCs w:val="26"/>
        </w:rPr>
        <w:t>從事</w:t>
      </w:r>
      <w:r w:rsidRPr="000812A8">
        <w:rPr>
          <w:rFonts w:eastAsia="標楷體"/>
          <w:sz w:val="26"/>
          <w:szCs w:val="26"/>
        </w:rPr>
        <w:t>廢食用油清除工作，應</w:t>
      </w:r>
      <w:r w:rsidR="00C25D76">
        <w:rPr>
          <w:rFonts w:eastAsia="標楷體" w:hint="eastAsia"/>
          <w:sz w:val="26"/>
          <w:szCs w:val="26"/>
        </w:rPr>
        <w:t>分別向各</w:t>
      </w:r>
      <w:r w:rsidR="00C25D76">
        <w:rPr>
          <w:rFonts w:eastAsia="標楷體"/>
          <w:sz w:val="26"/>
          <w:szCs w:val="26"/>
        </w:rPr>
        <w:t>直轄市、縣（市）</w:t>
      </w:r>
      <w:r w:rsidR="00767B9A">
        <w:rPr>
          <w:rFonts w:eastAsia="標楷體" w:hint="eastAsia"/>
          <w:sz w:val="26"/>
          <w:szCs w:val="26"/>
        </w:rPr>
        <w:t>主管機關申請取得</w:t>
      </w:r>
      <w:r w:rsidR="00C25D76">
        <w:rPr>
          <w:rFonts w:eastAsia="標楷體" w:hint="eastAsia"/>
          <w:sz w:val="26"/>
          <w:szCs w:val="26"/>
        </w:rPr>
        <w:t>廢食用油回收工作證</w:t>
      </w:r>
      <w:r w:rsidR="00C25D76">
        <w:rPr>
          <w:rFonts w:eastAsia="標楷體"/>
          <w:sz w:val="26"/>
          <w:szCs w:val="26"/>
        </w:rPr>
        <w:t>，始得</w:t>
      </w:r>
      <w:r w:rsidR="00CF40F1">
        <w:rPr>
          <w:rFonts w:eastAsia="標楷體" w:hint="eastAsia"/>
          <w:sz w:val="26"/>
          <w:szCs w:val="26"/>
        </w:rPr>
        <w:t>於該</w:t>
      </w:r>
      <w:r w:rsidR="00CF40F1">
        <w:rPr>
          <w:rFonts w:eastAsia="標楷體"/>
          <w:sz w:val="26"/>
          <w:szCs w:val="26"/>
        </w:rPr>
        <w:t>直轄市、縣（市）</w:t>
      </w:r>
      <w:r w:rsidRPr="000812A8">
        <w:rPr>
          <w:rFonts w:eastAsia="標楷體"/>
          <w:sz w:val="26"/>
          <w:szCs w:val="26"/>
        </w:rPr>
        <w:t>清除廢食用油。</w:t>
      </w:r>
    </w:p>
    <w:p w:rsidR="003752EF" w:rsidRDefault="003752EF" w:rsidP="000812A8">
      <w:pPr>
        <w:pStyle w:val="1"/>
        <w:ind w:leftChars="200" w:left="740" w:hangingChars="100" w:hanging="260"/>
        <w:rPr>
          <w:rFonts w:eastAsia="標楷體"/>
          <w:sz w:val="26"/>
          <w:szCs w:val="26"/>
        </w:rPr>
      </w:pPr>
      <w:r>
        <w:rPr>
          <w:rFonts w:eastAsia="標楷體" w:hint="eastAsia"/>
          <w:sz w:val="26"/>
          <w:szCs w:val="26"/>
        </w:rPr>
        <w:t>3.</w:t>
      </w:r>
      <w:r>
        <w:rPr>
          <w:rFonts w:eastAsia="標楷體"/>
          <w:sz w:val="26"/>
          <w:szCs w:val="26"/>
        </w:rPr>
        <w:tab/>
      </w:r>
      <w:r w:rsidR="00C25D76" w:rsidRPr="00C25D76">
        <w:rPr>
          <w:rFonts w:eastAsia="標楷體" w:hint="eastAsia"/>
          <w:sz w:val="26"/>
          <w:szCs w:val="26"/>
        </w:rPr>
        <w:t>工作證不得轉借他人或作其他不正當使用，亦不得塗改、偽造或變造，違者無效並依偽造文書移送法辦。</w:t>
      </w:r>
    </w:p>
    <w:p w:rsidR="00A55288" w:rsidRDefault="003752EF" w:rsidP="000812A8">
      <w:pPr>
        <w:pStyle w:val="1"/>
        <w:ind w:leftChars="200" w:left="740" w:hangingChars="100" w:hanging="260"/>
        <w:rPr>
          <w:rFonts w:eastAsia="標楷體"/>
          <w:sz w:val="26"/>
          <w:szCs w:val="26"/>
        </w:rPr>
      </w:pPr>
      <w:r>
        <w:rPr>
          <w:rFonts w:eastAsia="標楷體" w:hint="eastAsia"/>
          <w:sz w:val="26"/>
          <w:szCs w:val="26"/>
        </w:rPr>
        <w:t>4.</w:t>
      </w:r>
      <w:r>
        <w:rPr>
          <w:rFonts w:eastAsia="標楷體"/>
          <w:sz w:val="26"/>
          <w:szCs w:val="26"/>
        </w:rPr>
        <w:tab/>
      </w:r>
      <w:r w:rsidR="00C25D76" w:rsidRPr="00C25D76">
        <w:rPr>
          <w:rFonts w:eastAsia="標楷體" w:hint="eastAsia"/>
          <w:sz w:val="26"/>
          <w:szCs w:val="26"/>
        </w:rPr>
        <w:t>工作證遺失、毀損者，須重新申請補發</w:t>
      </w:r>
      <w:r w:rsidR="008723F9">
        <w:rPr>
          <w:rFonts w:eastAsia="標楷體" w:hint="eastAsia"/>
          <w:sz w:val="26"/>
          <w:szCs w:val="26"/>
        </w:rPr>
        <w:t>新證</w:t>
      </w:r>
      <w:r w:rsidR="00C25D76" w:rsidRPr="00C25D76">
        <w:rPr>
          <w:rFonts w:eastAsia="標楷體" w:hint="eastAsia"/>
          <w:sz w:val="26"/>
          <w:szCs w:val="26"/>
        </w:rPr>
        <w:t>，否則視同無工作證。清除許可證</w:t>
      </w:r>
      <w:r w:rsidR="00A548D9">
        <w:rPr>
          <w:rFonts w:eastAsia="標楷體" w:hint="eastAsia"/>
          <w:sz w:val="26"/>
          <w:szCs w:val="26"/>
        </w:rPr>
        <w:t>經</w:t>
      </w:r>
      <w:r w:rsidR="00F935BB">
        <w:rPr>
          <w:rFonts w:eastAsia="標楷體" w:hint="eastAsia"/>
          <w:sz w:val="26"/>
          <w:szCs w:val="26"/>
        </w:rPr>
        <w:t>註銷、撤銷、</w:t>
      </w:r>
      <w:r w:rsidR="00A548D9">
        <w:rPr>
          <w:rFonts w:eastAsia="標楷體" w:hint="eastAsia"/>
          <w:sz w:val="26"/>
          <w:szCs w:val="26"/>
        </w:rPr>
        <w:t>廢止或</w:t>
      </w:r>
      <w:r w:rsidR="00C25D76" w:rsidRPr="00C25D76">
        <w:rPr>
          <w:rFonts w:eastAsia="標楷體" w:hint="eastAsia"/>
          <w:sz w:val="26"/>
          <w:szCs w:val="26"/>
        </w:rPr>
        <w:t>許可期限</w:t>
      </w:r>
      <w:r w:rsidR="00F935BB">
        <w:rPr>
          <w:rFonts w:eastAsia="標楷體" w:hint="eastAsia"/>
          <w:sz w:val="26"/>
          <w:szCs w:val="26"/>
        </w:rPr>
        <w:t>逾期</w:t>
      </w:r>
      <w:r w:rsidR="00A548D9">
        <w:rPr>
          <w:rFonts w:eastAsia="標楷體" w:hint="eastAsia"/>
          <w:sz w:val="26"/>
          <w:szCs w:val="26"/>
        </w:rPr>
        <w:t>者</w:t>
      </w:r>
      <w:bookmarkStart w:id="0" w:name="_GoBack"/>
      <w:bookmarkEnd w:id="0"/>
      <w:r w:rsidR="00F935BB">
        <w:rPr>
          <w:rFonts w:eastAsia="標楷體" w:hint="eastAsia"/>
          <w:sz w:val="26"/>
          <w:szCs w:val="26"/>
        </w:rPr>
        <w:t>，</w:t>
      </w:r>
      <w:r w:rsidR="008055D8">
        <w:rPr>
          <w:rFonts w:eastAsia="標楷體" w:hint="eastAsia"/>
          <w:sz w:val="26"/>
          <w:szCs w:val="26"/>
        </w:rPr>
        <w:t>所核發工作證同步失效，且</w:t>
      </w:r>
      <w:r w:rsidR="00A92183">
        <w:rPr>
          <w:rFonts w:eastAsia="標楷體" w:hint="eastAsia"/>
          <w:sz w:val="26"/>
          <w:szCs w:val="26"/>
        </w:rPr>
        <w:t>須</w:t>
      </w:r>
      <w:r w:rsidR="00582117">
        <w:rPr>
          <w:rFonts w:eastAsia="標楷體" w:hint="eastAsia"/>
          <w:sz w:val="26"/>
          <w:szCs w:val="26"/>
        </w:rPr>
        <w:t>註銷</w:t>
      </w:r>
      <w:r w:rsidR="00A55288">
        <w:rPr>
          <w:rFonts w:eastAsia="標楷體" w:hint="eastAsia"/>
          <w:sz w:val="26"/>
          <w:szCs w:val="26"/>
        </w:rPr>
        <w:t>並</w:t>
      </w:r>
      <w:r w:rsidR="00582117">
        <w:rPr>
          <w:rFonts w:eastAsia="標楷體" w:hint="eastAsia"/>
          <w:sz w:val="26"/>
          <w:szCs w:val="26"/>
        </w:rPr>
        <w:t>繳回</w:t>
      </w:r>
      <w:r w:rsidR="008055D8">
        <w:rPr>
          <w:rFonts w:eastAsia="標楷體" w:hint="eastAsia"/>
          <w:sz w:val="26"/>
          <w:szCs w:val="26"/>
        </w:rPr>
        <w:t>所核發之</w:t>
      </w:r>
      <w:r w:rsidR="00A55288" w:rsidRPr="00C25D76">
        <w:rPr>
          <w:rFonts w:eastAsia="標楷體" w:hint="eastAsia"/>
          <w:sz w:val="26"/>
          <w:szCs w:val="26"/>
        </w:rPr>
        <w:t>工作證</w:t>
      </w:r>
      <w:r w:rsidR="00A55288">
        <w:rPr>
          <w:rFonts w:eastAsia="標楷體" w:hint="eastAsia"/>
          <w:sz w:val="26"/>
          <w:szCs w:val="26"/>
        </w:rPr>
        <w:t>。</w:t>
      </w:r>
    </w:p>
    <w:p w:rsidR="003752EF" w:rsidRDefault="003752EF" w:rsidP="00582117">
      <w:pPr>
        <w:pStyle w:val="1"/>
        <w:ind w:leftChars="367" w:left="1159" w:hangingChars="107" w:hanging="278"/>
        <w:rPr>
          <w:rFonts w:eastAsia="標楷體"/>
          <w:sz w:val="26"/>
          <w:szCs w:val="26"/>
        </w:rPr>
      </w:pPr>
    </w:p>
    <w:p w:rsidR="002958E5" w:rsidRPr="00582117" w:rsidRDefault="002958E5" w:rsidP="008055D8">
      <w:pPr>
        <w:pStyle w:val="1"/>
        <w:ind w:leftChars="448" w:left="1353" w:hangingChars="107" w:hanging="278"/>
        <w:rPr>
          <w:rFonts w:eastAsia="標楷體"/>
          <w:sz w:val="26"/>
          <w:szCs w:val="26"/>
        </w:rPr>
      </w:pPr>
    </w:p>
    <w:p w:rsidR="00850C9F" w:rsidRPr="00850C9F" w:rsidRDefault="00850C9F" w:rsidP="00850C9F">
      <w:pPr>
        <w:spacing w:line="360" w:lineRule="auto"/>
        <w:jc w:val="both"/>
        <w:rPr>
          <w:rFonts w:ascii="Times New Roman" w:eastAsia="標楷體" w:hAnsi="Times New Roman"/>
          <w:kern w:val="20"/>
          <w:sz w:val="28"/>
          <w:szCs w:val="26"/>
        </w:rPr>
      </w:pPr>
      <w:r w:rsidRPr="00850C9F">
        <w:rPr>
          <w:rFonts w:ascii="Times New Roman" w:eastAsia="標楷體" w:hAnsi="Times New Roman" w:hint="eastAsia"/>
          <w:kern w:val="20"/>
          <w:sz w:val="28"/>
          <w:szCs w:val="26"/>
        </w:rPr>
        <w:t>此致</w:t>
      </w:r>
    </w:p>
    <w:p w:rsidR="00850C9F" w:rsidRPr="00850C9F" w:rsidRDefault="00850C9F" w:rsidP="00850C9F">
      <w:pPr>
        <w:spacing w:line="360" w:lineRule="auto"/>
        <w:rPr>
          <w:rFonts w:ascii="Times New Roman" w:eastAsia="標楷體" w:hAnsi="Times New Roman"/>
          <w:kern w:val="20"/>
          <w:sz w:val="28"/>
          <w:szCs w:val="26"/>
        </w:rPr>
      </w:pPr>
      <w:r w:rsidRPr="00850C9F">
        <w:rPr>
          <w:rFonts w:ascii="Times New Roman" w:eastAsia="標楷體" w:hAnsi="Times New Roman" w:hint="eastAsia"/>
          <w:kern w:val="20"/>
          <w:sz w:val="28"/>
          <w:szCs w:val="26"/>
        </w:rPr>
        <w:t xml:space="preserve">  </w:t>
      </w:r>
      <w:r w:rsidRPr="00850C9F">
        <w:rPr>
          <w:rFonts w:ascii="Times New Roman" w:eastAsia="標楷體" w:hAnsi="Times New Roman" w:hint="eastAsia"/>
          <w:kern w:val="20"/>
          <w:sz w:val="28"/>
          <w:szCs w:val="26"/>
        </w:rPr>
        <w:t>臺南市政府</w:t>
      </w:r>
    </w:p>
    <w:p w:rsidR="000812A8" w:rsidRDefault="000812A8"/>
    <w:p w:rsidR="000812A8" w:rsidRDefault="000812A8"/>
    <w:p w:rsidR="000812A8" w:rsidRDefault="000812A8"/>
    <w:p w:rsidR="000812A8" w:rsidRDefault="000812A8" w:rsidP="00C25D76">
      <w:pPr>
        <w:ind w:firstLineChars="413" w:firstLine="991"/>
      </w:pPr>
    </w:p>
    <w:p w:rsidR="000812A8" w:rsidRPr="00126B19" w:rsidRDefault="00767B9A" w:rsidP="009C7788">
      <w:pPr>
        <w:spacing w:afterLines="50" w:line="0" w:lineRule="atLeast"/>
        <w:ind w:firstLineChars="413" w:firstLine="1074"/>
        <w:rPr>
          <w:rFonts w:ascii="Times New Roman" w:eastAsia="標楷體" w:hAnsi="Times New Roman"/>
          <w:sz w:val="26"/>
          <w:szCs w:val="26"/>
        </w:rPr>
      </w:pPr>
      <w:r w:rsidRPr="00126B19">
        <w:rPr>
          <w:rFonts w:ascii="Times New Roman" w:eastAsia="標楷體" w:hAnsi="Times New Roman" w:hint="eastAsia"/>
          <w:sz w:val="26"/>
          <w:szCs w:val="26"/>
        </w:rPr>
        <w:t>機構</w:t>
      </w:r>
      <w:r w:rsidRPr="00126B19">
        <w:rPr>
          <w:rFonts w:ascii="Times New Roman" w:eastAsia="標楷體" w:hAnsi="Times New Roman"/>
          <w:sz w:val="26"/>
          <w:szCs w:val="26"/>
        </w:rPr>
        <w:t>負責人簽章</w:t>
      </w:r>
      <w:r w:rsidR="000812A8" w:rsidRPr="00126B19">
        <w:rPr>
          <w:rFonts w:ascii="Times New Roman" w:eastAsia="標楷體" w:hAnsi="Times New Roman"/>
          <w:sz w:val="26"/>
          <w:szCs w:val="26"/>
        </w:rPr>
        <w:t>：</w:t>
      </w:r>
    </w:p>
    <w:p w:rsidR="00767B9A" w:rsidRDefault="00767B9A" w:rsidP="009C7788">
      <w:pPr>
        <w:spacing w:afterLines="50" w:line="0" w:lineRule="atLeast"/>
        <w:ind w:firstLineChars="413" w:firstLine="1074"/>
        <w:rPr>
          <w:rFonts w:ascii="Times New Roman" w:eastAsia="標楷體" w:hAnsi="Times New Roman"/>
          <w:sz w:val="26"/>
          <w:szCs w:val="26"/>
        </w:rPr>
      </w:pPr>
    </w:p>
    <w:p w:rsidR="000812A8" w:rsidRPr="00126B19" w:rsidRDefault="00767B9A" w:rsidP="009C7788">
      <w:pPr>
        <w:spacing w:afterLines="50" w:line="0" w:lineRule="atLeast"/>
        <w:ind w:firstLineChars="413" w:firstLine="1074"/>
        <w:rPr>
          <w:rFonts w:ascii="Times New Roman" w:eastAsia="標楷體" w:hAnsi="Times New Roman"/>
          <w:sz w:val="26"/>
          <w:szCs w:val="26"/>
        </w:rPr>
      </w:pPr>
      <w:r w:rsidRPr="00126B19">
        <w:rPr>
          <w:rFonts w:ascii="Times New Roman" w:eastAsia="標楷體" w:hAnsi="Times New Roman" w:hint="eastAsia"/>
          <w:sz w:val="26"/>
          <w:szCs w:val="26"/>
        </w:rPr>
        <w:t>機構</w:t>
      </w:r>
      <w:r w:rsidRPr="00126B19">
        <w:rPr>
          <w:rFonts w:ascii="Times New Roman" w:eastAsia="標楷體" w:hAnsi="Times New Roman"/>
          <w:sz w:val="26"/>
          <w:szCs w:val="26"/>
        </w:rPr>
        <w:t>用章</w:t>
      </w:r>
      <w:r w:rsidR="000812A8" w:rsidRPr="00126B19">
        <w:rPr>
          <w:rFonts w:ascii="Times New Roman" w:eastAsia="標楷體" w:hAnsi="Times New Roman"/>
          <w:sz w:val="26"/>
          <w:szCs w:val="26"/>
        </w:rPr>
        <w:t>：</w:t>
      </w:r>
    </w:p>
    <w:p w:rsidR="000812A8" w:rsidRPr="00126B19" w:rsidRDefault="000812A8" w:rsidP="009C7788">
      <w:pPr>
        <w:spacing w:afterLines="50" w:line="0" w:lineRule="atLeast"/>
        <w:ind w:firstLineChars="413" w:firstLine="1074"/>
        <w:rPr>
          <w:rFonts w:ascii="Times New Roman" w:eastAsia="標楷體" w:hAnsi="Times New Roman"/>
          <w:sz w:val="26"/>
          <w:szCs w:val="26"/>
          <w:u w:val="single"/>
        </w:rPr>
      </w:pPr>
    </w:p>
    <w:p w:rsidR="000812A8" w:rsidRDefault="000812A8" w:rsidP="00C25D76">
      <w:pPr>
        <w:spacing w:line="0" w:lineRule="atLeast"/>
        <w:ind w:firstLineChars="413" w:firstLine="1074"/>
        <w:rPr>
          <w:rFonts w:ascii="Times New Roman" w:eastAsia="標楷體" w:hAnsi="Times New Roman"/>
          <w:sz w:val="26"/>
          <w:szCs w:val="26"/>
        </w:rPr>
      </w:pPr>
      <w:r w:rsidRPr="00126B19">
        <w:rPr>
          <w:rFonts w:ascii="Times New Roman" w:eastAsia="標楷體" w:hAnsi="Times New Roman"/>
          <w:sz w:val="26"/>
          <w:szCs w:val="26"/>
        </w:rPr>
        <w:t>中華民國　　　　年　　　　月　　　　日</w:t>
      </w:r>
    </w:p>
    <w:p w:rsidR="00850C9F" w:rsidRPr="001673F1" w:rsidRDefault="00850C9F" w:rsidP="009C7788">
      <w:pPr>
        <w:tabs>
          <w:tab w:val="left" w:pos="0"/>
        </w:tabs>
        <w:spacing w:afterLines="50"/>
        <w:jc w:val="center"/>
        <w:rPr>
          <w:rFonts w:eastAsia="標楷體"/>
          <w:sz w:val="48"/>
        </w:rPr>
      </w:pPr>
      <w:r>
        <w:rPr>
          <w:rFonts w:eastAsia="標楷體" w:hint="eastAsia"/>
          <w:sz w:val="48"/>
        </w:rPr>
        <w:lastRenderedPageBreak/>
        <w:t>廢</w:t>
      </w:r>
      <w:r>
        <w:rPr>
          <w:rFonts w:eastAsia="標楷體" w:hint="eastAsia"/>
          <w:sz w:val="48"/>
        </w:rPr>
        <w:t xml:space="preserve"> </w:t>
      </w:r>
      <w:r>
        <w:rPr>
          <w:rFonts w:eastAsia="標楷體" w:hint="eastAsia"/>
          <w:sz w:val="48"/>
        </w:rPr>
        <w:t>食</w:t>
      </w:r>
      <w:r>
        <w:rPr>
          <w:rFonts w:eastAsia="標楷體" w:hint="eastAsia"/>
          <w:sz w:val="48"/>
        </w:rPr>
        <w:t xml:space="preserve"> </w:t>
      </w:r>
      <w:r>
        <w:rPr>
          <w:rFonts w:eastAsia="標楷體" w:hint="eastAsia"/>
          <w:sz w:val="48"/>
        </w:rPr>
        <w:t>用</w:t>
      </w:r>
      <w:r>
        <w:rPr>
          <w:rFonts w:eastAsia="標楷體" w:hint="eastAsia"/>
          <w:sz w:val="48"/>
        </w:rPr>
        <w:t xml:space="preserve"> </w:t>
      </w:r>
      <w:r>
        <w:rPr>
          <w:rFonts w:eastAsia="標楷體" w:hint="eastAsia"/>
          <w:sz w:val="48"/>
        </w:rPr>
        <w:t>油</w:t>
      </w:r>
      <w:r>
        <w:rPr>
          <w:rFonts w:eastAsia="標楷體" w:hint="eastAsia"/>
          <w:sz w:val="48"/>
        </w:rPr>
        <w:t xml:space="preserve"> </w:t>
      </w:r>
      <w:r>
        <w:rPr>
          <w:rFonts w:eastAsia="標楷體" w:hint="eastAsia"/>
          <w:sz w:val="48"/>
        </w:rPr>
        <w:t>清</w:t>
      </w:r>
      <w:r>
        <w:rPr>
          <w:rFonts w:eastAsia="標楷體" w:hint="eastAsia"/>
          <w:sz w:val="48"/>
        </w:rPr>
        <w:t xml:space="preserve"> </w:t>
      </w:r>
      <w:r>
        <w:rPr>
          <w:rFonts w:eastAsia="標楷體" w:hint="eastAsia"/>
          <w:sz w:val="48"/>
        </w:rPr>
        <w:t>運</w:t>
      </w:r>
      <w:r>
        <w:rPr>
          <w:rFonts w:eastAsia="標楷體" w:hint="eastAsia"/>
          <w:sz w:val="48"/>
        </w:rPr>
        <w:t xml:space="preserve"> </w:t>
      </w:r>
      <w:r w:rsidRPr="001673F1">
        <w:rPr>
          <w:rFonts w:eastAsia="標楷體" w:hint="eastAsia"/>
          <w:sz w:val="48"/>
        </w:rPr>
        <w:t>切</w:t>
      </w:r>
      <w:r w:rsidRPr="001673F1">
        <w:rPr>
          <w:rFonts w:eastAsia="標楷體" w:hint="eastAsia"/>
          <w:sz w:val="48"/>
        </w:rPr>
        <w:t xml:space="preserve"> </w:t>
      </w:r>
      <w:r w:rsidRPr="001673F1">
        <w:rPr>
          <w:rFonts w:eastAsia="標楷體" w:hint="eastAsia"/>
          <w:sz w:val="48"/>
        </w:rPr>
        <w:t>結</w:t>
      </w:r>
      <w:r w:rsidRPr="001673F1">
        <w:rPr>
          <w:rFonts w:eastAsia="標楷體" w:hint="eastAsia"/>
          <w:sz w:val="48"/>
        </w:rPr>
        <w:t xml:space="preserve"> </w:t>
      </w:r>
      <w:r w:rsidRPr="001673F1">
        <w:rPr>
          <w:rFonts w:eastAsia="標楷體" w:hint="eastAsia"/>
          <w:sz w:val="48"/>
        </w:rPr>
        <w:t>聲</w:t>
      </w:r>
      <w:r w:rsidRPr="001673F1">
        <w:rPr>
          <w:rFonts w:eastAsia="標楷體" w:hint="eastAsia"/>
          <w:sz w:val="48"/>
        </w:rPr>
        <w:t xml:space="preserve"> </w:t>
      </w:r>
      <w:r w:rsidRPr="001673F1">
        <w:rPr>
          <w:rFonts w:eastAsia="標楷體" w:hint="eastAsia"/>
          <w:sz w:val="48"/>
        </w:rPr>
        <w:t>明</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從事廢食用油回收作業清除車輛及工作人員均配戴工作證</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廢食用油涉及轉運至其他清除機構時將依公民營廢棄物清除處理機構許可管理辦法第18條第2項規定，填寫轉運申請表提出申請，經機關同意後才進行轉運</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不會私自設置貯存場所</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配合地方環保局需求，提供廢食用油清運流向等相關資料</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配合環保署廢食用油相關管制措施</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清除廢食用油工作人員變更時主動申請註銷並繳回工作證</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交付合法之處理機構或再利用機構</w:t>
      </w:r>
    </w:p>
    <w:p w:rsidR="00850C9F" w:rsidRPr="000D72E3" w:rsidRDefault="00850C9F" w:rsidP="00850C9F">
      <w:pPr>
        <w:pStyle w:val="a7"/>
        <w:numPr>
          <w:ilvl w:val="0"/>
          <w:numId w:val="1"/>
        </w:numPr>
        <w:spacing w:line="280" w:lineRule="exact"/>
        <w:ind w:leftChars="0"/>
        <w:rPr>
          <w:rFonts w:ascii="標楷體" w:eastAsia="標楷體" w:hAnsi="標楷體"/>
          <w:sz w:val="28"/>
          <w:szCs w:val="28"/>
        </w:rPr>
      </w:pPr>
      <w:r w:rsidRPr="000D72E3">
        <w:rPr>
          <w:rFonts w:ascii="標楷體" w:eastAsia="標楷體" w:hAnsi="標楷體" w:hint="eastAsia"/>
          <w:sz w:val="28"/>
          <w:szCs w:val="28"/>
        </w:rPr>
        <w:t>依法至廢食用油清運申報專區完整申報貯存、轉運或最終處理收受</w:t>
      </w:r>
    </w:p>
    <w:p w:rsidR="00850C9F" w:rsidRPr="000D72E3" w:rsidRDefault="00850C9F" w:rsidP="00850C9F">
      <w:pPr>
        <w:pStyle w:val="a7"/>
        <w:spacing w:line="280" w:lineRule="exact"/>
        <w:ind w:leftChars="0" w:left="360"/>
        <w:rPr>
          <w:rFonts w:ascii="標楷體" w:eastAsia="標楷體" w:hAnsi="標楷體"/>
          <w:sz w:val="28"/>
          <w:szCs w:val="28"/>
        </w:rPr>
      </w:pPr>
    </w:p>
    <w:p w:rsidR="00850C9F" w:rsidRPr="000D72E3" w:rsidRDefault="00850C9F" w:rsidP="00850C9F">
      <w:pPr>
        <w:spacing w:line="280" w:lineRule="exact"/>
        <w:rPr>
          <w:rFonts w:ascii="標楷體" w:eastAsia="標楷體" w:hAnsi="標楷體"/>
          <w:sz w:val="28"/>
          <w:szCs w:val="28"/>
        </w:rPr>
      </w:pPr>
    </w:p>
    <w:p w:rsidR="00850C9F" w:rsidRPr="000D72E3" w:rsidRDefault="00850C9F" w:rsidP="00850C9F">
      <w:pPr>
        <w:spacing w:line="280" w:lineRule="exact"/>
        <w:rPr>
          <w:rFonts w:ascii="標楷體" w:eastAsia="標楷體" w:hAnsi="標楷體"/>
          <w:sz w:val="28"/>
          <w:szCs w:val="28"/>
        </w:rPr>
      </w:pPr>
      <w:r w:rsidRPr="000D72E3">
        <w:rPr>
          <w:rFonts w:ascii="標楷體" w:eastAsia="標楷體" w:hAnsi="標楷體" w:hint="eastAsia"/>
          <w:sz w:val="28"/>
          <w:szCs w:val="28"/>
        </w:rPr>
        <w:t>未遵守前揭規定將依違反廢棄物清理法第42條暨公民營廢棄物清除處理機構許可管理辦法第18條，接受廢棄物清理法第55條處分。</w:t>
      </w:r>
    </w:p>
    <w:p w:rsidR="00850C9F" w:rsidRPr="000D72E3" w:rsidRDefault="00850C9F" w:rsidP="00850C9F">
      <w:pPr>
        <w:spacing w:line="280" w:lineRule="exact"/>
        <w:rPr>
          <w:rFonts w:ascii="標楷體" w:eastAsia="標楷體" w:hAnsi="標楷體"/>
          <w:sz w:val="28"/>
          <w:szCs w:val="28"/>
        </w:rPr>
      </w:pPr>
      <w:r w:rsidRPr="000D72E3">
        <w:rPr>
          <w:rFonts w:ascii="標楷體" w:eastAsia="標楷體" w:hAnsi="標楷體" w:hint="eastAsia"/>
          <w:sz w:val="28"/>
          <w:szCs w:val="28"/>
        </w:rPr>
        <w:t>如私自處理廢食用油將依違反廢棄物清理法第41條規定，並依前法46條移送。</w:t>
      </w:r>
    </w:p>
    <w:p w:rsidR="00850C9F" w:rsidRPr="000D72E3" w:rsidRDefault="00850C9F" w:rsidP="00850C9F">
      <w:pPr>
        <w:spacing w:line="500" w:lineRule="exact"/>
        <w:rPr>
          <w:rFonts w:eastAsia="標楷體"/>
          <w:sz w:val="36"/>
          <w:szCs w:val="36"/>
        </w:rPr>
      </w:pPr>
    </w:p>
    <w:p w:rsidR="00850C9F" w:rsidRPr="001673F1" w:rsidRDefault="00850C9F" w:rsidP="00850C9F">
      <w:pPr>
        <w:spacing w:line="400" w:lineRule="exact"/>
        <w:rPr>
          <w:rFonts w:eastAsia="標楷體"/>
          <w:sz w:val="40"/>
          <w:szCs w:val="40"/>
        </w:rPr>
      </w:pPr>
    </w:p>
    <w:p w:rsidR="00850C9F" w:rsidRPr="000D72E3" w:rsidRDefault="00850C9F" w:rsidP="00850C9F">
      <w:pPr>
        <w:spacing w:line="500" w:lineRule="exact"/>
        <w:rPr>
          <w:rFonts w:eastAsia="標楷體"/>
          <w:bCs/>
          <w:sz w:val="36"/>
          <w:szCs w:val="36"/>
        </w:rPr>
      </w:pPr>
      <w:r>
        <w:rPr>
          <w:rFonts w:eastAsia="標楷體" w:hint="eastAsia"/>
          <w:bCs/>
          <w:sz w:val="36"/>
          <w:szCs w:val="36"/>
        </w:rPr>
        <w:t xml:space="preserve">　　</w:t>
      </w:r>
    </w:p>
    <w:p w:rsidR="00850C9F" w:rsidRPr="001673F1" w:rsidRDefault="00850C9F" w:rsidP="00850C9F">
      <w:pPr>
        <w:spacing w:line="400" w:lineRule="exact"/>
        <w:rPr>
          <w:rFonts w:eastAsia="標楷體"/>
          <w:sz w:val="36"/>
          <w:szCs w:val="36"/>
        </w:rPr>
      </w:pPr>
    </w:p>
    <w:p w:rsidR="00850C9F" w:rsidRPr="001673F1" w:rsidRDefault="00850C9F" w:rsidP="009C7788">
      <w:pPr>
        <w:spacing w:afterLines="50"/>
        <w:rPr>
          <w:rFonts w:eastAsia="標楷體"/>
          <w:sz w:val="36"/>
          <w:szCs w:val="36"/>
        </w:rPr>
      </w:pPr>
      <w:r w:rsidRPr="001673F1">
        <w:rPr>
          <w:rFonts w:eastAsia="標楷體" w:hint="eastAsia"/>
          <w:sz w:val="36"/>
          <w:szCs w:val="36"/>
        </w:rPr>
        <w:t>立書人：</w:t>
      </w:r>
      <w:r>
        <w:rPr>
          <w:rFonts w:eastAsia="標楷體" w:hint="eastAsia"/>
          <w:sz w:val="36"/>
          <w:szCs w:val="36"/>
          <w:u w:val="single"/>
        </w:rPr>
        <w:t xml:space="preserve">    </w:t>
      </w:r>
      <w:r w:rsidRPr="00F02D7B">
        <w:rPr>
          <w:rFonts w:eastAsia="標楷體" w:hint="eastAsia"/>
          <w:sz w:val="36"/>
          <w:szCs w:val="36"/>
          <w:u w:val="single"/>
        </w:rPr>
        <w:t xml:space="preserve">                   </w:t>
      </w:r>
      <w:r>
        <w:rPr>
          <w:rFonts w:eastAsia="標楷體" w:hint="eastAsia"/>
          <w:sz w:val="36"/>
          <w:szCs w:val="36"/>
        </w:rPr>
        <w:t>（</w:t>
      </w:r>
      <w:r w:rsidRPr="001673F1">
        <w:rPr>
          <w:rFonts w:eastAsia="標楷體" w:hint="eastAsia"/>
          <w:sz w:val="36"/>
          <w:szCs w:val="36"/>
        </w:rPr>
        <w:t>公司負責人用章</w:t>
      </w:r>
      <w:r>
        <w:rPr>
          <w:rFonts w:eastAsia="標楷體" w:hint="eastAsia"/>
          <w:sz w:val="36"/>
          <w:szCs w:val="36"/>
        </w:rPr>
        <w:t>）</w:t>
      </w:r>
    </w:p>
    <w:p w:rsidR="00850C9F" w:rsidRPr="001673F1" w:rsidRDefault="00850C9F" w:rsidP="009C7788">
      <w:pPr>
        <w:spacing w:afterLines="50"/>
        <w:rPr>
          <w:rFonts w:eastAsia="標楷體"/>
          <w:sz w:val="36"/>
          <w:szCs w:val="36"/>
        </w:rPr>
      </w:pPr>
      <w:r w:rsidRPr="001673F1">
        <w:rPr>
          <w:rFonts w:eastAsia="標楷體" w:hint="eastAsia"/>
          <w:sz w:val="36"/>
          <w:szCs w:val="36"/>
        </w:rPr>
        <w:t>公司名稱：</w:t>
      </w:r>
      <w:r w:rsidRPr="00F02D7B">
        <w:rPr>
          <w:rFonts w:eastAsia="標楷體" w:hint="eastAsia"/>
          <w:sz w:val="36"/>
          <w:szCs w:val="36"/>
          <w:u w:val="single"/>
        </w:rPr>
        <w:t xml:space="preserve">                    </w:t>
      </w:r>
      <w:r>
        <w:rPr>
          <w:rFonts w:eastAsia="標楷體" w:hint="eastAsia"/>
          <w:sz w:val="36"/>
          <w:szCs w:val="36"/>
        </w:rPr>
        <w:t>（</w:t>
      </w:r>
      <w:r w:rsidRPr="001673F1">
        <w:rPr>
          <w:rFonts w:eastAsia="標楷體" w:hAnsi="標楷體" w:hint="eastAsia"/>
          <w:sz w:val="36"/>
          <w:szCs w:val="36"/>
        </w:rPr>
        <w:t>公司用章</w:t>
      </w:r>
      <w:r>
        <w:rPr>
          <w:rFonts w:eastAsia="標楷體" w:hint="eastAsia"/>
          <w:sz w:val="36"/>
          <w:szCs w:val="36"/>
        </w:rPr>
        <w:t>）</w:t>
      </w:r>
    </w:p>
    <w:p w:rsidR="00850C9F" w:rsidRPr="00F02D7B" w:rsidRDefault="00850C9F" w:rsidP="009C7788">
      <w:pPr>
        <w:spacing w:afterLines="50"/>
        <w:rPr>
          <w:rFonts w:eastAsia="標楷體"/>
          <w:sz w:val="36"/>
          <w:szCs w:val="36"/>
          <w:u w:val="single"/>
        </w:rPr>
      </w:pPr>
      <w:r w:rsidRPr="001673F1">
        <w:rPr>
          <w:rFonts w:eastAsia="標楷體" w:hint="eastAsia"/>
          <w:sz w:val="36"/>
          <w:szCs w:val="36"/>
        </w:rPr>
        <w:t>公司地址：</w:t>
      </w:r>
      <w:r>
        <w:rPr>
          <w:rFonts w:eastAsia="標楷體" w:hint="eastAsia"/>
          <w:sz w:val="36"/>
          <w:szCs w:val="36"/>
          <w:u w:val="single"/>
        </w:rPr>
        <w:t xml:space="preserve">                    </w:t>
      </w:r>
    </w:p>
    <w:p w:rsidR="00850C9F" w:rsidRPr="000D72E3" w:rsidRDefault="00850C9F" w:rsidP="00850C9F">
      <w:pPr>
        <w:spacing w:line="360" w:lineRule="auto"/>
        <w:jc w:val="both"/>
        <w:rPr>
          <w:rFonts w:ascii="標楷體" w:eastAsia="標楷體" w:hAnsi="標楷體"/>
          <w:sz w:val="36"/>
          <w:szCs w:val="36"/>
        </w:rPr>
      </w:pPr>
    </w:p>
    <w:p w:rsidR="00850C9F" w:rsidRPr="001673F1" w:rsidRDefault="00850C9F" w:rsidP="00850C9F">
      <w:pPr>
        <w:spacing w:line="360" w:lineRule="auto"/>
        <w:jc w:val="both"/>
        <w:rPr>
          <w:rFonts w:ascii="標楷體" w:eastAsia="標楷體" w:hAnsi="標楷體"/>
          <w:sz w:val="36"/>
          <w:szCs w:val="36"/>
        </w:rPr>
      </w:pPr>
      <w:r>
        <w:rPr>
          <w:rFonts w:ascii="標楷體" w:eastAsia="標楷體" w:hAnsi="標楷體" w:hint="eastAsia"/>
          <w:sz w:val="36"/>
          <w:szCs w:val="36"/>
        </w:rPr>
        <w:t>此致</w:t>
      </w:r>
    </w:p>
    <w:p w:rsidR="00850C9F" w:rsidRPr="00B87201" w:rsidRDefault="00850C9F" w:rsidP="00850C9F">
      <w:pPr>
        <w:spacing w:line="360" w:lineRule="auto"/>
        <w:rPr>
          <w:rFonts w:ascii="標楷體" w:eastAsia="標楷體" w:hAnsi="標楷體"/>
          <w:color w:val="000000"/>
          <w:sz w:val="36"/>
        </w:rPr>
      </w:pPr>
      <w:r>
        <w:rPr>
          <w:rFonts w:ascii="標楷體" w:eastAsia="標楷體" w:hAnsi="標楷體" w:hint="eastAsia"/>
          <w:sz w:val="36"/>
          <w:szCs w:val="36"/>
        </w:rPr>
        <w:t xml:space="preserve">  </w:t>
      </w:r>
      <w:r w:rsidRPr="00B87201">
        <w:rPr>
          <w:rFonts w:ascii="標楷體" w:eastAsia="標楷體" w:hAnsi="標楷體" w:hint="eastAsia"/>
          <w:color w:val="000000"/>
          <w:sz w:val="36"/>
        </w:rPr>
        <w:t>臺南市政府</w:t>
      </w:r>
    </w:p>
    <w:p w:rsidR="00850C9F" w:rsidRPr="00AD268D" w:rsidRDefault="00850C9F" w:rsidP="00850C9F">
      <w:pPr>
        <w:spacing w:line="360" w:lineRule="auto"/>
        <w:jc w:val="center"/>
        <w:rPr>
          <w:rFonts w:ascii="標楷體" w:eastAsia="標楷體" w:hAnsi="標楷體"/>
          <w:sz w:val="36"/>
          <w:szCs w:val="36"/>
        </w:rPr>
      </w:pPr>
    </w:p>
    <w:p w:rsidR="00850C9F" w:rsidRPr="00850C9F" w:rsidRDefault="00850C9F" w:rsidP="00850C9F">
      <w:pPr>
        <w:ind w:left="480"/>
        <w:rPr>
          <w:rFonts w:eastAsia="標楷體"/>
        </w:rPr>
      </w:pPr>
      <w:r w:rsidRPr="001673F1">
        <w:rPr>
          <w:rFonts w:ascii="標楷體" w:eastAsia="標楷體" w:hAnsi="標楷體"/>
          <w:sz w:val="36"/>
          <w:szCs w:val="36"/>
        </w:rPr>
        <w:t xml:space="preserve">中華民國　</w:t>
      </w:r>
      <w:r w:rsidRPr="001673F1">
        <w:rPr>
          <w:rFonts w:ascii="標楷體" w:eastAsia="標楷體" w:hAnsi="標楷體" w:hint="eastAsia"/>
          <w:sz w:val="36"/>
          <w:szCs w:val="36"/>
        </w:rPr>
        <w:t xml:space="preserve">　　</w:t>
      </w:r>
      <w:r w:rsidRPr="001673F1">
        <w:rPr>
          <w:rFonts w:ascii="標楷體" w:eastAsia="標楷體" w:hAnsi="標楷體"/>
          <w:sz w:val="36"/>
          <w:szCs w:val="36"/>
        </w:rPr>
        <w:t xml:space="preserve">　年　</w:t>
      </w:r>
      <w:r w:rsidRPr="001673F1">
        <w:rPr>
          <w:rFonts w:ascii="標楷體" w:eastAsia="標楷體" w:hAnsi="標楷體" w:hint="eastAsia"/>
          <w:sz w:val="36"/>
          <w:szCs w:val="36"/>
        </w:rPr>
        <w:t xml:space="preserve">　</w:t>
      </w:r>
      <w:r w:rsidRPr="001673F1">
        <w:rPr>
          <w:rFonts w:ascii="標楷體" w:eastAsia="標楷體" w:hAnsi="標楷體"/>
          <w:sz w:val="36"/>
          <w:szCs w:val="36"/>
        </w:rPr>
        <w:t xml:space="preserve">　　月　</w:t>
      </w:r>
      <w:r w:rsidRPr="001673F1">
        <w:rPr>
          <w:rFonts w:ascii="標楷體" w:eastAsia="標楷體" w:hAnsi="標楷體" w:hint="eastAsia"/>
          <w:sz w:val="36"/>
          <w:szCs w:val="36"/>
        </w:rPr>
        <w:t xml:space="preserve">　</w:t>
      </w:r>
      <w:r w:rsidRPr="001673F1">
        <w:rPr>
          <w:rFonts w:ascii="標楷體" w:eastAsia="標楷體" w:hAnsi="標楷體"/>
          <w:sz w:val="36"/>
          <w:szCs w:val="36"/>
        </w:rPr>
        <w:t xml:space="preserve">　　日</w:t>
      </w:r>
    </w:p>
    <w:sectPr w:rsidR="00850C9F" w:rsidRPr="00850C9F" w:rsidSect="000D566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5B" w:rsidRDefault="00C0245B" w:rsidP="000812A8">
      <w:r>
        <w:separator/>
      </w:r>
    </w:p>
  </w:endnote>
  <w:endnote w:type="continuationSeparator" w:id="0">
    <w:p w:rsidR="00C0245B" w:rsidRDefault="00C0245B" w:rsidP="00081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5B" w:rsidRDefault="00C0245B" w:rsidP="000812A8">
      <w:r>
        <w:separator/>
      </w:r>
    </w:p>
  </w:footnote>
  <w:footnote w:type="continuationSeparator" w:id="0">
    <w:p w:rsidR="00C0245B" w:rsidRDefault="00C0245B" w:rsidP="00081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51773"/>
    <w:multiLevelType w:val="hybridMultilevel"/>
    <w:tmpl w:val="3E6C434C"/>
    <w:lvl w:ilvl="0" w:tplc="F28EC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2A8"/>
    <w:rsid w:val="000812A8"/>
    <w:rsid w:val="000D5664"/>
    <w:rsid w:val="00163BC5"/>
    <w:rsid w:val="00242CC5"/>
    <w:rsid w:val="002958E5"/>
    <w:rsid w:val="002A08C2"/>
    <w:rsid w:val="00350406"/>
    <w:rsid w:val="003752EF"/>
    <w:rsid w:val="00377EDE"/>
    <w:rsid w:val="00385EDB"/>
    <w:rsid w:val="00431B70"/>
    <w:rsid w:val="004B64D1"/>
    <w:rsid w:val="00582117"/>
    <w:rsid w:val="00767B9A"/>
    <w:rsid w:val="007E4C73"/>
    <w:rsid w:val="007E576D"/>
    <w:rsid w:val="007F0C38"/>
    <w:rsid w:val="008055D8"/>
    <w:rsid w:val="00850C9F"/>
    <w:rsid w:val="008723F9"/>
    <w:rsid w:val="009C7788"/>
    <w:rsid w:val="009D5410"/>
    <w:rsid w:val="00A548D9"/>
    <w:rsid w:val="00A55288"/>
    <w:rsid w:val="00A92183"/>
    <w:rsid w:val="00AD7F65"/>
    <w:rsid w:val="00C0245B"/>
    <w:rsid w:val="00C25D76"/>
    <w:rsid w:val="00C37A85"/>
    <w:rsid w:val="00CF40F1"/>
    <w:rsid w:val="00D903B1"/>
    <w:rsid w:val="00DC3F38"/>
    <w:rsid w:val="00F15E8F"/>
    <w:rsid w:val="00F935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A8"/>
    <w:pPr>
      <w:tabs>
        <w:tab w:val="center" w:pos="4153"/>
        <w:tab w:val="right" w:pos="8306"/>
      </w:tabs>
      <w:snapToGrid w:val="0"/>
    </w:pPr>
    <w:rPr>
      <w:sz w:val="20"/>
      <w:szCs w:val="20"/>
    </w:rPr>
  </w:style>
  <w:style w:type="character" w:customStyle="1" w:styleId="a4">
    <w:name w:val="頁首 字元"/>
    <w:basedOn w:val="a0"/>
    <w:link w:val="a3"/>
    <w:uiPriority w:val="99"/>
    <w:rsid w:val="000812A8"/>
    <w:rPr>
      <w:sz w:val="20"/>
      <w:szCs w:val="20"/>
    </w:rPr>
  </w:style>
  <w:style w:type="paragraph" w:styleId="a5">
    <w:name w:val="footer"/>
    <w:basedOn w:val="a"/>
    <w:link w:val="a6"/>
    <w:uiPriority w:val="99"/>
    <w:unhideWhenUsed/>
    <w:rsid w:val="000812A8"/>
    <w:pPr>
      <w:tabs>
        <w:tab w:val="center" w:pos="4153"/>
        <w:tab w:val="right" w:pos="8306"/>
      </w:tabs>
      <w:snapToGrid w:val="0"/>
    </w:pPr>
    <w:rPr>
      <w:sz w:val="20"/>
      <w:szCs w:val="20"/>
    </w:rPr>
  </w:style>
  <w:style w:type="character" w:customStyle="1" w:styleId="a6">
    <w:name w:val="頁尾 字元"/>
    <w:basedOn w:val="a0"/>
    <w:link w:val="a5"/>
    <w:uiPriority w:val="99"/>
    <w:rsid w:val="000812A8"/>
    <w:rPr>
      <w:sz w:val="20"/>
      <w:szCs w:val="20"/>
    </w:rPr>
  </w:style>
  <w:style w:type="paragraph" w:styleId="Web">
    <w:name w:val="Normal (Web)"/>
    <w:basedOn w:val="a"/>
    <w:rsid w:val="000812A8"/>
    <w:pPr>
      <w:widowControl/>
      <w:spacing w:before="100" w:beforeAutospacing="1" w:after="119"/>
    </w:pPr>
    <w:rPr>
      <w:rFonts w:ascii="新細明體" w:hAnsi="新細明體" w:cs="新細明體"/>
      <w:kern w:val="0"/>
      <w:szCs w:val="24"/>
    </w:rPr>
  </w:style>
  <w:style w:type="paragraph" w:styleId="a7">
    <w:name w:val="List Paragraph"/>
    <w:basedOn w:val="a"/>
    <w:uiPriority w:val="34"/>
    <w:qFormat/>
    <w:rsid w:val="000812A8"/>
    <w:pPr>
      <w:ind w:leftChars="200" w:left="480"/>
    </w:pPr>
  </w:style>
  <w:style w:type="paragraph" w:customStyle="1" w:styleId="1">
    <w:name w:val="1."/>
    <w:basedOn w:val="a"/>
    <w:link w:val="10"/>
    <w:rsid w:val="000812A8"/>
    <w:pPr>
      <w:kinsoku w:val="0"/>
      <w:adjustRightInd w:val="0"/>
      <w:spacing w:line="480" w:lineRule="atLeast"/>
      <w:ind w:left="1358" w:hanging="280"/>
      <w:jc w:val="both"/>
      <w:textAlignment w:val="baseline"/>
    </w:pPr>
    <w:rPr>
      <w:rFonts w:ascii="Times New Roman" w:hAnsi="Times New Roman"/>
      <w:kern w:val="20"/>
      <w:szCs w:val="20"/>
    </w:rPr>
  </w:style>
  <w:style w:type="character" w:customStyle="1" w:styleId="10">
    <w:name w:val="1. 字元"/>
    <w:basedOn w:val="a0"/>
    <w:link w:val="1"/>
    <w:rsid w:val="000812A8"/>
    <w:rPr>
      <w:rFonts w:ascii="Times New Roman" w:eastAsia="新細明體" w:hAnsi="Times New Roman" w:cs="Times New Roman"/>
      <w:kern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A8"/>
    <w:pPr>
      <w:tabs>
        <w:tab w:val="center" w:pos="4153"/>
        <w:tab w:val="right" w:pos="8306"/>
      </w:tabs>
      <w:snapToGrid w:val="0"/>
    </w:pPr>
    <w:rPr>
      <w:sz w:val="20"/>
      <w:szCs w:val="20"/>
    </w:rPr>
  </w:style>
  <w:style w:type="character" w:customStyle="1" w:styleId="a4">
    <w:name w:val="頁首 字元"/>
    <w:basedOn w:val="a0"/>
    <w:link w:val="a3"/>
    <w:uiPriority w:val="99"/>
    <w:rsid w:val="000812A8"/>
    <w:rPr>
      <w:sz w:val="20"/>
      <w:szCs w:val="20"/>
    </w:rPr>
  </w:style>
  <w:style w:type="paragraph" w:styleId="a5">
    <w:name w:val="footer"/>
    <w:basedOn w:val="a"/>
    <w:link w:val="a6"/>
    <w:uiPriority w:val="99"/>
    <w:unhideWhenUsed/>
    <w:rsid w:val="000812A8"/>
    <w:pPr>
      <w:tabs>
        <w:tab w:val="center" w:pos="4153"/>
        <w:tab w:val="right" w:pos="8306"/>
      </w:tabs>
      <w:snapToGrid w:val="0"/>
    </w:pPr>
    <w:rPr>
      <w:sz w:val="20"/>
      <w:szCs w:val="20"/>
    </w:rPr>
  </w:style>
  <w:style w:type="character" w:customStyle="1" w:styleId="a6">
    <w:name w:val="頁尾 字元"/>
    <w:basedOn w:val="a0"/>
    <w:link w:val="a5"/>
    <w:uiPriority w:val="99"/>
    <w:rsid w:val="000812A8"/>
    <w:rPr>
      <w:sz w:val="20"/>
      <w:szCs w:val="20"/>
    </w:rPr>
  </w:style>
  <w:style w:type="paragraph" w:styleId="Web">
    <w:name w:val="Normal (Web)"/>
    <w:basedOn w:val="a"/>
    <w:rsid w:val="000812A8"/>
    <w:pPr>
      <w:widowControl/>
      <w:spacing w:before="100" w:beforeAutospacing="1" w:after="119"/>
    </w:pPr>
    <w:rPr>
      <w:rFonts w:ascii="新細明體" w:hAnsi="新細明體" w:cs="新細明體"/>
      <w:kern w:val="0"/>
      <w:szCs w:val="24"/>
    </w:rPr>
  </w:style>
  <w:style w:type="paragraph" w:styleId="a7">
    <w:name w:val="List Paragraph"/>
    <w:basedOn w:val="a"/>
    <w:uiPriority w:val="34"/>
    <w:qFormat/>
    <w:rsid w:val="000812A8"/>
    <w:pPr>
      <w:ind w:leftChars="200" w:left="480"/>
    </w:pPr>
  </w:style>
  <w:style w:type="paragraph" w:customStyle="1" w:styleId="1">
    <w:name w:val="1."/>
    <w:basedOn w:val="a"/>
    <w:link w:val="10"/>
    <w:rsid w:val="000812A8"/>
    <w:pPr>
      <w:kinsoku w:val="0"/>
      <w:adjustRightInd w:val="0"/>
      <w:spacing w:line="480" w:lineRule="atLeast"/>
      <w:ind w:left="1358" w:hanging="280"/>
      <w:jc w:val="both"/>
      <w:textAlignment w:val="baseline"/>
    </w:pPr>
    <w:rPr>
      <w:rFonts w:ascii="Times New Roman" w:hAnsi="Times New Roman"/>
      <w:kern w:val="20"/>
      <w:szCs w:val="20"/>
    </w:rPr>
  </w:style>
  <w:style w:type="character" w:customStyle="1" w:styleId="10">
    <w:name w:val="1. 字元"/>
    <w:basedOn w:val="a0"/>
    <w:link w:val="1"/>
    <w:rsid w:val="000812A8"/>
    <w:rPr>
      <w:rFonts w:ascii="Times New Roman" w:eastAsia="新細明體" w:hAnsi="Times New Roman" w:cs="Times New Roman"/>
      <w:kern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7A3D-DE45-4422-B71B-2A697B02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0</DocSecurity>
  <Lines>6</Lines>
  <Paragraphs>1</Paragraphs>
  <ScaleCrop>false</ScaleCrop>
  <Company>環興科技</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趙哲碁</dc:creator>
  <cp:lastModifiedBy>MIHC</cp:lastModifiedBy>
  <cp:revision>2</cp:revision>
  <cp:lastPrinted>2018-10-09T03:22:00Z</cp:lastPrinted>
  <dcterms:created xsi:type="dcterms:W3CDTF">2018-11-27T00:21:00Z</dcterms:created>
  <dcterms:modified xsi:type="dcterms:W3CDTF">2018-11-27T00:21:00Z</dcterms:modified>
</cp:coreProperties>
</file>