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9" w:rsidRPr="00B01273" w:rsidRDefault="00427759" w:rsidP="00721DB1">
      <w:pPr>
        <w:ind w:firstLineChars="50" w:firstLine="14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2" type="#_x0000_t202" style="position:absolute;left:0;text-align:left;margin-left:420pt;margin-top:-36pt;width:102pt;height:36pt;z-index:251657728" filled="f" fillcolor="yellow" stroked="f">
            <v:textbox style="mso-next-textbox:#_x0000_s1422">
              <w:txbxContent>
                <w:p w:rsidR="00752979" w:rsidRDefault="00752979"/>
              </w:txbxContent>
            </v:textbox>
          </v:shape>
        </w:pict>
      </w:r>
      <w:r w:rsidR="00721DB1" w:rsidRPr="00B01273">
        <w:rPr>
          <w:rFonts w:eastAsia="標楷體" w:hint="eastAsia"/>
          <w:sz w:val="28"/>
          <w:szCs w:val="28"/>
        </w:rPr>
        <w:t xml:space="preserve">Tainan City </w:t>
      </w:r>
      <w:r w:rsidR="00721DB1" w:rsidRPr="00B01273">
        <w:rPr>
          <w:rFonts w:eastAsia="標楷體"/>
          <w:sz w:val="28"/>
          <w:szCs w:val="28"/>
        </w:rPr>
        <w:t>Government</w:t>
      </w:r>
      <w:r w:rsidR="00721DB1" w:rsidRPr="00B01273">
        <w:rPr>
          <w:rFonts w:eastAsia="標楷體" w:hint="eastAsia"/>
          <w:sz w:val="28"/>
          <w:szCs w:val="28"/>
        </w:rPr>
        <w:t xml:space="preserve"> Labor-Management Disputes One Party Hand-Over Arbitration Application</w:t>
      </w:r>
      <w:r w:rsidR="00752979" w:rsidRPr="00B01273">
        <w:rPr>
          <w:rFonts w:eastAsia="標楷體" w:hint="eastAsia"/>
          <w:sz w:val="28"/>
          <w:szCs w:val="28"/>
        </w:rPr>
        <w:t xml:space="preserve">         </w:t>
      </w:r>
    </w:p>
    <w:tbl>
      <w:tblPr>
        <w:tblW w:w="111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370"/>
        <w:gridCol w:w="1418"/>
        <w:gridCol w:w="425"/>
        <w:gridCol w:w="567"/>
        <w:gridCol w:w="1134"/>
        <w:gridCol w:w="3402"/>
        <w:gridCol w:w="2007"/>
      </w:tblGrid>
      <w:tr w:rsidR="00752979" w:rsidRPr="00B01273" w:rsidTr="00B01273">
        <w:trPr>
          <w:trHeight w:val="829"/>
        </w:trPr>
        <w:tc>
          <w:tcPr>
            <w:tcW w:w="9123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979" w:rsidRPr="00B01273" w:rsidRDefault="00721DB1">
            <w:pPr>
              <w:jc w:val="both"/>
              <w:rPr>
                <w:rFonts w:eastAsia="標楷體"/>
                <w:szCs w:val="24"/>
              </w:rPr>
            </w:pPr>
            <w:r w:rsidRPr="00B01273">
              <w:rPr>
                <w:rFonts w:eastAsia="標楷體"/>
                <w:sz w:val="22"/>
                <w:szCs w:val="22"/>
              </w:rPr>
              <w:t>Application Date</w:t>
            </w:r>
            <w:r w:rsidRPr="00B01273">
              <w:rPr>
                <w:rFonts w:eastAsia="標楷體"/>
                <w:sz w:val="22"/>
                <w:szCs w:val="22"/>
              </w:rPr>
              <w:t>：</w:t>
            </w:r>
            <w:r w:rsidRPr="00B01273">
              <w:rPr>
                <w:rFonts w:eastAsia="標楷體"/>
                <w:sz w:val="22"/>
                <w:szCs w:val="22"/>
              </w:rPr>
              <w:t xml:space="preserve">     /       /         /        (YYYY/MM//DD)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979" w:rsidRPr="00B01273" w:rsidRDefault="00721DB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B01273">
              <w:rPr>
                <w:rFonts w:ascii="Times New Roman" w:eastAsia="標楷體" w:hAnsi="Times New Roman"/>
                <w:kern w:val="2"/>
              </w:rPr>
              <w:t>Case Officer</w:t>
            </w:r>
            <w:r w:rsidRPr="00B01273">
              <w:rPr>
                <w:rFonts w:ascii="Times New Roman" w:eastAsia="標楷體" w:hAnsi="Times New Roman" w:hint="eastAsia"/>
                <w:kern w:val="2"/>
              </w:rPr>
              <w:t>:</w:t>
            </w:r>
          </w:p>
        </w:tc>
      </w:tr>
      <w:tr w:rsidR="00721DB1" w:rsidRPr="00B01273" w:rsidTr="00B01273">
        <w:trPr>
          <w:cantSplit/>
          <w:trHeight w:val="567"/>
        </w:trPr>
        <w:tc>
          <w:tcPr>
            <w:tcW w:w="80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>
            <w:pPr>
              <w:jc w:val="distribute"/>
              <w:rPr>
                <w:rFonts w:eastAsia="標楷體"/>
                <w:sz w:val="20"/>
              </w:rPr>
            </w:pPr>
            <w:r w:rsidRPr="00B01273">
              <w:rPr>
                <w:rFonts w:eastAsia="標楷體"/>
                <w:sz w:val="20"/>
              </w:rPr>
              <w:t>Party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>
            <w:pPr>
              <w:jc w:val="distribute"/>
              <w:rPr>
                <w:rFonts w:eastAsia="標楷體"/>
                <w:szCs w:val="24"/>
              </w:rPr>
            </w:pPr>
          </w:p>
          <w:p w:rsidR="00721DB1" w:rsidRPr="00B01273" w:rsidRDefault="00721DB1">
            <w:pPr>
              <w:jc w:val="distribute"/>
              <w:rPr>
                <w:rFonts w:eastAsia="標楷體"/>
                <w:szCs w:val="24"/>
              </w:rPr>
            </w:pPr>
            <w:r w:rsidRPr="00B01273">
              <w:rPr>
                <w:rFonts w:eastAsia="標楷體"/>
                <w:sz w:val="22"/>
                <w:szCs w:val="22"/>
              </w:rPr>
              <w:t>Clients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 w:rsidP="00721DB1">
            <w:pPr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/>
                <w:sz w:val="22"/>
                <w:szCs w:val="22"/>
              </w:rPr>
              <w:t>Name  /</w:t>
            </w:r>
          </w:p>
          <w:p w:rsidR="00721DB1" w:rsidRPr="00B01273" w:rsidRDefault="00721DB1" w:rsidP="00721DB1">
            <w:pPr>
              <w:jc w:val="distribute"/>
              <w:rPr>
                <w:rFonts w:eastAsia="標楷體"/>
                <w:szCs w:val="24"/>
              </w:rPr>
            </w:pPr>
            <w:r w:rsidRPr="00B01273">
              <w:rPr>
                <w:rFonts w:eastAsia="標楷體"/>
                <w:sz w:val="22"/>
                <w:szCs w:val="22"/>
              </w:rPr>
              <w:t>Company name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 w:rsidP="00032885">
            <w:pPr>
              <w:ind w:left="-57" w:right="-57"/>
              <w:jc w:val="both"/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/>
                <w:sz w:val="20"/>
                <w:szCs w:val="22"/>
              </w:rPr>
              <w:t>sex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 w:rsidP="00032885">
            <w:pPr>
              <w:ind w:left="-57" w:right="-57"/>
              <w:jc w:val="both"/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/>
                <w:sz w:val="20"/>
                <w:szCs w:val="22"/>
              </w:rPr>
              <w:t>age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DB1" w:rsidRPr="00B01273" w:rsidRDefault="00721DB1" w:rsidP="00032885">
            <w:pPr>
              <w:ind w:left="-57" w:right="-57"/>
              <w:jc w:val="center"/>
              <w:rPr>
                <w:rFonts w:eastAsia="標楷體"/>
                <w:sz w:val="18"/>
                <w:szCs w:val="22"/>
              </w:rPr>
            </w:pPr>
          </w:p>
          <w:p w:rsidR="00721DB1" w:rsidRPr="00B01273" w:rsidRDefault="00721DB1" w:rsidP="00032885">
            <w:pPr>
              <w:ind w:left="-57" w:right="-57"/>
              <w:jc w:val="center"/>
              <w:rPr>
                <w:rFonts w:eastAsia="標楷體"/>
                <w:sz w:val="18"/>
                <w:szCs w:val="22"/>
              </w:rPr>
            </w:pPr>
            <w:r w:rsidRPr="00B01273">
              <w:rPr>
                <w:rFonts w:eastAsia="標楷體"/>
                <w:sz w:val="18"/>
                <w:szCs w:val="22"/>
              </w:rPr>
              <w:t>Occupation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DB1" w:rsidRPr="00B01273" w:rsidRDefault="00721DB1" w:rsidP="00721DB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/>
                <w:sz w:val="22"/>
                <w:szCs w:val="22"/>
              </w:rPr>
              <w:t>Address</w:t>
            </w:r>
          </w:p>
          <w:p w:rsidR="00721DB1" w:rsidRPr="00B01273" w:rsidRDefault="00721DB1" w:rsidP="00721DB1">
            <w:pPr>
              <w:ind w:firstLineChars="100" w:firstLine="200"/>
              <w:jc w:val="both"/>
              <w:rPr>
                <w:rFonts w:eastAsia="標楷體"/>
                <w:szCs w:val="24"/>
              </w:rPr>
            </w:pPr>
            <w:r w:rsidRPr="00B01273">
              <w:rPr>
                <w:rFonts w:eastAsia="標楷體"/>
                <w:sz w:val="20"/>
                <w:szCs w:val="22"/>
              </w:rPr>
              <w:t>(Registered mail for mediation information)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21DB1" w:rsidRPr="00B01273" w:rsidRDefault="00721DB1">
            <w:pPr>
              <w:jc w:val="center"/>
              <w:rPr>
                <w:rFonts w:eastAsia="標楷體"/>
                <w:szCs w:val="24"/>
              </w:rPr>
            </w:pPr>
            <w:r w:rsidRPr="00B01273">
              <w:rPr>
                <w:rFonts w:eastAsia="標楷體"/>
                <w:kern w:val="0"/>
                <w:sz w:val="22"/>
                <w:szCs w:val="22"/>
              </w:rPr>
              <w:t>Phone number</w:t>
            </w:r>
          </w:p>
        </w:tc>
      </w:tr>
      <w:tr w:rsidR="00EB2C69" w:rsidRPr="00B01273" w:rsidTr="00B01273">
        <w:trPr>
          <w:cantSplit/>
          <w:trHeight w:val="567"/>
        </w:trPr>
        <w:tc>
          <w:tcPr>
            <w:tcW w:w="807" w:type="dxa"/>
            <w:vMerge/>
            <w:tcBorders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 w:rsidP="0003288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/>
                <w:sz w:val="22"/>
                <w:szCs w:val="22"/>
              </w:rPr>
              <w:t>Labor party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Default="00EB2C69" w:rsidP="004709A1">
            <w:pPr>
              <w:ind w:left="-57" w:right="-57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rankly lee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-57"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-57"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-57"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firstLineChars="100" w:firstLine="240"/>
              <w:jc w:val="both"/>
              <w:rPr>
                <w:rFonts w:eastAsia="標楷體"/>
                <w:szCs w:val="24"/>
              </w:rPr>
            </w:pPr>
            <w:r>
              <w:rPr>
                <w:rStyle w:val="ya-q-full-text"/>
                <w:rFonts w:hint="eastAsia"/>
              </w:rPr>
              <w:t xml:space="preserve">No.23, </w:t>
            </w:r>
            <w:proofErr w:type="spellStart"/>
            <w:r>
              <w:rPr>
                <w:rStyle w:val="ya-q-full-text"/>
                <w:rFonts w:hint="eastAsia"/>
              </w:rPr>
              <w:t>puding</w:t>
            </w:r>
            <w:proofErr w:type="spellEnd"/>
            <w:r>
              <w:rPr>
                <w:rStyle w:val="ya-q-full-text"/>
                <w:rFonts w:hint="eastAsia"/>
              </w:rPr>
              <w:t xml:space="preserve"> Rd., Alley 268, Lane 13, 567th floor, </w:t>
            </w:r>
            <w:r>
              <w:rPr>
                <w:rFonts w:hint="eastAsia"/>
              </w:rPr>
              <w:br/>
            </w:r>
            <w:proofErr w:type="spellStart"/>
            <w:r>
              <w:rPr>
                <w:rStyle w:val="ya-q-full-text"/>
                <w:rFonts w:hint="eastAsia"/>
              </w:rPr>
              <w:t>Yonghe</w:t>
            </w:r>
            <w:proofErr w:type="spellEnd"/>
            <w:r>
              <w:rPr>
                <w:rStyle w:val="ya-q-full-text"/>
                <w:rFonts w:hint="eastAsia"/>
              </w:rPr>
              <w:t xml:space="preserve"> City, Taipei County 234, </w:t>
            </w:r>
            <w:r>
              <w:rPr>
                <w:rFonts w:hint="eastAsia"/>
              </w:rPr>
              <w:br/>
            </w:r>
            <w:r>
              <w:rPr>
                <w:rStyle w:val="ya-q-full-text"/>
                <w:rFonts w:hint="eastAsia"/>
              </w:rPr>
              <w:t>Taiwan (R.O.C.)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123472938</w:t>
            </w:r>
          </w:p>
        </w:tc>
      </w:tr>
      <w:tr w:rsidR="00EB2C69" w:rsidRPr="00B01273" w:rsidTr="00B01273">
        <w:trPr>
          <w:cantSplit/>
          <w:trHeight w:val="567"/>
        </w:trPr>
        <w:tc>
          <w:tcPr>
            <w:tcW w:w="807" w:type="dxa"/>
            <w:vMerge/>
            <w:tcBorders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 w:rsidP="00032885">
            <w:pPr>
              <w:jc w:val="center"/>
              <w:rPr>
                <w:rFonts w:eastAsia="標楷體"/>
                <w:sz w:val="20"/>
              </w:rPr>
            </w:pPr>
            <w:r w:rsidRPr="00B01273">
              <w:rPr>
                <w:rFonts w:eastAsia="標楷體"/>
                <w:sz w:val="20"/>
              </w:rPr>
              <w:t>Representative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B01273">
              <w:rPr>
                <w:rFonts w:eastAsia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240" w:hangingChars="100" w:hanging="240"/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  <w:tr w:rsidR="00EB2C69" w:rsidRPr="00B01273" w:rsidTr="00B01273">
        <w:trPr>
          <w:cantSplit/>
          <w:trHeight w:val="567"/>
        </w:trPr>
        <w:tc>
          <w:tcPr>
            <w:tcW w:w="807" w:type="dxa"/>
            <w:vMerge/>
            <w:tcBorders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 w:rsidP="004C6452">
            <w:pPr>
              <w:jc w:val="center"/>
              <w:rPr>
                <w:rFonts w:eastAsia="標楷體"/>
                <w:szCs w:val="24"/>
              </w:rPr>
            </w:pPr>
            <w:r w:rsidRPr="00B01273">
              <w:rPr>
                <w:rFonts w:eastAsia="標楷體" w:hint="eastAsia"/>
                <w:sz w:val="22"/>
                <w:szCs w:val="22"/>
              </w:rPr>
              <w:t>A</w:t>
            </w:r>
            <w:r w:rsidRPr="00B01273">
              <w:rPr>
                <w:rFonts w:eastAsia="標楷體"/>
                <w:sz w:val="22"/>
                <w:szCs w:val="22"/>
              </w:rPr>
              <w:t>gent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w w:val="9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cantSplit/>
          <w:trHeight w:val="567"/>
        </w:trPr>
        <w:tc>
          <w:tcPr>
            <w:tcW w:w="807" w:type="dxa"/>
            <w:vMerge/>
            <w:tcBorders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 w:rsidP="00303664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</w:t>
            </w:r>
            <w:r w:rsidRPr="00B01273">
              <w:rPr>
                <w:rFonts w:eastAsia="標楷體"/>
                <w:sz w:val="20"/>
              </w:rPr>
              <w:t>espondent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240" w:hangingChars="100" w:hanging="240"/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cantSplit/>
          <w:trHeight w:val="567"/>
        </w:trPr>
        <w:tc>
          <w:tcPr>
            <w:tcW w:w="80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 w:rsidP="004C6452">
            <w:pPr>
              <w:spacing w:line="24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B01273">
              <w:rPr>
                <w:rFonts w:eastAsia="標楷體" w:hint="eastAsia"/>
                <w:sz w:val="22"/>
                <w:szCs w:val="22"/>
              </w:rPr>
              <w:t>A</w:t>
            </w:r>
            <w:r w:rsidRPr="00B01273">
              <w:rPr>
                <w:rFonts w:eastAsia="標楷體"/>
                <w:sz w:val="22"/>
                <w:szCs w:val="22"/>
              </w:rPr>
              <w:t>gent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Default="00EB2C69" w:rsidP="004709A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ADS cool t-shirt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ind w:left="240" w:hangingChars="100" w:hanging="240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Style w:val="ya-q-full-text"/>
                <w:rFonts w:hint="eastAsia"/>
              </w:rPr>
              <w:t xml:space="preserve">No.23, Fish Rd., Alley 156, Lane 19, 534th floor, 234, </w:t>
            </w:r>
            <w:r>
              <w:rPr>
                <w:rFonts w:hint="eastAsia"/>
              </w:rPr>
              <w:br/>
            </w:r>
            <w:r>
              <w:rPr>
                <w:rStyle w:val="ya-q-full-text"/>
                <w:rFonts w:hint="eastAsia"/>
              </w:rPr>
              <w:t>Taiwan (R.O.C.)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2763828322</w:t>
            </w:r>
          </w:p>
        </w:tc>
      </w:tr>
      <w:tr w:rsidR="00EB2C69" w:rsidRPr="00B01273" w:rsidTr="00B01273">
        <w:trPr>
          <w:trHeight w:val="3238"/>
        </w:trPr>
        <w:tc>
          <w:tcPr>
            <w:tcW w:w="21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  <w:r w:rsidRPr="00B01273">
              <w:rPr>
                <w:rFonts w:eastAsia="標楷體" w:hint="eastAsia"/>
                <w:szCs w:val="24"/>
              </w:rPr>
              <w:t>Methods of Arbitration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C69" w:rsidRPr="00B01273" w:rsidRDefault="00EB2C69" w:rsidP="009D304E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According </w:t>
            </w:r>
            <w:r w:rsidRPr="00B01273">
              <w:rPr>
                <w:rFonts w:eastAsia="標楷體"/>
                <w:color w:val="000000"/>
                <w:szCs w:val="24"/>
              </w:rPr>
              <w:t>Regulations for Arbitration on Labor-Management Disputes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B01273">
              <w:rPr>
                <w:rFonts w:eastAsia="標楷體"/>
                <w:color w:val="000000"/>
                <w:szCs w:val="24"/>
              </w:rPr>
              <w:t>Article 2</w:t>
            </w:r>
            <w:r>
              <w:rPr>
                <w:rFonts w:eastAsia="標楷體" w:hint="eastAsia"/>
                <w:color w:val="000000"/>
                <w:szCs w:val="24"/>
              </w:rPr>
              <w:t>:</w:t>
            </w:r>
          </w:p>
          <w:p w:rsidR="00EB2C69" w:rsidRPr="00B01273" w:rsidRDefault="00EB2C69" w:rsidP="006C08A3">
            <w:pPr>
              <w:numPr>
                <w:ilvl w:val="0"/>
                <w:numId w:val="24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W</w:t>
            </w:r>
            <w:r w:rsidRPr="006C08A3">
              <w:rPr>
                <w:rFonts w:eastAsia="標楷體"/>
                <w:szCs w:val="24"/>
              </w:rPr>
              <w:t>hen one party to the dispute applies for a handed-over arbitration, the dispute can only be arbitrated by an arbitration committee.</w:t>
            </w:r>
          </w:p>
          <w:p w:rsidR="00EB2C69" w:rsidRPr="00B01273" w:rsidRDefault="00EB2C69" w:rsidP="006C08A3">
            <w:pPr>
              <w:numPr>
                <w:ilvl w:val="0"/>
                <w:numId w:val="24"/>
              </w:numPr>
              <w:jc w:val="both"/>
              <w:rPr>
                <w:rFonts w:eastAsia="標楷體"/>
                <w:szCs w:val="24"/>
              </w:rPr>
            </w:pPr>
            <w:r w:rsidRPr="006C08A3">
              <w:rPr>
                <w:rFonts w:eastAsia="標楷體"/>
                <w:szCs w:val="24"/>
              </w:rPr>
              <w:t>They may request the arbitration committee or the arbitrator with full authority to state their identities and qualifications.</w:t>
            </w:r>
          </w:p>
          <w:p w:rsidR="00EB2C69" w:rsidRPr="00B01273" w:rsidRDefault="00EB2C69" w:rsidP="006C08A3">
            <w:pPr>
              <w:numPr>
                <w:ilvl w:val="0"/>
                <w:numId w:val="24"/>
              </w:numPr>
              <w:jc w:val="both"/>
              <w:rPr>
                <w:rFonts w:eastAsia="標楷體"/>
                <w:szCs w:val="24"/>
              </w:rPr>
            </w:pPr>
            <w:r w:rsidRPr="006C08A3">
              <w:rPr>
                <w:rFonts w:eastAsia="標楷體"/>
                <w:szCs w:val="24"/>
              </w:rPr>
              <w:t>They may request the competent authority to provide the name list of the arbitrators with full authority or members of arbitration committee for them to review.</w:t>
            </w:r>
          </w:p>
          <w:p w:rsidR="00EB2C69" w:rsidRPr="006C08A3" w:rsidRDefault="00EB2C69" w:rsidP="006C08A3">
            <w:pPr>
              <w:numPr>
                <w:ilvl w:val="0"/>
                <w:numId w:val="24"/>
              </w:numPr>
              <w:jc w:val="both"/>
              <w:rPr>
                <w:rFonts w:eastAsia="標楷體"/>
                <w:szCs w:val="24"/>
              </w:rPr>
            </w:pPr>
            <w:r w:rsidRPr="006C08A3">
              <w:rPr>
                <w:rFonts w:eastAsia="標楷體"/>
                <w:szCs w:val="24"/>
              </w:rPr>
              <w:t>In case that after choosing the way of arbitration referred to in Item 1, if the arbitrator with full authority or the members of arbitration committee cannot be appointed within a given period, the competent authority may make the designation on their behalf.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C69" w:rsidRPr="00B01273" w:rsidRDefault="00EB2C69" w:rsidP="009D304E">
            <w:pPr>
              <w:jc w:val="both"/>
              <w:rPr>
                <w:rFonts w:eastAsia="標楷體"/>
                <w:szCs w:val="24"/>
              </w:rPr>
            </w:pPr>
          </w:p>
          <w:p w:rsidR="00EB2C69" w:rsidRPr="00B01273" w:rsidRDefault="00EB2C69" w:rsidP="00F54778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</w:t>
            </w:r>
            <w:r w:rsidRPr="006C08A3">
              <w:rPr>
                <w:rFonts w:eastAsia="標楷體"/>
                <w:szCs w:val="24"/>
              </w:rPr>
              <w:t>pplicant</w:t>
            </w:r>
            <w:r>
              <w:t xml:space="preserve"> </w:t>
            </w:r>
            <w:r w:rsidRPr="006C08A3">
              <w:rPr>
                <w:rFonts w:eastAsia="標楷體"/>
                <w:szCs w:val="24"/>
              </w:rPr>
              <w:t>confirms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that has known the e</w:t>
            </w:r>
            <w:r w:rsidRPr="006C08A3">
              <w:rPr>
                <w:rFonts w:eastAsia="標楷體"/>
                <w:szCs w:val="24"/>
              </w:rPr>
              <w:t>xplanation</w:t>
            </w:r>
            <w:r>
              <w:rPr>
                <w:rFonts w:eastAsia="標楷體"/>
                <w:szCs w:val="24"/>
              </w:rPr>
              <w:t>, and chooses</w:t>
            </w:r>
            <w:r>
              <w:rPr>
                <w:rFonts w:eastAsia="標楷體" w:hint="eastAsia"/>
                <w:szCs w:val="24"/>
              </w:rPr>
              <w:t xml:space="preserve"> the m</w:t>
            </w:r>
            <w:r w:rsidRPr="006C08A3">
              <w:rPr>
                <w:rFonts w:eastAsia="標楷體"/>
                <w:szCs w:val="24"/>
              </w:rPr>
              <w:t xml:space="preserve">ethods of </w:t>
            </w:r>
            <w:r>
              <w:rPr>
                <w:rFonts w:eastAsia="標楷體" w:hint="eastAsia"/>
                <w:szCs w:val="24"/>
              </w:rPr>
              <w:t>a</w:t>
            </w:r>
            <w:r w:rsidRPr="006C08A3">
              <w:rPr>
                <w:rFonts w:eastAsia="標楷體"/>
                <w:szCs w:val="24"/>
              </w:rPr>
              <w:t>rbitration</w:t>
            </w:r>
            <w:r>
              <w:rPr>
                <w:rFonts w:eastAsia="標楷體" w:hint="eastAsia"/>
                <w:szCs w:val="24"/>
              </w:rPr>
              <w:t xml:space="preserve"> according </w:t>
            </w:r>
            <w:r w:rsidRPr="006C08A3">
              <w:rPr>
                <w:rFonts w:eastAsia="標楷體"/>
                <w:szCs w:val="24"/>
              </w:rPr>
              <w:t>Act for Settlement of Labor-Management Disputes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Article</w:t>
            </w:r>
            <w:r>
              <w:rPr>
                <w:rFonts w:eastAsia="標楷體" w:hint="eastAsia"/>
                <w:szCs w:val="24"/>
              </w:rPr>
              <w:t xml:space="preserve"> 26.</w:t>
            </w:r>
          </w:p>
          <w:p w:rsidR="00EB2C69" w:rsidRPr="00B01273" w:rsidRDefault="00EB2C69" w:rsidP="009D304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855"/>
        </w:trPr>
        <w:tc>
          <w:tcPr>
            <w:tcW w:w="21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C69" w:rsidRPr="00B01273" w:rsidRDefault="00EB2C69">
            <w:pPr>
              <w:jc w:val="distribute"/>
              <w:rPr>
                <w:rFonts w:eastAsia="標楷體"/>
                <w:szCs w:val="24"/>
              </w:rPr>
            </w:pPr>
            <w:r w:rsidRPr="00F54778">
              <w:rPr>
                <w:rFonts w:eastAsia="標楷體"/>
                <w:szCs w:val="24"/>
              </w:rPr>
              <w:t>Attach files</w:t>
            </w:r>
          </w:p>
        </w:tc>
        <w:tc>
          <w:tcPr>
            <w:tcW w:w="89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2C69" w:rsidRPr="00242739" w:rsidRDefault="00EB2C69" w:rsidP="00B72CB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24273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242739">
              <w:rPr>
                <w:rFonts w:ascii="Times New Roman" w:hAnsi="Times New Roman" w:cs="Times New Roman"/>
                <w:color w:val="212121"/>
              </w:rPr>
              <w:t xml:space="preserve">Record of </w:t>
            </w:r>
            <w:proofErr w:type="spellStart"/>
            <w:r w:rsidRPr="00242739">
              <w:rPr>
                <w:rFonts w:ascii="Times New Roman" w:hAnsi="Times New Roman" w:cs="Times New Roman"/>
                <w:color w:val="212121"/>
              </w:rPr>
              <w:t>Unestablished</w:t>
            </w:r>
            <w:proofErr w:type="spellEnd"/>
            <w:r w:rsidRPr="00242739">
              <w:rPr>
                <w:rFonts w:ascii="Times New Roman" w:hAnsi="Times New Roman" w:cs="Times New Roman"/>
                <w:color w:val="212121"/>
              </w:rPr>
              <w:t xml:space="preserve"> Labor-Management Disputes</w:t>
            </w:r>
          </w:p>
          <w:p w:rsidR="00EB2C69" w:rsidRPr="00242739" w:rsidRDefault="00EB2C69" w:rsidP="0024273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24273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242739">
              <w:rPr>
                <w:rFonts w:ascii="Times New Roman" w:eastAsia="標楷體" w:hAnsi="Times New Roman" w:cs="Times New Roman"/>
              </w:rPr>
              <w:t xml:space="preserve">Application of resulting arbitration according regulation by </w:t>
            </w:r>
            <w:r w:rsidRPr="00242739">
              <w:rPr>
                <w:rFonts w:ascii="Times New Roman" w:hAnsi="Times New Roman" w:cs="Times New Roman"/>
                <w:color w:val="212121"/>
              </w:rPr>
              <w:t>union</w:t>
            </w:r>
          </w:p>
          <w:p w:rsidR="00EB2C69" w:rsidRPr="00242739" w:rsidRDefault="00EB2C69" w:rsidP="00242739">
            <w:pPr>
              <w:ind w:left="6860" w:hangingChars="2450" w:hanging="6860"/>
              <w:jc w:val="both"/>
              <w:rPr>
                <w:rFonts w:eastAsia="標楷體"/>
                <w:szCs w:val="24"/>
              </w:rPr>
            </w:pPr>
            <w:r w:rsidRPr="00242739">
              <w:rPr>
                <w:rFonts w:eastAsia="標楷體"/>
                <w:sz w:val="28"/>
                <w:szCs w:val="24"/>
              </w:rPr>
              <w:t>□</w:t>
            </w:r>
            <w:r w:rsidRPr="00242739">
              <w:rPr>
                <w:rFonts w:eastAsia="標楷體"/>
                <w:szCs w:val="24"/>
              </w:rPr>
              <w:t>Certified documents verify from authorities in Collective Agreement Act Article 10</w:t>
            </w:r>
          </w:p>
          <w:p w:rsidR="00EB2C69" w:rsidRPr="00242739" w:rsidRDefault="00EB2C69" w:rsidP="00242739">
            <w:pPr>
              <w:ind w:left="6860" w:hangingChars="2450" w:hanging="6860"/>
              <w:jc w:val="both"/>
              <w:rPr>
                <w:rFonts w:eastAsia="標楷體"/>
                <w:szCs w:val="24"/>
              </w:rPr>
            </w:pPr>
            <w:r w:rsidRPr="00242739">
              <w:rPr>
                <w:rFonts w:eastAsia="標楷體"/>
                <w:sz w:val="28"/>
                <w:szCs w:val="24"/>
              </w:rPr>
              <w:t>□</w:t>
            </w:r>
            <w:r w:rsidRPr="00242739">
              <w:rPr>
                <w:rFonts w:eastAsia="標楷體"/>
                <w:szCs w:val="24"/>
              </w:rPr>
              <w:t xml:space="preserve">Letter of appointment              </w:t>
            </w:r>
          </w:p>
          <w:p w:rsidR="00EB2C69" w:rsidRPr="00B01273" w:rsidRDefault="00EB2C69" w:rsidP="00242739">
            <w:pPr>
              <w:ind w:left="6860" w:hangingChars="2450" w:hanging="6860"/>
              <w:jc w:val="both"/>
              <w:rPr>
                <w:rFonts w:eastAsia="標楷體"/>
                <w:szCs w:val="24"/>
              </w:rPr>
            </w:pPr>
            <w:r w:rsidRPr="00242739">
              <w:rPr>
                <w:rFonts w:eastAsia="標楷體"/>
                <w:sz w:val="28"/>
                <w:szCs w:val="24"/>
              </w:rPr>
              <w:t>□</w:t>
            </w:r>
            <w:r w:rsidRPr="00242739">
              <w:rPr>
                <w:rFonts w:eastAsia="標楷體"/>
                <w:szCs w:val="24"/>
              </w:rPr>
              <w:t>Others__________</w:t>
            </w: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  <w:vAlign w:val="center"/>
          </w:tcPr>
          <w:p w:rsidR="00EB2C69" w:rsidRPr="00B01273" w:rsidRDefault="00EB2C69" w:rsidP="002F7314">
            <w:pPr>
              <w:rPr>
                <w:rFonts w:eastAsia="標楷體"/>
                <w:szCs w:val="24"/>
              </w:rPr>
            </w:pPr>
            <w:r w:rsidRPr="00297174">
              <w:rPr>
                <w:rFonts w:eastAsia="標楷體"/>
                <w:sz w:val="22"/>
                <w:szCs w:val="22"/>
              </w:rPr>
              <w:t>Date of Dispute</w:t>
            </w:r>
            <w:r w:rsidRPr="00297174">
              <w:rPr>
                <w:rFonts w:eastAsia="標楷體"/>
                <w:sz w:val="22"/>
                <w:szCs w:val="22"/>
              </w:rPr>
              <w:t>：</w:t>
            </w:r>
            <w:r w:rsidRPr="00297174">
              <w:rPr>
                <w:rFonts w:eastAsia="標楷體"/>
                <w:sz w:val="22"/>
                <w:szCs w:val="22"/>
              </w:rPr>
              <w:t xml:space="preserve">        /     /     /        (YYYY/MM/DD)</w:t>
            </w:r>
            <w:r w:rsidRPr="00B01273">
              <w:rPr>
                <w:rFonts w:eastAsia="標楷體" w:hint="eastAsia"/>
                <w:szCs w:val="24"/>
              </w:rPr>
              <w:t xml:space="preserve">                                              </w:t>
            </w: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  <w:vAlign w:val="center"/>
          </w:tcPr>
          <w:p w:rsidR="00EB2C69" w:rsidRPr="00B01273" w:rsidRDefault="00EB2C69" w:rsidP="00C24324">
            <w:pPr>
              <w:rPr>
                <w:rFonts w:eastAsia="標楷體"/>
                <w:szCs w:val="24"/>
              </w:rPr>
            </w:pPr>
            <w:r w:rsidRPr="00297174">
              <w:rPr>
                <w:rFonts w:eastAsia="標楷體"/>
                <w:sz w:val="22"/>
                <w:szCs w:val="22"/>
              </w:rPr>
              <w:t>Summary of Dispute</w:t>
            </w:r>
            <w:r w:rsidRPr="00297174">
              <w:rPr>
                <w:rFonts w:eastAsia="標楷體"/>
                <w:sz w:val="22"/>
                <w:szCs w:val="22"/>
              </w:rPr>
              <w:t>（</w:t>
            </w:r>
            <w:r w:rsidRPr="00297174">
              <w:rPr>
                <w:rFonts w:eastAsia="標楷體"/>
                <w:sz w:val="22"/>
                <w:szCs w:val="22"/>
              </w:rPr>
              <w:t>Facts and details of Events</w:t>
            </w:r>
            <w:r w:rsidRPr="00297174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ADS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cool  t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-shirt have not  give me </w:t>
            </w:r>
            <w:r>
              <w:rPr>
                <w:rStyle w:val="shorttext"/>
                <w:rFonts w:ascii="Arial" w:hAnsi="Arial" w:cs="Arial"/>
                <w:color w:val="222222"/>
                <w:sz w:val="19"/>
                <w:szCs w:val="19"/>
                <w:lang/>
              </w:rPr>
              <w:t>salary</w:t>
            </w:r>
            <w:r>
              <w:rPr>
                <w:rStyle w:val="shorttext"/>
                <w:rFonts w:ascii="Arial" w:hAnsi="Arial" w:cs="Arial" w:hint="eastAsia"/>
                <w:color w:val="222222"/>
                <w:sz w:val="19"/>
                <w:szCs w:val="19"/>
                <w:lang/>
              </w:rPr>
              <w:t xml:space="preserve">  for  three  months.</w:t>
            </w: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2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525"/>
        </w:trPr>
        <w:tc>
          <w:tcPr>
            <w:tcW w:w="1113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C69" w:rsidRPr="00B01273" w:rsidRDefault="00EB2C69" w:rsidP="004C6452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297174">
              <w:rPr>
                <w:rFonts w:eastAsia="標楷體"/>
                <w:color w:val="000000"/>
                <w:sz w:val="22"/>
                <w:szCs w:val="22"/>
              </w:rPr>
              <w:t>Attached Evidence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s: </w:t>
            </w:r>
            <w:r w:rsidRPr="00297174">
              <w:rPr>
                <w:rFonts w:eastAsia="標楷體"/>
                <w:color w:val="000000"/>
                <w:sz w:val="22"/>
                <w:szCs w:val="22"/>
              </w:rPr>
              <w:t>Evidence</w:t>
            </w:r>
            <w:r w:rsidRPr="00B01273"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B01273">
              <w:rPr>
                <w:rFonts w:eastAsia="標楷體" w:hint="eastAsia"/>
                <w:color w:val="000000"/>
                <w:szCs w:val="24"/>
              </w:rPr>
              <w:t xml:space="preserve">          </w:t>
            </w:r>
            <w:r w:rsidRPr="00297174">
              <w:rPr>
                <w:rFonts w:eastAsia="標楷體"/>
                <w:color w:val="000000"/>
                <w:sz w:val="22"/>
                <w:szCs w:val="22"/>
              </w:rPr>
              <w:t>Evidence</w:t>
            </w:r>
            <w:r w:rsidRPr="00B01273">
              <w:rPr>
                <w:rFonts w:eastAsia="標楷體" w:hint="eastAsia"/>
                <w:color w:val="000000"/>
                <w:szCs w:val="24"/>
              </w:rPr>
              <w:t xml:space="preserve"> 2         </w:t>
            </w:r>
            <w:r w:rsidRPr="00297174">
              <w:rPr>
                <w:rFonts w:eastAsia="標楷體"/>
                <w:color w:val="000000"/>
                <w:sz w:val="22"/>
                <w:szCs w:val="22"/>
              </w:rPr>
              <w:t>Evidence</w:t>
            </w:r>
            <w:r w:rsidRPr="00B01273">
              <w:rPr>
                <w:rFonts w:eastAsia="標楷體" w:hint="eastAsia"/>
                <w:color w:val="000000"/>
                <w:szCs w:val="24"/>
              </w:rPr>
              <w:t xml:space="preserve"> 3          </w:t>
            </w:r>
            <w:r w:rsidRPr="00297174">
              <w:rPr>
                <w:rFonts w:eastAsia="標楷體"/>
                <w:color w:val="000000"/>
                <w:sz w:val="22"/>
                <w:szCs w:val="22"/>
              </w:rPr>
              <w:t>Evidence</w:t>
            </w:r>
            <w:r w:rsidRPr="00B01273">
              <w:rPr>
                <w:rFonts w:eastAsia="標楷體" w:hint="eastAsia"/>
                <w:color w:val="000000"/>
                <w:szCs w:val="24"/>
              </w:rPr>
              <w:t xml:space="preserve"> 4</w:t>
            </w:r>
          </w:p>
        </w:tc>
      </w:tr>
      <w:tr w:rsidR="00EB2C69" w:rsidRPr="00B01273" w:rsidTr="00B01273">
        <w:trPr>
          <w:trHeight w:val="2508"/>
        </w:trPr>
        <w:tc>
          <w:tcPr>
            <w:tcW w:w="11130" w:type="dxa"/>
            <w:gridSpan w:val="8"/>
            <w:tcBorders>
              <w:top w:val="single" w:sz="2" w:space="0" w:color="auto"/>
            </w:tcBorders>
          </w:tcPr>
          <w:p w:rsidR="00EB2C69" w:rsidRPr="00612ACF" w:rsidRDefault="00EB2C69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612ACF">
              <w:rPr>
                <w:rFonts w:eastAsia="標楷體"/>
                <w:szCs w:val="24"/>
              </w:rPr>
              <w:t>Requests</w:t>
            </w:r>
            <w:r w:rsidRPr="00612ACF">
              <w:rPr>
                <w:rFonts w:eastAsia="標楷體"/>
                <w:szCs w:val="24"/>
              </w:rPr>
              <w:t>：（</w:t>
            </w:r>
            <w:r w:rsidRPr="00612ACF">
              <w:rPr>
                <w:rFonts w:eastAsia="標楷體"/>
                <w:szCs w:val="24"/>
              </w:rPr>
              <w:t>Multiple selections</w:t>
            </w:r>
            <w:r w:rsidRPr="00612ACF">
              <w:rPr>
                <w:rFonts w:eastAsia="標楷體"/>
                <w:szCs w:val="24"/>
              </w:rPr>
              <w:t>）</w:t>
            </w:r>
          </w:p>
          <w:p w:rsidR="00EB2C69" w:rsidRPr="00612ACF" w:rsidRDefault="00EB2C69">
            <w:pPr>
              <w:jc w:val="both"/>
              <w:rPr>
                <w:rFonts w:eastAsia="標楷體"/>
                <w:szCs w:val="24"/>
              </w:rPr>
            </w:pPr>
            <w:r w:rsidRPr="00612ACF">
              <w:rPr>
                <w:rFonts w:eastAsia="標楷體"/>
                <w:szCs w:val="24"/>
              </w:rPr>
              <w:t>□Reinstatement</w:t>
            </w:r>
          </w:p>
          <w:p w:rsidR="00EB2C69" w:rsidRPr="00612ACF" w:rsidRDefault="00EB2C69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612ACF">
              <w:rPr>
                <w:rFonts w:eastAsia="標楷體"/>
                <w:color w:val="000000"/>
                <w:szCs w:val="24"/>
              </w:rPr>
              <w:t>□Wage                                               Amount</w:t>
            </w:r>
            <w:r w:rsidRPr="00612ACF">
              <w:rPr>
                <w:rFonts w:eastAsia="標楷體"/>
                <w:color w:val="000000"/>
                <w:szCs w:val="24"/>
              </w:rPr>
              <w:t>：</w:t>
            </w:r>
          </w:p>
          <w:p w:rsidR="00EB2C69" w:rsidRPr="00612ACF" w:rsidRDefault="00EB2C69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612ACF">
              <w:rPr>
                <w:rFonts w:eastAsia="標楷體"/>
                <w:color w:val="000000"/>
                <w:szCs w:val="24"/>
              </w:rPr>
              <w:t>□</w:t>
            </w:r>
            <w:r w:rsidRPr="00612ACF">
              <w:rPr>
                <w:rFonts w:eastAsia="標楷體"/>
                <w:szCs w:val="24"/>
              </w:rPr>
              <w:t>Severance Pay</w:t>
            </w:r>
            <w:r w:rsidRPr="00612ACF">
              <w:rPr>
                <w:rFonts w:eastAsia="標楷體"/>
                <w:color w:val="000000"/>
                <w:szCs w:val="24"/>
              </w:rPr>
              <w:t xml:space="preserve">                                        Amount</w:t>
            </w:r>
            <w:r w:rsidRPr="00612ACF">
              <w:rPr>
                <w:rFonts w:eastAsia="標楷體"/>
                <w:color w:val="000000"/>
                <w:szCs w:val="24"/>
              </w:rPr>
              <w:t>：</w:t>
            </w:r>
          </w:p>
          <w:p w:rsidR="00EB2C69" w:rsidRPr="00612ACF" w:rsidRDefault="00EB2C69">
            <w:pPr>
              <w:jc w:val="both"/>
              <w:rPr>
                <w:rFonts w:eastAsia="標楷體"/>
                <w:szCs w:val="24"/>
              </w:rPr>
            </w:pPr>
            <w:r w:rsidRPr="00612ACF">
              <w:rPr>
                <w:rFonts w:eastAsia="標楷體"/>
                <w:szCs w:val="24"/>
              </w:rPr>
              <w:t xml:space="preserve">□Retirement Payment                                   </w:t>
            </w:r>
            <w:r w:rsidRPr="00612ACF">
              <w:rPr>
                <w:rFonts w:eastAsia="標楷體"/>
                <w:color w:val="000000"/>
                <w:szCs w:val="24"/>
              </w:rPr>
              <w:t>Amount</w:t>
            </w:r>
            <w:r w:rsidRPr="00612ACF">
              <w:rPr>
                <w:rFonts w:eastAsia="標楷體"/>
                <w:color w:val="000000"/>
                <w:szCs w:val="24"/>
              </w:rPr>
              <w:t>：</w:t>
            </w:r>
          </w:p>
          <w:p w:rsidR="00EB2C69" w:rsidRPr="00612ACF" w:rsidRDefault="00EB2C69">
            <w:pPr>
              <w:jc w:val="both"/>
              <w:rPr>
                <w:rFonts w:eastAsia="標楷體"/>
                <w:szCs w:val="24"/>
              </w:rPr>
            </w:pPr>
            <w:r w:rsidRPr="00612ACF">
              <w:rPr>
                <w:rFonts w:eastAsia="標楷體"/>
                <w:szCs w:val="24"/>
              </w:rPr>
              <w:t xml:space="preserve">□Compensation for Occupational Injury                     </w:t>
            </w:r>
            <w:r w:rsidRPr="00612ACF">
              <w:rPr>
                <w:rFonts w:eastAsia="標楷體"/>
                <w:color w:val="000000"/>
                <w:szCs w:val="24"/>
              </w:rPr>
              <w:t>Amount</w:t>
            </w:r>
            <w:r w:rsidRPr="00612ACF">
              <w:rPr>
                <w:rFonts w:eastAsia="標楷體"/>
                <w:color w:val="000000"/>
                <w:szCs w:val="24"/>
              </w:rPr>
              <w:t>：</w:t>
            </w:r>
          </w:p>
          <w:p w:rsidR="00EB2C69" w:rsidRPr="00612ACF" w:rsidRDefault="00EB2C69">
            <w:pPr>
              <w:jc w:val="both"/>
              <w:rPr>
                <w:rFonts w:eastAsia="標楷體"/>
                <w:szCs w:val="24"/>
              </w:rPr>
            </w:pPr>
            <w:r w:rsidRPr="00612ACF">
              <w:rPr>
                <w:rFonts w:eastAsia="標楷體"/>
                <w:szCs w:val="24"/>
              </w:rPr>
              <w:t xml:space="preserve">□Other Requests:                                          </w:t>
            </w:r>
          </w:p>
          <w:p w:rsidR="00EB2C69" w:rsidRPr="00612ACF" w:rsidRDefault="00EB2C69" w:rsidP="00612ACF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612ACF">
              <w:rPr>
                <w:rFonts w:eastAsia="標楷體" w:hint="eastAsia"/>
                <w:szCs w:val="24"/>
              </w:rPr>
              <w:t xml:space="preserve">Arbitration </w:t>
            </w:r>
            <w:r>
              <w:rPr>
                <w:rFonts w:eastAsia="標楷體" w:hint="eastAsia"/>
                <w:szCs w:val="24"/>
              </w:rPr>
              <w:t>contents:</w:t>
            </w:r>
          </w:p>
        </w:tc>
      </w:tr>
      <w:tr w:rsidR="00EB2C69" w:rsidRPr="00B01273" w:rsidTr="00B01273">
        <w:trPr>
          <w:trHeight w:val="488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28060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 months salary</w:t>
            </w: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84"/>
        </w:trPr>
        <w:tc>
          <w:tcPr>
            <w:tcW w:w="11130" w:type="dxa"/>
            <w:gridSpan w:val="8"/>
            <w:tcBorders>
              <w:top w:val="single" w:sz="4" w:space="0" w:color="auto"/>
            </w:tcBorders>
          </w:tcPr>
          <w:p w:rsidR="00EB2C69" w:rsidRPr="00B01273" w:rsidRDefault="00EB2C6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B2C69" w:rsidRPr="00B01273" w:rsidTr="00B01273">
        <w:trPr>
          <w:trHeight w:val="444"/>
        </w:trPr>
        <w:tc>
          <w:tcPr>
            <w:tcW w:w="11130" w:type="dxa"/>
            <w:gridSpan w:val="8"/>
            <w:tcBorders>
              <w:top w:val="single" w:sz="4" w:space="0" w:color="auto"/>
            </w:tcBorders>
            <w:vAlign w:val="center"/>
          </w:tcPr>
          <w:p w:rsidR="00EB2C69" w:rsidRPr="00B01273" w:rsidRDefault="00EB2C69" w:rsidP="009D304E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EB2C69" w:rsidRPr="00B01273" w:rsidTr="00B01273">
        <w:trPr>
          <w:trHeight w:val="567"/>
        </w:trPr>
        <w:tc>
          <w:tcPr>
            <w:tcW w:w="1113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C69" w:rsidRPr="00357D87" w:rsidRDefault="00EB2C69" w:rsidP="00612ACF">
            <w:pPr>
              <w:pStyle w:val="ab"/>
              <w:spacing w:line="280" w:lineRule="exact"/>
              <w:ind w:leftChars="0" w:left="0"/>
              <w:rPr>
                <w:rFonts w:hAnsi="Times New Roman"/>
                <w:sz w:val="22"/>
                <w:szCs w:val="22"/>
              </w:rPr>
            </w:pPr>
            <w:r w:rsidRPr="00357D87">
              <w:rPr>
                <w:rFonts w:hAnsi="Times New Roman"/>
                <w:sz w:val="22"/>
                <w:szCs w:val="22"/>
              </w:rPr>
              <w:t>Applicant</w:t>
            </w:r>
            <w:r w:rsidRPr="00357D87">
              <w:rPr>
                <w:rFonts w:hAnsi="Times New Roman"/>
                <w:sz w:val="22"/>
                <w:szCs w:val="22"/>
              </w:rPr>
              <w:t>：</w:t>
            </w:r>
            <w:r w:rsidRPr="00357D87">
              <w:rPr>
                <w:rFonts w:hAnsi="Times New Roman"/>
                <w:color w:val="FF0000"/>
                <w:sz w:val="22"/>
                <w:szCs w:val="22"/>
              </w:rPr>
              <w:t xml:space="preserve">         </w:t>
            </w:r>
            <w:r w:rsidRPr="00357D87">
              <w:rPr>
                <w:rFonts w:hAnsi="Times New Roman"/>
                <w:sz w:val="22"/>
                <w:szCs w:val="22"/>
              </w:rPr>
              <w:t xml:space="preserve">       </w:t>
            </w:r>
            <w:r>
              <w:rPr>
                <w:rFonts w:hAnsi="Times New Roman" w:hint="eastAsia"/>
                <w:sz w:val="22"/>
                <w:szCs w:val="22"/>
              </w:rPr>
              <w:t xml:space="preserve">        </w:t>
            </w:r>
            <w:r w:rsidRPr="00357D87">
              <w:rPr>
                <w:rFonts w:hAnsi="Times New Roman"/>
                <w:sz w:val="22"/>
                <w:szCs w:val="22"/>
              </w:rPr>
              <w:t>Signature</w:t>
            </w:r>
          </w:p>
          <w:p w:rsidR="00EB2C69" w:rsidRDefault="00EB2C69" w:rsidP="00612ACF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297174">
              <w:rPr>
                <w:rFonts w:eastAsia="標楷體"/>
                <w:sz w:val="22"/>
                <w:szCs w:val="22"/>
              </w:rPr>
              <w:t>Deputy</w:t>
            </w:r>
            <w:r w:rsidRPr="00297174"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</w:t>
            </w:r>
            <w:r w:rsidRPr="00297174">
              <w:rPr>
                <w:rFonts w:eastAsia="標楷體"/>
                <w:sz w:val="22"/>
                <w:szCs w:val="22"/>
              </w:rPr>
              <w:t>Signature</w:t>
            </w:r>
          </w:p>
          <w:p w:rsidR="00EB2C69" w:rsidRDefault="00EB2C69" w:rsidP="00612ACF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B01273">
              <w:rPr>
                <w:rFonts w:eastAsia="標楷體" w:hint="eastAsia"/>
                <w:sz w:val="22"/>
                <w:szCs w:val="22"/>
              </w:rPr>
              <w:t>A</w:t>
            </w:r>
            <w:r w:rsidRPr="00B01273">
              <w:rPr>
                <w:rFonts w:eastAsia="標楷體"/>
                <w:sz w:val="22"/>
                <w:szCs w:val="22"/>
              </w:rPr>
              <w:t>gent</w:t>
            </w:r>
            <w:r>
              <w:rPr>
                <w:rFonts w:eastAsia="標楷體" w:hint="eastAsia"/>
                <w:sz w:val="22"/>
                <w:szCs w:val="22"/>
              </w:rPr>
              <w:t xml:space="preserve">:                            </w:t>
            </w:r>
            <w:r w:rsidRPr="00297174">
              <w:rPr>
                <w:rFonts w:eastAsia="標楷體"/>
                <w:sz w:val="22"/>
                <w:szCs w:val="22"/>
              </w:rPr>
              <w:t>Signature</w:t>
            </w:r>
          </w:p>
          <w:p w:rsidR="00EB2C69" w:rsidRPr="00B01273" w:rsidRDefault="00EB2C69" w:rsidP="00612ACF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  <w:r w:rsidRPr="00297174">
              <w:rPr>
                <w:rFonts w:eastAsia="標楷體"/>
                <w:sz w:val="22"/>
                <w:szCs w:val="22"/>
              </w:rPr>
              <w:t>Date:      /      /     (YYYY/MM/DD)</w:t>
            </w:r>
            <w:r w:rsidRPr="00297174">
              <w:rPr>
                <w:rFonts w:eastAsia="標楷體"/>
                <w:color w:val="FF0000"/>
                <w:sz w:val="22"/>
                <w:szCs w:val="22"/>
              </w:rPr>
              <w:t xml:space="preserve">  </w:t>
            </w:r>
          </w:p>
        </w:tc>
      </w:tr>
      <w:tr w:rsidR="00EB2C69" w:rsidRPr="00B01273" w:rsidTr="00B01273">
        <w:trPr>
          <w:trHeight w:val="2529"/>
        </w:trPr>
        <w:tc>
          <w:tcPr>
            <w:tcW w:w="11130" w:type="dxa"/>
            <w:gridSpan w:val="8"/>
            <w:tcBorders>
              <w:top w:val="single" w:sz="2" w:space="0" w:color="auto"/>
            </w:tcBorders>
            <w:vAlign w:val="center"/>
          </w:tcPr>
          <w:p w:rsidR="00EB2C69" w:rsidRPr="00F533A0" w:rsidRDefault="00EB2C69" w:rsidP="00612ACF">
            <w:pPr>
              <w:pStyle w:val="a6"/>
              <w:spacing w:line="240" w:lineRule="exact"/>
              <w:ind w:left="480" w:firstLine="0"/>
              <w:rPr>
                <w:rFonts w:ascii="Times New Roman"/>
                <w:sz w:val="24"/>
                <w:szCs w:val="24"/>
              </w:rPr>
            </w:pPr>
            <w:r w:rsidRPr="00F533A0">
              <w:rPr>
                <w:rFonts w:ascii="Times New Roman" w:hint="eastAsia"/>
                <w:sz w:val="24"/>
                <w:szCs w:val="24"/>
              </w:rPr>
              <w:t>Notes:</w:t>
            </w:r>
          </w:p>
          <w:p w:rsidR="00EB2C69" w:rsidRPr="00F533A0" w:rsidRDefault="00EB2C69" w:rsidP="00612ACF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/>
                <w:sz w:val="24"/>
                <w:szCs w:val="24"/>
              </w:rPr>
            </w:pPr>
            <w:r w:rsidRPr="00F533A0">
              <w:rPr>
                <w:rFonts w:ascii="Times New Roman"/>
                <w:sz w:val="24"/>
                <w:szCs w:val="24"/>
              </w:rPr>
              <w:t xml:space="preserve">According to Article 10 of the Act for Settlement of Labor-Management Disputes, requests should be filled in clearly by the applicant. </w:t>
            </w:r>
          </w:p>
          <w:p w:rsidR="00EB2C69" w:rsidRPr="00F533A0" w:rsidRDefault="00EB2C69" w:rsidP="00612ACF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533A0">
              <w:rPr>
                <w:rFonts w:eastAsia="標楷體"/>
                <w:szCs w:val="24"/>
              </w:rPr>
              <w:t>All attachments should be stapled together.</w:t>
            </w:r>
          </w:p>
          <w:p w:rsidR="00EB2C69" w:rsidRPr="00B01273" w:rsidRDefault="00EB2C69" w:rsidP="00F533A0">
            <w:pPr>
              <w:numPr>
                <w:ilvl w:val="0"/>
                <w:numId w:val="25"/>
              </w:num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533A0">
              <w:rPr>
                <w:rFonts w:eastAsia="標楷體" w:hint="eastAsia"/>
                <w:szCs w:val="24"/>
              </w:rPr>
              <w:t xml:space="preserve">According </w:t>
            </w:r>
            <w:r w:rsidRPr="00F533A0">
              <w:rPr>
                <w:rFonts w:eastAsia="標楷體"/>
                <w:szCs w:val="24"/>
              </w:rPr>
              <w:t>Act for Settlement of Labor-Management Disputes</w:t>
            </w:r>
            <w:r w:rsidRPr="00F533A0">
              <w:rPr>
                <w:rFonts w:eastAsia="標楷體" w:hint="eastAsia"/>
                <w:szCs w:val="24"/>
              </w:rPr>
              <w:t xml:space="preserve"> Article </w:t>
            </w:r>
            <w:r>
              <w:rPr>
                <w:rFonts w:eastAsia="標楷體" w:hint="eastAsia"/>
                <w:szCs w:val="24"/>
              </w:rPr>
              <w:t>3</w:t>
            </w:r>
            <w:r w:rsidRPr="00F533A0">
              <w:rPr>
                <w:rFonts w:eastAsia="標楷體" w:hint="eastAsia"/>
                <w:szCs w:val="24"/>
              </w:rPr>
              <w:t>7, t</w:t>
            </w:r>
            <w:r w:rsidRPr="00F533A0">
              <w:rPr>
                <w:rFonts w:eastAsia="標楷體"/>
                <w:szCs w:val="24"/>
              </w:rPr>
              <w:t xml:space="preserve">he arbitration award rendered by the arbitration committee for </w:t>
            </w:r>
            <w:proofErr w:type="gramStart"/>
            <w:r w:rsidRPr="00F533A0">
              <w:rPr>
                <w:rFonts w:eastAsia="標楷體"/>
                <w:szCs w:val="24"/>
              </w:rPr>
              <w:t>interests</w:t>
            </w:r>
            <w:proofErr w:type="gramEnd"/>
            <w:r w:rsidRPr="00F533A0">
              <w:rPr>
                <w:rFonts w:eastAsia="標楷體"/>
                <w:szCs w:val="24"/>
              </w:rPr>
              <w:t xml:space="preserve"> dispute is deemed as a contract between the parties to the dispute. If one of the parties is a labor union, the arbitration award is deemed as a collective agreement between the parties.</w:t>
            </w:r>
          </w:p>
        </w:tc>
      </w:tr>
    </w:tbl>
    <w:p w:rsidR="007E1A13" w:rsidRPr="00910699" w:rsidRDefault="007E1A13" w:rsidP="00910699">
      <w:pPr>
        <w:pStyle w:val="Web"/>
        <w:spacing w:line="240" w:lineRule="atLeast"/>
        <w:rPr>
          <w:rFonts w:ascii="Times New Roman" w:eastAsia="標楷體" w:hAnsi="Times New Roman"/>
        </w:rPr>
      </w:pPr>
      <w:r w:rsidRPr="00910699">
        <w:rPr>
          <w:rFonts w:ascii="Times New Roman" w:eastAsia="標楷體" w:hAnsi="Times New Roman"/>
        </w:rPr>
        <w:t>※</w:t>
      </w:r>
      <w:r w:rsidR="00F533A0" w:rsidRPr="00910699">
        <w:rPr>
          <w:rFonts w:ascii="Times New Roman" w:eastAsia="標楷體" w:hAnsi="Times New Roman"/>
        </w:rPr>
        <w:t>Locations: (Choose one from the two</w:t>
      </w:r>
      <w:r w:rsidR="00910699">
        <w:rPr>
          <w:rFonts w:ascii="Times New Roman" w:eastAsia="標楷體" w:hAnsi="Times New Roman"/>
        </w:rPr>
        <w:t xml:space="preserve"> choices</w:t>
      </w:r>
      <w:r w:rsidR="00F533A0" w:rsidRPr="00910699">
        <w:rPr>
          <w:rFonts w:ascii="Times New Roman" w:eastAsia="標楷體" w:hAnsi="Times New Roman"/>
        </w:rPr>
        <w:t>)</w:t>
      </w:r>
    </w:p>
    <w:p w:rsidR="007E1A13" w:rsidRPr="00910699" w:rsidRDefault="007E1A13" w:rsidP="00910699">
      <w:pPr>
        <w:pStyle w:val="Web"/>
        <w:spacing w:line="240" w:lineRule="atLeast"/>
        <w:rPr>
          <w:rFonts w:ascii="Times New Roman" w:eastAsia="標楷體" w:hAnsi="Times New Roman"/>
        </w:rPr>
      </w:pPr>
      <w:r w:rsidRPr="00910699">
        <w:rPr>
          <w:rFonts w:ascii="Times New Roman" w:eastAsia="標楷體" w:hAnsi="Times New Roman"/>
        </w:rPr>
        <w:t>□</w:t>
      </w:r>
      <w:proofErr w:type="spellStart"/>
      <w:r w:rsidR="00910699" w:rsidRPr="00910699">
        <w:rPr>
          <w:rFonts w:ascii="Times New Roman" w:eastAsia="標楷體" w:hAnsi="Times New Roman"/>
        </w:rPr>
        <w:t>Yonghua</w:t>
      </w:r>
      <w:proofErr w:type="spellEnd"/>
      <w:r w:rsidR="00910699" w:rsidRPr="00910699">
        <w:rPr>
          <w:rFonts w:ascii="Times New Roman" w:eastAsia="標楷體" w:hAnsi="Times New Roman"/>
        </w:rPr>
        <w:t xml:space="preserve"> Civic Center (8F., No.6, Sec. 2, </w:t>
      </w:r>
      <w:proofErr w:type="spellStart"/>
      <w:r w:rsidR="00910699" w:rsidRPr="00910699">
        <w:rPr>
          <w:rFonts w:ascii="Times New Roman" w:eastAsia="標楷體" w:hAnsi="Times New Roman"/>
        </w:rPr>
        <w:t>Yonghua</w:t>
      </w:r>
      <w:proofErr w:type="spellEnd"/>
      <w:r w:rsidR="00910699" w:rsidRPr="00910699">
        <w:rPr>
          <w:rFonts w:ascii="Times New Roman" w:eastAsia="標楷體" w:hAnsi="Times New Roman"/>
        </w:rPr>
        <w:t xml:space="preserve"> Rd., </w:t>
      </w:r>
      <w:proofErr w:type="spellStart"/>
      <w:r w:rsidR="00910699" w:rsidRPr="00910699">
        <w:rPr>
          <w:rFonts w:ascii="Times New Roman" w:eastAsia="標楷體" w:hAnsi="Times New Roman"/>
        </w:rPr>
        <w:t>Anping</w:t>
      </w:r>
      <w:proofErr w:type="spellEnd"/>
      <w:r w:rsidR="00910699" w:rsidRPr="00910699">
        <w:rPr>
          <w:rFonts w:ascii="Times New Roman" w:eastAsia="標楷體" w:hAnsi="Times New Roman"/>
        </w:rPr>
        <w:t xml:space="preserve"> Dist., Tainan City 708, Taiwan (R.O.C.))T</w:t>
      </w:r>
      <w:r w:rsidRPr="00910699">
        <w:rPr>
          <w:rFonts w:ascii="Times New Roman" w:eastAsia="標楷體" w:hAnsi="Times New Roman"/>
        </w:rPr>
        <w:t>EL</w:t>
      </w:r>
      <w:r w:rsidRPr="00910699">
        <w:rPr>
          <w:rFonts w:ascii="Times New Roman" w:eastAsia="標楷體" w:hAnsi="Times New Roman"/>
        </w:rPr>
        <w:t>：</w:t>
      </w:r>
      <w:r w:rsidRPr="00910699">
        <w:rPr>
          <w:rFonts w:ascii="Times New Roman" w:eastAsia="標楷體" w:hAnsi="Times New Roman"/>
        </w:rPr>
        <w:t>(06)298-3073</w:t>
      </w:r>
    </w:p>
    <w:p w:rsidR="00910699" w:rsidRPr="00910699" w:rsidRDefault="007E1A13" w:rsidP="00910699">
      <w:pPr>
        <w:pStyle w:val="Web"/>
        <w:spacing w:line="240" w:lineRule="atLeast"/>
        <w:rPr>
          <w:rFonts w:ascii="Times New Roman" w:eastAsia="標楷體" w:hAnsi="Times New Roman"/>
        </w:rPr>
      </w:pPr>
      <w:r w:rsidRPr="00910699">
        <w:rPr>
          <w:rFonts w:ascii="Times New Roman" w:eastAsia="標楷體" w:hAnsi="Times New Roman"/>
        </w:rPr>
        <w:t>□</w:t>
      </w:r>
      <w:proofErr w:type="spellStart"/>
      <w:r w:rsidR="00910699" w:rsidRPr="00910699">
        <w:rPr>
          <w:rFonts w:ascii="Times New Roman" w:eastAsia="標楷體" w:hAnsi="Times New Roman"/>
        </w:rPr>
        <w:t>Minzhi</w:t>
      </w:r>
      <w:proofErr w:type="spellEnd"/>
      <w:r w:rsidR="00910699" w:rsidRPr="00910699">
        <w:rPr>
          <w:rFonts w:ascii="Times New Roman" w:eastAsia="標楷體" w:hAnsi="Times New Roman"/>
        </w:rPr>
        <w:t xml:space="preserve"> Civic Center (7F., No.36, </w:t>
      </w:r>
      <w:proofErr w:type="spellStart"/>
      <w:r w:rsidR="00910699" w:rsidRPr="00910699">
        <w:rPr>
          <w:rFonts w:ascii="Times New Roman" w:eastAsia="標楷體" w:hAnsi="Times New Roman"/>
        </w:rPr>
        <w:t>Minzhi</w:t>
      </w:r>
      <w:proofErr w:type="spellEnd"/>
      <w:r w:rsidR="00910699" w:rsidRPr="00910699">
        <w:rPr>
          <w:rFonts w:ascii="Times New Roman" w:eastAsia="標楷體" w:hAnsi="Times New Roman"/>
        </w:rPr>
        <w:t xml:space="preserve"> Rd., </w:t>
      </w:r>
      <w:proofErr w:type="spellStart"/>
      <w:r w:rsidR="00910699" w:rsidRPr="00910699">
        <w:rPr>
          <w:rFonts w:ascii="Times New Roman" w:eastAsia="標楷體" w:hAnsi="Times New Roman"/>
        </w:rPr>
        <w:t>Xinying</w:t>
      </w:r>
      <w:proofErr w:type="spellEnd"/>
      <w:r w:rsidR="00910699" w:rsidRPr="00910699">
        <w:rPr>
          <w:rFonts w:ascii="Times New Roman" w:eastAsia="標楷體" w:hAnsi="Times New Roman"/>
        </w:rPr>
        <w:t xml:space="preserve"> Dist., Tainan City 730, Taiwan (R.O.C.))</w:t>
      </w:r>
    </w:p>
    <w:p w:rsidR="007E1A13" w:rsidRPr="00910699" w:rsidRDefault="007E1A13" w:rsidP="00910699">
      <w:pPr>
        <w:pStyle w:val="Web"/>
        <w:spacing w:line="240" w:lineRule="atLeast"/>
        <w:rPr>
          <w:rFonts w:ascii="Times New Roman" w:eastAsia="標楷體" w:hAnsi="Times New Roman"/>
        </w:rPr>
      </w:pPr>
      <w:r w:rsidRPr="00910699">
        <w:rPr>
          <w:rFonts w:ascii="Times New Roman" w:eastAsia="標楷體" w:hAnsi="Times New Roman"/>
        </w:rPr>
        <w:lastRenderedPageBreak/>
        <w:t>TEL</w:t>
      </w:r>
      <w:r w:rsidRPr="00910699">
        <w:rPr>
          <w:rFonts w:ascii="Times New Roman" w:eastAsia="標楷體" w:hAnsi="Times New Roman"/>
        </w:rPr>
        <w:t>：</w:t>
      </w:r>
      <w:r w:rsidRPr="00910699">
        <w:rPr>
          <w:rFonts w:ascii="Times New Roman" w:eastAsia="標楷體" w:hAnsi="Times New Roman"/>
        </w:rPr>
        <w:t>(06)632-0310</w:t>
      </w:r>
    </w:p>
    <w:sectPr w:rsidR="007E1A13" w:rsidRPr="00910699" w:rsidSect="00081D96">
      <w:footerReference w:type="even" r:id="rId8"/>
      <w:footerReference w:type="default" r:id="rId9"/>
      <w:pgSz w:w="11906" w:h="16838" w:code="9"/>
      <w:pgMar w:top="680" w:right="680" w:bottom="680" w:left="680" w:header="851" w:footer="57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D2" w:rsidRDefault="00D123D2">
      <w:r>
        <w:separator/>
      </w:r>
    </w:p>
  </w:endnote>
  <w:endnote w:type="continuationSeparator" w:id="1">
    <w:p w:rsidR="00D123D2" w:rsidRDefault="00D1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9" w:rsidRDefault="00427759" w:rsidP="0026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9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979" w:rsidRDefault="007529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F9" w:rsidRDefault="00427759" w:rsidP="0026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5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60E">
      <w:rPr>
        <w:rStyle w:val="a5"/>
        <w:noProof/>
      </w:rPr>
      <w:t>3</w:t>
    </w:r>
    <w:r>
      <w:rPr>
        <w:rStyle w:val="a5"/>
      </w:rPr>
      <w:fldChar w:fldCharType="end"/>
    </w:r>
  </w:p>
  <w:p w:rsidR="00752979" w:rsidRDefault="007529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D2" w:rsidRDefault="00D123D2">
      <w:r>
        <w:separator/>
      </w:r>
    </w:p>
  </w:footnote>
  <w:footnote w:type="continuationSeparator" w:id="1">
    <w:p w:rsidR="00D123D2" w:rsidRDefault="00D12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DC"/>
    <w:multiLevelType w:val="singleLevel"/>
    <w:tmpl w:val="CCE88DA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>
    <w:nsid w:val="0A9D4DA8"/>
    <w:multiLevelType w:val="singleLevel"/>
    <w:tmpl w:val="CAFA7B3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FA141F7"/>
    <w:multiLevelType w:val="hybridMultilevel"/>
    <w:tmpl w:val="591862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8113E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72381F"/>
    <w:multiLevelType w:val="singleLevel"/>
    <w:tmpl w:val="6428A6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289E5E1E"/>
    <w:multiLevelType w:val="hybridMultilevel"/>
    <w:tmpl w:val="DB6092AC"/>
    <w:lvl w:ilvl="0" w:tplc="5D28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827DA8"/>
    <w:multiLevelType w:val="hybridMultilevel"/>
    <w:tmpl w:val="5AB2B46C"/>
    <w:lvl w:ilvl="0" w:tplc="1FC04D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48742D"/>
    <w:multiLevelType w:val="singleLevel"/>
    <w:tmpl w:val="6D8E4E28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8">
    <w:nsid w:val="34985A7D"/>
    <w:multiLevelType w:val="hybridMultilevel"/>
    <w:tmpl w:val="F4945F46"/>
    <w:lvl w:ilvl="0" w:tplc="89086D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118D9"/>
    <w:multiLevelType w:val="hybridMultilevel"/>
    <w:tmpl w:val="EBC47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6B382D"/>
    <w:multiLevelType w:val="singleLevel"/>
    <w:tmpl w:val="C4CC6D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D106137"/>
    <w:multiLevelType w:val="singleLevel"/>
    <w:tmpl w:val="A5121F9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2">
    <w:nsid w:val="3F531DA6"/>
    <w:multiLevelType w:val="singleLevel"/>
    <w:tmpl w:val="AA90CCAA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3">
    <w:nsid w:val="4E183414"/>
    <w:multiLevelType w:val="singleLevel"/>
    <w:tmpl w:val="6662353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4">
    <w:nsid w:val="54022307"/>
    <w:multiLevelType w:val="hybridMultilevel"/>
    <w:tmpl w:val="2584B006"/>
    <w:lvl w:ilvl="0" w:tplc="5AF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2C49EA"/>
    <w:multiLevelType w:val="singleLevel"/>
    <w:tmpl w:val="BD945BA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570766FA"/>
    <w:multiLevelType w:val="singleLevel"/>
    <w:tmpl w:val="A2C4E9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57593228"/>
    <w:multiLevelType w:val="singleLevel"/>
    <w:tmpl w:val="DB14525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57646981"/>
    <w:multiLevelType w:val="singleLevel"/>
    <w:tmpl w:val="9D60E672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>
    <w:nsid w:val="5DF267F4"/>
    <w:multiLevelType w:val="hybridMultilevel"/>
    <w:tmpl w:val="DC6A6B4C"/>
    <w:lvl w:ilvl="0" w:tplc="3560E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256AD"/>
    <w:multiLevelType w:val="singleLevel"/>
    <w:tmpl w:val="FDA4285C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>
    <w:nsid w:val="69DF51C6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3259C3"/>
    <w:multiLevelType w:val="hybridMultilevel"/>
    <w:tmpl w:val="0BCC168C"/>
    <w:lvl w:ilvl="0" w:tplc="73B2D2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70BE7EE8"/>
    <w:multiLevelType w:val="hybridMultilevel"/>
    <w:tmpl w:val="9F6C8AA4"/>
    <w:lvl w:ilvl="0" w:tplc="3CC22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D3352E8"/>
    <w:multiLevelType w:val="singleLevel"/>
    <w:tmpl w:val="C428DF8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3"/>
  </w:num>
  <w:num w:numId="9">
    <w:abstractNumId w:val="24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  <w:num w:numId="19">
    <w:abstractNumId w:val="21"/>
  </w:num>
  <w:num w:numId="20">
    <w:abstractNumId w:val="22"/>
  </w:num>
  <w:num w:numId="21">
    <w:abstractNumId w:val="5"/>
  </w:num>
  <w:num w:numId="22">
    <w:abstractNumId w:val="23"/>
  </w:num>
  <w:num w:numId="23">
    <w:abstractNumId w:val="9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E1A13"/>
    <w:rsid w:val="00061A36"/>
    <w:rsid w:val="00081D96"/>
    <w:rsid w:val="000869CA"/>
    <w:rsid w:val="000D7101"/>
    <w:rsid w:val="001150C8"/>
    <w:rsid w:val="00150B84"/>
    <w:rsid w:val="00153E0A"/>
    <w:rsid w:val="00166260"/>
    <w:rsid w:val="001740F1"/>
    <w:rsid w:val="001E7D79"/>
    <w:rsid w:val="00213FDD"/>
    <w:rsid w:val="00242739"/>
    <w:rsid w:val="00243B1A"/>
    <w:rsid w:val="002655F9"/>
    <w:rsid w:val="00270DB3"/>
    <w:rsid w:val="0028060E"/>
    <w:rsid w:val="00283FFE"/>
    <w:rsid w:val="002F3F88"/>
    <w:rsid w:val="002F7314"/>
    <w:rsid w:val="00303664"/>
    <w:rsid w:val="00344C92"/>
    <w:rsid w:val="00375986"/>
    <w:rsid w:val="003C1C04"/>
    <w:rsid w:val="003E45FD"/>
    <w:rsid w:val="00427759"/>
    <w:rsid w:val="004A4512"/>
    <w:rsid w:val="004A666C"/>
    <w:rsid w:val="004C17AE"/>
    <w:rsid w:val="004C6452"/>
    <w:rsid w:val="005013AA"/>
    <w:rsid w:val="0051722A"/>
    <w:rsid w:val="00550C62"/>
    <w:rsid w:val="005D7CF2"/>
    <w:rsid w:val="00601F78"/>
    <w:rsid w:val="00603653"/>
    <w:rsid w:val="00612ACF"/>
    <w:rsid w:val="0062457B"/>
    <w:rsid w:val="006C08A3"/>
    <w:rsid w:val="006F3536"/>
    <w:rsid w:val="00721DB1"/>
    <w:rsid w:val="00735913"/>
    <w:rsid w:val="00752979"/>
    <w:rsid w:val="00790405"/>
    <w:rsid w:val="007D5C42"/>
    <w:rsid w:val="007E1A13"/>
    <w:rsid w:val="0081434B"/>
    <w:rsid w:val="00870FE2"/>
    <w:rsid w:val="008A37CF"/>
    <w:rsid w:val="008A5ABB"/>
    <w:rsid w:val="00910699"/>
    <w:rsid w:val="00936B6C"/>
    <w:rsid w:val="009D304E"/>
    <w:rsid w:val="00AE689A"/>
    <w:rsid w:val="00B01273"/>
    <w:rsid w:val="00B27A30"/>
    <w:rsid w:val="00B56447"/>
    <w:rsid w:val="00B70267"/>
    <w:rsid w:val="00B70AB5"/>
    <w:rsid w:val="00B72CB1"/>
    <w:rsid w:val="00BB617D"/>
    <w:rsid w:val="00BE260C"/>
    <w:rsid w:val="00C24324"/>
    <w:rsid w:val="00C56B45"/>
    <w:rsid w:val="00C57FD0"/>
    <w:rsid w:val="00D123D2"/>
    <w:rsid w:val="00D916DC"/>
    <w:rsid w:val="00DC1B2A"/>
    <w:rsid w:val="00DF0B7E"/>
    <w:rsid w:val="00E23238"/>
    <w:rsid w:val="00E51593"/>
    <w:rsid w:val="00E91659"/>
    <w:rsid w:val="00E932BF"/>
    <w:rsid w:val="00EB2C69"/>
    <w:rsid w:val="00F533A0"/>
    <w:rsid w:val="00F5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4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4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5644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56447"/>
  </w:style>
  <w:style w:type="paragraph" w:styleId="a6">
    <w:name w:val="Body Text Indent"/>
    <w:basedOn w:val="a"/>
    <w:rsid w:val="00B56447"/>
    <w:pPr>
      <w:spacing w:line="360" w:lineRule="exact"/>
      <w:ind w:left="1960" w:hanging="1960"/>
    </w:pPr>
    <w:rPr>
      <w:rFonts w:ascii="標楷體" w:eastAsia="標楷體"/>
      <w:sz w:val="28"/>
    </w:rPr>
  </w:style>
  <w:style w:type="paragraph" w:styleId="2">
    <w:name w:val="Body Text Indent 2"/>
    <w:basedOn w:val="a"/>
    <w:rsid w:val="00B56447"/>
    <w:pPr>
      <w:snapToGrid w:val="0"/>
      <w:spacing w:line="400" w:lineRule="exact"/>
      <w:ind w:left="1440" w:hanging="1440"/>
    </w:pPr>
    <w:rPr>
      <w:rFonts w:ascii="標楷體" w:eastAsia="標楷體"/>
      <w:sz w:val="28"/>
    </w:rPr>
  </w:style>
  <w:style w:type="paragraph" w:styleId="3">
    <w:name w:val="Body Text Indent 3"/>
    <w:basedOn w:val="a"/>
    <w:rsid w:val="00B56447"/>
    <w:pPr>
      <w:snapToGrid w:val="0"/>
      <w:spacing w:line="400" w:lineRule="exact"/>
      <w:ind w:left="1414" w:hanging="1414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B56447"/>
    <w:rPr>
      <w:rFonts w:ascii="Arial" w:hAnsi="Arial"/>
      <w:sz w:val="18"/>
      <w:szCs w:val="18"/>
    </w:rPr>
  </w:style>
  <w:style w:type="paragraph" w:styleId="a8">
    <w:name w:val="Normal Indent"/>
    <w:basedOn w:val="a"/>
    <w:rsid w:val="00B56447"/>
    <w:pPr>
      <w:ind w:left="480"/>
    </w:pPr>
  </w:style>
  <w:style w:type="paragraph" w:styleId="Web">
    <w:name w:val="Normal (Web)"/>
    <w:basedOn w:val="a"/>
    <w:rsid w:val="00B5644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a9">
    <w:name w:val="Hyperlink"/>
    <w:rsid w:val="00B56447"/>
    <w:rPr>
      <w:color w:val="0000FF"/>
      <w:u w:val="single"/>
    </w:rPr>
  </w:style>
  <w:style w:type="character" w:styleId="aa">
    <w:name w:val="FollowedHyperlink"/>
    <w:rsid w:val="00B564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72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CB1"/>
    <w:rPr>
      <w:rFonts w:ascii="細明體" w:eastAsia="細明體" w:hAnsi="細明體" w:cs="細明體"/>
      <w:sz w:val="24"/>
      <w:szCs w:val="24"/>
    </w:rPr>
  </w:style>
  <w:style w:type="paragraph" w:styleId="ab">
    <w:name w:val="Closing"/>
    <w:basedOn w:val="a"/>
    <w:link w:val="ac"/>
    <w:rsid w:val="00612ACF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rsid w:val="00612ACF"/>
    <w:rPr>
      <w:rFonts w:eastAsia="標楷體" w:hAnsi="標楷體"/>
      <w:kern w:val="2"/>
      <w:sz w:val="28"/>
      <w:szCs w:val="28"/>
    </w:rPr>
  </w:style>
  <w:style w:type="character" w:customStyle="1" w:styleId="ya-q-full-text">
    <w:name w:val="ya-q-full-text"/>
    <w:basedOn w:val="a0"/>
    <w:rsid w:val="00EB2C69"/>
  </w:style>
  <w:style w:type="character" w:customStyle="1" w:styleId="shorttext">
    <w:name w:val="short_text"/>
    <w:basedOn w:val="a0"/>
    <w:rsid w:val="00EB2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3A30-B00D-46E0-ACAA-E2F42D7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460</Words>
  <Characters>3070</Characters>
  <Application>Microsoft Office Word</Application>
  <DocSecurity>0</DocSecurity>
  <Lines>25</Lines>
  <Paragraphs>7</Paragraphs>
  <ScaleCrop>false</ScaleCrop>
  <Company>台北縣政府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臺北縣政府標準化作業撰寫格式</dc:title>
  <dc:creator>陳昭妏</dc:creator>
  <cp:lastModifiedBy>dadi</cp:lastModifiedBy>
  <cp:revision>8</cp:revision>
  <cp:lastPrinted>2016-08-04T02:19:00Z</cp:lastPrinted>
  <dcterms:created xsi:type="dcterms:W3CDTF">2016-08-10T03:37:00Z</dcterms:created>
  <dcterms:modified xsi:type="dcterms:W3CDTF">2016-08-15T01:05:00Z</dcterms:modified>
</cp:coreProperties>
</file>