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D4" w:rsidRDefault="00A21836" w:rsidP="00A06B52">
      <w:pPr>
        <w:jc w:val="center"/>
        <w:rPr>
          <w:rFonts w:ascii="標楷體" w:eastAsia="標楷體" w:hAnsi="標楷體"/>
          <w:sz w:val="40"/>
          <w:szCs w:val="40"/>
        </w:rPr>
      </w:pPr>
      <w:r w:rsidRPr="00E01CD4">
        <w:rPr>
          <w:rFonts w:ascii="標楷體" w:eastAsia="標楷體" w:hAnsi="標楷體" w:hint="eastAsia"/>
          <w:noProof/>
          <w:sz w:val="40"/>
          <w:szCs w:val="40"/>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-93345</wp:posOffset>
                </wp:positionV>
                <wp:extent cx="819150" cy="333375"/>
                <wp:effectExtent l="0" t="0" r="19050" b="28575"/>
                <wp:wrapNone/>
                <wp:docPr id="1" name="矩形 1"/>
                <wp:cNvGraphicFramePr/>
                <a:graphic xmlns:a="http://schemas.openxmlformats.org/drawingml/2006/main">
                  <a:graphicData uri="http://schemas.microsoft.com/office/word/2010/wordprocessingShape">
                    <wps:wsp>
                      <wps:cNvSpPr/>
                      <wps:spPr>
                        <a:xfrm>
                          <a:off x="0" y="0"/>
                          <a:ext cx="819150" cy="3333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21836" w:rsidRDefault="00A21836" w:rsidP="00A21836">
                            <w:pPr>
                              <w:jc w:val="center"/>
                            </w:pPr>
                            <w:r>
                              <w:rPr>
                                <w:rFonts w:hint="eastAsia"/>
                              </w:rPr>
                              <w:t>附</w:t>
                            </w:r>
                            <w:r>
                              <w:t>件</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04.25pt;margin-top:-7.35pt;width:6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" fillcolor="black [3200]" strokecolor="black [1600]" strokeweight="1pt">
                <v:textbox>
                  <w:txbxContent>
                    <w:p w:rsidR="00A21836" w:rsidRDefault="00A21836" w:rsidP="00A21836">
                      <w:pPr>
                        <w:jc w:val="center"/>
                      </w:pPr>
                      <w:r>
                        <w:rPr>
                          <w:rFonts w:hint="eastAsia"/>
                        </w:rPr>
                        <w:t>附</w:t>
                      </w:r>
                      <w:r>
                        <w:t>件</w:t>
                      </w:r>
                      <w:r>
                        <w:t>2</w:t>
                      </w:r>
                    </w:p>
                  </w:txbxContent>
                </v:textbox>
              </v:rect>
            </w:pict>
          </mc:Fallback>
        </mc:AlternateContent>
      </w:r>
      <w:r w:rsidR="005E15E4" w:rsidRPr="00E01CD4">
        <w:rPr>
          <w:rFonts w:ascii="標楷體" w:eastAsia="標楷體" w:hAnsi="標楷體" w:hint="eastAsia"/>
          <w:sz w:val="40"/>
          <w:szCs w:val="40"/>
        </w:rPr>
        <w:t>臺南市原住民文化健康站</w:t>
      </w:r>
    </w:p>
    <w:p w:rsidR="00B767BF" w:rsidRDefault="005E15E4" w:rsidP="00E01CD4">
      <w:pPr>
        <w:jc w:val="center"/>
        <w:rPr>
          <w:rFonts w:ascii="標楷體" w:eastAsia="標楷體" w:hAnsi="標楷體"/>
          <w:sz w:val="40"/>
          <w:szCs w:val="40"/>
        </w:rPr>
      </w:pPr>
      <w:r w:rsidRPr="00E01CD4">
        <w:rPr>
          <w:rFonts w:ascii="標楷體" w:eastAsia="標楷體" w:hAnsi="標楷體" w:hint="eastAsia"/>
          <w:sz w:val="40"/>
          <w:szCs w:val="40"/>
        </w:rPr>
        <w:t>服務業務車輛使用契約</w:t>
      </w:r>
    </w:p>
    <w:p w:rsidR="00B358F8" w:rsidRPr="00B358F8" w:rsidRDefault="00B358F8" w:rsidP="00B358F8">
      <w:pPr>
        <w:widowControl/>
        <w:spacing w:line="420" w:lineRule="exact"/>
        <w:rPr>
          <w:rFonts w:ascii="標楷體" w:eastAsia="標楷體" w:hAnsi="標楷體"/>
          <w:sz w:val="32"/>
          <w:szCs w:val="32"/>
        </w:rPr>
      </w:pPr>
      <w:r w:rsidRPr="00B358F8">
        <w:rPr>
          <w:rFonts w:ascii="標楷體" w:eastAsia="標楷體" w:hAnsi="標楷體"/>
          <w:sz w:val="32"/>
          <w:szCs w:val="32"/>
        </w:rPr>
        <w:t>財產管理機關：臺南市政府（以下簡稱甲方）</w:t>
      </w:r>
    </w:p>
    <w:p w:rsidR="00B358F8" w:rsidRDefault="00B358F8" w:rsidP="00B358F8">
      <w:pPr>
        <w:widowControl/>
        <w:spacing w:line="420" w:lineRule="exact"/>
        <w:rPr>
          <w:rFonts w:ascii="標楷體" w:eastAsia="標楷體" w:hAnsi="標楷體"/>
          <w:sz w:val="32"/>
          <w:szCs w:val="32"/>
        </w:rPr>
      </w:pPr>
      <w:r w:rsidRPr="00B358F8">
        <w:rPr>
          <w:rFonts w:ascii="標楷體" w:eastAsia="標楷體" w:hAnsi="標楷體"/>
          <w:sz w:val="32"/>
          <w:szCs w:val="32"/>
        </w:rPr>
        <w:t>使用單位：＿＿＿＿（以下簡稱乙方）</w:t>
      </w:r>
    </w:p>
    <w:p w:rsidR="00BB0273" w:rsidRPr="00B358F8" w:rsidRDefault="00BB0273" w:rsidP="00B358F8">
      <w:pPr>
        <w:widowControl/>
        <w:spacing w:line="420" w:lineRule="exact"/>
        <w:rPr>
          <w:rFonts w:ascii="標楷體" w:eastAsia="標楷體" w:hAnsi="標楷體"/>
          <w:sz w:val="32"/>
          <w:szCs w:val="32"/>
        </w:rPr>
      </w:pPr>
    </w:p>
    <w:p w:rsidR="00B358F8" w:rsidRDefault="00B358F8" w:rsidP="00B358F8">
      <w:pPr>
        <w:widowControl/>
        <w:spacing w:line="420" w:lineRule="exact"/>
        <w:rPr>
          <w:rFonts w:ascii="標楷體" w:eastAsia="標楷體" w:hAnsi="標楷體"/>
          <w:sz w:val="32"/>
          <w:szCs w:val="32"/>
        </w:rPr>
      </w:pPr>
      <w:r w:rsidRPr="00B358F8">
        <w:rPr>
          <w:rFonts w:ascii="標楷體" w:eastAsia="標楷體" w:hAnsi="標楷體"/>
          <w:sz w:val="32"/>
          <w:szCs w:val="32"/>
        </w:rPr>
        <w:t>為辦理原住民族委員會「推展原住民長期照顧-107年度部落</w:t>
      </w:r>
      <w:r w:rsidR="0051234F">
        <w:rPr>
          <w:rFonts w:ascii="標楷體" w:eastAsia="標楷體" w:hAnsi="標楷體"/>
          <w:sz w:val="32"/>
          <w:szCs w:val="32"/>
        </w:rPr>
        <w:t>文化健康站實施計畫」，乙方</w:t>
      </w:r>
      <w:r w:rsidRPr="00B358F8">
        <w:rPr>
          <w:rFonts w:ascii="標楷體" w:eastAsia="標楷體" w:hAnsi="標楷體"/>
          <w:sz w:val="32"/>
          <w:szCs w:val="32"/>
        </w:rPr>
        <w:t>為該計畫之執行單位，於執行期間有車輛之需求與必要，在甲方不出具使用權同意書及乙方不得收益之前提下，依「臺南市原住民文化健康站服務業務車輛申請使用要點」規定，甲方無償提供文建站服務車供乙方作為執行文建站服務之公益使用，經雙方同意訂定契約條款如下：</w:t>
      </w:r>
    </w:p>
    <w:p w:rsidR="00AC4A09" w:rsidRPr="00E07230" w:rsidRDefault="00E07230" w:rsidP="00E07230">
      <w:pPr>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第</w:t>
      </w:r>
      <w:r>
        <w:rPr>
          <w:rFonts w:ascii="標楷體" w:eastAsia="標楷體" w:hAnsi="標楷體" w:hint="eastAsia"/>
          <w:sz w:val="32"/>
          <w:szCs w:val="32"/>
        </w:rPr>
        <w:t>1</w:t>
      </w:r>
      <w:r w:rsidRPr="00E01CD4">
        <w:rPr>
          <w:rFonts w:ascii="標楷體" w:eastAsia="標楷體" w:hAnsi="標楷體" w:hint="eastAsia"/>
          <w:sz w:val="32"/>
          <w:szCs w:val="32"/>
        </w:rPr>
        <w:t>條</w:t>
      </w:r>
      <w:r>
        <w:rPr>
          <w:rFonts w:ascii="標楷體" w:eastAsia="標楷體" w:hAnsi="標楷體" w:hint="eastAsia"/>
          <w:sz w:val="32"/>
          <w:szCs w:val="32"/>
        </w:rPr>
        <w:t xml:space="preserve">  </w:t>
      </w:r>
      <w:r w:rsidR="00AC4A09" w:rsidRPr="00E07230">
        <w:rPr>
          <w:rFonts w:ascii="標楷體" w:eastAsia="標楷體" w:hAnsi="標楷體"/>
          <w:sz w:val="32"/>
          <w:szCs w:val="32"/>
        </w:rPr>
        <w:t>甲方無償提供乙方之文建站服務車（以下簡稱本車輛），數量</w:t>
      </w:r>
      <w:r w:rsidR="0028075D">
        <w:rPr>
          <w:rFonts w:ascii="標楷體" w:eastAsia="標楷體" w:hAnsi="標楷體" w:hint="eastAsia"/>
          <w:sz w:val="32"/>
          <w:szCs w:val="32"/>
        </w:rPr>
        <w:t>壹</w:t>
      </w:r>
      <w:r w:rsidR="00AC4A09" w:rsidRPr="00E07230">
        <w:rPr>
          <w:rFonts w:ascii="標楷體" w:eastAsia="標楷體" w:hAnsi="標楷體"/>
          <w:sz w:val="32"/>
          <w:szCs w:val="32"/>
        </w:rPr>
        <w:t>輛。本車輛、隨車配件及限用油料種類，詳如</w:t>
      </w:r>
      <w:r w:rsidR="0051234F">
        <w:rPr>
          <w:rFonts w:ascii="標楷體" w:eastAsia="標楷體" w:hAnsi="標楷體"/>
          <w:sz w:val="32"/>
          <w:szCs w:val="32"/>
        </w:rPr>
        <w:t>附表一，由雙方於交車或還車時於附表一上確認簽名。</w:t>
      </w:r>
    </w:p>
    <w:p w:rsidR="00AC4A09" w:rsidRDefault="00AC4A09" w:rsidP="00AC4A09">
      <w:pPr>
        <w:pStyle w:val="aa"/>
        <w:spacing w:line="420" w:lineRule="exact"/>
        <w:ind w:leftChars="0" w:left="1280"/>
        <w:rPr>
          <w:rFonts w:ascii="標楷體" w:eastAsia="標楷體" w:hAnsi="標楷體"/>
          <w:sz w:val="32"/>
          <w:szCs w:val="32"/>
        </w:rPr>
      </w:pPr>
      <w:r w:rsidRPr="00AC4A09">
        <w:rPr>
          <w:rFonts w:ascii="標楷體" w:eastAsia="標楷體" w:hAnsi="標楷體"/>
          <w:sz w:val="32"/>
          <w:szCs w:val="32"/>
        </w:rPr>
        <w:t>本車輛提供前車況圖詳如附表二。</w:t>
      </w:r>
    </w:p>
    <w:p w:rsidR="00AC4A09" w:rsidRPr="00AC4A09" w:rsidRDefault="00AC4A09" w:rsidP="00AC4A09">
      <w:pPr>
        <w:pStyle w:val="aa"/>
        <w:spacing w:line="420" w:lineRule="exact"/>
        <w:ind w:leftChars="0" w:left="1280"/>
        <w:rPr>
          <w:rFonts w:ascii="標楷體" w:eastAsia="標楷體" w:hAnsi="標楷體"/>
          <w:sz w:val="32"/>
          <w:szCs w:val="32"/>
        </w:rPr>
      </w:pPr>
      <w:r w:rsidRPr="00AC4A09">
        <w:rPr>
          <w:rFonts w:ascii="標楷體" w:eastAsia="標楷體" w:hAnsi="標楷體"/>
          <w:sz w:val="32"/>
          <w:szCs w:val="32"/>
        </w:rPr>
        <w:t>本車輛及隨車配件之所有權屬於甲方，本契約僅係將本車輛及隨車配件在約定使用期間內提供予乙方使用，乙方並不取得其他任何權利。在約定使用期間內，乙方並非甲方任何目的之代理人。</w:t>
      </w:r>
    </w:p>
    <w:p w:rsidR="00AC4A09" w:rsidRDefault="00B767BF" w:rsidP="000827BC">
      <w:pPr>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 xml:space="preserve">第2條  </w:t>
      </w:r>
      <w:r w:rsidR="00AC4A09" w:rsidRPr="00AC4A09">
        <w:rPr>
          <w:rFonts w:ascii="標楷體" w:eastAsia="標楷體" w:hAnsi="標楷體"/>
          <w:sz w:val="32"/>
          <w:szCs w:val="32"/>
        </w:rPr>
        <w:t>本契約</w:t>
      </w:r>
      <w:r w:rsidR="000827BC">
        <w:rPr>
          <w:rFonts w:ascii="標楷體" w:eastAsia="標楷體" w:hAnsi="標楷體" w:hint="eastAsia"/>
          <w:sz w:val="32"/>
          <w:szCs w:val="32"/>
        </w:rPr>
        <w:t>約定使用期間</w:t>
      </w:r>
      <w:r w:rsidR="00AC4A09" w:rsidRPr="00AC4A09">
        <w:rPr>
          <w:rFonts w:ascii="標楷體" w:eastAsia="標楷體" w:hAnsi="標楷體"/>
          <w:sz w:val="32"/>
          <w:szCs w:val="32"/>
        </w:rPr>
        <w:t>自簽約日起至民國107年12月31日止。</w:t>
      </w:r>
    </w:p>
    <w:p w:rsidR="000827BC" w:rsidRDefault="00855148" w:rsidP="00AC4A09">
      <w:pPr>
        <w:widowControl/>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 xml:space="preserve">第3條  </w:t>
      </w:r>
      <w:r w:rsidR="000A6FD6">
        <w:rPr>
          <w:rFonts w:ascii="標楷體" w:eastAsia="標楷體" w:hAnsi="標楷體"/>
          <w:sz w:val="32"/>
          <w:szCs w:val="32"/>
        </w:rPr>
        <w:t>本車輛僅限於供乙方執行原住民文化健康站</w:t>
      </w:r>
      <w:r w:rsidR="00AC4A09" w:rsidRPr="00AC4A09">
        <w:rPr>
          <w:rFonts w:ascii="標楷體" w:eastAsia="標楷體" w:hAnsi="標楷體"/>
          <w:sz w:val="32"/>
          <w:szCs w:val="32"/>
        </w:rPr>
        <w:t>服務業務使用。</w:t>
      </w:r>
    </w:p>
    <w:p w:rsidR="00AC4A09" w:rsidRDefault="00AC4A09" w:rsidP="000827BC">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乙方應在前項約定範圍內自行使用車輛，不得使用於以下情況：</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一、交給無合法汽車駕照之他人駕駛。</w:t>
      </w:r>
    </w:p>
    <w:p w:rsidR="00AC4A09" w:rsidRPr="00AC4A09" w:rsidRDefault="00AC4A09" w:rsidP="00AC4A09">
      <w:pPr>
        <w:widowControl/>
        <w:spacing w:line="420" w:lineRule="exact"/>
        <w:ind w:leftChars="531" w:left="1914" w:hangingChars="200" w:hanging="640"/>
        <w:rPr>
          <w:rFonts w:ascii="標楷體" w:eastAsia="標楷體" w:hAnsi="標楷體"/>
          <w:sz w:val="32"/>
          <w:szCs w:val="32"/>
        </w:rPr>
      </w:pPr>
      <w:r w:rsidRPr="00AC4A09">
        <w:rPr>
          <w:rFonts w:ascii="標楷體" w:eastAsia="標楷體" w:hAnsi="標楷體"/>
          <w:sz w:val="32"/>
          <w:szCs w:val="32"/>
        </w:rPr>
        <w:t>二、從事汽車運輸業行為(含收取明示或默示之報酬而攬載乘客或貨物)。</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三、充作教練車。</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四、用以推動或拖曳任何車輛或物體。</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五、改造、供競賽或其他試驗性目的。</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六、交給服用麻醉或迷幻藥物或酒醉之他人駕駛。</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七、超載。</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t>八、載送違禁品或危險品。</w:t>
      </w:r>
    </w:p>
    <w:p w:rsidR="00AC4A09" w:rsidRPr="00AC4A09" w:rsidRDefault="00AC4A09" w:rsidP="00AC4A09">
      <w:pPr>
        <w:widowControl/>
        <w:spacing w:line="420" w:lineRule="exact"/>
        <w:ind w:leftChars="531" w:left="1277" w:hangingChars="1" w:hanging="3"/>
        <w:rPr>
          <w:rFonts w:ascii="標楷體" w:eastAsia="標楷體" w:hAnsi="標楷體"/>
          <w:sz w:val="32"/>
          <w:szCs w:val="32"/>
        </w:rPr>
      </w:pPr>
      <w:r w:rsidRPr="00AC4A09">
        <w:rPr>
          <w:rFonts w:ascii="標楷體" w:eastAsia="標楷體" w:hAnsi="標楷體"/>
          <w:sz w:val="32"/>
          <w:szCs w:val="32"/>
        </w:rPr>
        <w:lastRenderedPageBreak/>
        <w:t>九、為任何違反中華民國法令或其他違法目的之使用。</w:t>
      </w:r>
    </w:p>
    <w:p w:rsidR="00AC4A09" w:rsidRPr="00EE368A" w:rsidRDefault="00855148" w:rsidP="00EE368A">
      <w:pPr>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 xml:space="preserve">第4條  </w:t>
      </w:r>
      <w:r w:rsidR="00AC4A09" w:rsidRPr="00EE368A">
        <w:rPr>
          <w:rFonts w:ascii="標楷體" w:eastAsia="標楷體" w:hAnsi="標楷體"/>
          <w:sz w:val="32"/>
          <w:szCs w:val="32"/>
        </w:rPr>
        <w:t>乙方、乙方之受僱人、代理人、使用人或其他經甲方允許使用本車輛之人，均應盡善良管理人注意義務，使用、保管及維護本車輛，禁止轉租、出借、出賣、設質、抵押、讓與擔保、典當車輛等行為。</w:t>
      </w:r>
    </w:p>
    <w:p w:rsidR="00AC4A09" w:rsidRPr="00EE368A" w:rsidRDefault="00AC4A09" w:rsidP="00EE368A">
      <w:pPr>
        <w:spacing w:line="420" w:lineRule="exact"/>
        <w:ind w:leftChars="531" w:left="1274"/>
        <w:rPr>
          <w:rFonts w:ascii="標楷體" w:eastAsia="標楷體" w:hAnsi="標楷體"/>
          <w:sz w:val="32"/>
          <w:szCs w:val="32"/>
        </w:rPr>
      </w:pPr>
      <w:r w:rsidRPr="00EE368A">
        <w:rPr>
          <w:rFonts w:ascii="標楷體" w:eastAsia="標楷體" w:hAnsi="標楷體"/>
          <w:sz w:val="32"/>
          <w:szCs w:val="32"/>
        </w:rPr>
        <w:t>乙方應督導其受僱人、代理人、使用人或其他經甲方允許使用本車輛之人，不得有違反本契約約定之行為，亦不得將本車輛作違反法令或約定用途之使用。</w:t>
      </w:r>
    </w:p>
    <w:p w:rsidR="00EE368A" w:rsidRPr="00EE368A" w:rsidRDefault="00EE368A" w:rsidP="00EE368A">
      <w:pPr>
        <w:spacing w:line="420" w:lineRule="exact"/>
        <w:ind w:leftChars="531" w:left="1274"/>
        <w:rPr>
          <w:rFonts w:ascii="標楷體" w:eastAsia="標楷體" w:hAnsi="標楷體"/>
          <w:sz w:val="32"/>
          <w:szCs w:val="32"/>
        </w:rPr>
      </w:pPr>
      <w:r w:rsidRPr="00EE368A">
        <w:rPr>
          <w:rFonts w:ascii="標楷體" w:eastAsia="標楷體" w:hAnsi="標楷體"/>
          <w:sz w:val="32"/>
          <w:szCs w:val="32"/>
        </w:rPr>
        <w:t>乙方之受僱人、代理人、使用人或其他經甲方允許使用本車輛之人，關於本契約之履行有故意或過失時，乙方應與自己之故意或過失負同一責任。乙方之受僱人、代理人、使用人或其他經甲方允許使用本車輛之人違反本契約之約定者，均視為可歸責於乙方之事由。</w:t>
      </w:r>
    </w:p>
    <w:p w:rsidR="00EE368A" w:rsidRPr="00EE368A" w:rsidRDefault="00EE368A" w:rsidP="00EE368A">
      <w:pPr>
        <w:widowControl/>
        <w:spacing w:line="420" w:lineRule="exact"/>
        <w:ind w:leftChars="531" w:left="1274"/>
        <w:rPr>
          <w:rFonts w:ascii="標楷體" w:eastAsia="標楷體" w:hAnsi="標楷體"/>
          <w:sz w:val="32"/>
          <w:szCs w:val="32"/>
        </w:rPr>
      </w:pPr>
      <w:r w:rsidRPr="00EE368A">
        <w:rPr>
          <w:rFonts w:ascii="標楷體" w:eastAsia="標楷體" w:hAnsi="標楷體"/>
          <w:sz w:val="32"/>
          <w:szCs w:val="32"/>
        </w:rPr>
        <w:t>本車輛發生事故、毀損或滅失時，乙方應於發現當日立即向警察機關報案並通知甲方，並於發現之日起三個月內依臺南市政府及所屬各級機關學校經管公有財物遺失或毀損賠償金額計算表辦理，由乙方負責修復並負擔費用或賠償金額予甲方。因車輛發生事故、毀損或滅失所生之拖車費等相關費用，概由乙方自行負擔。</w:t>
      </w:r>
    </w:p>
    <w:p w:rsidR="00EE368A" w:rsidRPr="00EE368A" w:rsidRDefault="00EE368A" w:rsidP="00EE368A">
      <w:pPr>
        <w:spacing w:line="420" w:lineRule="exact"/>
        <w:ind w:leftChars="531" w:left="1274"/>
        <w:rPr>
          <w:rFonts w:ascii="標楷體" w:eastAsia="標楷體" w:hAnsi="標楷體"/>
          <w:sz w:val="32"/>
          <w:szCs w:val="32"/>
        </w:rPr>
      </w:pPr>
      <w:r w:rsidRPr="00EE368A">
        <w:rPr>
          <w:rFonts w:ascii="標楷體" w:eastAsia="標楷體" w:hAnsi="標楷體"/>
          <w:sz w:val="32"/>
          <w:szCs w:val="32"/>
        </w:rPr>
        <w:t>本車輛或隨車配件如有遺失者，乙方應於發現當日立即向警察機關報案並通知甲方，並於發現之日起三個月內依臺南市政府及所屬各級機關學校經管公有財物遺失或毀損賠償金額計算表計算賠償金額賠償予甲方。</w:t>
      </w:r>
    </w:p>
    <w:p w:rsidR="00EE368A" w:rsidRPr="00EE368A" w:rsidRDefault="00EE368A" w:rsidP="00EE368A">
      <w:pPr>
        <w:widowControl/>
        <w:spacing w:line="420" w:lineRule="exact"/>
        <w:ind w:leftChars="531" w:left="1274"/>
        <w:rPr>
          <w:rFonts w:ascii="標楷體" w:eastAsia="標楷體" w:hAnsi="標楷體"/>
          <w:sz w:val="32"/>
          <w:szCs w:val="32"/>
        </w:rPr>
      </w:pPr>
      <w:r w:rsidRPr="00EE368A">
        <w:rPr>
          <w:rFonts w:ascii="標楷體" w:eastAsia="標楷體" w:hAnsi="標楷體"/>
          <w:sz w:val="32"/>
          <w:szCs w:val="32"/>
        </w:rPr>
        <w:t>本車輛或隨車配件如發生事故、毀損、滅失或遺失時，乙方應主動處理，並提供所需資料及證件。乙方如有詐欺行為或提供虛偽報告者，視同違約，除應負擔法律責任外，應負擔所有衍生相關費用。</w:t>
      </w:r>
    </w:p>
    <w:p w:rsidR="00EE368A" w:rsidRPr="00EE368A" w:rsidRDefault="00EE368A" w:rsidP="00EE368A">
      <w:pPr>
        <w:spacing w:line="420" w:lineRule="exact"/>
        <w:ind w:leftChars="531" w:left="1274"/>
        <w:rPr>
          <w:rFonts w:ascii="標楷體" w:eastAsia="標楷體" w:hAnsi="標楷體"/>
          <w:sz w:val="32"/>
          <w:szCs w:val="32"/>
        </w:rPr>
      </w:pPr>
      <w:r w:rsidRPr="00EE368A">
        <w:rPr>
          <w:rFonts w:ascii="標楷體" w:eastAsia="標楷體" w:hAnsi="標楷體"/>
          <w:sz w:val="32"/>
          <w:szCs w:val="32"/>
        </w:rPr>
        <w:t>本車輛如發生事故、毀損、滅失或遺失，而對第三人有損害賠償請求權者，乙方不得擅自拋棄對第三人求償權利，或為不利甲方行使該項權利之行為。</w:t>
      </w:r>
    </w:p>
    <w:p w:rsidR="00EE368A" w:rsidRPr="00EE368A" w:rsidRDefault="00EE368A" w:rsidP="00EE368A">
      <w:pPr>
        <w:spacing w:line="420" w:lineRule="exact"/>
        <w:ind w:leftChars="531" w:left="1274"/>
        <w:rPr>
          <w:rFonts w:ascii="標楷體" w:eastAsia="標楷體" w:hAnsi="標楷體"/>
          <w:sz w:val="32"/>
          <w:szCs w:val="32"/>
        </w:rPr>
      </w:pPr>
      <w:r w:rsidRPr="00EE368A">
        <w:rPr>
          <w:rFonts w:ascii="標楷體" w:eastAsia="標楷體" w:hAnsi="標楷體"/>
          <w:sz w:val="32"/>
          <w:szCs w:val="32"/>
        </w:rPr>
        <w:t>甲方不擔保約定使用期間內本車輛之使用狀態。本車輛或其機件、輪胎如有異狀、故障或破損者，應即通知甲方並由乙方自行負責修復。修復及拖車等相關費用概由乙方自行負擔。</w:t>
      </w:r>
    </w:p>
    <w:p w:rsidR="00EE368A" w:rsidRPr="00EE368A" w:rsidRDefault="00EE368A" w:rsidP="00EE368A">
      <w:pPr>
        <w:spacing w:line="420" w:lineRule="exact"/>
        <w:ind w:leftChars="531" w:left="1274"/>
        <w:rPr>
          <w:rFonts w:ascii="標楷體" w:eastAsia="標楷體" w:hAnsi="標楷體"/>
          <w:sz w:val="32"/>
          <w:szCs w:val="32"/>
        </w:rPr>
      </w:pPr>
      <w:r w:rsidRPr="00EE368A">
        <w:rPr>
          <w:rFonts w:ascii="標楷體" w:eastAsia="標楷體" w:hAnsi="標楷體"/>
          <w:sz w:val="32"/>
          <w:szCs w:val="32"/>
        </w:rPr>
        <w:lastRenderedPageBreak/>
        <w:t>乙方因使用車輛所造成之不便、時間損失及各種有形或無形之衍生損失，均不得要求甲方賠償。</w:t>
      </w:r>
    </w:p>
    <w:p w:rsidR="003A53ED" w:rsidRPr="003A53ED" w:rsidRDefault="00855148" w:rsidP="003A53ED">
      <w:pPr>
        <w:widowControl/>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 xml:space="preserve">第5條  </w:t>
      </w:r>
      <w:r w:rsidR="003A53ED" w:rsidRPr="003A53ED">
        <w:rPr>
          <w:rFonts w:ascii="標楷體" w:eastAsia="標楷體" w:hAnsi="標楷體"/>
          <w:sz w:val="32"/>
          <w:szCs w:val="32"/>
        </w:rPr>
        <w:t>乙方應隨車攜帶駕駛執照、強制汽車責任保險證及行車執照以備查驗。</w:t>
      </w:r>
    </w:p>
    <w:p w:rsidR="003A53ED" w:rsidRPr="003A53ED" w:rsidRDefault="003A53ED" w:rsidP="003A53ED">
      <w:pPr>
        <w:widowControl/>
        <w:spacing w:line="420" w:lineRule="exact"/>
        <w:ind w:leftChars="531" w:left="1274"/>
        <w:rPr>
          <w:rFonts w:ascii="標楷體" w:eastAsia="標楷體" w:hAnsi="標楷體"/>
          <w:sz w:val="32"/>
          <w:szCs w:val="32"/>
        </w:rPr>
      </w:pPr>
      <w:r w:rsidRPr="003A53ED">
        <w:rPr>
          <w:rFonts w:ascii="標楷體" w:eastAsia="標楷體" w:hAnsi="標楷體"/>
          <w:sz w:val="32"/>
          <w:szCs w:val="32"/>
        </w:rPr>
        <w:t>乙方應依道路交通安全規則及空氣污染防治法規定，辦理車輛定期檢驗及排氣檢驗，並於收到檢驗結果之日起七日內將檢驗結果通知甲方，並自行負擔全額費用。</w:t>
      </w:r>
    </w:p>
    <w:p w:rsidR="003A53ED" w:rsidRPr="003A53ED" w:rsidRDefault="003A53ED" w:rsidP="003A53ED">
      <w:pPr>
        <w:widowControl/>
        <w:spacing w:line="420" w:lineRule="exact"/>
        <w:ind w:leftChars="531" w:left="1274"/>
        <w:rPr>
          <w:rFonts w:ascii="標楷體" w:eastAsia="標楷體" w:hAnsi="標楷體"/>
          <w:sz w:val="32"/>
          <w:szCs w:val="32"/>
        </w:rPr>
      </w:pPr>
      <w:r w:rsidRPr="003A53ED">
        <w:rPr>
          <w:rFonts w:ascii="標楷體" w:eastAsia="標楷體" w:hAnsi="標楷體"/>
          <w:sz w:val="32"/>
          <w:szCs w:val="32"/>
        </w:rPr>
        <w:t>乙方除應投保強制汽車責任險外，並得視需要投保其他任意險。投保之車輛，於肇事後應依保險契約規定，通知保險機構辦理理賠手續。</w:t>
      </w:r>
    </w:p>
    <w:p w:rsidR="003A53ED" w:rsidRPr="003A53ED" w:rsidRDefault="003A53ED" w:rsidP="003A53ED">
      <w:pPr>
        <w:widowControl/>
        <w:spacing w:line="420" w:lineRule="exact"/>
        <w:ind w:leftChars="531" w:left="1274"/>
        <w:rPr>
          <w:rFonts w:ascii="標楷體" w:eastAsia="標楷體" w:hAnsi="標楷體"/>
          <w:sz w:val="32"/>
          <w:szCs w:val="32"/>
        </w:rPr>
      </w:pPr>
      <w:r w:rsidRPr="003A53ED">
        <w:rPr>
          <w:rFonts w:ascii="標楷體" w:eastAsia="標楷體" w:hAnsi="標楷體"/>
          <w:sz w:val="32"/>
          <w:szCs w:val="32"/>
        </w:rPr>
        <w:t>甲方得隨時檢查本車輛之情況，乙方不得拒絕並應於甲方通知之期限內將車輛開至指定地點接受甲方檢查。</w:t>
      </w:r>
    </w:p>
    <w:p w:rsidR="005B0D56" w:rsidRPr="005B0D56" w:rsidRDefault="00855148" w:rsidP="005B0D56">
      <w:pPr>
        <w:widowControl/>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 xml:space="preserve">第6條  </w:t>
      </w:r>
      <w:r w:rsidR="005B0D56" w:rsidRPr="005B0D56">
        <w:rPr>
          <w:rFonts w:ascii="標楷體" w:eastAsia="標楷體" w:hAnsi="標楷體"/>
          <w:sz w:val="32"/>
          <w:szCs w:val="32"/>
        </w:rPr>
        <w:t>乙方使用車輛所產生之訴訟及糾紛，概由乙方自行負責處理。</w:t>
      </w:r>
    </w:p>
    <w:p w:rsidR="005B0D56" w:rsidRPr="005B0D56" w:rsidRDefault="005B0D56" w:rsidP="005B0D56">
      <w:pPr>
        <w:widowControl/>
        <w:spacing w:line="420" w:lineRule="exact"/>
        <w:ind w:leftChars="531" w:left="1274"/>
        <w:rPr>
          <w:rFonts w:ascii="標楷體" w:eastAsia="標楷體" w:hAnsi="標楷體"/>
          <w:sz w:val="32"/>
          <w:szCs w:val="32"/>
        </w:rPr>
      </w:pPr>
      <w:r w:rsidRPr="005B0D56">
        <w:rPr>
          <w:rFonts w:ascii="標楷體" w:eastAsia="標楷體" w:hAnsi="標楷體"/>
          <w:sz w:val="32"/>
          <w:szCs w:val="32"/>
        </w:rPr>
        <w:t>乙方使用車輛發生事故或違反本契約之約定，致第三人受有損害者，乙方應對該第三人自負一切法律責任。</w:t>
      </w:r>
    </w:p>
    <w:p w:rsidR="005B0D56" w:rsidRPr="005B0D56" w:rsidRDefault="005B0D56" w:rsidP="005B0D56">
      <w:pPr>
        <w:widowControl/>
        <w:spacing w:line="420" w:lineRule="exact"/>
        <w:ind w:leftChars="531" w:left="1274"/>
        <w:rPr>
          <w:rFonts w:ascii="標楷體" w:eastAsia="標楷體" w:hAnsi="標楷體"/>
          <w:sz w:val="32"/>
          <w:szCs w:val="32"/>
        </w:rPr>
      </w:pPr>
      <w:r w:rsidRPr="005B0D56">
        <w:rPr>
          <w:rFonts w:ascii="標楷體" w:eastAsia="標楷體" w:hAnsi="標楷體"/>
          <w:sz w:val="32"/>
          <w:szCs w:val="32"/>
        </w:rPr>
        <w:t>乙方使用車輛發生事故或違反本契約之約定，致第三人受有損害時，第三人向甲方請求賠償損害（包括但不限於國家賠償責任）者，乙方應賠償甲方之損失及因此所支出之相關費用。</w:t>
      </w:r>
    </w:p>
    <w:p w:rsidR="005B0D56" w:rsidRPr="005B0D56" w:rsidRDefault="005B0D56" w:rsidP="005B0D56">
      <w:pPr>
        <w:widowControl/>
        <w:spacing w:line="420" w:lineRule="exact"/>
        <w:ind w:leftChars="531" w:left="1274"/>
        <w:rPr>
          <w:rFonts w:ascii="標楷體" w:eastAsia="標楷體" w:hAnsi="標楷體"/>
          <w:sz w:val="32"/>
          <w:szCs w:val="32"/>
        </w:rPr>
      </w:pPr>
      <w:r w:rsidRPr="005B0D56">
        <w:rPr>
          <w:rFonts w:ascii="標楷體" w:eastAsia="標楷體" w:hAnsi="標楷體"/>
          <w:sz w:val="32"/>
          <w:szCs w:val="32"/>
        </w:rPr>
        <w:t>乙方使用車輛發生事故或違反本契約之約定，致甲方受有損害時，乙方應賠償甲方之損失及因此所支出之相關費用。</w:t>
      </w:r>
    </w:p>
    <w:p w:rsidR="005B0D56" w:rsidRPr="005B0D56" w:rsidRDefault="005B0D56" w:rsidP="005B0D56">
      <w:pPr>
        <w:widowControl/>
        <w:spacing w:line="420" w:lineRule="exact"/>
        <w:ind w:leftChars="531" w:left="1274"/>
        <w:rPr>
          <w:rFonts w:ascii="標楷體" w:eastAsia="標楷體" w:hAnsi="標楷體"/>
          <w:sz w:val="32"/>
          <w:szCs w:val="32"/>
        </w:rPr>
      </w:pPr>
      <w:r w:rsidRPr="005B0D56">
        <w:rPr>
          <w:rFonts w:ascii="標楷體" w:eastAsia="標楷體" w:hAnsi="標楷體"/>
          <w:sz w:val="32"/>
          <w:szCs w:val="32"/>
        </w:rPr>
        <w:t>自甲方將車輛交付給乙方之日起至乙方將本車輛返還甲方之日止，因車輛所衍生之相關費用，例如油料、保險、稅金、保養、維修、檢驗、停車費、通行費等，概由乙方自行負擔，本契約關係消滅後亦同，乙方不得藉口規避。如因乙方不負擔，由甲方代為繳納者，乙方應全額賠償予甲方。</w:t>
      </w:r>
    </w:p>
    <w:p w:rsidR="005B0D56" w:rsidRPr="005B0D56" w:rsidRDefault="005B0D56" w:rsidP="005B0D56">
      <w:pPr>
        <w:widowControl/>
        <w:spacing w:line="420" w:lineRule="exact"/>
        <w:ind w:leftChars="531" w:left="1274"/>
        <w:rPr>
          <w:rFonts w:ascii="標楷體" w:eastAsia="標楷體" w:hAnsi="標楷體"/>
          <w:sz w:val="32"/>
          <w:szCs w:val="32"/>
        </w:rPr>
      </w:pPr>
      <w:r w:rsidRPr="005B0D56">
        <w:rPr>
          <w:rFonts w:ascii="標楷體" w:eastAsia="標楷體" w:hAnsi="標楷體"/>
          <w:sz w:val="32"/>
          <w:szCs w:val="32"/>
        </w:rPr>
        <w:t>因乙方違反中央法令或地方法令，致其遭受處罰或依法應繳納相關費用時，由乙方自行負擔且自付一切法律責任，概與甲方無涉。有關牌照、行車執照或車輛被扣（禁止駕駛）部分，自被扣之日起至公路監理機關通知領回日止之相關費用概由乙方負擔。前述費用如因乙方不負擔，由甲方代為繳納者，乙方應全額賠償予甲方。如因乙方遭舉發道路交通管理處罰條例第三十五條（酒駕、毒駕）違規致車輛遭移置保</w:t>
      </w:r>
      <w:r w:rsidRPr="005B0D56">
        <w:rPr>
          <w:rFonts w:ascii="標楷體" w:eastAsia="標楷體" w:hAnsi="標楷體"/>
          <w:sz w:val="32"/>
          <w:szCs w:val="32"/>
        </w:rPr>
        <w:lastRenderedPageBreak/>
        <w:t>管，乙方並委託甲方向處罰機關到案接受裁決及申請分期繳納。</w:t>
      </w:r>
    </w:p>
    <w:p w:rsidR="005B0D56" w:rsidRDefault="005B0D56" w:rsidP="00C621E1">
      <w:pPr>
        <w:widowControl/>
        <w:spacing w:line="420" w:lineRule="exact"/>
        <w:ind w:leftChars="531" w:left="1274"/>
        <w:rPr>
          <w:rFonts w:ascii="標楷體" w:eastAsia="標楷體" w:hAnsi="標楷體"/>
          <w:sz w:val="32"/>
          <w:szCs w:val="32"/>
        </w:rPr>
      </w:pPr>
      <w:r w:rsidRPr="005B0D56">
        <w:rPr>
          <w:rFonts w:ascii="標楷體" w:eastAsia="標楷體" w:hAnsi="標楷體"/>
          <w:sz w:val="32"/>
          <w:szCs w:val="32"/>
        </w:rPr>
        <w:t>因乙方違反中央法令或地方法令，致甲方遭處以行政罰、發生損害或支出費用時，概由乙方負擔，本契約關係消滅後亦同，乙方不得藉口規避。甲方如先為繳納者，乙方應全額賠償予甲方。</w:t>
      </w:r>
    </w:p>
    <w:p w:rsidR="00C621E1" w:rsidRPr="00C621E1" w:rsidRDefault="00855148" w:rsidP="00C621E1">
      <w:pPr>
        <w:widowControl/>
        <w:spacing w:line="420" w:lineRule="exact"/>
        <w:rPr>
          <w:rFonts w:ascii="標楷體" w:eastAsia="標楷體" w:hAnsi="標楷體"/>
          <w:sz w:val="32"/>
          <w:szCs w:val="32"/>
        </w:rPr>
      </w:pPr>
      <w:r w:rsidRPr="00E01CD4">
        <w:rPr>
          <w:rFonts w:ascii="標楷體" w:eastAsia="標楷體" w:hAnsi="標楷體" w:hint="eastAsia"/>
          <w:sz w:val="32"/>
          <w:szCs w:val="32"/>
        </w:rPr>
        <w:t xml:space="preserve">第7條  </w:t>
      </w:r>
      <w:r w:rsidR="00C621E1" w:rsidRPr="00C621E1">
        <w:rPr>
          <w:rFonts w:ascii="標楷體" w:eastAsia="標楷體" w:hAnsi="標楷體"/>
          <w:sz w:val="32"/>
          <w:szCs w:val="32"/>
        </w:rPr>
        <w:t>有下列各款情形之一者，甲方得不經催告逕行終止本契約：</w:t>
      </w:r>
    </w:p>
    <w:p w:rsidR="00C621E1" w:rsidRPr="00C621E1" w:rsidRDefault="00C621E1" w:rsidP="00C621E1">
      <w:pPr>
        <w:widowControl/>
        <w:spacing w:line="420" w:lineRule="exact"/>
        <w:ind w:leftChars="531" w:left="1274"/>
        <w:rPr>
          <w:rFonts w:ascii="標楷體" w:eastAsia="標楷體" w:hAnsi="標楷體"/>
          <w:sz w:val="32"/>
          <w:szCs w:val="32"/>
        </w:rPr>
      </w:pPr>
      <w:r w:rsidRPr="00C621E1">
        <w:rPr>
          <w:rFonts w:ascii="標楷體" w:eastAsia="標楷體" w:hAnsi="標楷體"/>
          <w:sz w:val="32"/>
          <w:szCs w:val="32"/>
        </w:rPr>
        <w:t>一、因甲方公務需要。</w:t>
      </w:r>
    </w:p>
    <w:p w:rsidR="00C621E1" w:rsidRPr="00C621E1" w:rsidRDefault="00C621E1" w:rsidP="00C621E1">
      <w:pPr>
        <w:widowControl/>
        <w:spacing w:line="420" w:lineRule="exact"/>
        <w:ind w:leftChars="531" w:left="1274"/>
        <w:rPr>
          <w:rFonts w:ascii="標楷體" w:eastAsia="標楷體" w:hAnsi="標楷體"/>
          <w:sz w:val="32"/>
          <w:szCs w:val="32"/>
        </w:rPr>
      </w:pPr>
      <w:r w:rsidRPr="00C621E1">
        <w:rPr>
          <w:rFonts w:ascii="標楷體" w:eastAsia="標楷體" w:hAnsi="標楷體"/>
          <w:sz w:val="32"/>
          <w:szCs w:val="32"/>
        </w:rPr>
        <w:t>二、乙方受破產宣告或解散。</w:t>
      </w:r>
    </w:p>
    <w:p w:rsidR="00C621E1" w:rsidRPr="00C621E1" w:rsidRDefault="00C621E1" w:rsidP="00C621E1">
      <w:pPr>
        <w:widowControl/>
        <w:spacing w:line="420" w:lineRule="exact"/>
        <w:ind w:leftChars="531" w:left="1914" w:hangingChars="200" w:hanging="640"/>
        <w:rPr>
          <w:rFonts w:ascii="標楷體" w:eastAsia="標楷體" w:hAnsi="標楷體"/>
          <w:sz w:val="32"/>
          <w:szCs w:val="32"/>
        </w:rPr>
      </w:pPr>
      <w:r w:rsidRPr="00C621E1">
        <w:rPr>
          <w:rFonts w:ascii="標楷體" w:eastAsia="標楷體" w:hAnsi="標楷體"/>
          <w:sz w:val="32"/>
          <w:szCs w:val="32"/>
        </w:rPr>
        <w:t>三、因可歸責於乙方之事由，致車輛之全部或一部毀損或滅失者。</w:t>
      </w:r>
    </w:p>
    <w:p w:rsidR="00B86BC5" w:rsidRPr="00C621E1" w:rsidRDefault="00C621E1" w:rsidP="00B86BC5">
      <w:pPr>
        <w:widowControl/>
        <w:spacing w:line="420" w:lineRule="exact"/>
        <w:ind w:leftChars="531" w:left="1274"/>
        <w:rPr>
          <w:rFonts w:ascii="標楷體" w:eastAsia="標楷體" w:hAnsi="標楷體"/>
          <w:sz w:val="32"/>
          <w:szCs w:val="32"/>
        </w:rPr>
      </w:pPr>
      <w:r w:rsidRPr="00C621E1">
        <w:rPr>
          <w:rFonts w:ascii="標楷體" w:eastAsia="標楷體" w:hAnsi="標楷體"/>
          <w:sz w:val="32"/>
          <w:szCs w:val="32"/>
        </w:rPr>
        <w:t>四、乙方違反本契約之約定。</w:t>
      </w:r>
    </w:p>
    <w:p w:rsidR="00C621E1" w:rsidRPr="00C621E1" w:rsidRDefault="005562D8" w:rsidP="00C621E1">
      <w:pPr>
        <w:widowControl/>
        <w:spacing w:line="420" w:lineRule="exact"/>
        <w:ind w:leftChars="531" w:left="1274"/>
        <w:rPr>
          <w:rFonts w:ascii="標楷體" w:eastAsia="標楷體" w:hAnsi="標楷體"/>
          <w:sz w:val="32"/>
          <w:szCs w:val="32"/>
        </w:rPr>
      </w:pPr>
      <w:r>
        <w:rPr>
          <w:rFonts w:ascii="標楷體" w:eastAsia="標楷體" w:hAnsi="標楷體" w:hint="eastAsia"/>
          <w:sz w:val="32"/>
          <w:szCs w:val="32"/>
        </w:rPr>
        <w:t>五</w:t>
      </w:r>
      <w:r w:rsidR="00C621E1" w:rsidRPr="00C621E1">
        <w:rPr>
          <w:rFonts w:ascii="標楷體" w:eastAsia="標楷體" w:hAnsi="標楷體"/>
          <w:sz w:val="32"/>
          <w:szCs w:val="32"/>
        </w:rPr>
        <w:t>、依其他法令規定，有得終止契約之事由。</w:t>
      </w:r>
    </w:p>
    <w:p w:rsidR="00C621E1" w:rsidRPr="00C621E1" w:rsidRDefault="00C621E1" w:rsidP="00C621E1">
      <w:pPr>
        <w:widowControl/>
        <w:spacing w:line="420" w:lineRule="exact"/>
        <w:ind w:leftChars="531" w:left="1274"/>
        <w:rPr>
          <w:rFonts w:ascii="標楷體" w:eastAsia="標楷體" w:hAnsi="標楷體"/>
          <w:sz w:val="32"/>
          <w:szCs w:val="32"/>
        </w:rPr>
      </w:pPr>
      <w:r w:rsidRPr="00C621E1">
        <w:rPr>
          <w:rFonts w:ascii="標楷體" w:eastAsia="標楷體" w:hAnsi="標楷體"/>
          <w:sz w:val="32"/>
          <w:szCs w:val="32"/>
        </w:rPr>
        <w:t>本契約關係消滅時，乙方應將車輛回復原狀，並於契約關係消滅之日起三日內將車輛及隨車附件返還予甲方。雙方約定還車地點為甲方於本契約所載之地址。乙方違反本項規定者，應按逾期返還之日數給付每日新臺幣</w:t>
      </w:r>
      <w:r w:rsidR="00B30256">
        <w:rPr>
          <w:rFonts w:ascii="標楷體" w:eastAsia="標楷體" w:hAnsi="標楷體" w:hint="eastAsia"/>
          <w:sz w:val="32"/>
          <w:szCs w:val="32"/>
        </w:rPr>
        <w:t>500</w:t>
      </w:r>
      <w:r w:rsidRPr="00C621E1">
        <w:rPr>
          <w:rFonts w:ascii="標楷體" w:eastAsia="標楷體" w:hAnsi="標楷體"/>
          <w:sz w:val="32"/>
          <w:szCs w:val="32"/>
        </w:rPr>
        <w:t>元之懲罰性違約金予甲方。</w:t>
      </w:r>
    </w:p>
    <w:p w:rsidR="00855148" w:rsidRPr="00E01CD4" w:rsidRDefault="00C621E1" w:rsidP="00C621E1">
      <w:pPr>
        <w:spacing w:line="420" w:lineRule="exact"/>
        <w:ind w:leftChars="531" w:left="1274"/>
        <w:rPr>
          <w:rFonts w:ascii="標楷體" w:eastAsia="標楷體" w:hAnsi="標楷體"/>
          <w:sz w:val="32"/>
          <w:szCs w:val="32"/>
        </w:rPr>
      </w:pPr>
      <w:r w:rsidRPr="00C621E1">
        <w:rPr>
          <w:rFonts w:ascii="標楷體" w:eastAsia="標楷體" w:hAnsi="標楷體"/>
          <w:sz w:val="32"/>
          <w:szCs w:val="32"/>
        </w:rPr>
        <w:t>本契約關係消滅後，乙方同意如有逾期不還車時，甲方除得逕自車輛停放處取回車輛外，並得向乙方請求取回占有車輛所生之費用；甲方未取回車輛期間，乙方仍應依本契約約定之權利義務負責。</w:t>
      </w:r>
    </w:p>
    <w:p w:rsidR="00E23137" w:rsidRPr="00E23137" w:rsidRDefault="000B7EB1" w:rsidP="00E23137">
      <w:pPr>
        <w:widowControl/>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 xml:space="preserve">第8條  </w:t>
      </w:r>
      <w:r w:rsidR="00E23137" w:rsidRPr="00E23137">
        <w:rPr>
          <w:rFonts w:ascii="標楷體" w:eastAsia="標楷體" w:hAnsi="標楷體"/>
          <w:sz w:val="32"/>
          <w:szCs w:val="32"/>
        </w:rPr>
        <w:t>雙方依契約送達他方之通知、催告、文件或資料，均應以中文書面為之，並以本契約所載地址為送達處所，於送達對方時生效。任一方之地址有變更者，應以書面通知他方。</w:t>
      </w:r>
    </w:p>
    <w:p w:rsidR="00E23137" w:rsidRPr="00E23137" w:rsidRDefault="00E23137" w:rsidP="00E23137">
      <w:pPr>
        <w:widowControl/>
        <w:spacing w:line="420" w:lineRule="exact"/>
        <w:ind w:leftChars="531" w:left="1274"/>
        <w:rPr>
          <w:rFonts w:ascii="標楷體" w:eastAsia="標楷體" w:hAnsi="標楷體"/>
          <w:sz w:val="32"/>
          <w:szCs w:val="32"/>
        </w:rPr>
      </w:pPr>
      <w:r w:rsidRPr="00E23137">
        <w:rPr>
          <w:rFonts w:ascii="標楷體" w:eastAsia="標楷體" w:hAnsi="標楷體"/>
          <w:sz w:val="32"/>
          <w:szCs w:val="32"/>
        </w:rPr>
        <w:t>任一方之地址如有變更（以下簡稱「變更方」），且有下列情事之一者，他方按本契約所載地址，並依當時法律規定之任何一種送達方式辦理時，視為業已送達對方；其送達日以掛號函件執據、快遞執據或收執聯所載之交寄日期，視為送達。</w:t>
      </w:r>
    </w:p>
    <w:p w:rsidR="00E23137" w:rsidRPr="00E23137" w:rsidRDefault="00E23137" w:rsidP="00E23137">
      <w:pPr>
        <w:widowControl/>
        <w:spacing w:line="420" w:lineRule="exact"/>
        <w:ind w:leftChars="531" w:left="1274"/>
        <w:rPr>
          <w:rFonts w:ascii="標楷體" w:eastAsia="標楷體" w:hAnsi="標楷體"/>
          <w:sz w:val="32"/>
          <w:szCs w:val="32"/>
        </w:rPr>
      </w:pPr>
      <w:r w:rsidRPr="00E23137">
        <w:rPr>
          <w:rFonts w:ascii="標楷體" w:eastAsia="標楷體" w:hAnsi="標楷體"/>
          <w:sz w:val="32"/>
          <w:szCs w:val="32"/>
        </w:rPr>
        <w:t>一、變更方未以書面通知他方。</w:t>
      </w:r>
    </w:p>
    <w:p w:rsidR="000B7EB1" w:rsidRPr="00E23137" w:rsidRDefault="00E23137" w:rsidP="00E23137">
      <w:pPr>
        <w:widowControl/>
        <w:spacing w:line="420" w:lineRule="exact"/>
        <w:ind w:leftChars="531" w:left="1914" w:hangingChars="200" w:hanging="640"/>
        <w:rPr>
          <w:rFonts w:ascii="標楷體" w:eastAsia="標楷體" w:hAnsi="標楷體"/>
          <w:sz w:val="32"/>
          <w:szCs w:val="32"/>
        </w:rPr>
      </w:pPr>
      <w:r w:rsidRPr="00E23137">
        <w:rPr>
          <w:rFonts w:ascii="標楷體" w:eastAsia="標楷體" w:hAnsi="標楷體"/>
          <w:sz w:val="32"/>
          <w:szCs w:val="32"/>
        </w:rPr>
        <w:t>二、他方書面通知之交寄日期，係於收受變更方之變更地址書面通知以前。</w:t>
      </w:r>
    </w:p>
    <w:p w:rsidR="000B7EB1" w:rsidRPr="00651B9B" w:rsidRDefault="000B7EB1" w:rsidP="00651B9B">
      <w:pPr>
        <w:widowControl/>
        <w:spacing w:line="420" w:lineRule="exact"/>
        <w:ind w:left="1280" w:hangingChars="400" w:hanging="1280"/>
        <w:rPr>
          <w:rFonts w:ascii="新細明體" w:eastAsia="新細明體" w:hAnsi="新細明體" w:cs="新細明體"/>
          <w:kern w:val="0"/>
          <w:szCs w:val="24"/>
        </w:rPr>
      </w:pPr>
      <w:r w:rsidRPr="00E01CD4">
        <w:rPr>
          <w:rFonts w:ascii="標楷體" w:eastAsia="標楷體" w:hAnsi="標楷體" w:hint="eastAsia"/>
          <w:sz w:val="32"/>
          <w:szCs w:val="32"/>
        </w:rPr>
        <w:lastRenderedPageBreak/>
        <w:t xml:space="preserve">第9條  </w:t>
      </w:r>
      <w:r w:rsidR="00651B9B" w:rsidRPr="00651B9B">
        <w:rPr>
          <w:rFonts w:ascii="標楷體" w:eastAsia="標楷體" w:hAnsi="標楷體"/>
          <w:sz w:val="32"/>
          <w:szCs w:val="32"/>
        </w:rPr>
        <w:t>本契約雙方應依誠信原則確實履行。如因本契約發生訴訟時，雙方同意以臺灣臺南地方法院為第一審管轄法院。</w:t>
      </w:r>
    </w:p>
    <w:p w:rsidR="003A345F" w:rsidRPr="004F2DA9" w:rsidRDefault="0070207E" w:rsidP="004F2DA9">
      <w:pPr>
        <w:widowControl/>
        <w:spacing w:line="420" w:lineRule="exact"/>
        <w:ind w:left="1280" w:hangingChars="400" w:hanging="1280"/>
        <w:rPr>
          <w:rFonts w:ascii="標楷體" w:eastAsia="標楷體" w:hAnsi="標楷體"/>
          <w:sz w:val="32"/>
          <w:szCs w:val="32"/>
        </w:rPr>
      </w:pPr>
      <w:r w:rsidRPr="00E01CD4">
        <w:rPr>
          <w:rFonts w:ascii="標楷體" w:eastAsia="標楷體" w:hAnsi="標楷體" w:hint="eastAsia"/>
          <w:sz w:val="32"/>
          <w:szCs w:val="32"/>
        </w:rPr>
        <w:t>第10條</w:t>
      </w:r>
      <w:r>
        <w:rPr>
          <w:rFonts w:ascii="標楷體" w:eastAsia="標楷體" w:hAnsi="標楷體" w:hint="eastAsia"/>
          <w:sz w:val="32"/>
          <w:szCs w:val="32"/>
        </w:rPr>
        <w:t xml:space="preserve"> </w:t>
      </w:r>
      <w:r w:rsidR="004F2DA9" w:rsidRPr="004F2DA9">
        <w:rPr>
          <w:rFonts w:ascii="標楷體" w:eastAsia="標楷體" w:hAnsi="標楷體"/>
          <w:sz w:val="32"/>
          <w:szCs w:val="32"/>
        </w:rPr>
        <w:t>本契約如有未盡事宜，依臺南市原住民文化健康站服務業務車輛申請使用要點相關規定辦理。</w:t>
      </w:r>
    </w:p>
    <w:p w:rsidR="004A3001" w:rsidRDefault="000B7EB1" w:rsidP="0012474C">
      <w:pPr>
        <w:widowControl/>
        <w:rPr>
          <w:rFonts w:ascii="標楷體" w:eastAsia="標楷體" w:hAnsi="標楷體"/>
          <w:sz w:val="32"/>
          <w:szCs w:val="32"/>
        </w:rPr>
      </w:pPr>
      <w:r w:rsidRPr="00E01CD4">
        <w:rPr>
          <w:rFonts w:ascii="標楷體" w:eastAsia="標楷體" w:hAnsi="標楷體" w:hint="eastAsia"/>
          <w:sz w:val="32"/>
          <w:szCs w:val="32"/>
        </w:rPr>
        <w:t>第</w:t>
      </w:r>
      <w:r w:rsidRPr="0012474C">
        <w:rPr>
          <w:rFonts w:ascii="標楷體" w:eastAsia="標楷體" w:hAnsi="標楷體" w:hint="eastAsia"/>
          <w:sz w:val="32"/>
          <w:szCs w:val="32"/>
        </w:rPr>
        <w:t>1</w:t>
      </w:r>
      <w:r w:rsidR="00B06A14" w:rsidRPr="0012474C">
        <w:rPr>
          <w:rFonts w:ascii="標楷體" w:eastAsia="標楷體" w:hAnsi="標楷體" w:hint="eastAsia"/>
          <w:sz w:val="32"/>
          <w:szCs w:val="32"/>
        </w:rPr>
        <w:t>1</w:t>
      </w:r>
      <w:r w:rsidRPr="00E01CD4">
        <w:rPr>
          <w:rFonts w:ascii="標楷體" w:eastAsia="標楷體" w:hAnsi="標楷體" w:hint="eastAsia"/>
          <w:sz w:val="32"/>
          <w:szCs w:val="32"/>
        </w:rPr>
        <w:t>條</w:t>
      </w:r>
      <w:r w:rsidR="00BC6963" w:rsidRPr="00E01CD4">
        <w:rPr>
          <w:rFonts w:ascii="標楷體" w:eastAsia="標楷體" w:hAnsi="標楷體" w:hint="eastAsia"/>
          <w:sz w:val="32"/>
          <w:szCs w:val="32"/>
        </w:rPr>
        <w:t xml:space="preserve"> </w:t>
      </w:r>
      <w:r w:rsidR="006A2D00" w:rsidRPr="0012474C">
        <w:rPr>
          <w:rFonts w:ascii="標楷體" w:eastAsia="標楷體" w:hAnsi="標楷體"/>
          <w:sz w:val="32"/>
          <w:szCs w:val="32"/>
        </w:rPr>
        <w:t>本契約一式貳份，由甲方、乙方各執一份為憑。</w:t>
      </w:r>
    </w:p>
    <w:p w:rsidR="00694284" w:rsidRDefault="00694284" w:rsidP="0012474C">
      <w:pPr>
        <w:widowControl/>
        <w:rPr>
          <w:rFonts w:ascii="新細明體" w:eastAsia="新細明體" w:hAnsi="新細明體" w:cs="新細明體"/>
          <w:kern w:val="0"/>
          <w:szCs w:val="24"/>
        </w:rPr>
      </w:pPr>
    </w:p>
    <w:p w:rsidR="00BC2908" w:rsidRDefault="00BC2908"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甲方：臺南市政府</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代表人：代理市長  李孟</w:t>
      </w:r>
      <w:r w:rsidR="00611485">
        <w:rPr>
          <w:rFonts w:ascii="標楷體" w:eastAsia="標楷體" w:hAnsi="標楷體" w:cs="Times New Roman" w:hint="eastAsia"/>
          <w:sz w:val="32"/>
          <w:szCs w:val="24"/>
        </w:rPr>
        <w:t>諺</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通訊處：臺南市安平區永華路2段6號6樓</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電話：</w:t>
      </w:r>
      <w:r>
        <w:rPr>
          <w:rFonts w:ascii="新細明體" w:eastAsia="新細明體" w:hAnsi="新細明體" w:cs="Times New Roman" w:hint="eastAsia"/>
          <w:sz w:val="32"/>
          <w:szCs w:val="24"/>
        </w:rPr>
        <w:t>（06</w:t>
      </w:r>
      <w:r>
        <w:rPr>
          <w:rFonts w:ascii="標楷體" w:eastAsia="標楷體" w:hAnsi="標楷體" w:cs="Times New Roman" w:hint="eastAsia"/>
          <w:sz w:val="32"/>
          <w:szCs w:val="24"/>
        </w:rPr>
        <w:t>）2991111分機8223</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322184" w:rsidRP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乙方：</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代表人：</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統一編號：</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通訊處：</w:t>
      </w:r>
    </w:p>
    <w:p w:rsidR="00322184" w:rsidRDefault="00322184"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r>
        <w:rPr>
          <w:rFonts w:ascii="標楷體" w:eastAsia="標楷體" w:hAnsi="標楷體" w:cs="Times New Roman" w:hint="eastAsia"/>
          <w:sz w:val="32"/>
          <w:szCs w:val="24"/>
        </w:rPr>
        <w:t>聯絡電話：</w:t>
      </w: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322184" w:rsidP="00322184">
      <w:pPr>
        <w:kinsoku w:val="0"/>
        <w:overflowPunct w:val="0"/>
        <w:adjustRightInd w:val="0"/>
        <w:snapToGrid w:val="0"/>
        <w:ind w:leftChars="119" w:left="1278" w:hangingChars="310" w:hanging="992"/>
        <w:jc w:val="center"/>
        <w:rPr>
          <w:rFonts w:ascii="標楷體" w:eastAsia="標楷體" w:hAnsi="標楷體" w:cs="Times New Roman"/>
          <w:sz w:val="32"/>
          <w:szCs w:val="24"/>
        </w:rPr>
      </w:pPr>
      <w:r>
        <w:rPr>
          <w:rFonts w:ascii="標楷體" w:eastAsia="標楷體" w:hAnsi="標楷體" w:cs="Times New Roman" w:hint="eastAsia"/>
          <w:sz w:val="32"/>
          <w:szCs w:val="24"/>
        </w:rPr>
        <w:t>中     華     民     國     年     月     日</w:t>
      </w: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6B0DA9" w:rsidRDefault="006B0DA9" w:rsidP="00BC2908">
      <w:pPr>
        <w:kinsoku w:val="0"/>
        <w:overflowPunct w:val="0"/>
        <w:adjustRightInd w:val="0"/>
        <w:snapToGrid w:val="0"/>
        <w:ind w:leftChars="119" w:left="1278" w:hangingChars="310" w:hanging="992"/>
        <w:jc w:val="both"/>
        <w:rPr>
          <w:rFonts w:ascii="標楷體" w:eastAsia="標楷體" w:hAnsi="標楷體" w:cs="Times New Roman"/>
          <w:sz w:val="32"/>
          <w:szCs w:val="24"/>
        </w:rPr>
      </w:pPr>
    </w:p>
    <w:p w:rsidR="00DE14BF" w:rsidRDefault="00DE14BF" w:rsidP="0012474C">
      <w:pPr>
        <w:widowControl/>
        <w:spacing w:line="420" w:lineRule="exact"/>
        <w:rPr>
          <w:rFonts w:ascii="標楷體" w:eastAsia="標楷體" w:hAnsi="標楷體"/>
          <w:sz w:val="32"/>
          <w:szCs w:val="32"/>
        </w:rPr>
      </w:pPr>
    </w:p>
    <w:p w:rsid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lastRenderedPageBreak/>
        <w:t>附表一：</w:t>
      </w:r>
    </w:p>
    <w:p w:rsidR="00BC7A14" w:rsidRPr="0012474C" w:rsidRDefault="00BC7A14" w:rsidP="0012474C">
      <w:pPr>
        <w:widowControl/>
        <w:spacing w:line="420" w:lineRule="exact"/>
        <w:rPr>
          <w:rFonts w:ascii="標楷體" w:eastAsia="標楷體" w:hAnsi="標楷體"/>
          <w:sz w:val="32"/>
          <w:szCs w:val="32"/>
        </w:rPr>
      </w:pP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甲方提供下列車輛及隨車配件予乙方，經雙方當面點交試車無誤</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一、車輛資料</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（一）牌照號碼：＿＿＿＿＿＿＿＿。</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（二）引擎號碼： ＿＿＿＿＿＿＿＿。</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（三）廠牌型式： ＿＿＿＿＿＿＿＿。</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（四）排氣量： ＿＿＿＿＿＿＿＿。</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二、配件（請將已提供者勾選）：</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□行車執照 </w:t>
      </w:r>
      <w:r w:rsidR="006B0DA9">
        <w:rPr>
          <w:rFonts w:ascii="標楷體" w:eastAsia="標楷體" w:hAnsi="標楷體" w:hint="eastAsia"/>
          <w:sz w:val="32"/>
          <w:szCs w:val="32"/>
        </w:rPr>
        <w:t>壹</w:t>
      </w:r>
      <w:r w:rsidRPr="0012474C">
        <w:rPr>
          <w:rFonts w:ascii="標楷體" w:eastAsia="標楷體" w:hAnsi="標楷體"/>
          <w:sz w:val="32"/>
          <w:szCs w:val="32"/>
        </w:rPr>
        <w:t>枚</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□強制汽車責任保險證</w:t>
      </w:r>
      <w:r w:rsidR="006B0DA9">
        <w:rPr>
          <w:rFonts w:ascii="標楷體" w:eastAsia="標楷體" w:hAnsi="標楷體" w:hint="eastAsia"/>
          <w:sz w:val="32"/>
          <w:szCs w:val="32"/>
        </w:rPr>
        <w:t>壹</w:t>
      </w:r>
      <w:r w:rsidRPr="0012474C">
        <w:rPr>
          <w:rFonts w:ascii="標楷體" w:eastAsia="標楷體" w:hAnsi="標楷體"/>
          <w:sz w:val="32"/>
          <w:szCs w:val="32"/>
        </w:rPr>
        <w:t>枚</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□CD 片</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□錄音帶 卷</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□懸掛號牌 兩面</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□音響設備 </w:t>
      </w:r>
      <w:r w:rsidR="006B0DA9">
        <w:rPr>
          <w:rFonts w:ascii="標楷體" w:eastAsia="標楷體" w:hAnsi="標楷體" w:hint="eastAsia"/>
          <w:sz w:val="32"/>
          <w:szCs w:val="32"/>
        </w:rPr>
        <w:t>壹</w:t>
      </w:r>
      <w:r w:rsidRPr="0012474C">
        <w:rPr>
          <w:rFonts w:ascii="標楷體" w:eastAsia="標楷體" w:hAnsi="標楷體"/>
          <w:sz w:val="32"/>
          <w:szCs w:val="32"/>
        </w:rPr>
        <w:t xml:space="preserve">組 </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□故障標誌 </w:t>
      </w:r>
      <w:r w:rsidR="006B0DA9">
        <w:rPr>
          <w:rFonts w:ascii="標楷體" w:eastAsia="標楷體" w:hAnsi="標楷體" w:hint="eastAsia"/>
          <w:sz w:val="32"/>
          <w:szCs w:val="32"/>
        </w:rPr>
        <w:t>壹</w:t>
      </w:r>
      <w:r w:rsidRPr="0012474C">
        <w:rPr>
          <w:rFonts w:ascii="標楷體" w:eastAsia="標楷體" w:hAnsi="標楷體"/>
          <w:sz w:val="32"/>
          <w:szCs w:val="32"/>
        </w:rPr>
        <w:t xml:space="preserve">個 </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w:t>
      </w:r>
      <w:r w:rsidR="006B0DA9">
        <w:rPr>
          <w:rFonts w:ascii="標楷體" w:eastAsia="標楷體" w:hAnsi="標楷體"/>
          <w:sz w:val="32"/>
          <w:szCs w:val="32"/>
        </w:rPr>
        <w:t>基本配備（如備胎鋼圈、千斤頂、三角堆及工具</w:t>
      </w:r>
      <w:r w:rsidR="006B0DA9">
        <w:rPr>
          <w:rFonts w:ascii="標楷體" w:eastAsia="標楷體" w:hAnsi="標楷體" w:hint="eastAsia"/>
          <w:sz w:val="32"/>
          <w:szCs w:val="32"/>
        </w:rPr>
        <w:t>壹</w:t>
      </w:r>
      <w:r w:rsidRPr="0012474C">
        <w:rPr>
          <w:rFonts w:ascii="標楷體" w:eastAsia="標楷體" w:hAnsi="標楷體"/>
          <w:sz w:val="32"/>
          <w:szCs w:val="32"/>
        </w:rPr>
        <w:t>組）</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 xml:space="preserve">      □其他 ＿＿＿＿＿＿＿＿＿＿＿＿＿＿＿＿＿＿＿＿＿＿＿＿＿＿＿＿＿＿＿＿</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三、油料限用：□92 汽油、□95 汽油、 □98 汽油、 □其他_________</w:t>
      </w:r>
    </w:p>
    <w:p w:rsidR="0012474C" w:rsidRPr="0012474C" w:rsidRDefault="0012474C" w:rsidP="0012474C">
      <w:pPr>
        <w:widowControl/>
        <w:spacing w:after="240" w:line="420" w:lineRule="exact"/>
        <w:rPr>
          <w:rFonts w:ascii="標楷體" w:eastAsia="標楷體" w:hAnsi="標楷體"/>
          <w:sz w:val="32"/>
          <w:szCs w:val="32"/>
        </w:rPr>
      </w:pP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交車</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日期：＿＿年＿＿月＿＿日</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甲方承辦人簽名：</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乙方（或受託人）簽名：</w:t>
      </w:r>
    </w:p>
    <w:p w:rsidR="0012474C" w:rsidRPr="0012474C" w:rsidRDefault="0012474C" w:rsidP="0012474C">
      <w:pPr>
        <w:widowControl/>
        <w:spacing w:line="420" w:lineRule="exact"/>
        <w:rPr>
          <w:rFonts w:ascii="標楷體" w:eastAsia="標楷體" w:hAnsi="標楷體"/>
          <w:sz w:val="32"/>
          <w:szCs w:val="32"/>
        </w:rPr>
      </w:pP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還車</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日期：＿＿年＿＿月＿＿日</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甲方承辦人簽名：</w:t>
      </w:r>
    </w:p>
    <w:p w:rsidR="0012474C" w:rsidRPr="0012474C" w:rsidRDefault="0012474C" w:rsidP="0012474C">
      <w:pPr>
        <w:widowControl/>
        <w:spacing w:line="420" w:lineRule="exact"/>
        <w:rPr>
          <w:rFonts w:ascii="標楷體" w:eastAsia="標楷體" w:hAnsi="標楷體"/>
          <w:sz w:val="32"/>
          <w:szCs w:val="32"/>
        </w:rPr>
      </w:pPr>
      <w:r w:rsidRPr="0012474C">
        <w:rPr>
          <w:rFonts w:ascii="標楷體" w:eastAsia="標楷體" w:hAnsi="標楷體"/>
          <w:sz w:val="32"/>
          <w:szCs w:val="32"/>
        </w:rPr>
        <w:t>乙方（或受託人）簽名：</w:t>
      </w:r>
    </w:p>
    <w:p w:rsidR="0012474C" w:rsidRPr="0012474C" w:rsidRDefault="0012474C" w:rsidP="0012474C">
      <w:pPr>
        <w:widowControl/>
        <w:spacing w:line="420" w:lineRule="exact"/>
        <w:rPr>
          <w:rFonts w:ascii="標楷體" w:eastAsia="標楷體" w:hAnsi="標楷體"/>
          <w:sz w:val="32"/>
          <w:szCs w:val="32"/>
        </w:rPr>
      </w:pPr>
    </w:p>
    <w:p w:rsidR="0012474C" w:rsidRPr="004A3001" w:rsidRDefault="0012474C" w:rsidP="0012474C">
      <w:pPr>
        <w:spacing w:line="420" w:lineRule="exact"/>
        <w:ind w:left="1280" w:hangingChars="400" w:hanging="1280"/>
        <w:jc w:val="center"/>
        <w:rPr>
          <w:rFonts w:ascii="標楷體" w:eastAsia="標楷體" w:hAnsi="標楷體"/>
          <w:sz w:val="32"/>
          <w:szCs w:val="32"/>
        </w:rPr>
      </w:pPr>
      <w:r>
        <w:rPr>
          <w:rFonts w:ascii="標楷體" w:eastAsia="標楷體" w:hAnsi="標楷體" w:hint="eastAsia"/>
          <w:sz w:val="32"/>
          <w:szCs w:val="32"/>
        </w:rPr>
        <w:t>中      華      民      國      年      月      日</w:t>
      </w:r>
    </w:p>
    <w:p w:rsidR="0012474C" w:rsidRPr="0012474C" w:rsidRDefault="0012474C" w:rsidP="0012474C">
      <w:pPr>
        <w:widowControl/>
        <w:spacing w:after="240" w:line="420" w:lineRule="exact"/>
        <w:rPr>
          <w:rFonts w:ascii="標楷體" w:eastAsia="標楷體" w:hAnsi="標楷體"/>
          <w:sz w:val="32"/>
          <w:szCs w:val="32"/>
        </w:rPr>
      </w:pPr>
      <w:bookmarkStart w:id="0" w:name="_GoBack"/>
      <w:bookmarkEnd w:id="0"/>
    </w:p>
    <w:sectPr w:rsidR="0012474C" w:rsidRPr="0012474C" w:rsidSect="00E01C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04" w:rsidRDefault="00E72C04" w:rsidP="00A630A9">
      <w:r>
        <w:separator/>
      </w:r>
    </w:p>
  </w:endnote>
  <w:endnote w:type="continuationSeparator" w:id="0">
    <w:p w:rsidR="00E72C04" w:rsidRDefault="00E72C04" w:rsidP="00A6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04" w:rsidRDefault="00E72C04" w:rsidP="00A630A9">
      <w:r>
        <w:separator/>
      </w:r>
    </w:p>
  </w:footnote>
  <w:footnote w:type="continuationSeparator" w:id="0">
    <w:p w:rsidR="00E72C04" w:rsidRDefault="00E72C04" w:rsidP="00A63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23DB5"/>
    <w:multiLevelType w:val="hybridMultilevel"/>
    <w:tmpl w:val="ECA4FEB2"/>
    <w:lvl w:ilvl="0" w:tplc="A0BCC06E">
      <w:start w:val="1"/>
      <w:numFmt w:val="decimal"/>
      <w:lvlText w:val="第%1條"/>
      <w:lvlJc w:val="left"/>
      <w:pPr>
        <w:ind w:left="1280" w:hanging="1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FA2A09"/>
    <w:multiLevelType w:val="hybridMultilevel"/>
    <w:tmpl w:val="7C2E6C92"/>
    <w:lvl w:ilvl="0" w:tplc="1A2C90A4">
      <w:start w:val="1"/>
      <w:numFmt w:val="decimal"/>
      <w:lvlText w:val="第%1條"/>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BF"/>
    <w:rsid w:val="00002359"/>
    <w:rsid w:val="000827BC"/>
    <w:rsid w:val="000845B0"/>
    <w:rsid w:val="000A6FD6"/>
    <w:rsid w:val="000B7EB1"/>
    <w:rsid w:val="000C7866"/>
    <w:rsid w:val="0012474C"/>
    <w:rsid w:val="001945FA"/>
    <w:rsid w:val="00273DFD"/>
    <w:rsid w:val="0028075D"/>
    <w:rsid w:val="002B088E"/>
    <w:rsid w:val="00322184"/>
    <w:rsid w:val="00362CCF"/>
    <w:rsid w:val="003850D0"/>
    <w:rsid w:val="003A345F"/>
    <w:rsid w:val="003A53ED"/>
    <w:rsid w:val="003A7794"/>
    <w:rsid w:val="003C68C9"/>
    <w:rsid w:val="00434094"/>
    <w:rsid w:val="00494981"/>
    <w:rsid w:val="004A3001"/>
    <w:rsid w:val="004B5213"/>
    <w:rsid w:val="004D7D2D"/>
    <w:rsid w:val="004E4AD5"/>
    <w:rsid w:val="004E7740"/>
    <w:rsid w:val="004F2DA9"/>
    <w:rsid w:val="00501EEB"/>
    <w:rsid w:val="0051234F"/>
    <w:rsid w:val="00551B79"/>
    <w:rsid w:val="005562D8"/>
    <w:rsid w:val="005B0D56"/>
    <w:rsid w:val="005E15E4"/>
    <w:rsid w:val="00611485"/>
    <w:rsid w:val="006350EF"/>
    <w:rsid w:val="00651B9B"/>
    <w:rsid w:val="00694284"/>
    <w:rsid w:val="006A2D00"/>
    <w:rsid w:val="006B0DA9"/>
    <w:rsid w:val="0070207E"/>
    <w:rsid w:val="007627C1"/>
    <w:rsid w:val="007648A8"/>
    <w:rsid w:val="007805D4"/>
    <w:rsid w:val="00836F94"/>
    <w:rsid w:val="00855148"/>
    <w:rsid w:val="008866EF"/>
    <w:rsid w:val="0096254C"/>
    <w:rsid w:val="00972C7D"/>
    <w:rsid w:val="009D7AD7"/>
    <w:rsid w:val="00A0004A"/>
    <w:rsid w:val="00A06B52"/>
    <w:rsid w:val="00A21836"/>
    <w:rsid w:val="00A36A37"/>
    <w:rsid w:val="00A630A9"/>
    <w:rsid w:val="00AC4A09"/>
    <w:rsid w:val="00B026C0"/>
    <w:rsid w:val="00B06A14"/>
    <w:rsid w:val="00B25608"/>
    <w:rsid w:val="00B30256"/>
    <w:rsid w:val="00B358F8"/>
    <w:rsid w:val="00B767BF"/>
    <w:rsid w:val="00B86BC5"/>
    <w:rsid w:val="00BB0273"/>
    <w:rsid w:val="00BC2908"/>
    <w:rsid w:val="00BC6963"/>
    <w:rsid w:val="00BC7A14"/>
    <w:rsid w:val="00C0695E"/>
    <w:rsid w:val="00C621E1"/>
    <w:rsid w:val="00C62259"/>
    <w:rsid w:val="00C73723"/>
    <w:rsid w:val="00CA70F8"/>
    <w:rsid w:val="00D13568"/>
    <w:rsid w:val="00D63319"/>
    <w:rsid w:val="00D66F11"/>
    <w:rsid w:val="00D929A3"/>
    <w:rsid w:val="00DB5A3F"/>
    <w:rsid w:val="00DE14BF"/>
    <w:rsid w:val="00E01CD4"/>
    <w:rsid w:val="00E07230"/>
    <w:rsid w:val="00E23137"/>
    <w:rsid w:val="00E3363A"/>
    <w:rsid w:val="00E35A41"/>
    <w:rsid w:val="00E53E42"/>
    <w:rsid w:val="00E72C04"/>
    <w:rsid w:val="00EE368A"/>
    <w:rsid w:val="00F10B7E"/>
    <w:rsid w:val="00FA3F33"/>
    <w:rsid w:val="00FB1244"/>
    <w:rsid w:val="00FC032B"/>
    <w:rsid w:val="00FE2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CF6DE-409D-4951-BE2E-09F3D116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B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6B52"/>
    <w:rPr>
      <w:rFonts w:asciiTheme="majorHAnsi" w:eastAsiaTheme="majorEastAsia" w:hAnsiTheme="majorHAnsi" w:cstheme="majorBidi"/>
      <w:sz w:val="18"/>
      <w:szCs w:val="18"/>
    </w:rPr>
  </w:style>
  <w:style w:type="paragraph" w:styleId="a5">
    <w:name w:val="header"/>
    <w:basedOn w:val="a"/>
    <w:link w:val="a6"/>
    <w:uiPriority w:val="99"/>
    <w:unhideWhenUsed/>
    <w:rsid w:val="00A630A9"/>
    <w:pPr>
      <w:tabs>
        <w:tab w:val="center" w:pos="4153"/>
        <w:tab w:val="right" w:pos="8306"/>
      </w:tabs>
      <w:snapToGrid w:val="0"/>
    </w:pPr>
    <w:rPr>
      <w:sz w:val="20"/>
      <w:szCs w:val="20"/>
    </w:rPr>
  </w:style>
  <w:style w:type="character" w:customStyle="1" w:styleId="a6">
    <w:name w:val="頁首 字元"/>
    <w:basedOn w:val="a0"/>
    <w:link w:val="a5"/>
    <w:uiPriority w:val="99"/>
    <w:rsid w:val="00A630A9"/>
    <w:rPr>
      <w:sz w:val="20"/>
      <w:szCs w:val="20"/>
    </w:rPr>
  </w:style>
  <w:style w:type="paragraph" w:styleId="a7">
    <w:name w:val="footer"/>
    <w:basedOn w:val="a"/>
    <w:link w:val="a8"/>
    <w:uiPriority w:val="99"/>
    <w:unhideWhenUsed/>
    <w:rsid w:val="00A630A9"/>
    <w:pPr>
      <w:tabs>
        <w:tab w:val="center" w:pos="4153"/>
        <w:tab w:val="right" w:pos="8306"/>
      </w:tabs>
      <w:snapToGrid w:val="0"/>
    </w:pPr>
    <w:rPr>
      <w:sz w:val="20"/>
      <w:szCs w:val="20"/>
    </w:rPr>
  </w:style>
  <w:style w:type="character" w:customStyle="1" w:styleId="a8">
    <w:name w:val="頁尾 字元"/>
    <w:basedOn w:val="a0"/>
    <w:link w:val="a7"/>
    <w:uiPriority w:val="99"/>
    <w:rsid w:val="00A630A9"/>
    <w:rPr>
      <w:sz w:val="20"/>
      <w:szCs w:val="20"/>
    </w:rPr>
  </w:style>
  <w:style w:type="character" w:styleId="a9">
    <w:name w:val="Placeholder Text"/>
    <w:basedOn w:val="a0"/>
    <w:uiPriority w:val="99"/>
    <w:semiHidden/>
    <w:rsid w:val="00B026C0"/>
    <w:rPr>
      <w:color w:val="808080"/>
    </w:rPr>
  </w:style>
  <w:style w:type="paragraph" w:styleId="aa">
    <w:name w:val="List Paragraph"/>
    <w:basedOn w:val="a"/>
    <w:uiPriority w:val="34"/>
    <w:qFormat/>
    <w:rsid w:val="00AC4A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民族事務委員會</dc:creator>
  <cp:keywords/>
  <dc:description/>
  <cp:lastModifiedBy>民族事務委員會</cp:lastModifiedBy>
  <cp:revision>5</cp:revision>
  <cp:lastPrinted>2018-05-29T06:24:00Z</cp:lastPrinted>
  <dcterms:created xsi:type="dcterms:W3CDTF">2018-06-01T01:34:00Z</dcterms:created>
  <dcterms:modified xsi:type="dcterms:W3CDTF">2018-06-22T06:44:00Z</dcterms:modified>
</cp:coreProperties>
</file>