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70" w:rsidRDefault="00A97A70" w:rsidP="00A97A70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臺南市政府市政大樓場地使用收費標準</w:t>
      </w:r>
    </w:p>
    <w:p w:rsidR="00DC5059" w:rsidRPr="007C44EC" w:rsidRDefault="00DC5059" w:rsidP="00DC5059">
      <w:pPr>
        <w:spacing w:line="420" w:lineRule="exact"/>
        <w:jc w:val="center"/>
        <w:rPr>
          <w:sz w:val="20"/>
          <w:szCs w:val="20"/>
        </w:rPr>
      </w:pPr>
      <w:r>
        <w:rPr>
          <w:rFonts w:hint="eastAsia"/>
        </w:rPr>
        <w:t xml:space="preserve">                                 </w:t>
      </w:r>
      <w:r w:rsidRPr="007C44EC">
        <w:rPr>
          <w:rFonts w:hint="eastAsia"/>
          <w:sz w:val="20"/>
          <w:szCs w:val="20"/>
        </w:rPr>
        <w:t xml:space="preserve"> </w:t>
      </w:r>
      <w:r w:rsidRPr="007C44EC">
        <w:rPr>
          <w:rFonts w:ascii="標楷體" w:eastAsia="標楷體" w:hAnsi="標楷體" w:hint="eastAsia"/>
          <w:sz w:val="20"/>
          <w:szCs w:val="20"/>
        </w:rPr>
        <w:t>(臺南市政府106年8月18日府法規字第1060857259A號令)</w:t>
      </w:r>
    </w:p>
    <w:p w:rsidR="00DC5059" w:rsidRPr="00DC5059" w:rsidRDefault="00DC5059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</w:p>
    <w:p w:rsidR="00A97A70" w:rsidRPr="007C3E6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 w:cs="Helvetica"/>
          <w:sz w:val="28"/>
          <w:szCs w:val="28"/>
        </w:rPr>
      </w:pPr>
      <w:r w:rsidRPr="007C3E60">
        <w:rPr>
          <w:rFonts w:ascii="標楷體" w:eastAsia="標楷體" w:hAnsi="標楷體" w:hint="eastAsia"/>
          <w:bCs/>
          <w:sz w:val="28"/>
          <w:szCs w:val="28"/>
        </w:rPr>
        <w:t>第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一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條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7C3E60">
        <w:rPr>
          <w:rFonts w:ascii="標楷體" w:eastAsia="標楷體" w:hAnsi="標楷體" w:hint="eastAsia"/>
          <w:sz w:val="28"/>
          <w:szCs w:val="28"/>
        </w:rPr>
        <w:t>本標準依規費法第十條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第一</w:t>
      </w:r>
      <w:r w:rsidRPr="007C3E60">
        <w:rPr>
          <w:rFonts w:ascii="標楷體" w:eastAsia="標楷體" w:hAnsi="標楷體" w:hint="eastAsia"/>
          <w:sz w:val="28"/>
          <w:szCs w:val="28"/>
        </w:rPr>
        <w:t>項規定訂定之。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7C3E60">
        <w:rPr>
          <w:rFonts w:ascii="標楷體" w:eastAsia="標楷體" w:hAnsi="標楷體" w:hint="eastAsia"/>
          <w:bCs/>
          <w:sz w:val="28"/>
          <w:szCs w:val="28"/>
        </w:rPr>
        <w:t>第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二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條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4C7583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標準</w:t>
      </w:r>
      <w:r w:rsidRPr="004C7583">
        <w:rPr>
          <w:rFonts w:ascii="標楷體" w:eastAsia="標楷體" w:hAnsi="標楷體" w:hint="eastAsia"/>
          <w:sz w:val="28"/>
          <w:szCs w:val="28"/>
        </w:rPr>
        <w:t>所稱場地</w:t>
      </w:r>
      <w:r>
        <w:rPr>
          <w:rFonts w:ascii="標楷體" w:eastAsia="標楷體" w:hAnsi="標楷體" w:hint="eastAsia"/>
          <w:sz w:val="28"/>
          <w:szCs w:val="28"/>
        </w:rPr>
        <w:t>指下列各款地點：</w:t>
      </w:r>
    </w:p>
    <w:p w:rsidR="00A97A7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一、永華市政中心西側廣場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97A7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二、永華市政中心西拉雅廣場。</w:t>
      </w:r>
    </w:p>
    <w:p w:rsidR="00A97A7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三、永華市政中心二樓廣場及迴廊。</w:t>
      </w:r>
    </w:p>
    <w:p w:rsidR="00A97A7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四、永華市政中心二樓中庭。</w:t>
      </w:r>
    </w:p>
    <w:p w:rsidR="00A97A7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五、民治市政中心行政大樓一樓大廳展示區。</w:t>
      </w:r>
    </w:p>
    <w:p w:rsidR="00A97A70" w:rsidRPr="007C3E60" w:rsidRDefault="00A97A70" w:rsidP="00A97A70">
      <w:pPr>
        <w:kinsoku w:val="0"/>
        <w:overflowPunct w:val="0"/>
        <w:spacing w:line="420" w:lineRule="exact"/>
        <w:ind w:left="19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六、民治市政中心南瀛堂</w:t>
      </w:r>
      <w:r w:rsidRPr="008D5DC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7C3E60">
        <w:rPr>
          <w:rFonts w:ascii="標楷體" w:eastAsia="標楷體" w:hAnsi="標楷體" w:hint="eastAsia"/>
          <w:bCs/>
          <w:sz w:val="28"/>
          <w:szCs w:val="28"/>
        </w:rPr>
        <w:t>第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三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條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申請使用場地，應繳納使用費用及保證金；其收費項目及金額如附表</w:t>
      </w:r>
      <w:r w:rsidRPr="00810A25">
        <w:rPr>
          <w:rFonts w:ascii="標楷體" w:eastAsia="標楷體" w:hAnsi="標楷體" w:hint="eastAsia"/>
          <w:sz w:val="28"/>
          <w:szCs w:val="28"/>
        </w:rPr>
        <w:t>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bCs/>
          <w:sz w:val="28"/>
          <w:szCs w:val="28"/>
        </w:rPr>
      </w:pPr>
      <w:r w:rsidRPr="007C3E60">
        <w:rPr>
          <w:rFonts w:ascii="標楷體" w:eastAsia="標楷體" w:hAnsi="標楷體" w:hint="eastAsia"/>
          <w:bCs/>
          <w:sz w:val="28"/>
          <w:szCs w:val="28"/>
        </w:rPr>
        <w:t>第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>四</w:t>
      </w:r>
      <w:r w:rsidRPr="007C3E60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bCs/>
          <w:sz w:val="28"/>
          <w:szCs w:val="28"/>
        </w:rPr>
        <w:t xml:space="preserve">條    </w:t>
      </w:r>
      <w:r>
        <w:rPr>
          <w:rFonts w:ascii="標楷體" w:eastAsia="標楷體" w:hAnsi="標楷體" w:hint="eastAsia"/>
          <w:bCs/>
          <w:sz w:val="28"/>
          <w:szCs w:val="28"/>
        </w:rPr>
        <w:t>臺南市政府(以下簡稱本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府</w:t>
      </w:r>
      <w:r>
        <w:rPr>
          <w:rFonts w:ascii="標楷體" w:eastAsia="標楷體" w:hAnsi="標楷體" w:hint="eastAsia"/>
          <w:bCs/>
          <w:sz w:val="28"/>
          <w:szCs w:val="28"/>
        </w:rPr>
        <w:t>)及</w:t>
      </w:r>
      <w:r w:rsidRPr="00FE0720">
        <w:rPr>
          <w:rFonts w:ascii="標楷體" w:eastAsia="標楷體" w:hAnsi="標楷體" w:hint="eastAsia"/>
          <w:color w:val="000000"/>
          <w:sz w:val="28"/>
          <w:szCs w:val="28"/>
        </w:rPr>
        <w:t>所屬各機關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072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AD2453">
        <w:rPr>
          <w:rFonts w:ascii="標楷體" w:eastAsia="標楷體" w:hAnsi="標楷體" w:hint="eastAsia"/>
          <w:color w:val="000000"/>
          <w:sz w:val="28"/>
          <w:szCs w:val="28"/>
        </w:rPr>
        <w:t>自辦、主辦或合辦之活動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得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檢附活動計畫書，經</w:t>
      </w:r>
      <w:r>
        <w:rPr>
          <w:rFonts w:ascii="標楷體" w:eastAsia="標楷體" w:hAnsi="標楷體" w:hint="eastAsia"/>
          <w:bCs/>
          <w:sz w:val="28"/>
          <w:szCs w:val="28"/>
        </w:rPr>
        <w:t>本府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核</w:t>
      </w:r>
      <w:r>
        <w:rPr>
          <w:rFonts w:ascii="標楷體" w:eastAsia="標楷體" w:hAnsi="標楷體" w:hint="eastAsia"/>
          <w:bCs/>
          <w:sz w:val="28"/>
          <w:szCs w:val="28"/>
        </w:rPr>
        <w:t>准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後</w:t>
      </w:r>
      <w:r>
        <w:rPr>
          <w:rFonts w:ascii="標楷體" w:eastAsia="標楷體" w:hAnsi="標楷體" w:hint="eastAsia"/>
          <w:bCs/>
          <w:sz w:val="28"/>
          <w:szCs w:val="28"/>
        </w:rPr>
        <w:t>，免收場地使用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費</w:t>
      </w:r>
      <w:r>
        <w:rPr>
          <w:rFonts w:ascii="標楷體" w:eastAsia="標楷體" w:hAnsi="標楷體" w:hint="eastAsia"/>
          <w:bCs/>
          <w:sz w:val="28"/>
          <w:szCs w:val="28"/>
        </w:rPr>
        <w:t>及保證金</w:t>
      </w:r>
      <w:r w:rsidRPr="005A316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7C3E60">
        <w:rPr>
          <w:rFonts w:ascii="標楷體" w:eastAsia="標楷體" w:hAnsi="標楷體" w:hint="eastAsia"/>
          <w:sz w:val="28"/>
          <w:szCs w:val="28"/>
        </w:rPr>
        <w:t>第</w:t>
      </w:r>
      <w:r w:rsidRPr="007C3E60">
        <w:rPr>
          <w:rFonts w:ascii="標楷體" w:eastAsia="標楷體" w:hAnsi="標楷體"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sz w:val="28"/>
          <w:szCs w:val="28"/>
        </w:rPr>
        <w:t>五</w:t>
      </w:r>
      <w:r w:rsidRPr="007C3E60">
        <w:rPr>
          <w:rFonts w:ascii="標楷體" w:eastAsia="標楷體" w:hAnsi="標楷體"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sz w:val="28"/>
          <w:szCs w:val="28"/>
        </w:rPr>
        <w:t>條</w:t>
      </w:r>
      <w:r w:rsidRPr="007C3E60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場地使用完畢並回復原狀且無應扣抵保證金之情事者</w:t>
      </w:r>
      <w:r w:rsidRPr="004C7583">
        <w:rPr>
          <w:rFonts w:ascii="標楷體" w:eastAsia="標楷體" w:hAnsi="標楷體" w:hint="eastAsia"/>
          <w:sz w:val="28"/>
          <w:szCs w:val="28"/>
        </w:rPr>
        <w:t>，無息退還</w:t>
      </w:r>
      <w:r>
        <w:rPr>
          <w:rFonts w:ascii="標楷體" w:eastAsia="標楷體" w:hAnsi="標楷體" w:hint="eastAsia"/>
          <w:sz w:val="28"/>
          <w:szCs w:val="28"/>
        </w:rPr>
        <w:t>所繳納之保證金</w:t>
      </w:r>
      <w:r w:rsidRPr="004C7583">
        <w:rPr>
          <w:rFonts w:ascii="標楷體" w:eastAsia="標楷體" w:hAnsi="標楷體" w:hint="eastAsia"/>
          <w:sz w:val="28"/>
          <w:szCs w:val="28"/>
        </w:rPr>
        <w:t>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7C3E60">
        <w:rPr>
          <w:rFonts w:ascii="標楷體" w:eastAsia="標楷體" w:hAnsi="標楷體" w:hint="eastAsia"/>
          <w:sz w:val="28"/>
          <w:szCs w:val="28"/>
        </w:rPr>
        <w:t>第</w:t>
      </w:r>
      <w:r w:rsidRPr="007C3E60">
        <w:rPr>
          <w:rFonts w:ascii="標楷體" w:eastAsia="標楷體" w:hAnsi="標楷體"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sz w:val="28"/>
          <w:szCs w:val="28"/>
        </w:rPr>
        <w:t>六</w:t>
      </w:r>
      <w:r w:rsidRPr="007C3E60">
        <w:rPr>
          <w:rFonts w:ascii="標楷體" w:eastAsia="標楷體" w:hAnsi="標楷體"/>
          <w:sz w:val="28"/>
          <w:szCs w:val="28"/>
        </w:rPr>
        <w:t xml:space="preserve">  </w:t>
      </w:r>
      <w:r w:rsidRPr="007C3E60">
        <w:rPr>
          <w:rFonts w:ascii="標楷體" w:eastAsia="標楷體" w:hAnsi="標楷體" w:hint="eastAsia"/>
          <w:sz w:val="28"/>
          <w:szCs w:val="28"/>
        </w:rPr>
        <w:t>條</w:t>
      </w:r>
      <w:r w:rsidRPr="007C3E60">
        <w:rPr>
          <w:rFonts w:ascii="標楷體" w:eastAsia="標楷體" w:hAnsi="標楷體"/>
          <w:sz w:val="28"/>
          <w:szCs w:val="28"/>
        </w:rPr>
        <w:t xml:space="preserve">    </w:t>
      </w:r>
      <w:r w:rsidRPr="007C3E60">
        <w:rPr>
          <w:rFonts w:ascii="標楷體" w:eastAsia="標楷體" w:hAnsi="標楷體" w:hint="eastAsia"/>
          <w:sz w:val="28"/>
          <w:szCs w:val="28"/>
        </w:rPr>
        <w:t>本標準自發布日施行。</w:t>
      </w:r>
    </w:p>
    <w:p w:rsidR="00A97A70" w:rsidRDefault="00A97A70" w:rsidP="00A97A70">
      <w:pPr>
        <w:kinsoku w:val="0"/>
        <w:overflowPunct w:val="0"/>
        <w:spacing w:line="420" w:lineRule="exact"/>
        <w:ind w:left="1428" w:hangingChars="510" w:hanging="1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A97A70" w:rsidRPr="0073399D" w:rsidRDefault="00A97A70" w:rsidP="00A97A70">
      <w:pPr>
        <w:kinsoku w:val="0"/>
        <w:overflowPunct w:val="0"/>
        <w:spacing w:line="420" w:lineRule="exact"/>
        <w:ind w:left="1836" w:hangingChars="510" w:hanging="1836"/>
        <w:jc w:val="center"/>
        <w:rPr>
          <w:rFonts w:ascii="標楷體" w:eastAsia="標楷體" w:hAnsi="標楷體"/>
          <w:sz w:val="28"/>
          <w:szCs w:val="28"/>
        </w:rPr>
      </w:pPr>
      <w:r w:rsidRPr="0073399D">
        <w:rPr>
          <w:rFonts w:ascii="標楷體" w:eastAsia="標楷體" w:hAnsi="標楷體" w:hint="eastAsia"/>
          <w:sz w:val="36"/>
          <w:szCs w:val="36"/>
        </w:rPr>
        <w:t>臺南市政府市政大樓場地使用收費標準表</w:t>
      </w:r>
    </w:p>
    <w:tbl>
      <w:tblPr>
        <w:tblpPr w:leftFromText="180" w:rightFromText="180" w:vertAnchor="text" w:horzAnchor="margin" w:tblpXSpec="center" w:tblpY="212"/>
        <w:tblW w:w="11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276"/>
        <w:gridCol w:w="1275"/>
        <w:gridCol w:w="1560"/>
        <w:gridCol w:w="1984"/>
        <w:gridCol w:w="2518"/>
      </w:tblGrid>
      <w:tr w:rsidR="00A97A70" w:rsidRPr="00ED1F0E" w:rsidTr="00D0544E">
        <w:trPr>
          <w:trHeight w:val="1114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 地 名 稱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before="100" w:beforeAutospacing="1" w:after="100" w:afterAutospacing="1"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可</w:t>
            </w:r>
            <w:r w:rsidRPr="00ED1F0E">
              <w:rPr>
                <w:rFonts w:ascii="標楷體" w:eastAsia="標楷體" w:hAnsi="標楷體" w:cs="新細明體"/>
                <w:kern w:val="0"/>
              </w:rPr>
              <w:t>容量</w:t>
            </w:r>
          </w:p>
          <w:p w:rsidR="00A97A70" w:rsidRPr="00ED1F0E" w:rsidRDefault="00A97A70" w:rsidP="00D0544E">
            <w:pPr>
              <w:widowControl/>
              <w:spacing w:before="100" w:beforeAutospacing="1" w:after="100" w:afterAutospacing="1"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人數</w:t>
            </w:r>
            <w:r w:rsidRPr="00ED1F0E">
              <w:rPr>
                <w:rFonts w:ascii="標楷體" w:eastAsia="標楷體" w:hAnsi="標楷體" w:cs="新細明體" w:hint="eastAsia"/>
                <w:kern w:val="0"/>
              </w:rPr>
              <w:t>（人）</w:t>
            </w:r>
          </w:p>
        </w:tc>
        <w:tc>
          <w:tcPr>
            <w:tcW w:w="2835" w:type="dxa"/>
            <w:gridSpan w:val="2"/>
          </w:tcPr>
          <w:p w:rsidR="00A97A70" w:rsidRPr="00ED1F0E" w:rsidRDefault="00A97A70" w:rsidP="00D0544E">
            <w:pPr>
              <w:widowControl/>
              <w:spacing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收費</w:t>
            </w:r>
            <w:r w:rsidRPr="00ED1F0E">
              <w:rPr>
                <w:rFonts w:ascii="標楷體" w:eastAsia="標楷體" w:hAnsi="標楷體" w:cs="新細明體"/>
                <w:kern w:val="0"/>
              </w:rPr>
              <w:t>項目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before="100" w:beforeAutospacing="1" w:after="100" w:afterAutospacing="1"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每日收費標準</w:t>
            </w:r>
          </w:p>
          <w:p w:rsidR="00A97A70" w:rsidRPr="00ED1F0E" w:rsidRDefault="00A97A70" w:rsidP="00D0544E">
            <w:pPr>
              <w:widowControl/>
              <w:spacing w:before="100" w:beforeAutospacing="1" w:after="100" w:afterAutospacing="1"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（新</w:t>
            </w:r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r w:rsidRPr="00ED1F0E">
              <w:rPr>
                <w:rFonts w:ascii="標楷體" w:eastAsia="標楷體" w:hAnsi="標楷體" w:cs="新細明體"/>
                <w:kern w:val="0"/>
              </w:rPr>
              <w:t>幣</w:t>
            </w:r>
            <w:r w:rsidRPr="00ED1F0E">
              <w:rPr>
                <w:rFonts w:ascii="標楷體" w:eastAsia="標楷體" w:hAnsi="標楷體" w:cs="新細明體" w:hint="eastAsia"/>
                <w:kern w:val="0"/>
              </w:rPr>
              <w:t>/元</w:t>
            </w:r>
            <w:r w:rsidRPr="00ED1F0E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</w:t>
            </w:r>
            <w:r w:rsidRPr="00ED1F0E"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間 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永華市政中心</w:t>
            </w:r>
            <w:r>
              <w:rPr>
                <w:rFonts w:ascii="標楷體" w:eastAsia="標楷體" w:hAnsi="標楷體" w:cs="新細明體" w:hint="eastAsia"/>
                <w:kern w:val="0"/>
              </w:rPr>
              <w:t>西側廣場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八時至二十二時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永華市政中心</w:t>
            </w:r>
            <w:r w:rsidRPr="00ED1F0E">
              <w:rPr>
                <w:rFonts w:ascii="標楷體" w:eastAsia="標楷體" w:hAnsi="標楷體" w:cs="新細明體"/>
                <w:kern w:val="0"/>
              </w:rPr>
              <w:t>西拉雅廣場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八時至二十二時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永華市政中心</w:t>
            </w:r>
            <w:r w:rsidRPr="00ED1F0E">
              <w:rPr>
                <w:rFonts w:ascii="標楷體" w:eastAsia="標楷體" w:hAnsi="標楷體" w:cs="新細明體"/>
                <w:kern w:val="0"/>
              </w:rPr>
              <w:t>二樓廣場及迴廊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八時至二十二時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永華市政中心二樓中庭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三百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二千五百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八時至十七時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A97A70" w:rsidRPr="00ED1F0E" w:rsidTr="00D0544E">
        <w:trPr>
          <w:trHeight w:val="578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民治市政中心行政大樓一樓</w:t>
            </w:r>
            <w:r>
              <w:rPr>
                <w:rFonts w:ascii="標楷體" w:eastAsia="標楷體" w:hAnsi="標楷體" w:cs="新細明體" w:hint="eastAsia"/>
                <w:kern w:val="0"/>
              </w:rPr>
              <w:t>大廳</w:t>
            </w:r>
            <w:r w:rsidRPr="00ED1F0E">
              <w:rPr>
                <w:rFonts w:ascii="標楷體" w:eastAsia="標楷體" w:hAnsi="標楷體" w:cs="新細明體" w:hint="eastAsia"/>
                <w:kern w:val="0"/>
              </w:rPr>
              <w:t>展示區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二百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二千五百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八時至十七時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民治市政中心南瀛堂</w:t>
            </w: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五百</w:t>
            </w:r>
          </w:p>
        </w:tc>
        <w:tc>
          <w:tcPr>
            <w:tcW w:w="1275" w:type="dxa"/>
            <w:vMerge w:val="restart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場地費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八時至二十二時</w:t>
            </w: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水電費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97A70" w:rsidRPr="00ED1F0E" w:rsidTr="00D0544E">
        <w:trPr>
          <w:trHeight w:val="450"/>
          <w:tblCellSpacing w:w="0" w:type="dxa"/>
        </w:trPr>
        <w:tc>
          <w:tcPr>
            <w:tcW w:w="2562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  <w:r w:rsidRPr="00ED1F0E">
              <w:rPr>
                <w:rFonts w:ascii="標楷體" w:eastAsia="標楷體" w:hAnsi="標楷體" w:cs="新細明體"/>
                <w:kern w:val="0"/>
              </w:rPr>
              <w:t>保證金(每次)</w:t>
            </w:r>
          </w:p>
        </w:tc>
        <w:tc>
          <w:tcPr>
            <w:tcW w:w="1984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  <w:tc>
          <w:tcPr>
            <w:tcW w:w="2518" w:type="dxa"/>
            <w:vAlign w:val="center"/>
          </w:tcPr>
          <w:p w:rsidR="00A97A70" w:rsidRPr="00ED1F0E" w:rsidRDefault="00A97A70" w:rsidP="00D0544E">
            <w:pPr>
              <w:widowControl/>
              <w:spacing w:line="324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97A70" w:rsidRPr="008012E7" w:rsidRDefault="00A97A70" w:rsidP="00A97A70">
      <w:pPr>
        <w:kinsoku w:val="0"/>
        <w:overflowPunct w:val="0"/>
        <w:spacing w:line="420" w:lineRule="exact"/>
        <w:ind w:left="1224" w:hangingChars="510" w:hanging="1224"/>
        <w:jc w:val="center"/>
      </w:pPr>
    </w:p>
    <w:p w:rsidR="00A97A70" w:rsidRDefault="00A97A70"/>
    <w:sectPr w:rsidR="00A97A70" w:rsidSect="007F4D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0"/>
    <w:rsid w:val="00A97A70"/>
    <w:rsid w:val="00D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1C4C"/>
  <w15:chartTrackingRefBased/>
  <w15:docId w15:val="{AEF2D5B6-FF8A-4A1C-BC04-64ABB29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A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莊惠珊</dc:creator>
  <cp:keywords/>
  <dc:description/>
  <cp:lastModifiedBy>秘書處</cp:lastModifiedBy>
  <cp:revision>2</cp:revision>
  <dcterms:created xsi:type="dcterms:W3CDTF">2019-11-19T01:41:00Z</dcterms:created>
  <dcterms:modified xsi:type="dcterms:W3CDTF">2019-11-20T03:34:00Z</dcterms:modified>
</cp:coreProperties>
</file>