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D3" w:rsidRPr="00A02267" w:rsidRDefault="00C952D3" w:rsidP="001807ED">
      <w:pPr>
        <w:spacing w:line="500" w:lineRule="exact"/>
        <w:jc w:val="center"/>
        <w:rPr>
          <w:rFonts w:ascii="標楷體" w:eastAsia="標楷體" w:hAnsi="標楷體"/>
          <w:b/>
          <w:color w:val="000000" w:themeColor="text1"/>
          <w:sz w:val="36"/>
          <w:szCs w:val="36"/>
        </w:rPr>
      </w:pPr>
      <w:proofErr w:type="gramStart"/>
      <w:r w:rsidRPr="00A02267">
        <w:rPr>
          <w:rFonts w:ascii="標楷體" w:eastAsia="標楷體" w:hAnsi="標楷體" w:hint="eastAsia"/>
          <w:b/>
          <w:color w:val="000000" w:themeColor="text1"/>
          <w:sz w:val="36"/>
          <w:szCs w:val="36"/>
        </w:rPr>
        <w:t>臺</w:t>
      </w:r>
      <w:proofErr w:type="gramEnd"/>
      <w:r w:rsidRPr="00A02267">
        <w:rPr>
          <w:rFonts w:ascii="標楷體" w:eastAsia="標楷體" w:hAnsi="標楷體" w:hint="eastAsia"/>
          <w:b/>
          <w:color w:val="000000" w:themeColor="text1"/>
          <w:sz w:val="36"/>
          <w:szCs w:val="36"/>
        </w:rPr>
        <w:t>南市政府採購申訴審議判斷書</w:t>
      </w:r>
      <w:bookmarkStart w:id="0" w:name="CaseNo"/>
      <w:bookmarkStart w:id="1" w:name="卷號"/>
      <w:bookmarkEnd w:id="0"/>
      <w:bookmarkEnd w:id="1"/>
      <w:r w:rsidRPr="00A02267">
        <w:rPr>
          <w:rFonts w:ascii="標楷體" w:eastAsia="標楷體" w:hAnsi="標楷體" w:hint="eastAsia"/>
          <w:b/>
          <w:color w:val="000000" w:themeColor="text1"/>
          <w:sz w:val="36"/>
          <w:szCs w:val="36"/>
        </w:rPr>
        <w:t>【訴</w:t>
      </w:r>
      <w:r w:rsidRPr="00A02267">
        <w:rPr>
          <w:rFonts w:eastAsia="標楷體" w:hint="eastAsia"/>
          <w:b/>
          <w:color w:val="000000" w:themeColor="text1"/>
          <w:sz w:val="36"/>
          <w:szCs w:val="36"/>
        </w:rPr>
        <w:t>1</w:t>
      </w:r>
      <w:r w:rsidR="00DC78D1" w:rsidRPr="00A02267">
        <w:rPr>
          <w:rFonts w:eastAsia="標楷體" w:hint="eastAsia"/>
          <w:b/>
          <w:color w:val="000000" w:themeColor="text1"/>
          <w:sz w:val="36"/>
          <w:szCs w:val="36"/>
        </w:rPr>
        <w:t>03040</w:t>
      </w:r>
      <w:r w:rsidR="00C50E85" w:rsidRPr="00A02267">
        <w:rPr>
          <w:rFonts w:eastAsia="標楷體" w:hint="eastAsia"/>
          <w:b/>
          <w:color w:val="000000" w:themeColor="text1"/>
          <w:sz w:val="36"/>
          <w:szCs w:val="36"/>
        </w:rPr>
        <w:t>3-010</w:t>
      </w:r>
      <w:r w:rsidR="001807ED">
        <w:rPr>
          <w:rFonts w:ascii="標楷體" w:eastAsia="標楷體" w:hAnsi="標楷體" w:hint="eastAsia"/>
          <w:b/>
          <w:color w:val="000000" w:themeColor="text1"/>
          <w:sz w:val="36"/>
          <w:szCs w:val="36"/>
        </w:rPr>
        <w:t>號】</w:t>
      </w:r>
    </w:p>
    <w:p w:rsidR="001C12C7" w:rsidRPr="00A02267" w:rsidRDefault="001C12C7">
      <w:pPr>
        <w:pStyle w:val="a3"/>
        <w:spacing w:line="500" w:lineRule="exact"/>
        <w:ind w:firstLineChars="100" w:firstLine="280"/>
        <w:jc w:val="both"/>
        <w:rPr>
          <w:rFonts w:ascii="標楷體" w:hAnsi="標楷體"/>
          <w:color w:val="000000" w:themeColor="text1"/>
          <w:sz w:val="28"/>
        </w:rPr>
      </w:pPr>
      <w:bookmarkStart w:id="2" w:name="man"/>
      <w:bookmarkStart w:id="3" w:name="案由"/>
      <w:bookmarkEnd w:id="2"/>
      <w:bookmarkEnd w:id="3"/>
    </w:p>
    <w:p w:rsidR="00C952D3" w:rsidRPr="00A02267" w:rsidRDefault="00C952D3">
      <w:pPr>
        <w:pStyle w:val="a3"/>
        <w:spacing w:line="500" w:lineRule="exact"/>
        <w:ind w:firstLineChars="100" w:firstLine="280"/>
        <w:jc w:val="both"/>
        <w:rPr>
          <w:rFonts w:ascii="標楷體" w:hAnsi="標楷體"/>
          <w:color w:val="000000" w:themeColor="text1"/>
          <w:sz w:val="28"/>
        </w:rPr>
      </w:pPr>
      <w:r w:rsidRPr="00A02267">
        <w:rPr>
          <w:rFonts w:ascii="標楷體" w:hAnsi="標楷體" w:hint="eastAsia"/>
          <w:color w:val="000000" w:themeColor="text1"/>
          <w:sz w:val="28"/>
        </w:rPr>
        <w:t>上列申訴廠商因不服招標機關就</w:t>
      </w:r>
      <w:r w:rsidRPr="00A02267">
        <w:rPr>
          <w:rFonts w:ascii="標楷體" w:hAnsi="標楷體" w:hint="eastAsia"/>
          <w:color w:val="000000" w:themeColor="text1"/>
          <w:sz w:val="28"/>
          <w:szCs w:val="32"/>
        </w:rPr>
        <w:t>「</w:t>
      </w:r>
      <w:proofErr w:type="gramStart"/>
      <w:r w:rsidR="00C41C4D" w:rsidRPr="00A02267">
        <w:rPr>
          <w:rFonts w:hint="eastAsia"/>
          <w:color w:val="000000" w:themeColor="text1"/>
          <w:sz w:val="28"/>
        </w:rPr>
        <w:t>臺</w:t>
      </w:r>
      <w:proofErr w:type="gramEnd"/>
      <w:r w:rsidR="00C41C4D" w:rsidRPr="00A02267">
        <w:rPr>
          <w:rFonts w:hint="eastAsia"/>
          <w:color w:val="000000" w:themeColor="text1"/>
          <w:sz w:val="28"/>
        </w:rPr>
        <w:t>南市</w:t>
      </w:r>
      <w:r w:rsidR="007635BA">
        <w:rPr>
          <w:rFonts w:cs="標楷體" w:hint="eastAsia"/>
          <w:color w:val="000000"/>
          <w:sz w:val="28"/>
          <w:szCs w:val="28"/>
        </w:rPr>
        <w:t>○○</w:t>
      </w:r>
      <w:r w:rsidR="00C41C4D" w:rsidRPr="00A02267">
        <w:rPr>
          <w:rFonts w:hint="eastAsia"/>
          <w:color w:val="000000" w:themeColor="text1"/>
          <w:sz w:val="28"/>
        </w:rPr>
        <w:t>濱海遊憩區全區景觀改造美化工程</w:t>
      </w:r>
      <w:r w:rsidRPr="00A02267">
        <w:rPr>
          <w:rFonts w:ascii="標楷體" w:hAnsi="標楷體" w:hint="eastAsia"/>
          <w:color w:val="000000" w:themeColor="text1"/>
          <w:sz w:val="28"/>
          <w:szCs w:val="32"/>
        </w:rPr>
        <w:t>」採購案所為之異議</w:t>
      </w:r>
      <w:r w:rsidR="00C50E85" w:rsidRPr="00A67D7A">
        <w:rPr>
          <w:rFonts w:ascii="標楷體" w:hAnsi="標楷體" w:hint="eastAsia"/>
          <w:color w:val="000000" w:themeColor="text1"/>
          <w:sz w:val="28"/>
          <w:szCs w:val="32"/>
        </w:rPr>
        <w:t>逾法定期間未為處理</w:t>
      </w:r>
      <w:r w:rsidRPr="00A02267">
        <w:rPr>
          <w:rFonts w:ascii="標楷體" w:hAnsi="標楷體" w:hint="eastAsia"/>
          <w:color w:val="000000" w:themeColor="text1"/>
          <w:sz w:val="28"/>
        </w:rPr>
        <w:t>，向本府採購申訴審議委員會（以下簡稱本府申訴會）提出申訴，經本府申訴會10</w:t>
      </w:r>
      <w:r w:rsidR="00E811D0" w:rsidRPr="00A02267">
        <w:rPr>
          <w:rFonts w:ascii="標楷體" w:hAnsi="標楷體" w:hint="eastAsia"/>
          <w:color w:val="000000" w:themeColor="text1"/>
          <w:sz w:val="28"/>
        </w:rPr>
        <w:t>3</w:t>
      </w:r>
      <w:r w:rsidRPr="00A02267">
        <w:rPr>
          <w:rFonts w:ascii="標楷體" w:hAnsi="標楷體" w:hint="eastAsia"/>
          <w:color w:val="000000" w:themeColor="text1"/>
          <w:sz w:val="28"/>
        </w:rPr>
        <w:t>年</w:t>
      </w:r>
      <w:r w:rsidR="00E76AC6">
        <w:rPr>
          <w:rFonts w:ascii="標楷體" w:hAnsi="標楷體" w:hint="eastAsia"/>
          <w:color w:val="000000" w:themeColor="text1"/>
          <w:sz w:val="28"/>
        </w:rPr>
        <w:t>8</w:t>
      </w:r>
      <w:r w:rsidRPr="00A02267">
        <w:rPr>
          <w:rFonts w:ascii="標楷體" w:hAnsi="標楷體" w:hint="eastAsia"/>
          <w:color w:val="000000" w:themeColor="text1"/>
          <w:sz w:val="28"/>
        </w:rPr>
        <w:t>月</w:t>
      </w:r>
      <w:r w:rsidR="00E76AC6">
        <w:rPr>
          <w:rFonts w:ascii="標楷體" w:hAnsi="標楷體" w:hint="eastAsia"/>
          <w:color w:val="000000" w:themeColor="text1"/>
          <w:sz w:val="28"/>
        </w:rPr>
        <w:t>2</w:t>
      </w:r>
      <w:r w:rsidR="00E9725B">
        <w:rPr>
          <w:rFonts w:ascii="標楷體" w:hAnsi="標楷體" w:hint="eastAsia"/>
          <w:color w:val="000000" w:themeColor="text1"/>
          <w:sz w:val="28"/>
        </w:rPr>
        <w:t>9</w:t>
      </w:r>
      <w:r w:rsidRPr="00A02267">
        <w:rPr>
          <w:rFonts w:hint="eastAsia"/>
          <w:color w:val="000000" w:themeColor="text1"/>
          <w:sz w:val="28"/>
        </w:rPr>
        <w:t>日</w:t>
      </w:r>
      <w:r w:rsidRPr="00A02267">
        <w:rPr>
          <w:rFonts w:ascii="標楷體" w:hAnsi="標楷體" w:hint="eastAsia"/>
          <w:color w:val="000000" w:themeColor="text1"/>
          <w:sz w:val="28"/>
        </w:rPr>
        <w:t>第</w:t>
      </w:r>
      <w:r w:rsidR="00E76AC6">
        <w:rPr>
          <w:rFonts w:ascii="標楷體" w:hAnsi="標楷體" w:hint="eastAsia"/>
          <w:color w:val="000000" w:themeColor="text1"/>
          <w:sz w:val="28"/>
        </w:rPr>
        <w:t>23</w:t>
      </w:r>
      <w:r w:rsidRPr="00A02267">
        <w:rPr>
          <w:rFonts w:hint="eastAsia"/>
          <w:color w:val="000000" w:themeColor="text1"/>
          <w:sz w:val="28"/>
        </w:rPr>
        <w:t>次委員</w:t>
      </w:r>
      <w:r w:rsidRPr="00A02267">
        <w:rPr>
          <w:rFonts w:ascii="標楷體" w:hAnsi="標楷體" w:hint="eastAsia"/>
          <w:color w:val="000000" w:themeColor="text1"/>
          <w:sz w:val="28"/>
        </w:rPr>
        <w:t>會議審議判斷如下：</w:t>
      </w:r>
    </w:p>
    <w:p w:rsidR="00C952D3" w:rsidRPr="00A02267" w:rsidRDefault="00C952D3">
      <w:pPr>
        <w:pStyle w:val="a3"/>
        <w:spacing w:line="500" w:lineRule="exact"/>
        <w:ind w:firstLineChars="100" w:firstLine="280"/>
        <w:jc w:val="both"/>
        <w:rPr>
          <w:rFonts w:ascii="標楷體" w:hAnsi="標楷體"/>
          <w:color w:val="000000" w:themeColor="text1"/>
          <w:sz w:val="28"/>
        </w:rPr>
      </w:pPr>
    </w:p>
    <w:p w:rsidR="00C952D3" w:rsidRPr="00A02267" w:rsidRDefault="00C952D3">
      <w:pPr>
        <w:pStyle w:val="a3"/>
        <w:spacing w:line="500" w:lineRule="exact"/>
        <w:ind w:firstLineChars="400" w:firstLine="1121"/>
        <w:jc w:val="both"/>
        <w:rPr>
          <w:rFonts w:ascii="標楷體" w:hAnsi="標楷體"/>
          <w:color w:val="000000" w:themeColor="text1"/>
          <w:sz w:val="28"/>
          <w:szCs w:val="32"/>
        </w:rPr>
      </w:pPr>
      <w:r w:rsidRPr="00A02267">
        <w:rPr>
          <w:rFonts w:ascii="標楷體" w:hAnsi="標楷體" w:hint="eastAsia"/>
          <w:b/>
          <w:color w:val="000000" w:themeColor="text1"/>
          <w:sz w:val="28"/>
          <w:szCs w:val="36"/>
        </w:rPr>
        <w:t>主文</w:t>
      </w:r>
    </w:p>
    <w:p w:rsidR="00C952D3" w:rsidRPr="00A02267" w:rsidRDefault="004E05C4">
      <w:pPr>
        <w:snapToGrid w:val="0"/>
        <w:spacing w:line="500" w:lineRule="exact"/>
        <w:jc w:val="both"/>
        <w:textDirection w:val="lrTbV"/>
        <w:rPr>
          <w:rFonts w:ascii="標楷體" w:eastAsia="標楷體" w:hAnsi="標楷體"/>
          <w:color w:val="000000" w:themeColor="text1"/>
          <w:sz w:val="28"/>
          <w:szCs w:val="32"/>
        </w:rPr>
      </w:pPr>
      <w:bookmarkStart w:id="4" w:name="主文"/>
      <w:bookmarkEnd w:id="4"/>
      <w:r w:rsidRPr="00A02267">
        <w:rPr>
          <w:rFonts w:ascii="標楷體" w:eastAsia="標楷體" w:hAnsi="標楷體" w:hint="eastAsia"/>
          <w:color w:val="000000" w:themeColor="text1"/>
          <w:sz w:val="28"/>
          <w:szCs w:val="32"/>
        </w:rPr>
        <w:t>原異議處理結果撤銷。</w:t>
      </w:r>
    </w:p>
    <w:p w:rsidR="00C952D3" w:rsidRPr="00A02267" w:rsidRDefault="00C952D3">
      <w:pPr>
        <w:snapToGrid w:val="0"/>
        <w:spacing w:line="500" w:lineRule="exact"/>
        <w:jc w:val="both"/>
        <w:textDirection w:val="lrTbV"/>
        <w:rPr>
          <w:rFonts w:ascii="標楷體" w:eastAsia="標楷體" w:hAnsi="標楷體"/>
          <w:color w:val="000000" w:themeColor="text1"/>
          <w:sz w:val="28"/>
          <w:szCs w:val="32"/>
          <w:bdr w:val="single" w:sz="4" w:space="0" w:color="auto"/>
        </w:rPr>
      </w:pPr>
    </w:p>
    <w:p w:rsidR="00C952D3" w:rsidRPr="00A02267" w:rsidRDefault="00C952D3">
      <w:pPr>
        <w:pStyle w:val="a4"/>
        <w:spacing w:line="500" w:lineRule="exact"/>
        <w:ind w:firstLineChars="400" w:firstLine="1121"/>
        <w:jc w:val="both"/>
        <w:rPr>
          <w:rFonts w:ascii="標楷體" w:hAnsi="標楷體"/>
          <w:b/>
          <w:color w:val="000000" w:themeColor="text1"/>
          <w:sz w:val="28"/>
          <w:szCs w:val="36"/>
        </w:rPr>
      </w:pPr>
      <w:r w:rsidRPr="00A02267">
        <w:rPr>
          <w:rFonts w:ascii="標楷體" w:hAnsi="標楷體" w:hint="eastAsia"/>
          <w:b/>
          <w:color w:val="000000" w:themeColor="text1"/>
          <w:sz w:val="28"/>
          <w:szCs w:val="36"/>
        </w:rPr>
        <w:t>事實</w:t>
      </w:r>
    </w:p>
    <w:p w:rsidR="00C952D3" w:rsidRPr="00A02267" w:rsidRDefault="00C952D3">
      <w:pPr>
        <w:pStyle w:val="ad"/>
        <w:ind w:firstLineChars="100" w:firstLine="280"/>
        <w:rPr>
          <w:color w:val="000000" w:themeColor="text1"/>
        </w:rPr>
      </w:pPr>
      <w:r w:rsidRPr="00A02267">
        <w:rPr>
          <w:rFonts w:hint="eastAsia"/>
          <w:color w:val="000000" w:themeColor="text1"/>
        </w:rPr>
        <w:t>緣申訴廠</w:t>
      </w:r>
      <w:r w:rsidR="009F57EE" w:rsidRPr="00A02267">
        <w:rPr>
          <w:rFonts w:hint="eastAsia"/>
          <w:color w:val="000000" w:themeColor="text1"/>
        </w:rPr>
        <w:t>商</w:t>
      </w:r>
      <w:r w:rsidR="007635BA">
        <w:rPr>
          <w:rFonts w:cs="標楷體" w:hint="eastAsia"/>
          <w:szCs w:val="28"/>
        </w:rPr>
        <w:t>○○</w:t>
      </w:r>
      <w:r w:rsidR="00724CB2" w:rsidRPr="00A02267">
        <w:rPr>
          <w:rFonts w:cs="標楷體" w:hint="eastAsia"/>
          <w:color w:val="000000" w:themeColor="text1"/>
          <w:szCs w:val="28"/>
        </w:rPr>
        <w:t>有限公司</w:t>
      </w:r>
      <w:r w:rsidRPr="00A02267">
        <w:rPr>
          <w:rFonts w:hint="eastAsia"/>
          <w:color w:val="000000" w:themeColor="text1"/>
        </w:rPr>
        <w:t>參與</w:t>
      </w:r>
      <w:r w:rsidRPr="00A02267">
        <w:rPr>
          <w:rFonts w:ascii="Times New Roman" w:hAnsi="Times New Roman" w:hint="eastAsia"/>
          <w:color w:val="000000" w:themeColor="text1"/>
        </w:rPr>
        <w:t>招標機關辦理之「</w:t>
      </w:r>
      <w:proofErr w:type="gramStart"/>
      <w:r w:rsidR="00FA0C8E" w:rsidRPr="00A02267">
        <w:rPr>
          <w:rFonts w:hint="eastAsia"/>
          <w:color w:val="000000" w:themeColor="text1"/>
        </w:rPr>
        <w:t>臺</w:t>
      </w:r>
      <w:proofErr w:type="gramEnd"/>
      <w:r w:rsidR="00FA0C8E" w:rsidRPr="00A02267">
        <w:rPr>
          <w:rFonts w:hint="eastAsia"/>
          <w:color w:val="000000" w:themeColor="text1"/>
        </w:rPr>
        <w:t>南市</w:t>
      </w:r>
      <w:r w:rsidR="007635BA">
        <w:rPr>
          <w:rFonts w:cs="標楷體" w:hint="eastAsia"/>
          <w:szCs w:val="28"/>
        </w:rPr>
        <w:t>○○</w:t>
      </w:r>
      <w:r w:rsidR="00FA0C8E" w:rsidRPr="00A02267">
        <w:rPr>
          <w:rFonts w:hint="eastAsia"/>
          <w:color w:val="000000" w:themeColor="text1"/>
        </w:rPr>
        <w:t>濱海遊憩區全區景觀改造美化工程</w:t>
      </w:r>
      <w:r w:rsidRPr="00A02267">
        <w:rPr>
          <w:rFonts w:ascii="Times New Roman" w:hAnsi="Times New Roman" w:hint="eastAsia"/>
          <w:color w:val="000000" w:themeColor="text1"/>
        </w:rPr>
        <w:t>」採購案</w:t>
      </w:r>
      <w:r w:rsidR="007B1BAB" w:rsidRPr="00A02267">
        <w:rPr>
          <w:rFonts w:ascii="Times New Roman" w:hAnsi="Times New Roman" w:hint="eastAsia"/>
          <w:color w:val="000000" w:themeColor="text1"/>
        </w:rPr>
        <w:t>(</w:t>
      </w:r>
      <w:proofErr w:type="gramStart"/>
      <w:r w:rsidR="007B1BAB" w:rsidRPr="00A02267">
        <w:rPr>
          <w:rFonts w:ascii="Times New Roman" w:hAnsi="Times New Roman" w:hint="eastAsia"/>
          <w:color w:val="000000" w:themeColor="text1"/>
        </w:rPr>
        <w:t>下稱系爭</w:t>
      </w:r>
      <w:proofErr w:type="gramEnd"/>
      <w:r w:rsidR="007B1BAB" w:rsidRPr="00A02267">
        <w:rPr>
          <w:rFonts w:ascii="Times New Roman" w:hAnsi="Times New Roman" w:hint="eastAsia"/>
          <w:color w:val="000000" w:themeColor="text1"/>
        </w:rPr>
        <w:t>採購案</w:t>
      </w:r>
      <w:r w:rsidR="007B1BAB" w:rsidRPr="00A02267">
        <w:rPr>
          <w:rFonts w:ascii="Times New Roman" w:hAnsi="Times New Roman" w:hint="eastAsia"/>
          <w:color w:val="000000" w:themeColor="text1"/>
        </w:rPr>
        <w:t>)</w:t>
      </w:r>
      <w:r w:rsidRPr="00A02267">
        <w:rPr>
          <w:rFonts w:ascii="Times New Roman" w:hAnsi="Times New Roman" w:hint="eastAsia"/>
          <w:color w:val="000000" w:themeColor="text1"/>
        </w:rPr>
        <w:t>，</w:t>
      </w:r>
      <w:r w:rsidR="00F1289C" w:rsidRPr="00A02267">
        <w:rPr>
          <w:rFonts w:ascii="Times New Roman" w:hAnsi="Times New Roman" w:hint="eastAsia"/>
          <w:color w:val="000000" w:themeColor="text1"/>
        </w:rPr>
        <w:t>因</w:t>
      </w:r>
      <w:r w:rsidRPr="00A02267">
        <w:rPr>
          <w:rFonts w:ascii="Times New Roman" w:hAnsi="Times New Roman" w:hint="eastAsia"/>
          <w:color w:val="000000" w:themeColor="text1"/>
        </w:rPr>
        <w:t>不服招標機關</w:t>
      </w:r>
      <w:r w:rsidR="00C076A5" w:rsidRPr="00A02267">
        <w:rPr>
          <w:rFonts w:ascii="Times New Roman" w:hAnsi="Times New Roman" w:hint="eastAsia"/>
          <w:color w:val="000000" w:themeColor="text1"/>
        </w:rPr>
        <w:t>依採購法第</w:t>
      </w:r>
      <w:r w:rsidR="00C076A5" w:rsidRPr="00A02267">
        <w:rPr>
          <w:rFonts w:ascii="Times New Roman" w:hAnsi="Times New Roman" w:hint="eastAsia"/>
          <w:color w:val="000000" w:themeColor="text1"/>
        </w:rPr>
        <w:t>101</w:t>
      </w:r>
      <w:r w:rsidR="00C076A5" w:rsidRPr="00A02267">
        <w:rPr>
          <w:rFonts w:ascii="Times New Roman" w:hAnsi="Times New Roman" w:hint="eastAsia"/>
          <w:color w:val="000000" w:themeColor="text1"/>
        </w:rPr>
        <w:t>條第</w:t>
      </w:r>
      <w:r w:rsidR="00C076A5" w:rsidRPr="00A02267">
        <w:rPr>
          <w:rFonts w:ascii="Times New Roman" w:hAnsi="Times New Roman" w:hint="eastAsia"/>
          <w:color w:val="000000" w:themeColor="text1"/>
        </w:rPr>
        <w:t>1</w:t>
      </w:r>
      <w:r w:rsidR="00C076A5" w:rsidRPr="00A02267">
        <w:rPr>
          <w:rFonts w:ascii="Times New Roman" w:hAnsi="Times New Roman" w:hint="eastAsia"/>
          <w:color w:val="000000" w:themeColor="text1"/>
        </w:rPr>
        <w:t>項第</w:t>
      </w:r>
      <w:r w:rsidR="00C076A5" w:rsidRPr="00A02267">
        <w:rPr>
          <w:rFonts w:ascii="Times New Roman" w:hAnsi="Times New Roman" w:hint="eastAsia"/>
          <w:color w:val="000000" w:themeColor="text1"/>
        </w:rPr>
        <w:t>8</w:t>
      </w:r>
      <w:r w:rsidR="00C076A5" w:rsidRPr="00A02267">
        <w:rPr>
          <w:rFonts w:ascii="Times New Roman" w:hAnsi="Times New Roman" w:hint="eastAsia"/>
          <w:color w:val="000000" w:themeColor="text1"/>
        </w:rPr>
        <w:t>款為停權之處分</w:t>
      </w:r>
      <w:r w:rsidR="00090C4D" w:rsidRPr="00A02267">
        <w:rPr>
          <w:rFonts w:ascii="Times New Roman" w:hAnsi="Times New Roman" w:hint="eastAsia"/>
          <w:color w:val="000000" w:themeColor="text1"/>
        </w:rPr>
        <w:t>，</w:t>
      </w:r>
      <w:r w:rsidRPr="00A02267">
        <w:rPr>
          <w:rFonts w:hint="eastAsia"/>
          <w:color w:val="000000" w:themeColor="text1"/>
        </w:rPr>
        <w:t>向招標機關提出異議，</w:t>
      </w:r>
      <w:r w:rsidR="00CE43D7" w:rsidRPr="00A67D7A">
        <w:rPr>
          <w:rFonts w:hint="eastAsia"/>
          <w:color w:val="000000" w:themeColor="text1"/>
        </w:rPr>
        <w:t>招標機關逾法定期間未為處理</w:t>
      </w:r>
      <w:r w:rsidRPr="00A67D7A">
        <w:rPr>
          <w:rFonts w:hint="eastAsia"/>
          <w:color w:val="000000" w:themeColor="text1"/>
        </w:rPr>
        <w:t>，</w:t>
      </w:r>
      <w:r w:rsidRPr="00A02267">
        <w:rPr>
          <w:rFonts w:hint="eastAsia"/>
          <w:color w:val="000000" w:themeColor="text1"/>
        </w:rPr>
        <w:t>遂向本會申訴，並據招標機關陳述意見到會。</w:t>
      </w:r>
    </w:p>
    <w:p w:rsidR="00C952D3" w:rsidRPr="00A02267" w:rsidRDefault="00C952D3">
      <w:pPr>
        <w:pStyle w:val="ad"/>
        <w:ind w:firstLineChars="100" w:firstLine="280"/>
        <w:rPr>
          <w:color w:val="000000" w:themeColor="text1"/>
        </w:rPr>
      </w:pPr>
    </w:p>
    <w:p w:rsidR="00C952D3" w:rsidRPr="00A02267" w:rsidRDefault="00C952D3">
      <w:pPr>
        <w:spacing w:line="500" w:lineRule="exact"/>
        <w:jc w:val="both"/>
        <w:rPr>
          <w:rFonts w:ascii="標楷體" w:eastAsia="標楷體" w:hAnsi="標楷體"/>
          <w:b/>
          <w:color w:val="000000" w:themeColor="text1"/>
          <w:sz w:val="28"/>
          <w:szCs w:val="32"/>
        </w:rPr>
      </w:pPr>
      <w:r w:rsidRPr="00A02267">
        <w:rPr>
          <w:rFonts w:ascii="標楷體" w:hAnsi="標楷體" w:hint="eastAsia"/>
          <w:b/>
          <w:color w:val="000000" w:themeColor="text1"/>
          <w:sz w:val="28"/>
          <w:szCs w:val="32"/>
        </w:rPr>
        <w:t>□</w:t>
      </w:r>
      <w:r w:rsidRPr="00A02267">
        <w:rPr>
          <w:rFonts w:ascii="標楷體" w:eastAsia="標楷體" w:hAnsi="標楷體" w:hint="eastAsia"/>
          <w:b/>
          <w:color w:val="000000" w:themeColor="text1"/>
          <w:sz w:val="28"/>
          <w:szCs w:val="32"/>
        </w:rPr>
        <w:t>申訴廠商申訴意旨</w:t>
      </w:r>
    </w:p>
    <w:p w:rsidR="00C952D3" w:rsidRPr="00A02267" w:rsidRDefault="00C952D3" w:rsidP="00724CB2">
      <w:pPr>
        <w:spacing w:line="480" w:lineRule="exact"/>
        <w:ind w:firstLineChars="200" w:firstLine="560"/>
        <w:jc w:val="both"/>
        <w:rPr>
          <w:rFonts w:ascii="標楷體" w:eastAsia="標楷體" w:hAnsi="標楷體"/>
          <w:bCs/>
          <w:color w:val="000000" w:themeColor="text1"/>
          <w:sz w:val="28"/>
          <w:szCs w:val="32"/>
        </w:rPr>
      </w:pPr>
      <w:r w:rsidRPr="00A02267">
        <w:rPr>
          <w:rFonts w:ascii="標楷體" w:eastAsia="標楷體" w:hAnsi="標楷體" w:hint="eastAsia"/>
          <w:bCs/>
          <w:color w:val="000000" w:themeColor="text1"/>
          <w:sz w:val="28"/>
          <w:szCs w:val="32"/>
        </w:rPr>
        <w:t>請求</w:t>
      </w:r>
    </w:p>
    <w:p w:rsidR="009F57EE" w:rsidRPr="00A02267" w:rsidRDefault="009F57EE" w:rsidP="00724CB2">
      <w:pPr>
        <w:spacing w:line="480" w:lineRule="exact"/>
        <w:ind w:right="-17"/>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原異議處理結果撤銷。</w:t>
      </w:r>
    </w:p>
    <w:p w:rsidR="00C952D3" w:rsidRPr="00A02267" w:rsidRDefault="00C952D3" w:rsidP="005961F5">
      <w:pPr>
        <w:spacing w:line="480" w:lineRule="exact"/>
        <w:ind w:firstLineChars="200" w:firstLine="560"/>
        <w:jc w:val="both"/>
        <w:rPr>
          <w:rFonts w:ascii="標楷體" w:eastAsia="標楷體" w:hAnsi="標楷體"/>
          <w:bCs/>
          <w:color w:val="000000" w:themeColor="text1"/>
          <w:sz w:val="28"/>
          <w:szCs w:val="32"/>
        </w:rPr>
      </w:pPr>
      <w:r w:rsidRPr="00A02267">
        <w:rPr>
          <w:rFonts w:ascii="標楷體" w:eastAsia="標楷體" w:hAnsi="標楷體" w:hint="eastAsia"/>
          <w:bCs/>
          <w:color w:val="000000" w:themeColor="text1"/>
          <w:sz w:val="28"/>
          <w:szCs w:val="32"/>
        </w:rPr>
        <w:t>事實</w:t>
      </w:r>
    </w:p>
    <w:p w:rsidR="00724CB2" w:rsidRPr="00A02267" w:rsidRDefault="00724CB2" w:rsidP="005961F5">
      <w:pPr>
        <w:spacing w:line="480" w:lineRule="exact"/>
        <w:ind w:leftChars="-7" w:left="567" w:hangingChars="200" w:hanging="584"/>
        <w:jc w:val="both"/>
        <w:rPr>
          <w:rFonts w:eastAsia="標楷體"/>
          <w:color w:val="000000" w:themeColor="text1"/>
          <w:spacing w:val="6"/>
          <w:sz w:val="28"/>
          <w:szCs w:val="32"/>
        </w:rPr>
      </w:pPr>
      <w:r w:rsidRPr="00A02267">
        <w:rPr>
          <w:rFonts w:eastAsia="標楷體" w:hAnsi="標楷體" w:hint="eastAsia"/>
          <w:color w:val="000000" w:themeColor="text1"/>
          <w:spacing w:val="6"/>
          <w:sz w:val="28"/>
          <w:szCs w:val="28"/>
        </w:rPr>
        <w:t>一</w:t>
      </w:r>
      <w:r w:rsidRPr="00A02267">
        <w:rPr>
          <w:rFonts w:ascii="標楷體"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本案</w:t>
      </w:r>
      <w:r w:rsidRPr="00A02267">
        <w:rPr>
          <w:rFonts w:eastAsia="標楷體" w:hAnsi="標楷體" w:hint="eastAsia"/>
          <w:color w:val="000000" w:themeColor="text1"/>
          <w:spacing w:val="6"/>
          <w:sz w:val="28"/>
          <w:szCs w:val="28"/>
        </w:rPr>
        <w:t>緣申訴廠商於</w:t>
      </w:r>
      <w:r w:rsidRPr="00A02267">
        <w:rPr>
          <w:rFonts w:eastAsia="標楷體"/>
          <w:color w:val="000000" w:themeColor="text1"/>
          <w:spacing w:val="6"/>
          <w:sz w:val="28"/>
          <w:szCs w:val="28"/>
        </w:rPr>
        <w:t>101</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8</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3</w:t>
      </w:r>
      <w:r w:rsidRPr="00A02267">
        <w:rPr>
          <w:rFonts w:eastAsia="標楷體" w:hAnsi="標楷體"/>
          <w:color w:val="000000" w:themeColor="text1"/>
          <w:spacing w:val="6"/>
          <w:sz w:val="28"/>
          <w:szCs w:val="28"/>
        </w:rPr>
        <w:t>日</w:t>
      </w:r>
      <w:r w:rsidRPr="00A02267">
        <w:rPr>
          <w:rFonts w:eastAsia="標楷體" w:hAnsi="標楷體" w:hint="eastAsia"/>
          <w:color w:val="000000" w:themeColor="text1"/>
          <w:spacing w:val="6"/>
          <w:sz w:val="28"/>
          <w:szCs w:val="28"/>
        </w:rPr>
        <w:t>與招標機關</w:t>
      </w:r>
      <w:r w:rsidRPr="00A02267">
        <w:rPr>
          <w:rFonts w:eastAsia="標楷體" w:hAnsi="標楷體"/>
          <w:color w:val="000000" w:themeColor="text1"/>
          <w:spacing w:val="6"/>
          <w:sz w:val="28"/>
          <w:szCs w:val="28"/>
        </w:rPr>
        <w:t>訂</w:t>
      </w:r>
      <w:r w:rsidRPr="00A02267">
        <w:rPr>
          <w:rFonts w:eastAsia="標楷體" w:hAnsi="標楷體" w:hint="eastAsia"/>
          <w:color w:val="000000" w:themeColor="text1"/>
          <w:spacing w:val="6"/>
          <w:sz w:val="28"/>
          <w:szCs w:val="28"/>
        </w:rPr>
        <w:t>立「</w:t>
      </w:r>
      <w:proofErr w:type="gramStart"/>
      <w:r w:rsidRPr="00A02267">
        <w:rPr>
          <w:rFonts w:ascii="標楷體" w:eastAsia="標楷體" w:hAnsi="標楷體" w:hint="eastAsia"/>
          <w:color w:val="000000" w:themeColor="text1"/>
          <w:spacing w:val="6"/>
          <w:sz w:val="28"/>
          <w:szCs w:val="32"/>
        </w:rPr>
        <w:t>臺</w:t>
      </w:r>
      <w:proofErr w:type="gramEnd"/>
      <w:r w:rsidRPr="00A02267">
        <w:rPr>
          <w:rFonts w:ascii="標楷體" w:eastAsia="標楷體" w:hAnsi="標楷體" w:hint="eastAsia"/>
          <w:color w:val="000000" w:themeColor="text1"/>
          <w:spacing w:val="6"/>
          <w:sz w:val="28"/>
          <w:szCs w:val="32"/>
        </w:rPr>
        <w:t>南市</w:t>
      </w:r>
      <w:r w:rsidR="007635BA">
        <w:rPr>
          <w:rFonts w:cs="標楷體" w:hint="eastAsia"/>
          <w:color w:val="000000"/>
          <w:sz w:val="28"/>
          <w:szCs w:val="28"/>
        </w:rPr>
        <w:t>○○</w:t>
      </w:r>
      <w:r w:rsidRPr="00A02267">
        <w:rPr>
          <w:rFonts w:eastAsia="標楷體" w:hAnsi="標楷體"/>
          <w:color w:val="000000" w:themeColor="text1"/>
          <w:spacing w:val="6"/>
          <w:sz w:val="28"/>
          <w:szCs w:val="28"/>
        </w:rPr>
        <w:t>濱海遊憩區全區景觀改造美化工</w:t>
      </w:r>
      <w:r w:rsidRPr="00A02267">
        <w:rPr>
          <w:rFonts w:eastAsia="標楷體" w:hAnsi="標楷體" w:hint="eastAsia"/>
          <w:color w:val="000000" w:themeColor="text1"/>
          <w:spacing w:val="6"/>
          <w:sz w:val="28"/>
          <w:szCs w:val="28"/>
        </w:rPr>
        <w:t>程</w:t>
      </w:r>
      <w:r w:rsidRPr="00A02267">
        <w:rPr>
          <w:rFonts w:ascii="標楷體" w:eastAsia="標楷體" w:hAnsi="標楷體" w:hint="eastAsia"/>
          <w:color w:val="000000" w:themeColor="text1"/>
          <w:spacing w:val="6"/>
          <w:sz w:val="28"/>
          <w:szCs w:val="32"/>
        </w:rPr>
        <w:t>」採購契約</w:t>
      </w:r>
      <w:r w:rsidRPr="00A02267">
        <w:rPr>
          <w:rFonts w:eastAsia="標楷體" w:hAnsi="標楷體" w:hint="eastAsia"/>
          <w:color w:val="000000" w:themeColor="text1"/>
          <w:spacing w:val="6"/>
          <w:sz w:val="28"/>
          <w:szCs w:val="28"/>
        </w:rPr>
        <w:t>，同年</w:t>
      </w:r>
      <w:smartTag w:uri="urn:schemas-microsoft-com:office:smarttags" w:element="chsdate">
        <w:smartTagPr>
          <w:attr w:name="Year" w:val="2014"/>
          <w:attr w:name="Month" w:val="8"/>
          <w:attr w:name="Day" w:val="12"/>
          <w:attr w:name="IsLunarDate" w:val="False"/>
          <w:attr w:name="IsROCDate" w:val="False"/>
        </w:smartTagPr>
        <w:r w:rsidRPr="00A02267">
          <w:rPr>
            <w:rFonts w:eastAsia="標楷體"/>
            <w:color w:val="000000" w:themeColor="text1"/>
            <w:spacing w:val="6"/>
            <w:sz w:val="28"/>
            <w:szCs w:val="28"/>
          </w:rPr>
          <w:t>8</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12</w:t>
        </w:r>
        <w:r w:rsidRPr="00A02267">
          <w:rPr>
            <w:rFonts w:eastAsia="標楷體" w:hAnsi="標楷體"/>
            <w:color w:val="000000" w:themeColor="text1"/>
            <w:spacing w:val="6"/>
            <w:sz w:val="28"/>
            <w:szCs w:val="28"/>
          </w:rPr>
          <w:t>日</w:t>
        </w:r>
      </w:smartTag>
      <w:r w:rsidRPr="00A02267">
        <w:rPr>
          <w:rFonts w:eastAsia="標楷體" w:hAnsi="標楷體"/>
          <w:color w:val="000000" w:themeColor="text1"/>
          <w:spacing w:val="6"/>
          <w:sz w:val="28"/>
          <w:szCs w:val="28"/>
        </w:rPr>
        <w:t>開工</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合約工期</w:t>
      </w:r>
      <w:r w:rsidRPr="00A02267">
        <w:rPr>
          <w:rFonts w:eastAsia="標楷體"/>
          <w:color w:val="000000" w:themeColor="text1"/>
          <w:spacing w:val="6"/>
          <w:sz w:val="28"/>
          <w:szCs w:val="28"/>
        </w:rPr>
        <w:t>75</w:t>
      </w:r>
      <w:r w:rsidRPr="00A02267">
        <w:rPr>
          <w:rFonts w:eastAsia="標楷體" w:hAnsi="標楷體"/>
          <w:color w:val="000000" w:themeColor="text1"/>
          <w:spacing w:val="6"/>
          <w:sz w:val="28"/>
          <w:szCs w:val="28"/>
        </w:rPr>
        <w:t>日曆天</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原預定竣工日期</w:t>
      </w:r>
      <w:r w:rsidRPr="00A02267">
        <w:rPr>
          <w:rFonts w:eastAsia="標楷體" w:hAnsi="標楷體" w:hint="eastAsia"/>
          <w:color w:val="000000" w:themeColor="text1"/>
          <w:spacing w:val="6"/>
          <w:sz w:val="28"/>
          <w:szCs w:val="28"/>
        </w:rPr>
        <w:t>為</w:t>
      </w:r>
      <w:r w:rsidRPr="00A02267">
        <w:rPr>
          <w:rFonts w:eastAsia="標楷體"/>
          <w:color w:val="000000" w:themeColor="text1"/>
          <w:spacing w:val="6"/>
          <w:sz w:val="28"/>
          <w:szCs w:val="28"/>
        </w:rPr>
        <w:t>101</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10</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25</w:t>
      </w:r>
      <w:r w:rsidRPr="00A02267">
        <w:rPr>
          <w:rFonts w:eastAsia="標楷體" w:hAnsi="標楷體"/>
          <w:color w:val="000000" w:themeColor="text1"/>
          <w:spacing w:val="6"/>
          <w:sz w:val="28"/>
          <w:szCs w:val="28"/>
        </w:rPr>
        <w:t>日</w:t>
      </w:r>
      <w:r w:rsidRPr="00A02267">
        <w:rPr>
          <w:rFonts w:eastAsia="標楷體" w:hAnsi="標楷體" w:hint="eastAsia"/>
          <w:color w:val="000000" w:themeColor="text1"/>
          <w:spacing w:val="6"/>
          <w:sz w:val="28"/>
          <w:szCs w:val="28"/>
        </w:rPr>
        <w:t>。期間經二度停工，均因招標機關指示辦理變更設計，故實際</w:t>
      </w:r>
      <w:r w:rsidRPr="00A02267">
        <w:rPr>
          <w:rFonts w:eastAsia="標楷體" w:hAnsi="標楷體"/>
          <w:color w:val="000000" w:themeColor="text1"/>
          <w:spacing w:val="6"/>
          <w:sz w:val="28"/>
          <w:szCs w:val="28"/>
        </w:rPr>
        <w:t>竣工日期</w:t>
      </w:r>
      <w:r w:rsidRPr="00A02267">
        <w:rPr>
          <w:rFonts w:eastAsia="標楷體" w:hAnsi="標楷體" w:hint="eastAsia"/>
          <w:color w:val="000000" w:themeColor="text1"/>
          <w:spacing w:val="6"/>
          <w:sz w:val="28"/>
          <w:szCs w:val="28"/>
        </w:rPr>
        <w:t>為</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8</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19</w:t>
      </w:r>
      <w:r w:rsidRPr="00A02267">
        <w:rPr>
          <w:rFonts w:eastAsia="標楷體" w:hAnsi="標楷體"/>
          <w:color w:val="000000" w:themeColor="text1"/>
          <w:spacing w:val="6"/>
          <w:sz w:val="28"/>
          <w:szCs w:val="28"/>
        </w:rPr>
        <w:t>日</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除</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導覽地圖設置工程</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未於期限內（</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14</w:t>
      </w:r>
      <w:r w:rsidRPr="00A02267">
        <w:rPr>
          <w:rFonts w:eastAsia="標楷體" w:hAnsi="標楷體"/>
          <w:color w:val="000000" w:themeColor="text1"/>
          <w:spacing w:val="6"/>
          <w:sz w:val="28"/>
          <w:szCs w:val="28"/>
        </w:rPr>
        <w:t>日）完工（</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5</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w:t>
      </w:r>
      <w:r w:rsidRPr="00A02267">
        <w:rPr>
          <w:rFonts w:eastAsia="標楷體" w:hAnsi="標楷體"/>
          <w:color w:val="000000" w:themeColor="text1"/>
          <w:spacing w:val="6"/>
          <w:sz w:val="28"/>
          <w:szCs w:val="28"/>
        </w:rPr>
        <w:t>日認定完工）</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其餘工項均於期限內完成</w:t>
      </w:r>
      <w:r w:rsidRPr="00A02267">
        <w:rPr>
          <w:rFonts w:eastAsia="標楷體" w:hAnsi="標楷體" w:hint="eastAsia"/>
          <w:color w:val="000000" w:themeColor="text1"/>
          <w:spacing w:val="6"/>
          <w:sz w:val="28"/>
          <w:szCs w:val="28"/>
        </w:rPr>
        <w:t>，謹先敘明</w:t>
      </w:r>
      <w:r w:rsidRPr="00A02267">
        <w:rPr>
          <w:rFonts w:eastAsia="標楷體" w:hAnsi="標楷體"/>
          <w:color w:val="000000" w:themeColor="text1"/>
          <w:spacing w:val="6"/>
          <w:sz w:val="28"/>
          <w:szCs w:val="28"/>
        </w:rPr>
        <w:t>。</w:t>
      </w:r>
    </w:p>
    <w:p w:rsidR="00724CB2" w:rsidRPr="00A02267" w:rsidRDefault="00724CB2" w:rsidP="005961F5">
      <w:pPr>
        <w:spacing w:line="480" w:lineRule="exact"/>
        <w:ind w:left="566" w:hangingChars="194" w:hanging="566"/>
        <w:jc w:val="both"/>
        <w:rPr>
          <w:rFonts w:eastAsia="標楷體"/>
          <w:color w:val="000000" w:themeColor="text1"/>
          <w:spacing w:val="6"/>
          <w:sz w:val="28"/>
          <w:szCs w:val="32"/>
        </w:rPr>
      </w:pPr>
      <w:r w:rsidRPr="00A02267">
        <w:rPr>
          <w:rFonts w:eastAsia="標楷體" w:hAnsi="標楷體" w:hint="eastAsia"/>
          <w:color w:val="000000" w:themeColor="text1"/>
          <w:spacing w:val="6"/>
          <w:sz w:val="28"/>
          <w:szCs w:val="28"/>
        </w:rPr>
        <w:t>二、</w:t>
      </w:r>
      <w:r w:rsidRPr="00A02267">
        <w:rPr>
          <w:rFonts w:eastAsia="標楷體" w:hAnsi="標楷體"/>
          <w:color w:val="000000" w:themeColor="text1"/>
          <w:spacing w:val="6"/>
          <w:sz w:val="28"/>
          <w:szCs w:val="28"/>
        </w:rPr>
        <w:t>本案於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9</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24</w:t>
      </w:r>
      <w:r w:rsidRPr="00A02267">
        <w:rPr>
          <w:rFonts w:eastAsia="標楷體" w:hAnsi="標楷體"/>
          <w:color w:val="000000" w:themeColor="text1"/>
          <w:spacing w:val="6"/>
          <w:sz w:val="28"/>
          <w:szCs w:val="28"/>
        </w:rPr>
        <w:t>日辦理驗收</w:t>
      </w:r>
      <w:r w:rsidRPr="00A02267">
        <w:rPr>
          <w:rFonts w:eastAsia="標楷體" w:hAnsi="標楷體" w:hint="eastAsia"/>
          <w:color w:val="000000" w:themeColor="text1"/>
          <w:spacing w:val="6"/>
          <w:sz w:val="28"/>
          <w:szCs w:val="28"/>
        </w:rPr>
        <w:t>，驗收紀錄標示缺失計</w:t>
      </w:r>
      <w:r w:rsidRPr="00A02267">
        <w:rPr>
          <w:rFonts w:eastAsia="標楷體" w:hAnsi="標楷體" w:hint="eastAsia"/>
          <w:color w:val="000000" w:themeColor="text1"/>
          <w:spacing w:val="6"/>
          <w:sz w:val="28"/>
          <w:szCs w:val="28"/>
        </w:rPr>
        <w:t>14</w:t>
      </w:r>
      <w:r w:rsidRPr="00A02267">
        <w:rPr>
          <w:rFonts w:eastAsia="標楷體" w:hAnsi="標楷體" w:hint="eastAsia"/>
          <w:color w:val="000000" w:themeColor="text1"/>
          <w:spacing w:val="6"/>
          <w:sz w:val="28"/>
          <w:szCs w:val="28"/>
        </w:rPr>
        <w:t>項，</w:t>
      </w:r>
      <w:r w:rsidRPr="00A02267">
        <w:rPr>
          <w:rFonts w:eastAsia="標楷體" w:hAnsi="標楷體"/>
          <w:color w:val="000000" w:themeColor="text1"/>
          <w:spacing w:val="6"/>
          <w:sz w:val="28"/>
          <w:szCs w:val="28"/>
        </w:rPr>
        <w:t>其中第</w:t>
      </w:r>
      <w:r w:rsidRPr="00A02267">
        <w:rPr>
          <w:rFonts w:eastAsia="標楷體"/>
          <w:color w:val="000000" w:themeColor="text1"/>
          <w:spacing w:val="6"/>
          <w:sz w:val="28"/>
          <w:szCs w:val="28"/>
        </w:rPr>
        <w:t>1</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（彈塗魚油漆美觀改善）</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2</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（彩虹造型基座收頭、鐵件改善）</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3</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（木欄杆接縫不佳、欄杆轉角補螺栓）</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4</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（女廁門口筒燈燈</w:t>
      </w:r>
      <w:r w:rsidRPr="00A02267">
        <w:rPr>
          <w:rFonts w:eastAsia="標楷體" w:hAnsi="標楷體" w:hint="eastAsia"/>
          <w:color w:val="000000" w:themeColor="text1"/>
          <w:spacing w:val="6"/>
          <w:sz w:val="28"/>
          <w:szCs w:val="28"/>
        </w:rPr>
        <w:lastRenderedPageBreak/>
        <w:t>泡更換）</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5</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（戶外造型座椅馬賽克磨平改善）</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6</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（戶外淋浴設施蓮蓬頭鬆脫改善）</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12</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（方管欄杆底部填平）</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13</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（戶外景觀平台欄杆螺栓固定）</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14</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（蝦腳掉落改善）</w:t>
      </w:r>
      <w:r w:rsidRPr="00A02267">
        <w:rPr>
          <w:rFonts w:eastAsia="標楷體" w:hAnsi="標楷體"/>
          <w:color w:val="000000" w:themeColor="text1"/>
          <w:spacing w:val="6"/>
          <w:sz w:val="28"/>
          <w:szCs w:val="28"/>
        </w:rPr>
        <w:t>缺失已於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10</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22</w:t>
      </w:r>
      <w:r w:rsidRPr="00A02267">
        <w:rPr>
          <w:rFonts w:eastAsia="標楷體" w:hAnsi="標楷體"/>
          <w:color w:val="000000" w:themeColor="text1"/>
          <w:spacing w:val="6"/>
          <w:sz w:val="28"/>
          <w:szCs w:val="28"/>
        </w:rPr>
        <w:t>日改善完成；第</w:t>
      </w:r>
      <w:r w:rsidRPr="00A02267">
        <w:rPr>
          <w:rFonts w:eastAsia="標楷體"/>
          <w:color w:val="000000" w:themeColor="text1"/>
          <w:spacing w:val="6"/>
          <w:sz w:val="28"/>
          <w:szCs w:val="28"/>
        </w:rPr>
        <w:t>10</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（入口螃蟹造型固定方式評估改善）</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第</w:t>
      </w:r>
      <w:r w:rsidRPr="00A02267">
        <w:rPr>
          <w:rFonts w:eastAsia="標楷體"/>
          <w:color w:val="000000" w:themeColor="text1"/>
          <w:spacing w:val="6"/>
          <w:sz w:val="28"/>
          <w:szCs w:val="28"/>
        </w:rPr>
        <w:t>11</w:t>
      </w:r>
      <w:r w:rsidRPr="00A02267">
        <w:rPr>
          <w:rFonts w:eastAsia="標楷體" w:hint="eastAsia"/>
          <w:color w:val="000000" w:themeColor="text1"/>
          <w:spacing w:val="6"/>
          <w:sz w:val="28"/>
          <w:szCs w:val="28"/>
        </w:rPr>
        <w:t>項</w:t>
      </w:r>
      <w:r w:rsidRPr="00A02267">
        <w:rPr>
          <w:rFonts w:eastAsia="標楷體" w:hAnsi="標楷體" w:hint="eastAsia"/>
          <w:color w:val="000000" w:themeColor="text1"/>
          <w:spacing w:val="6"/>
          <w:sz w:val="28"/>
          <w:szCs w:val="28"/>
        </w:rPr>
        <w:t>（不銹鋼鐵門馬達是否符合實際使用強度）</w:t>
      </w:r>
      <w:r w:rsidRPr="00A02267">
        <w:rPr>
          <w:rFonts w:eastAsia="標楷體" w:hAnsi="標楷體"/>
          <w:color w:val="000000" w:themeColor="text1"/>
          <w:spacing w:val="6"/>
          <w:sz w:val="28"/>
          <w:szCs w:val="28"/>
        </w:rPr>
        <w:t>非</w:t>
      </w:r>
      <w:r w:rsidRPr="00A02267">
        <w:rPr>
          <w:rFonts w:eastAsia="標楷體" w:hAnsi="標楷體" w:hint="eastAsia"/>
          <w:color w:val="000000" w:themeColor="text1"/>
          <w:spacing w:val="6"/>
          <w:sz w:val="28"/>
          <w:szCs w:val="28"/>
        </w:rPr>
        <w:t>屬</w:t>
      </w:r>
      <w:r w:rsidRPr="00A02267">
        <w:rPr>
          <w:rFonts w:eastAsia="標楷體" w:hAnsi="標楷體"/>
          <w:color w:val="000000" w:themeColor="text1"/>
          <w:spacing w:val="6"/>
          <w:sz w:val="28"/>
          <w:szCs w:val="28"/>
        </w:rPr>
        <w:t>缺失</w:t>
      </w:r>
      <w:r w:rsidRPr="00A02267">
        <w:rPr>
          <w:rFonts w:eastAsia="標楷體" w:hAnsi="標楷體" w:hint="eastAsia"/>
          <w:color w:val="000000" w:themeColor="text1"/>
          <w:spacing w:val="6"/>
          <w:sz w:val="28"/>
          <w:szCs w:val="28"/>
        </w:rPr>
        <w:t>，業經設計監造單位</w:t>
      </w:r>
      <w:r w:rsidRPr="00A02267">
        <w:rPr>
          <w:rFonts w:eastAsia="標楷體" w:hAnsi="標楷體"/>
          <w:color w:val="000000" w:themeColor="text1"/>
          <w:spacing w:val="6"/>
          <w:sz w:val="28"/>
          <w:szCs w:val="28"/>
        </w:rPr>
        <w:t>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10</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日</w:t>
      </w:r>
      <w:r w:rsidRPr="00A02267">
        <w:rPr>
          <w:rFonts w:eastAsia="標楷體" w:hAnsi="標楷體" w:hint="eastAsia"/>
          <w:color w:val="000000" w:themeColor="text1"/>
          <w:spacing w:val="6"/>
          <w:sz w:val="28"/>
          <w:szCs w:val="28"/>
        </w:rPr>
        <w:t>提出意見說明。</w:t>
      </w:r>
      <w:r w:rsidRPr="00A02267">
        <w:rPr>
          <w:rFonts w:eastAsia="標楷體" w:hAnsi="標楷體"/>
          <w:color w:val="000000" w:themeColor="text1"/>
          <w:spacing w:val="6"/>
          <w:sz w:val="28"/>
          <w:szCs w:val="28"/>
        </w:rPr>
        <w:t>另第</w:t>
      </w:r>
      <w:r w:rsidRPr="00A02267">
        <w:rPr>
          <w:rFonts w:eastAsia="標楷體"/>
          <w:color w:val="000000" w:themeColor="text1"/>
          <w:spacing w:val="6"/>
          <w:sz w:val="28"/>
          <w:szCs w:val="28"/>
        </w:rPr>
        <w:t>7</w:t>
      </w:r>
      <w:r w:rsidRPr="00A02267">
        <w:rPr>
          <w:rFonts w:eastAsia="標楷體" w:hAnsi="標楷體"/>
          <w:color w:val="000000" w:themeColor="text1"/>
          <w:spacing w:val="6"/>
          <w:sz w:val="28"/>
          <w:szCs w:val="28"/>
        </w:rPr>
        <w:t>項「戶外景觀平台基礎鋼筋與圖說不符」</w:t>
      </w:r>
      <w:r w:rsidRPr="00A02267">
        <w:rPr>
          <w:rFonts w:eastAsia="標楷體" w:hAnsi="標楷體" w:hint="eastAsia"/>
          <w:color w:val="000000" w:themeColor="text1"/>
          <w:spacing w:val="6"/>
          <w:sz w:val="28"/>
          <w:szCs w:val="28"/>
        </w:rPr>
        <w:t>（合約圖面未標示，</w:t>
      </w:r>
      <w:r w:rsidRPr="00A02267">
        <w:rPr>
          <w:rFonts w:eastAsia="標楷體" w:hAnsi="標楷體"/>
          <w:color w:val="000000" w:themeColor="text1"/>
          <w:spacing w:val="6"/>
          <w:sz w:val="28"/>
          <w:szCs w:val="28"/>
        </w:rPr>
        <w:t>工程項目</w:t>
      </w:r>
      <w:r w:rsidRPr="00A02267">
        <w:rPr>
          <w:rFonts w:eastAsia="標楷體" w:hAnsi="標楷體" w:hint="eastAsia"/>
          <w:color w:val="000000" w:themeColor="text1"/>
          <w:spacing w:val="6"/>
          <w:sz w:val="28"/>
          <w:szCs w:val="28"/>
        </w:rPr>
        <w:t>為</w:t>
      </w:r>
      <w:r w:rsidRPr="00A02267">
        <w:rPr>
          <w:rFonts w:eastAsia="標楷體" w:hAnsi="標楷體"/>
          <w:color w:val="000000" w:themeColor="text1"/>
          <w:spacing w:val="6"/>
          <w:sz w:val="28"/>
          <w:szCs w:val="28"/>
        </w:rPr>
        <w:t>「鋼筋彎紮及組立</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，施作以</w:t>
      </w:r>
      <w:r w:rsidRPr="00A02267">
        <w:rPr>
          <w:rFonts w:eastAsia="標楷體" w:hAnsi="標楷體"/>
          <w:color w:val="000000" w:themeColor="text1"/>
          <w:spacing w:val="6"/>
          <w:sz w:val="28"/>
          <w:szCs w:val="28"/>
        </w:rPr>
        <w:t>主筋以</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支</w:t>
      </w:r>
      <w:r w:rsidRPr="00A02267">
        <w:rPr>
          <w:rFonts w:eastAsia="標楷體"/>
          <w:color w:val="000000" w:themeColor="text1"/>
          <w:spacing w:val="6"/>
          <w:sz w:val="28"/>
          <w:szCs w:val="28"/>
        </w:rPr>
        <w:t>#5</w:t>
      </w:r>
      <w:r w:rsidRPr="00A02267">
        <w:rPr>
          <w:rFonts w:eastAsia="標楷體" w:hAnsi="標楷體"/>
          <w:color w:val="000000" w:themeColor="text1"/>
          <w:spacing w:val="6"/>
          <w:sz w:val="28"/>
          <w:szCs w:val="28"/>
        </w:rPr>
        <w:t>鋼筋及箍筋以</w:t>
      </w:r>
      <w:r w:rsidRPr="00A02267">
        <w:rPr>
          <w:rFonts w:eastAsia="標楷體"/>
          <w:color w:val="000000" w:themeColor="text1"/>
          <w:spacing w:val="6"/>
          <w:sz w:val="28"/>
          <w:szCs w:val="28"/>
        </w:rPr>
        <w:t>#3</w:t>
      </w:r>
      <w:r w:rsidRPr="00A02267">
        <w:rPr>
          <w:rFonts w:eastAsia="標楷體" w:hAnsi="標楷體"/>
          <w:color w:val="000000" w:themeColor="text1"/>
          <w:spacing w:val="6"/>
          <w:sz w:val="28"/>
          <w:szCs w:val="28"/>
        </w:rPr>
        <w:t>鋼筋間距</w:t>
      </w:r>
      <w:smartTag w:uri="urn:schemas-microsoft-com:office:smarttags" w:element="chmetcnv">
        <w:smartTagPr>
          <w:attr w:name="TCSC" w:val="0"/>
          <w:attr w:name="NumberType" w:val="1"/>
          <w:attr w:name="Negative" w:val="False"/>
          <w:attr w:name="HasSpace" w:val="False"/>
          <w:attr w:name="SourceValue" w:val="20"/>
          <w:attr w:name="UnitName" w:val="cm"/>
        </w:smartTagPr>
        <w:smartTag w:uri="urn:schemas-microsoft-com:office:smarttags" w:element="chmetcnv">
          <w:smartTagPr>
            <w:attr w:name="UnitName" w:val="C"/>
            <w:attr w:name="SourceValue" w:val="20"/>
            <w:attr w:name="HasSpace" w:val="False"/>
            <w:attr w:name="Negative" w:val="False"/>
            <w:attr w:name="NumberType" w:val="1"/>
            <w:attr w:name="TCSC" w:val="0"/>
          </w:smartTagPr>
          <w:r w:rsidRPr="00A02267">
            <w:rPr>
              <w:rFonts w:eastAsia="標楷體"/>
              <w:color w:val="000000" w:themeColor="text1"/>
              <w:spacing w:val="6"/>
              <w:sz w:val="28"/>
              <w:szCs w:val="28"/>
            </w:rPr>
            <w:t>20c</w:t>
          </w:r>
        </w:smartTag>
        <w:r w:rsidRPr="00A02267">
          <w:rPr>
            <w:rFonts w:eastAsia="標楷體"/>
            <w:color w:val="000000" w:themeColor="text1"/>
            <w:spacing w:val="6"/>
            <w:sz w:val="28"/>
            <w:szCs w:val="28"/>
          </w:rPr>
          <w:t>m</w:t>
        </w:r>
      </w:smartTag>
      <w:r w:rsidRPr="00A02267">
        <w:rPr>
          <w:rFonts w:eastAsia="標楷體" w:hAnsi="標楷體"/>
          <w:color w:val="000000" w:themeColor="text1"/>
          <w:spacing w:val="6"/>
          <w:sz w:val="28"/>
          <w:szCs w:val="28"/>
        </w:rPr>
        <w:t>配置</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、第</w:t>
      </w:r>
      <w:r w:rsidRPr="00A02267">
        <w:rPr>
          <w:rFonts w:eastAsia="標楷體"/>
          <w:color w:val="000000" w:themeColor="text1"/>
          <w:spacing w:val="6"/>
          <w:sz w:val="28"/>
          <w:szCs w:val="28"/>
        </w:rPr>
        <w:t>8</w:t>
      </w:r>
      <w:r w:rsidRPr="00A02267">
        <w:rPr>
          <w:rFonts w:eastAsia="標楷體" w:hAnsi="標楷體"/>
          <w:color w:val="000000" w:themeColor="text1"/>
          <w:spacing w:val="6"/>
          <w:sz w:val="28"/>
          <w:szCs w:val="28"/>
        </w:rPr>
        <w:t>項「導覽地圖牆厚與圖說不符」</w:t>
      </w:r>
      <w:r w:rsidRPr="00A02267">
        <w:rPr>
          <w:rFonts w:eastAsia="標楷體" w:hAnsi="標楷體" w:hint="eastAsia"/>
          <w:color w:val="000000" w:themeColor="text1"/>
          <w:spacing w:val="6"/>
          <w:sz w:val="28"/>
          <w:szCs w:val="28"/>
        </w:rPr>
        <w:t>（圖面標示</w:t>
      </w:r>
      <w:smartTag w:uri="urn:schemas-microsoft-com:office:smarttags" w:element="chmetcnv">
        <w:smartTagPr>
          <w:attr w:name="UnitName" w:val="C"/>
          <w:attr w:name="SourceValue" w:val="30"/>
          <w:attr w:name="HasSpace" w:val="False"/>
          <w:attr w:name="Negative" w:val="False"/>
          <w:attr w:name="NumberType" w:val="1"/>
          <w:attr w:name="TCSC" w:val="0"/>
        </w:smartTagPr>
        <w:r w:rsidRPr="00A02267">
          <w:rPr>
            <w:rFonts w:eastAsia="標楷體" w:hAnsi="標楷體" w:hint="eastAsia"/>
            <w:color w:val="000000" w:themeColor="text1"/>
            <w:spacing w:val="6"/>
            <w:sz w:val="28"/>
            <w:szCs w:val="28"/>
          </w:rPr>
          <w:t>30c</w:t>
        </w:r>
      </w:smartTag>
      <w:r w:rsidRPr="00A02267">
        <w:rPr>
          <w:rFonts w:ascii="標楷體" w:eastAsia="標楷體" w:hAnsi="標楷體" w:hint="eastAsia"/>
          <w:color w:val="000000" w:themeColor="text1"/>
          <w:spacing w:val="6"/>
          <w:sz w:val="28"/>
          <w:szCs w:val="28"/>
        </w:rPr>
        <w:t>m，實際施作</w:t>
      </w:r>
      <w:smartTag w:uri="urn:schemas-microsoft-com:office:smarttags" w:element="chmetcnv">
        <w:smartTagPr>
          <w:attr w:name="UnitName" w:val="C"/>
          <w:attr w:name="SourceValue" w:val="20"/>
          <w:attr w:name="HasSpace" w:val="False"/>
          <w:attr w:name="Negative" w:val="False"/>
          <w:attr w:name="NumberType" w:val="1"/>
          <w:attr w:name="TCSC" w:val="0"/>
        </w:smartTagPr>
        <w:r w:rsidRPr="00A02267">
          <w:rPr>
            <w:rFonts w:ascii="標楷體" w:eastAsia="標楷體" w:hAnsi="標楷體" w:hint="eastAsia"/>
            <w:color w:val="000000" w:themeColor="text1"/>
            <w:spacing w:val="6"/>
            <w:sz w:val="28"/>
            <w:szCs w:val="28"/>
          </w:rPr>
          <w:t>20c</w:t>
        </w:r>
      </w:smartTag>
      <w:r w:rsidRPr="00A02267">
        <w:rPr>
          <w:rFonts w:ascii="標楷體" w:eastAsia="標楷體" w:hAnsi="標楷體" w:hint="eastAsia"/>
          <w:color w:val="000000" w:themeColor="text1"/>
          <w:spacing w:val="6"/>
          <w:sz w:val="28"/>
          <w:szCs w:val="28"/>
        </w:rPr>
        <w:t>m</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、第</w:t>
      </w:r>
      <w:r w:rsidRPr="00A02267">
        <w:rPr>
          <w:rFonts w:eastAsia="標楷體"/>
          <w:color w:val="000000" w:themeColor="text1"/>
          <w:spacing w:val="6"/>
          <w:sz w:val="28"/>
          <w:szCs w:val="28"/>
        </w:rPr>
        <w:t>9</w:t>
      </w:r>
      <w:r w:rsidRPr="00A02267">
        <w:rPr>
          <w:rFonts w:eastAsia="標楷體" w:hAnsi="標楷體"/>
          <w:color w:val="000000" w:themeColor="text1"/>
          <w:spacing w:val="6"/>
          <w:sz w:val="28"/>
          <w:szCs w:val="28"/>
        </w:rPr>
        <w:t>項「戶外淋浴設施地坪鋼筋與圖說不符」</w:t>
      </w:r>
      <w:r w:rsidRPr="00A02267">
        <w:rPr>
          <w:rFonts w:eastAsia="標楷體" w:hAnsi="標楷體" w:hint="eastAsia"/>
          <w:color w:val="000000" w:themeColor="text1"/>
          <w:spacing w:val="6"/>
          <w:sz w:val="28"/>
          <w:szCs w:val="28"/>
        </w:rPr>
        <w:t>（合約圖面未標示，</w:t>
      </w:r>
      <w:r w:rsidRPr="00A02267">
        <w:rPr>
          <w:rFonts w:eastAsia="標楷體" w:hAnsi="標楷體"/>
          <w:color w:val="000000" w:themeColor="text1"/>
          <w:spacing w:val="6"/>
          <w:sz w:val="28"/>
          <w:szCs w:val="28"/>
        </w:rPr>
        <w:t>工程項目</w:t>
      </w:r>
      <w:r w:rsidRPr="00A02267">
        <w:rPr>
          <w:rFonts w:eastAsia="標楷體" w:hAnsi="標楷體" w:hint="eastAsia"/>
          <w:color w:val="000000" w:themeColor="text1"/>
          <w:spacing w:val="6"/>
          <w:sz w:val="28"/>
          <w:szCs w:val="28"/>
        </w:rPr>
        <w:t>為</w:t>
      </w:r>
      <w:r w:rsidRPr="00A02267">
        <w:rPr>
          <w:rFonts w:eastAsia="標楷體" w:hAnsi="標楷體"/>
          <w:color w:val="000000" w:themeColor="text1"/>
          <w:spacing w:val="6"/>
          <w:sz w:val="28"/>
          <w:szCs w:val="28"/>
        </w:rPr>
        <w:t>「鋼筋彎紮及組立</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，施作以</w:t>
      </w:r>
      <w:r w:rsidRPr="00A02267">
        <w:rPr>
          <w:rFonts w:eastAsia="標楷體" w:hAnsi="標楷體" w:hint="eastAsia"/>
          <w:color w:val="000000" w:themeColor="text1"/>
          <w:spacing w:val="6"/>
          <w:sz w:val="28"/>
          <w:szCs w:val="28"/>
        </w:rPr>
        <w:t>#3</w:t>
      </w:r>
      <w:r w:rsidRPr="00A02267">
        <w:rPr>
          <w:rFonts w:eastAsia="標楷體" w:hAnsi="標楷體"/>
          <w:color w:val="000000" w:themeColor="text1"/>
          <w:spacing w:val="6"/>
          <w:sz w:val="28"/>
          <w:szCs w:val="28"/>
        </w:rPr>
        <w:t>鋼筋間距</w:t>
      </w:r>
      <w:smartTag w:uri="urn:schemas-microsoft-com:office:smarttags" w:element="chmetcnv">
        <w:smartTagPr>
          <w:attr w:name="UnitName" w:val="C"/>
          <w:attr w:name="SourceValue" w:val="60"/>
          <w:attr w:name="HasSpace" w:val="False"/>
          <w:attr w:name="Negative" w:val="False"/>
          <w:attr w:name="NumberType" w:val="1"/>
          <w:attr w:name="TCSC" w:val="0"/>
        </w:smartTagPr>
        <w:r w:rsidRPr="00A02267">
          <w:rPr>
            <w:rFonts w:eastAsia="標楷體" w:hint="eastAsia"/>
            <w:color w:val="000000" w:themeColor="text1"/>
            <w:spacing w:val="6"/>
            <w:sz w:val="28"/>
            <w:szCs w:val="28"/>
          </w:rPr>
          <w:t>6</w:t>
        </w:r>
        <w:r w:rsidRPr="00A02267">
          <w:rPr>
            <w:rFonts w:eastAsia="標楷體"/>
            <w:color w:val="000000" w:themeColor="text1"/>
            <w:spacing w:val="6"/>
            <w:sz w:val="28"/>
            <w:szCs w:val="28"/>
          </w:rPr>
          <w:t>0c</w:t>
        </w:r>
      </w:smartTag>
      <w:r w:rsidRPr="00A02267">
        <w:rPr>
          <w:rFonts w:eastAsia="標楷體"/>
          <w:color w:val="000000" w:themeColor="text1"/>
          <w:spacing w:val="6"/>
          <w:sz w:val="28"/>
          <w:szCs w:val="28"/>
        </w:rPr>
        <w:t>m</w:t>
      </w:r>
      <w:r w:rsidRPr="00A02267">
        <w:rPr>
          <w:rFonts w:eastAsia="標楷體" w:hAnsi="標楷體"/>
          <w:color w:val="000000" w:themeColor="text1"/>
          <w:spacing w:val="6"/>
          <w:sz w:val="28"/>
          <w:szCs w:val="28"/>
        </w:rPr>
        <w:t>配置</w:t>
      </w:r>
      <w:r w:rsidRPr="00A02267">
        <w:rPr>
          <w:rFonts w:eastAsia="標楷體" w:hAnsi="標楷體" w:hint="eastAsia"/>
          <w:color w:val="000000" w:themeColor="text1"/>
          <w:spacing w:val="6"/>
          <w:sz w:val="28"/>
          <w:szCs w:val="28"/>
        </w:rPr>
        <w:t>），經</w:t>
      </w:r>
      <w:r w:rsidRPr="00A02267">
        <w:rPr>
          <w:rFonts w:eastAsia="標楷體" w:hAnsi="標楷體"/>
          <w:color w:val="000000" w:themeColor="text1"/>
          <w:spacing w:val="6"/>
          <w:sz w:val="28"/>
          <w:szCs w:val="28"/>
        </w:rPr>
        <w:t>台南市土木技師公會於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10</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18</w:t>
      </w:r>
      <w:r w:rsidRPr="00A02267">
        <w:rPr>
          <w:rFonts w:eastAsia="標楷體" w:hAnsi="標楷體"/>
          <w:color w:val="000000" w:themeColor="text1"/>
          <w:spacing w:val="6"/>
          <w:sz w:val="28"/>
          <w:szCs w:val="28"/>
        </w:rPr>
        <w:t>日</w:t>
      </w:r>
      <w:r w:rsidRPr="00A02267">
        <w:rPr>
          <w:rFonts w:eastAsia="標楷體" w:hAnsi="標楷體" w:hint="eastAsia"/>
          <w:color w:val="000000" w:themeColor="text1"/>
          <w:spacing w:val="6"/>
          <w:sz w:val="28"/>
          <w:szCs w:val="28"/>
        </w:rPr>
        <w:t>進行</w:t>
      </w:r>
      <w:r w:rsidRPr="00A02267">
        <w:rPr>
          <w:rFonts w:eastAsia="標楷體" w:hAnsi="標楷體"/>
          <w:color w:val="000000" w:themeColor="text1"/>
          <w:spacing w:val="6"/>
          <w:sz w:val="28"/>
          <w:szCs w:val="28"/>
        </w:rPr>
        <w:t>會勘，</w:t>
      </w:r>
      <w:r w:rsidRPr="00A02267">
        <w:rPr>
          <w:rFonts w:eastAsia="標楷體" w:hAnsi="標楷體" w:hint="eastAsia"/>
          <w:color w:val="000000" w:themeColor="text1"/>
          <w:spacing w:val="6"/>
          <w:sz w:val="28"/>
          <w:szCs w:val="28"/>
        </w:rPr>
        <w:t>並於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10</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24</w:t>
      </w:r>
      <w:r w:rsidRPr="00A02267">
        <w:rPr>
          <w:rFonts w:eastAsia="標楷體" w:hAnsi="標楷體"/>
          <w:color w:val="000000" w:themeColor="text1"/>
          <w:spacing w:val="6"/>
          <w:sz w:val="28"/>
          <w:szCs w:val="28"/>
        </w:rPr>
        <w:t>日</w:t>
      </w:r>
      <w:r w:rsidRPr="00A02267">
        <w:rPr>
          <w:rFonts w:eastAsia="標楷體" w:hAnsi="標楷體" w:hint="eastAsia"/>
          <w:color w:val="000000" w:themeColor="text1"/>
          <w:spacing w:val="6"/>
          <w:sz w:val="28"/>
          <w:szCs w:val="28"/>
        </w:rPr>
        <w:t>作成</w:t>
      </w:r>
      <w:r w:rsidRPr="00A02267">
        <w:rPr>
          <w:rFonts w:eastAsia="標楷體" w:hAnsi="標楷體"/>
          <w:color w:val="000000" w:themeColor="text1"/>
          <w:spacing w:val="6"/>
          <w:sz w:val="28"/>
          <w:szCs w:val="28"/>
        </w:rPr>
        <w:t>安全鑑定報告書</w:t>
      </w:r>
      <w:r w:rsidRPr="00A02267">
        <w:rPr>
          <w:rFonts w:eastAsia="標楷體" w:hAnsi="標楷體" w:hint="eastAsia"/>
          <w:color w:val="000000" w:themeColor="text1"/>
          <w:spacing w:val="6"/>
          <w:sz w:val="28"/>
          <w:szCs w:val="28"/>
        </w:rPr>
        <w:t>，認定該</w:t>
      </w:r>
      <w:r w:rsidRPr="00A02267">
        <w:rPr>
          <w:rFonts w:eastAsia="標楷體" w:hAnsi="標楷體" w:hint="eastAsia"/>
          <w:color w:val="000000" w:themeColor="text1"/>
          <w:spacing w:val="6"/>
          <w:sz w:val="28"/>
          <w:szCs w:val="28"/>
        </w:rPr>
        <w:t>3</w:t>
      </w:r>
      <w:r w:rsidRPr="00A02267">
        <w:rPr>
          <w:rFonts w:eastAsia="標楷體" w:hAnsi="標楷體" w:hint="eastAsia"/>
          <w:color w:val="000000" w:themeColor="text1"/>
          <w:spacing w:val="6"/>
          <w:sz w:val="28"/>
          <w:szCs w:val="28"/>
        </w:rPr>
        <w:t>工項</w:t>
      </w:r>
      <w:r w:rsidRPr="00A02267">
        <w:rPr>
          <w:rFonts w:eastAsia="標楷體" w:hAnsi="標楷體"/>
          <w:color w:val="000000" w:themeColor="text1"/>
          <w:spacing w:val="6"/>
          <w:sz w:val="28"/>
          <w:szCs w:val="28"/>
        </w:rPr>
        <w:t>均能符合原設計之安全需求</w:t>
      </w:r>
      <w:r w:rsidRPr="00A02267">
        <w:rPr>
          <w:rFonts w:eastAsia="標楷體" w:hAnsi="標楷體" w:hint="eastAsia"/>
          <w:color w:val="000000" w:themeColor="text1"/>
          <w:spacing w:val="6"/>
          <w:sz w:val="28"/>
          <w:szCs w:val="28"/>
        </w:rPr>
        <w:t>，結構無虞，應屬符合政府</w:t>
      </w:r>
      <w:r w:rsidRPr="00A02267">
        <w:rPr>
          <w:rFonts w:eastAsia="標楷體" w:hAnsi="標楷體"/>
          <w:color w:val="000000" w:themeColor="text1"/>
          <w:spacing w:val="6"/>
          <w:sz w:val="28"/>
          <w:szCs w:val="28"/>
        </w:rPr>
        <w:t>採購法第</w:t>
      </w:r>
      <w:r w:rsidRPr="00A02267">
        <w:rPr>
          <w:rFonts w:eastAsia="標楷體" w:hAnsi="標楷體" w:hint="eastAsia"/>
          <w:color w:val="000000" w:themeColor="text1"/>
          <w:spacing w:val="6"/>
          <w:sz w:val="28"/>
          <w:szCs w:val="28"/>
        </w:rPr>
        <w:t>72</w:t>
      </w:r>
      <w:r w:rsidRPr="00A02267">
        <w:rPr>
          <w:rFonts w:eastAsia="標楷體" w:hAnsi="標楷體"/>
          <w:color w:val="000000" w:themeColor="text1"/>
          <w:spacing w:val="6"/>
          <w:sz w:val="28"/>
          <w:szCs w:val="28"/>
        </w:rPr>
        <w:t>條規定「不妨礙安全及使用需求，亦無減少通常效用與契約預期效用</w:t>
      </w:r>
      <w:r w:rsidRPr="00A02267">
        <w:rPr>
          <w:rFonts w:eastAsia="標楷體" w:hAnsi="標楷體" w:hint="eastAsia"/>
          <w:color w:val="000000" w:themeColor="text1"/>
          <w:spacing w:val="6"/>
          <w:sz w:val="28"/>
          <w:szCs w:val="28"/>
        </w:rPr>
        <w:t>」情形，爰經申訴廠商要求</w:t>
      </w:r>
      <w:r w:rsidRPr="00A02267">
        <w:rPr>
          <w:rFonts w:eastAsia="標楷體" w:hAnsi="標楷體"/>
          <w:color w:val="000000" w:themeColor="text1"/>
          <w:spacing w:val="6"/>
          <w:sz w:val="28"/>
          <w:szCs w:val="28"/>
        </w:rPr>
        <w:t>減價收受，並</w:t>
      </w:r>
      <w:r w:rsidRPr="00A02267">
        <w:rPr>
          <w:rFonts w:eastAsia="標楷體" w:hAnsi="標楷體" w:hint="eastAsia"/>
          <w:color w:val="000000" w:themeColor="text1"/>
          <w:spacing w:val="6"/>
          <w:sz w:val="28"/>
          <w:szCs w:val="28"/>
        </w:rPr>
        <w:t>自行承諾</w:t>
      </w:r>
      <w:r w:rsidRPr="00A02267">
        <w:rPr>
          <w:rFonts w:eastAsia="標楷體" w:hAnsi="標楷體"/>
          <w:color w:val="000000" w:themeColor="text1"/>
          <w:spacing w:val="6"/>
          <w:sz w:val="28"/>
          <w:szCs w:val="28"/>
        </w:rPr>
        <w:t>延長保固一年，以維機關權</w:t>
      </w:r>
      <w:r w:rsidRPr="00A02267">
        <w:rPr>
          <w:rFonts w:eastAsia="標楷體" w:hAnsi="標楷體" w:hint="eastAsia"/>
          <w:color w:val="000000" w:themeColor="text1"/>
          <w:spacing w:val="6"/>
          <w:sz w:val="28"/>
          <w:szCs w:val="28"/>
        </w:rPr>
        <w:t>益，仍</w:t>
      </w:r>
      <w:r w:rsidRPr="00A02267">
        <w:rPr>
          <w:rFonts w:eastAsia="標楷體" w:hAnsi="標楷體"/>
          <w:color w:val="000000" w:themeColor="text1"/>
          <w:spacing w:val="6"/>
          <w:sz w:val="28"/>
          <w:szCs w:val="28"/>
        </w:rPr>
        <w:t>不為招標機關接受</w:t>
      </w:r>
      <w:r w:rsidRPr="00A02267">
        <w:rPr>
          <w:rFonts w:eastAsia="標楷體" w:hAnsi="標楷體" w:hint="eastAsia"/>
          <w:color w:val="000000" w:themeColor="text1"/>
          <w:spacing w:val="6"/>
          <w:sz w:val="28"/>
          <w:szCs w:val="28"/>
        </w:rPr>
        <w:t>而要求拆除</w:t>
      </w:r>
      <w:r w:rsidRPr="00A02267">
        <w:rPr>
          <w:rFonts w:eastAsia="標楷體" w:hAnsi="標楷體"/>
          <w:color w:val="000000" w:themeColor="text1"/>
          <w:spacing w:val="6"/>
          <w:sz w:val="28"/>
          <w:szCs w:val="28"/>
        </w:rPr>
        <w:t>重作</w:t>
      </w:r>
      <w:r w:rsidRPr="00A02267">
        <w:rPr>
          <w:rFonts w:eastAsia="標楷體" w:hAnsi="標楷體" w:hint="eastAsia"/>
          <w:color w:val="000000" w:themeColor="text1"/>
          <w:spacing w:val="6"/>
          <w:sz w:val="28"/>
          <w:szCs w:val="28"/>
        </w:rPr>
        <w:t>，雖該處理原則實不符經濟效益與比例原則，申訴廠商本完善公共工程及誠信履約原則，仍即</w:t>
      </w:r>
      <w:r w:rsidRPr="00A02267">
        <w:rPr>
          <w:rFonts w:eastAsia="標楷體" w:hAnsi="標楷體"/>
          <w:color w:val="000000" w:themeColor="text1"/>
          <w:spacing w:val="6"/>
          <w:sz w:val="28"/>
          <w:szCs w:val="28"/>
        </w:rPr>
        <w:t>打除重作，並於</w:t>
      </w:r>
      <w:r w:rsidRPr="00A02267">
        <w:rPr>
          <w:rFonts w:eastAsia="標楷體"/>
          <w:color w:val="000000" w:themeColor="text1"/>
          <w:spacing w:val="6"/>
          <w:sz w:val="28"/>
          <w:szCs w:val="28"/>
        </w:rPr>
        <w:t>103</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29</w:t>
      </w:r>
      <w:r w:rsidRPr="00A02267">
        <w:rPr>
          <w:rFonts w:eastAsia="標楷體" w:hAnsi="標楷體"/>
          <w:color w:val="000000" w:themeColor="text1"/>
          <w:spacing w:val="6"/>
          <w:sz w:val="28"/>
          <w:szCs w:val="28"/>
        </w:rPr>
        <w:t>日改善完成。</w:t>
      </w:r>
    </w:p>
    <w:p w:rsidR="00724CB2" w:rsidRPr="00A02267" w:rsidRDefault="00724CB2" w:rsidP="00724CB2">
      <w:pPr>
        <w:spacing w:line="480" w:lineRule="exact"/>
        <w:ind w:left="707" w:hangingChars="242" w:hanging="707"/>
        <w:jc w:val="both"/>
        <w:rPr>
          <w:rFonts w:eastAsia="標楷體"/>
          <w:color w:val="000000" w:themeColor="text1"/>
          <w:spacing w:val="6"/>
          <w:sz w:val="28"/>
          <w:szCs w:val="32"/>
        </w:rPr>
      </w:pPr>
      <w:r w:rsidRPr="00A02267">
        <w:rPr>
          <w:rFonts w:eastAsia="標楷體" w:hAnsi="標楷體" w:hint="eastAsia"/>
          <w:color w:val="000000" w:themeColor="text1"/>
          <w:spacing w:val="6"/>
          <w:sz w:val="28"/>
          <w:szCs w:val="28"/>
        </w:rPr>
        <w:t>三、</w:t>
      </w:r>
      <w:r w:rsidRPr="00A02267">
        <w:rPr>
          <w:rFonts w:eastAsia="標楷體" w:hAnsi="標楷體"/>
          <w:color w:val="000000" w:themeColor="text1"/>
          <w:spacing w:val="6"/>
          <w:sz w:val="28"/>
          <w:szCs w:val="28"/>
        </w:rPr>
        <w:t>本案驗收缺失</w:t>
      </w:r>
      <w:r w:rsidRPr="00A02267">
        <w:rPr>
          <w:rFonts w:eastAsia="標楷體" w:hAnsi="標楷體" w:hint="eastAsia"/>
          <w:color w:val="000000" w:themeColor="text1"/>
          <w:spacing w:val="6"/>
          <w:sz w:val="28"/>
          <w:szCs w:val="28"/>
        </w:rPr>
        <w:t>均非屬重大，且申訴廠商業依招標機關意見逐項改善完竣（</w:t>
      </w:r>
      <w:r w:rsidRPr="00A02267">
        <w:rPr>
          <w:rFonts w:eastAsia="標楷體" w:hAnsi="標楷體"/>
          <w:color w:val="000000" w:themeColor="text1"/>
          <w:spacing w:val="6"/>
          <w:sz w:val="28"/>
          <w:szCs w:val="28"/>
        </w:rPr>
        <w:t>含改善及拆除重作</w:t>
      </w:r>
      <w:r w:rsidRPr="00A02267">
        <w:rPr>
          <w:rFonts w:eastAsia="標楷體" w:hAnsi="標楷體" w:hint="eastAsia"/>
          <w:color w:val="000000" w:themeColor="text1"/>
          <w:spacing w:val="6"/>
          <w:sz w:val="28"/>
          <w:szCs w:val="28"/>
        </w:rPr>
        <w:t>），並先後</w:t>
      </w:r>
      <w:r w:rsidRPr="00A02267">
        <w:rPr>
          <w:rFonts w:eastAsia="標楷體" w:hAnsi="標楷體"/>
          <w:color w:val="000000" w:themeColor="text1"/>
          <w:spacing w:val="6"/>
          <w:sz w:val="28"/>
          <w:szCs w:val="28"/>
        </w:rPr>
        <w:t>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10</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22</w:t>
      </w:r>
      <w:r w:rsidRPr="00A02267">
        <w:rPr>
          <w:rFonts w:eastAsia="標楷體" w:hAnsi="標楷體"/>
          <w:color w:val="000000" w:themeColor="text1"/>
          <w:spacing w:val="6"/>
          <w:sz w:val="28"/>
          <w:szCs w:val="28"/>
        </w:rPr>
        <w:t>日、</w:t>
      </w:r>
      <w:r w:rsidRPr="00A02267">
        <w:rPr>
          <w:rFonts w:eastAsia="標楷體"/>
          <w:color w:val="000000" w:themeColor="text1"/>
          <w:spacing w:val="6"/>
          <w:sz w:val="28"/>
          <w:szCs w:val="28"/>
        </w:rPr>
        <w:t>103</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1</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29</w:t>
      </w:r>
      <w:r w:rsidRPr="00A02267">
        <w:rPr>
          <w:rFonts w:eastAsia="標楷體" w:hAnsi="標楷體"/>
          <w:color w:val="000000" w:themeColor="text1"/>
          <w:spacing w:val="6"/>
          <w:sz w:val="28"/>
          <w:szCs w:val="28"/>
        </w:rPr>
        <w:t>日、</w:t>
      </w:r>
      <w:r w:rsidRPr="00A02267">
        <w:rPr>
          <w:rFonts w:eastAsia="標楷體"/>
          <w:color w:val="000000" w:themeColor="text1"/>
          <w:spacing w:val="6"/>
          <w:sz w:val="28"/>
          <w:szCs w:val="28"/>
        </w:rPr>
        <w:t>103</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3</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14</w:t>
      </w:r>
      <w:r w:rsidRPr="00A02267">
        <w:rPr>
          <w:rFonts w:eastAsia="標楷體" w:hAnsi="標楷體"/>
          <w:color w:val="000000" w:themeColor="text1"/>
          <w:spacing w:val="6"/>
          <w:sz w:val="28"/>
          <w:szCs w:val="28"/>
        </w:rPr>
        <w:t>日三度通知招標機關</w:t>
      </w:r>
      <w:r w:rsidRPr="00A02267">
        <w:rPr>
          <w:rFonts w:eastAsia="標楷體" w:hAnsi="標楷體" w:hint="eastAsia"/>
          <w:color w:val="000000" w:themeColor="text1"/>
          <w:spacing w:val="6"/>
          <w:sz w:val="28"/>
          <w:szCs w:val="28"/>
        </w:rPr>
        <w:t>。履約態度良善。惟</w:t>
      </w:r>
      <w:r w:rsidRPr="00A02267">
        <w:rPr>
          <w:rFonts w:eastAsia="標楷體" w:hAnsi="標楷體"/>
          <w:color w:val="000000" w:themeColor="text1"/>
          <w:spacing w:val="6"/>
          <w:sz w:val="28"/>
          <w:szCs w:val="28"/>
        </w:rPr>
        <w:t>招標機關</w:t>
      </w:r>
      <w:r w:rsidRPr="00A02267">
        <w:rPr>
          <w:rFonts w:eastAsia="標楷體" w:hAnsi="標楷體" w:hint="eastAsia"/>
          <w:color w:val="000000" w:themeColor="text1"/>
          <w:spacing w:val="6"/>
          <w:sz w:val="28"/>
          <w:szCs w:val="28"/>
        </w:rPr>
        <w:t>無正當理由迄不辦理複驗，致該工程合約履約狀態懸宕未決，恐有變相尅扣工程款之議；復以招標機關為爭取施政實績，於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hAnsi="標楷體" w:hint="eastAsia"/>
          <w:color w:val="000000" w:themeColor="text1"/>
          <w:spacing w:val="6"/>
          <w:sz w:val="28"/>
          <w:szCs w:val="28"/>
        </w:rPr>
        <w:t>農曆</w:t>
      </w:r>
      <w:r w:rsidRPr="00A02267">
        <w:rPr>
          <w:rFonts w:eastAsia="標楷體" w:hAnsi="標楷體"/>
          <w:color w:val="000000" w:themeColor="text1"/>
          <w:spacing w:val="6"/>
          <w:sz w:val="28"/>
          <w:szCs w:val="28"/>
        </w:rPr>
        <w:t>春節</w:t>
      </w:r>
      <w:r w:rsidRPr="00A02267">
        <w:rPr>
          <w:rFonts w:eastAsia="標楷體" w:hAnsi="標楷體" w:hint="eastAsia"/>
          <w:color w:val="000000" w:themeColor="text1"/>
          <w:spacing w:val="6"/>
          <w:sz w:val="28"/>
          <w:szCs w:val="28"/>
        </w:rPr>
        <w:t>該工程完工</w:t>
      </w:r>
      <w:r w:rsidRPr="00A02267">
        <w:rPr>
          <w:rFonts w:eastAsia="標楷體" w:hAnsi="標楷體"/>
          <w:color w:val="000000" w:themeColor="text1"/>
          <w:spacing w:val="6"/>
          <w:sz w:val="28"/>
          <w:szCs w:val="28"/>
        </w:rPr>
        <w:t>前，</w:t>
      </w:r>
      <w:r w:rsidRPr="00A02267">
        <w:rPr>
          <w:rFonts w:eastAsia="標楷體" w:hint="eastAsia"/>
          <w:color w:val="000000" w:themeColor="text1"/>
          <w:spacing w:val="6"/>
          <w:sz w:val="28"/>
          <w:szCs w:val="28"/>
        </w:rPr>
        <w:t>即開放其中</w:t>
      </w:r>
      <w:r w:rsidRPr="00A02267">
        <w:rPr>
          <w:rFonts w:eastAsia="標楷體" w:hAnsi="標楷體"/>
          <w:color w:val="000000" w:themeColor="text1"/>
          <w:spacing w:val="6"/>
          <w:sz w:val="28"/>
          <w:szCs w:val="28"/>
        </w:rPr>
        <w:t>「旅服中心男女廁所與盥洗室」供遊客使用</w:t>
      </w:r>
      <w:r w:rsidRPr="00A02267">
        <w:rPr>
          <w:rFonts w:eastAsia="標楷體" w:hAnsi="標楷體" w:hint="eastAsia"/>
          <w:color w:val="000000" w:themeColor="text1"/>
          <w:spacing w:val="6"/>
          <w:sz w:val="28"/>
          <w:szCs w:val="28"/>
        </w:rPr>
        <w:t>，造成多項設施損壞，均由廠商自行吸收修復，定作人既有使用之實，卻遲不辦理驗收，任令承攬廠商自負保管責任，亦有未盡誠實信用履約責任與違反契約平等原則之憾，至此申訴廠商基於對行政機關之尊重，尚未遽此提出異議。詎</w:t>
      </w:r>
      <w:r w:rsidRPr="00A02267">
        <w:rPr>
          <w:rFonts w:eastAsia="標楷體" w:hAnsi="標楷體"/>
          <w:color w:val="000000" w:themeColor="text1"/>
          <w:spacing w:val="6"/>
          <w:sz w:val="28"/>
          <w:szCs w:val="28"/>
        </w:rPr>
        <w:t>招標機關</w:t>
      </w:r>
      <w:r w:rsidRPr="00A02267">
        <w:rPr>
          <w:rFonts w:eastAsia="標楷體" w:hAnsi="標楷體" w:hint="eastAsia"/>
          <w:color w:val="000000" w:themeColor="text1"/>
          <w:spacing w:val="6"/>
          <w:sz w:val="28"/>
          <w:szCs w:val="28"/>
        </w:rPr>
        <w:t>未能躬省行政缺失，</w:t>
      </w:r>
      <w:r w:rsidRPr="00A02267">
        <w:rPr>
          <w:rFonts w:ascii="標楷體" w:eastAsia="標楷體" w:hAnsi="標楷體" w:hint="eastAsia"/>
          <w:color w:val="000000" w:themeColor="text1"/>
          <w:spacing w:val="6"/>
          <w:sz w:val="28"/>
          <w:szCs w:val="28"/>
        </w:rPr>
        <w:t>甚</w:t>
      </w:r>
      <w:r w:rsidRPr="00A02267">
        <w:rPr>
          <w:rFonts w:ascii="標楷體" w:eastAsia="標楷體" w:hAnsi="標楷體"/>
          <w:color w:val="000000" w:themeColor="text1"/>
          <w:spacing w:val="6"/>
          <w:sz w:val="28"/>
          <w:szCs w:val="28"/>
        </w:rPr>
        <w:t>於103年2月18日通知</w:t>
      </w:r>
      <w:r w:rsidRPr="00A02267">
        <w:rPr>
          <w:rFonts w:ascii="標楷體" w:eastAsia="標楷體" w:hAnsi="標楷體" w:hint="eastAsia"/>
          <w:color w:val="000000" w:themeColor="text1"/>
          <w:spacing w:val="6"/>
          <w:sz w:val="28"/>
          <w:szCs w:val="28"/>
        </w:rPr>
        <w:t>申訴廠商</w:t>
      </w:r>
      <w:r w:rsidRPr="00A02267">
        <w:rPr>
          <w:rFonts w:ascii="標楷體" w:eastAsia="標楷體" w:hAnsi="標楷體"/>
          <w:color w:val="000000" w:themeColor="text1"/>
          <w:spacing w:val="6"/>
          <w:sz w:val="28"/>
          <w:szCs w:val="28"/>
        </w:rPr>
        <w:t>，</w:t>
      </w:r>
      <w:r w:rsidRPr="00A02267">
        <w:rPr>
          <w:rFonts w:ascii="標楷體" w:eastAsia="標楷體" w:hAnsi="標楷體" w:hint="eastAsia"/>
          <w:color w:val="000000" w:themeColor="text1"/>
          <w:spacing w:val="6"/>
          <w:sz w:val="28"/>
          <w:szCs w:val="28"/>
        </w:rPr>
        <w:t>以前開缺失情形第7、8、9項為由，欲</w:t>
      </w:r>
      <w:r w:rsidRPr="00A02267">
        <w:rPr>
          <w:rFonts w:ascii="標楷體" w:eastAsia="標楷體" w:hAnsi="標楷體"/>
          <w:color w:val="000000" w:themeColor="text1"/>
          <w:spacing w:val="6"/>
          <w:sz w:val="28"/>
          <w:szCs w:val="28"/>
        </w:rPr>
        <w:t>依政府採購法</w:t>
      </w:r>
      <w:r w:rsidRPr="00A02267">
        <w:rPr>
          <w:rFonts w:ascii="標楷體" w:eastAsia="標楷體" w:hAnsi="標楷體" w:hint="eastAsia"/>
          <w:color w:val="000000" w:themeColor="text1"/>
          <w:spacing w:val="6"/>
          <w:sz w:val="28"/>
          <w:szCs w:val="28"/>
        </w:rPr>
        <w:t>第</w:t>
      </w:r>
      <w:r w:rsidRPr="00A02267">
        <w:rPr>
          <w:rFonts w:ascii="標楷體" w:eastAsia="標楷體" w:hAnsi="標楷體"/>
          <w:color w:val="000000" w:themeColor="text1"/>
          <w:spacing w:val="6"/>
          <w:sz w:val="28"/>
          <w:szCs w:val="28"/>
        </w:rPr>
        <w:t>101條第1項第8款規定刊登於政府採購公報</w:t>
      </w:r>
      <w:r w:rsidRPr="00A02267">
        <w:rPr>
          <w:rFonts w:ascii="標楷體" w:eastAsia="標楷體" w:hAnsi="標楷體" w:hint="eastAsia"/>
          <w:color w:val="000000" w:themeColor="text1"/>
          <w:spacing w:val="6"/>
          <w:sz w:val="28"/>
          <w:szCs w:val="28"/>
        </w:rPr>
        <w:t>，經</w:t>
      </w:r>
      <w:r w:rsidRPr="00A02267">
        <w:rPr>
          <w:rFonts w:ascii="標楷體" w:eastAsia="標楷體" w:hAnsi="標楷體"/>
          <w:color w:val="000000" w:themeColor="text1"/>
          <w:spacing w:val="6"/>
          <w:sz w:val="28"/>
          <w:szCs w:val="28"/>
        </w:rPr>
        <w:t>申訴廠商於103年3</w:t>
      </w:r>
      <w:r w:rsidRPr="00A02267">
        <w:rPr>
          <w:rFonts w:ascii="標楷體" w:eastAsia="標楷體" w:hAnsi="標楷體"/>
          <w:color w:val="000000" w:themeColor="text1"/>
          <w:spacing w:val="6"/>
          <w:sz w:val="28"/>
          <w:szCs w:val="28"/>
        </w:rPr>
        <w:lastRenderedPageBreak/>
        <w:t>月5日提出異議，招標機關</w:t>
      </w:r>
      <w:r w:rsidRPr="00A02267">
        <w:rPr>
          <w:rFonts w:ascii="標楷體" w:eastAsia="標楷體" w:hAnsi="標楷體" w:hint="eastAsia"/>
          <w:color w:val="000000" w:themeColor="text1"/>
          <w:spacing w:val="6"/>
          <w:sz w:val="28"/>
          <w:szCs w:val="28"/>
        </w:rPr>
        <w:t>逾15日仍不為處理</w:t>
      </w:r>
      <w:r w:rsidRPr="00A02267">
        <w:rPr>
          <w:rFonts w:eastAsia="標楷體" w:hAnsi="標楷體"/>
          <w:color w:val="000000" w:themeColor="text1"/>
          <w:spacing w:val="6"/>
          <w:sz w:val="28"/>
          <w:szCs w:val="28"/>
        </w:rPr>
        <w:t>，爰於法定期限內提出申訴</w:t>
      </w:r>
      <w:r w:rsidR="008A6D66" w:rsidRPr="00A02267">
        <w:rPr>
          <w:rFonts w:eastAsia="標楷體" w:hAnsi="標楷體"/>
          <w:color w:val="000000" w:themeColor="text1"/>
          <w:spacing w:val="6"/>
          <w:sz w:val="28"/>
          <w:szCs w:val="28"/>
        </w:rPr>
        <w:t>。</w:t>
      </w:r>
    </w:p>
    <w:p w:rsidR="00724CB2" w:rsidRPr="00A02267" w:rsidRDefault="00724CB2" w:rsidP="005961F5">
      <w:pPr>
        <w:spacing w:line="480" w:lineRule="exact"/>
        <w:ind w:right="-17" w:firstLineChars="200" w:firstLine="584"/>
        <w:jc w:val="both"/>
        <w:rPr>
          <w:rFonts w:eastAsia="標楷體"/>
          <w:color w:val="000000" w:themeColor="text1"/>
          <w:spacing w:val="6"/>
          <w:sz w:val="28"/>
          <w:szCs w:val="32"/>
        </w:rPr>
      </w:pPr>
    </w:p>
    <w:p w:rsidR="00724CB2" w:rsidRPr="00E76AC6" w:rsidRDefault="00724CB2" w:rsidP="00724CB2">
      <w:pPr>
        <w:spacing w:line="480" w:lineRule="exact"/>
        <w:ind w:leftChars="200" w:left="480"/>
        <w:jc w:val="both"/>
        <w:rPr>
          <w:rFonts w:eastAsia="標楷體"/>
          <w:color w:val="000000" w:themeColor="text1"/>
          <w:spacing w:val="6"/>
          <w:sz w:val="28"/>
          <w:szCs w:val="28"/>
        </w:rPr>
      </w:pPr>
      <w:r w:rsidRPr="00E76AC6">
        <w:rPr>
          <w:rFonts w:eastAsia="標楷體" w:hAnsi="標楷體"/>
          <w:color w:val="000000" w:themeColor="text1"/>
          <w:spacing w:val="6"/>
          <w:sz w:val="28"/>
          <w:szCs w:val="28"/>
        </w:rPr>
        <w:t>理由</w:t>
      </w:r>
    </w:p>
    <w:p w:rsidR="00724CB2" w:rsidRPr="00A02267" w:rsidRDefault="00724CB2" w:rsidP="005961F5">
      <w:pPr>
        <w:spacing w:line="480" w:lineRule="exact"/>
        <w:ind w:left="566" w:hangingChars="194" w:hanging="566"/>
        <w:jc w:val="both"/>
        <w:rPr>
          <w:rFonts w:ascii="標楷體" w:eastAsia="標楷體" w:hAnsi="標楷體"/>
          <w:color w:val="000000" w:themeColor="text1"/>
          <w:sz w:val="28"/>
          <w:szCs w:val="28"/>
        </w:rPr>
      </w:pPr>
      <w:r w:rsidRPr="00A02267">
        <w:rPr>
          <w:rFonts w:eastAsia="標楷體" w:hint="eastAsia"/>
          <w:color w:val="000000" w:themeColor="text1"/>
          <w:spacing w:val="6"/>
          <w:sz w:val="28"/>
          <w:szCs w:val="32"/>
        </w:rPr>
        <w:t>一、按</w:t>
      </w:r>
      <w:r w:rsidRPr="00A02267">
        <w:rPr>
          <w:rFonts w:ascii="標楷體" w:eastAsia="標楷體" w:hAnsi="標楷體"/>
          <w:color w:val="000000" w:themeColor="text1"/>
          <w:sz w:val="28"/>
          <w:szCs w:val="28"/>
        </w:rPr>
        <w:t>政府採購法之制定，旨在建立政府採購制度，依公平、公開之採購程序，提升採購效率與功能，並確保採購品質，</w:t>
      </w:r>
      <w:r w:rsidRPr="00A02267">
        <w:rPr>
          <w:rFonts w:ascii="標楷體" w:eastAsia="標楷體" w:hAnsi="標楷體" w:hint="eastAsia"/>
          <w:color w:val="000000" w:themeColor="text1"/>
          <w:sz w:val="28"/>
          <w:szCs w:val="28"/>
        </w:rPr>
        <w:t>此該法第1條明文規定</w:t>
      </w:r>
      <w:r w:rsidRPr="00A02267">
        <w:rPr>
          <w:rFonts w:ascii="標楷體" w:eastAsia="標楷體" w:hAnsi="標楷體"/>
          <w:color w:val="000000" w:themeColor="text1"/>
          <w:sz w:val="28"/>
          <w:szCs w:val="28"/>
        </w:rPr>
        <w:t>。</w:t>
      </w:r>
      <w:r w:rsidRPr="00A02267">
        <w:rPr>
          <w:rFonts w:ascii="標楷體" w:eastAsia="標楷體" w:hAnsi="標楷體" w:hint="eastAsia"/>
          <w:color w:val="000000" w:themeColor="text1"/>
          <w:sz w:val="28"/>
          <w:szCs w:val="28"/>
        </w:rPr>
        <w:t>惟為使採購結果確助於政府施政，並合理把關</w:t>
      </w:r>
      <w:r w:rsidRPr="00A02267">
        <w:rPr>
          <w:rFonts w:ascii="標楷體" w:eastAsia="標楷體" w:hAnsi="標楷體" w:cs="新細明體"/>
          <w:color w:val="000000" w:themeColor="text1"/>
          <w:kern w:val="0"/>
          <w:sz w:val="28"/>
          <w:szCs w:val="28"/>
          <w:lang w:bidi="ml-IN"/>
        </w:rPr>
        <w:t>國家稅收</w:t>
      </w:r>
      <w:r w:rsidRPr="00A02267">
        <w:rPr>
          <w:rFonts w:ascii="標楷體" w:eastAsia="標楷體" w:hAnsi="標楷體" w:cs="新細明體" w:hint="eastAsia"/>
          <w:color w:val="000000" w:themeColor="text1"/>
          <w:kern w:val="0"/>
          <w:sz w:val="28"/>
          <w:szCs w:val="28"/>
          <w:lang w:bidi="ml-IN"/>
        </w:rPr>
        <w:t>支出之</w:t>
      </w:r>
      <w:r w:rsidRPr="00A02267">
        <w:rPr>
          <w:rFonts w:ascii="標楷體" w:eastAsia="標楷體" w:hAnsi="標楷體" w:hint="eastAsia"/>
          <w:color w:val="000000" w:themeColor="text1"/>
          <w:sz w:val="28"/>
          <w:szCs w:val="28"/>
        </w:rPr>
        <w:t>前提下，行政機關亦應兼顧公平、合理對待投標及訂約廠商，並肩負挹注國家經濟活絡能量之政策使命，要不能濫用公權力為手段，藉此壓迫斲傷民間企業之合法經營權利與合理生存空間，此民主社會國家當然之理，故有關政府採購即有所謂「二階理論」之制度設計，而非單以公權力行政規範之。然</w:t>
      </w:r>
      <w:r w:rsidRPr="00A02267">
        <w:rPr>
          <w:rFonts w:ascii="標楷體" w:eastAsia="標楷體" w:hAnsi="標楷體" w:cs="新細明體"/>
          <w:color w:val="000000" w:themeColor="text1"/>
          <w:kern w:val="0"/>
          <w:sz w:val="28"/>
          <w:szCs w:val="28"/>
          <w:lang w:bidi="ml-IN"/>
        </w:rPr>
        <w:t>採購機關</w:t>
      </w:r>
      <w:r w:rsidRPr="00A02267">
        <w:rPr>
          <w:rFonts w:ascii="標楷體" w:eastAsia="標楷體" w:hAnsi="標楷體" w:cs="新細明體" w:hint="eastAsia"/>
          <w:color w:val="000000" w:themeColor="text1"/>
          <w:kern w:val="0"/>
          <w:sz w:val="28"/>
          <w:szCs w:val="28"/>
          <w:lang w:bidi="ml-IN"/>
        </w:rPr>
        <w:t>雖</w:t>
      </w:r>
      <w:r w:rsidRPr="00A02267">
        <w:rPr>
          <w:rFonts w:ascii="標楷體" w:eastAsia="標楷體" w:hAnsi="標楷體" w:cs="新細明體"/>
          <w:color w:val="000000" w:themeColor="text1"/>
          <w:kern w:val="0"/>
          <w:sz w:val="28"/>
          <w:szCs w:val="28"/>
          <w:lang w:bidi="ml-IN"/>
        </w:rPr>
        <w:t>屬契約之一方，</w:t>
      </w:r>
      <w:r w:rsidRPr="00A02267">
        <w:rPr>
          <w:rFonts w:ascii="標楷體" w:eastAsia="標楷體" w:hAnsi="標楷體" w:cs="新細明體" w:hint="eastAsia"/>
          <w:color w:val="000000" w:themeColor="text1"/>
          <w:kern w:val="0"/>
          <w:sz w:val="28"/>
          <w:szCs w:val="28"/>
          <w:lang w:bidi="ml-IN"/>
        </w:rPr>
        <w:t>其於</w:t>
      </w:r>
      <w:r w:rsidRPr="00A02267">
        <w:rPr>
          <w:rFonts w:ascii="標楷體" w:eastAsia="標楷體" w:hAnsi="標楷體" w:cs="新細明體"/>
          <w:color w:val="000000" w:themeColor="text1"/>
          <w:kern w:val="0"/>
          <w:sz w:val="28"/>
          <w:szCs w:val="28"/>
          <w:lang w:bidi="ml-IN"/>
        </w:rPr>
        <w:t>系爭契約</w:t>
      </w:r>
      <w:r w:rsidRPr="00A02267">
        <w:rPr>
          <w:rFonts w:ascii="標楷體" w:eastAsia="標楷體" w:hAnsi="標楷體" w:cs="新細明體" w:hint="eastAsia"/>
          <w:color w:val="000000" w:themeColor="text1"/>
          <w:kern w:val="0"/>
          <w:sz w:val="28"/>
          <w:szCs w:val="28"/>
          <w:lang w:bidi="ml-IN"/>
        </w:rPr>
        <w:t>之</w:t>
      </w:r>
      <w:r w:rsidRPr="00A02267">
        <w:rPr>
          <w:rFonts w:ascii="標楷體" w:eastAsia="標楷體" w:hAnsi="標楷體" w:cs="新細明體"/>
          <w:color w:val="000000" w:themeColor="text1"/>
          <w:kern w:val="0"/>
          <w:sz w:val="28"/>
          <w:szCs w:val="28"/>
          <w:lang w:bidi="ml-IN"/>
        </w:rPr>
        <w:t>訂定、履約與爭議處理上，</w:t>
      </w:r>
      <w:r w:rsidRPr="00A02267">
        <w:rPr>
          <w:rFonts w:ascii="標楷體" w:eastAsia="標楷體" w:hAnsi="標楷體" w:cs="新細明體" w:hint="eastAsia"/>
          <w:color w:val="000000" w:themeColor="text1"/>
          <w:kern w:val="0"/>
          <w:sz w:val="28"/>
          <w:szCs w:val="28"/>
          <w:lang w:bidi="ml-IN"/>
        </w:rPr>
        <w:t>均</w:t>
      </w:r>
      <w:r w:rsidRPr="00A02267">
        <w:rPr>
          <w:rFonts w:ascii="標楷體" w:eastAsia="標楷體" w:hAnsi="標楷體" w:cs="新細明體"/>
          <w:color w:val="000000" w:themeColor="text1"/>
          <w:kern w:val="0"/>
          <w:sz w:val="28"/>
          <w:szCs w:val="28"/>
          <w:lang w:bidi="ml-IN"/>
        </w:rPr>
        <w:t>享有法令上及事實上</w:t>
      </w:r>
      <w:r w:rsidRPr="00A02267">
        <w:rPr>
          <w:rFonts w:ascii="標楷體" w:eastAsia="標楷體" w:hAnsi="標楷體" w:cs="新細明體" w:hint="eastAsia"/>
          <w:color w:val="000000" w:themeColor="text1"/>
          <w:kern w:val="0"/>
          <w:sz w:val="28"/>
          <w:szCs w:val="28"/>
          <w:lang w:bidi="ml-IN"/>
        </w:rPr>
        <w:t>之</w:t>
      </w:r>
      <w:r w:rsidRPr="00A02267">
        <w:rPr>
          <w:rFonts w:ascii="標楷體" w:eastAsia="標楷體" w:hAnsi="標楷體" w:cs="新細明體"/>
          <w:color w:val="000000" w:themeColor="text1"/>
          <w:kern w:val="0"/>
          <w:sz w:val="28"/>
          <w:szCs w:val="28"/>
          <w:lang w:bidi="ml-IN"/>
        </w:rPr>
        <w:t>優勢，尤</w:t>
      </w:r>
      <w:r w:rsidRPr="00A02267">
        <w:rPr>
          <w:rFonts w:ascii="標楷體" w:eastAsia="標楷體" w:hAnsi="標楷體" w:cs="新細明體" w:hint="eastAsia"/>
          <w:color w:val="000000" w:themeColor="text1"/>
          <w:kern w:val="0"/>
          <w:sz w:val="28"/>
          <w:szCs w:val="28"/>
          <w:lang w:bidi="ml-IN"/>
        </w:rPr>
        <w:t>以</w:t>
      </w:r>
      <w:r w:rsidRPr="00A02267">
        <w:rPr>
          <w:rFonts w:ascii="標楷體" w:eastAsia="標楷體" w:hAnsi="標楷體" w:cs="新細明體"/>
          <w:color w:val="000000" w:themeColor="text1"/>
          <w:kern w:val="0"/>
          <w:sz w:val="28"/>
          <w:szCs w:val="28"/>
          <w:lang w:bidi="ml-IN"/>
        </w:rPr>
        <w:t>公告不良廠商名單處分，影響廠商權益甚鉅</w:t>
      </w:r>
      <w:r w:rsidRPr="00A02267">
        <w:rPr>
          <w:rFonts w:ascii="標楷體" w:eastAsia="標楷體" w:hAnsi="標楷體" w:cs="新細明體" w:hint="eastAsia"/>
          <w:color w:val="000000" w:themeColor="text1"/>
          <w:kern w:val="0"/>
          <w:sz w:val="28"/>
          <w:szCs w:val="28"/>
          <w:lang w:bidi="ml-IN"/>
        </w:rPr>
        <w:t>，</w:t>
      </w:r>
      <w:r w:rsidRPr="00A02267">
        <w:rPr>
          <w:rFonts w:ascii="標楷體" w:eastAsia="標楷體" w:hAnsi="標楷體" w:hint="eastAsia"/>
          <w:color w:val="000000" w:themeColor="text1"/>
          <w:sz w:val="28"/>
          <w:szCs w:val="28"/>
        </w:rPr>
        <w:t>因之，</w:t>
      </w:r>
      <w:r w:rsidRPr="00A02267">
        <w:rPr>
          <w:rFonts w:ascii="標楷體" w:eastAsia="標楷體" w:hAnsi="標楷體" w:cs="新細明體"/>
          <w:color w:val="000000" w:themeColor="text1"/>
          <w:kern w:val="0"/>
          <w:sz w:val="28"/>
          <w:szCs w:val="28"/>
          <w:lang w:bidi="ml-IN"/>
        </w:rPr>
        <w:t>如何合宜</w:t>
      </w:r>
      <w:r w:rsidRPr="00A02267">
        <w:rPr>
          <w:rFonts w:ascii="標楷體" w:eastAsia="標楷體" w:hAnsi="標楷體" w:cs="新細明體" w:hint="eastAsia"/>
          <w:color w:val="000000" w:themeColor="text1"/>
          <w:kern w:val="0"/>
          <w:sz w:val="28"/>
          <w:szCs w:val="28"/>
          <w:lang w:bidi="ml-IN"/>
        </w:rPr>
        <w:t>就</w:t>
      </w:r>
      <w:r w:rsidRPr="00A02267">
        <w:rPr>
          <w:rFonts w:ascii="標楷體" w:eastAsia="標楷體" w:hAnsi="標楷體" w:cs="新細明體"/>
          <w:color w:val="000000" w:themeColor="text1"/>
          <w:kern w:val="0"/>
          <w:sz w:val="28"/>
          <w:szCs w:val="28"/>
          <w:lang w:bidi="ml-IN"/>
        </w:rPr>
        <w:t>「情節重大」乙項認事用法，避免裁量失當，並合乎公法行為比例原則</w:t>
      </w:r>
      <w:r w:rsidRPr="00A02267">
        <w:rPr>
          <w:rFonts w:ascii="標楷體" w:eastAsia="標楷體" w:hAnsi="標楷體" w:cs="新細明體" w:hint="eastAsia"/>
          <w:color w:val="000000" w:themeColor="text1"/>
          <w:kern w:val="0"/>
          <w:sz w:val="28"/>
          <w:szCs w:val="28"/>
          <w:lang w:bidi="ml-IN"/>
        </w:rPr>
        <w:t>之</w:t>
      </w:r>
      <w:r w:rsidRPr="00A02267">
        <w:rPr>
          <w:rFonts w:ascii="標楷體" w:eastAsia="標楷體" w:hAnsi="標楷體" w:cs="新細明體"/>
          <w:color w:val="000000" w:themeColor="text1"/>
          <w:kern w:val="0"/>
          <w:sz w:val="28"/>
          <w:szCs w:val="28"/>
          <w:lang w:bidi="ml-IN"/>
        </w:rPr>
        <w:t>要求</w:t>
      </w:r>
      <w:r w:rsidRPr="00A02267">
        <w:rPr>
          <w:rFonts w:ascii="標楷體" w:eastAsia="標楷體" w:hAnsi="標楷體" w:cs="新細明體" w:hint="eastAsia"/>
          <w:color w:val="000000" w:themeColor="text1"/>
          <w:kern w:val="0"/>
          <w:sz w:val="28"/>
          <w:szCs w:val="28"/>
          <w:lang w:bidi="ml-IN"/>
        </w:rPr>
        <w:t>，其中該</w:t>
      </w:r>
      <w:r w:rsidRPr="00A02267">
        <w:rPr>
          <w:rFonts w:ascii="標楷體" w:eastAsia="標楷體" w:hAnsi="標楷體" w:cs="新細明體"/>
          <w:color w:val="000000" w:themeColor="text1"/>
          <w:kern w:val="0"/>
          <w:sz w:val="28"/>
          <w:szCs w:val="28"/>
          <w:lang w:bidi="ml-IN"/>
        </w:rPr>
        <w:t>法第101條第1項</w:t>
      </w:r>
      <w:r w:rsidRPr="00A02267">
        <w:rPr>
          <w:rFonts w:ascii="標楷體" w:eastAsia="標楷體" w:hAnsi="標楷體" w:cs="新細明體" w:hint="eastAsia"/>
          <w:color w:val="000000" w:themeColor="text1"/>
          <w:kern w:val="0"/>
          <w:sz w:val="28"/>
          <w:szCs w:val="28"/>
          <w:lang w:bidi="ml-IN"/>
        </w:rPr>
        <w:t>第</w:t>
      </w:r>
      <w:r w:rsidRPr="00A02267">
        <w:rPr>
          <w:rFonts w:ascii="標楷體" w:eastAsia="標楷體" w:hAnsi="標楷體" w:cs="新細明體"/>
          <w:color w:val="000000" w:themeColor="text1"/>
          <w:kern w:val="0"/>
          <w:sz w:val="28"/>
          <w:szCs w:val="28"/>
          <w:lang w:bidi="ml-IN"/>
        </w:rPr>
        <w:t>8款，涉及採購履約「查驗或驗收不合格」事實層面認定問題，以及「情節重大」此一不確定法律概念之涵攝，</w:t>
      </w:r>
      <w:r w:rsidRPr="00A02267">
        <w:rPr>
          <w:rFonts w:ascii="標楷體" w:eastAsia="標楷體" w:hAnsi="標楷體" w:cs="新細明體" w:hint="eastAsia"/>
          <w:color w:val="000000" w:themeColor="text1"/>
          <w:kern w:val="0"/>
          <w:sz w:val="28"/>
          <w:szCs w:val="28"/>
          <w:lang w:bidi="ml-IN"/>
        </w:rPr>
        <w:t>更當極其審慎。爰以，</w:t>
      </w:r>
      <w:r w:rsidRPr="00A02267">
        <w:rPr>
          <w:rFonts w:ascii="標楷體" w:eastAsia="標楷體" w:hAnsi="標楷體"/>
          <w:color w:val="000000" w:themeColor="text1"/>
          <w:spacing w:val="10"/>
          <w:sz w:val="28"/>
          <w:szCs w:val="28"/>
        </w:rPr>
        <w:t>行政院公共工程委員會</w:t>
      </w:r>
      <w:smartTag w:uri="urn:schemas-microsoft-com:office:smarttags" w:element="chsdate">
        <w:smartTagPr>
          <w:attr w:name="Year" w:val="1996"/>
          <w:attr w:name="Month" w:val="4"/>
          <w:attr w:name="Day" w:val="16"/>
          <w:attr w:name="IsLunarDate" w:val="False"/>
          <w:attr w:name="IsROCDate" w:val="False"/>
        </w:smartTagPr>
        <w:r w:rsidRPr="00A02267">
          <w:rPr>
            <w:rFonts w:ascii="標楷體" w:eastAsia="標楷體" w:hAnsi="標楷體"/>
            <w:color w:val="000000" w:themeColor="text1"/>
            <w:spacing w:val="10"/>
            <w:sz w:val="28"/>
            <w:szCs w:val="28"/>
          </w:rPr>
          <w:t>96年4月16日</w:t>
        </w:r>
      </w:smartTag>
      <w:r w:rsidRPr="00A02267">
        <w:rPr>
          <w:rFonts w:ascii="標楷體" w:eastAsia="標楷體" w:hAnsi="標楷體"/>
          <w:color w:val="000000" w:themeColor="text1"/>
          <w:spacing w:val="10"/>
          <w:sz w:val="28"/>
          <w:szCs w:val="28"/>
        </w:rPr>
        <w:t>工程企字第09600151280號函</w:t>
      </w:r>
      <w:r w:rsidRPr="00A02267">
        <w:rPr>
          <w:rFonts w:ascii="標楷體" w:eastAsia="標楷體" w:hAnsi="標楷體" w:hint="eastAsia"/>
          <w:color w:val="000000" w:themeColor="text1"/>
          <w:spacing w:val="10"/>
          <w:sz w:val="28"/>
          <w:szCs w:val="28"/>
        </w:rPr>
        <w:t>釋揭櫫</w:t>
      </w:r>
      <w:r w:rsidRPr="00A02267">
        <w:rPr>
          <w:rFonts w:ascii="標楷體" w:eastAsia="標楷體" w:hAnsi="標楷體"/>
          <w:color w:val="000000" w:themeColor="text1"/>
          <w:spacing w:val="10"/>
          <w:sz w:val="28"/>
          <w:szCs w:val="28"/>
        </w:rPr>
        <w:t>「對於不良廠商刊登公報之要件應考慮者，除違法外，在違約行為部份，尚須有重大違約之情形（例如故意或重大過失之違約行為），且應考量行政程序法之比例原則規定，倘遇有違約情事即一律予以刊登公報，即與立法目的不符」；</w:t>
      </w:r>
      <w:r w:rsidRPr="00A02267">
        <w:rPr>
          <w:rFonts w:ascii="標楷體" w:eastAsia="標楷體" w:hAnsi="標楷體" w:hint="eastAsia"/>
          <w:color w:val="000000" w:themeColor="text1"/>
          <w:spacing w:val="10"/>
          <w:sz w:val="28"/>
          <w:szCs w:val="28"/>
        </w:rPr>
        <w:t>另實務上</w:t>
      </w:r>
      <w:r w:rsidRPr="00A02267">
        <w:rPr>
          <w:rStyle w:val="a8"/>
          <w:rFonts w:ascii="標楷體" w:eastAsia="標楷體" w:hAnsi="標楷體"/>
          <w:b w:val="0"/>
          <w:color w:val="000000" w:themeColor="text1"/>
          <w:sz w:val="28"/>
          <w:szCs w:val="28"/>
        </w:rPr>
        <w:t>最高行政法院103年度裁字第63號判決</w:t>
      </w:r>
      <w:r w:rsidRPr="00A02267">
        <w:rPr>
          <w:rStyle w:val="a8"/>
          <w:rFonts w:ascii="標楷體" w:eastAsia="標楷體" w:hAnsi="標楷體" w:hint="eastAsia"/>
          <w:b w:val="0"/>
          <w:color w:val="000000" w:themeColor="text1"/>
          <w:sz w:val="28"/>
          <w:szCs w:val="28"/>
        </w:rPr>
        <w:t>意旨略以：</w:t>
      </w:r>
      <w:r w:rsidRPr="00A02267">
        <w:rPr>
          <w:rStyle w:val="a8"/>
          <w:rFonts w:ascii="標楷體" w:eastAsia="標楷體" w:hAnsi="標楷體"/>
          <w:b w:val="0"/>
          <w:color w:val="000000" w:themeColor="text1"/>
          <w:sz w:val="28"/>
          <w:szCs w:val="28"/>
        </w:rPr>
        <w:t>自法律文義以觀，「情節重大」緊接「查驗或驗收不合格」，該「情節重大」自是指「查驗或驗收不合格之情節重大」。苟契約就查驗或驗收不合格情節重大之情形有所約定，自應依該約定；未有約定者，應綜合相關情形判斷之。此據以判斷查驗或驗收不合格是否「情節重大」之相關情形，主要是指查驗或驗收不合格部分占契約金額之比率，對債權人造成損害之多寡，及對契約目的達成之影響</w:t>
      </w:r>
      <w:r w:rsidRPr="00A02267">
        <w:rPr>
          <w:rStyle w:val="a8"/>
          <w:rFonts w:ascii="標楷體" w:eastAsia="標楷體" w:hAnsi="標楷體" w:hint="eastAsia"/>
          <w:b w:val="0"/>
          <w:color w:val="000000" w:themeColor="text1"/>
          <w:sz w:val="28"/>
          <w:szCs w:val="28"/>
        </w:rPr>
        <w:t>等，</w:t>
      </w:r>
      <w:r w:rsidRPr="00A02267">
        <w:rPr>
          <w:rStyle w:val="a8"/>
          <w:rFonts w:ascii="標楷體" w:eastAsia="標楷體" w:hAnsi="標楷體" w:hint="eastAsia"/>
          <w:b w:val="0"/>
          <w:bCs w:val="0"/>
          <w:color w:val="000000" w:themeColor="text1"/>
          <w:sz w:val="28"/>
          <w:szCs w:val="28"/>
        </w:rPr>
        <w:t>均足</w:t>
      </w:r>
      <w:r w:rsidRPr="00A02267">
        <w:rPr>
          <w:rFonts w:ascii="標楷體" w:eastAsia="標楷體" w:hAnsi="標楷體" w:hint="eastAsia"/>
          <w:color w:val="000000" w:themeColor="text1"/>
          <w:sz w:val="28"/>
          <w:szCs w:val="28"/>
        </w:rPr>
        <w:t>資參照。</w:t>
      </w:r>
    </w:p>
    <w:p w:rsidR="00724CB2" w:rsidRPr="00A02267" w:rsidRDefault="00724CB2" w:rsidP="00724CB2">
      <w:pPr>
        <w:spacing w:line="480" w:lineRule="exact"/>
        <w:ind w:left="707" w:hangingChars="242" w:hanging="707"/>
        <w:jc w:val="both"/>
        <w:rPr>
          <w:rFonts w:eastAsia="標楷體"/>
          <w:color w:val="000000" w:themeColor="text1"/>
          <w:spacing w:val="6"/>
          <w:sz w:val="28"/>
          <w:szCs w:val="32"/>
        </w:rPr>
      </w:pPr>
      <w:r w:rsidRPr="00A02267">
        <w:rPr>
          <w:rFonts w:eastAsia="標楷體" w:hint="eastAsia"/>
          <w:color w:val="000000" w:themeColor="text1"/>
          <w:spacing w:val="6"/>
          <w:sz w:val="28"/>
          <w:szCs w:val="32"/>
        </w:rPr>
        <w:t>二、爰上法律適用原則，徵諸工程實務及一般社會通念，前揭本案工程關於</w:t>
      </w:r>
      <w:r w:rsidRPr="00A02267">
        <w:rPr>
          <w:rFonts w:eastAsia="標楷體" w:hAnsi="標楷體"/>
          <w:color w:val="000000" w:themeColor="text1"/>
          <w:spacing w:val="6"/>
          <w:sz w:val="28"/>
          <w:szCs w:val="28"/>
        </w:rPr>
        <w:t>「戶外景觀平台基礎鋼筋</w:t>
      </w:r>
      <w:r w:rsidRPr="00A02267">
        <w:rPr>
          <w:rFonts w:eastAsia="標楷體" w:hAnsi="標楷體" w:hint="eastAsia"/>
          <w:color w:val="000000" w:themeColor="text1"/>
          <w:spacing w:val="6"/>
          <w:sz w:val="28"/>
          <w:szCs w:val="28"/>
        </w:rPr>
        <w:t>與圖說不符</w:t>
      </w:r>
      <w:r w:rsidRPr="00A02267">
        <w:rPr>
          <w:rFonts w:eastAsia="標楷體" w:hAnsi="標楷體"/>
          <w:color w:val="000000" w:themeColor="text1"/>
          <w:spacing w:val="6"/>
          <w:sz w:val="28"/>
          <w:szCs w:val="28"/>
        </w:rPr>
        <w:t>」、</w:t>
      </w:r>
      <w:r w:rsidRPr="00A02267">
        <w:rPr>
          <w:rFonts w:ascii="標楷體" w:eastAsia="標楷體" w:hAnsi="標楷體"/>
          <w:color w:val="000000" w:themeColor="text1"/>
          <w:spacing w:val="6"/>
          <w:sz w:val="28"/>
          <w:szCs w:val="28"/>
        </w:rPr>
        <w:t>「導覽地圖牆牆厚</w:t>
      </w:r>
      <w:r w:rsidRPr="00A02267">
        <w:rPr>
          <w:rFonts w:ascii="標楷體" w:eastAsia="標楷體" w:hAnsi="標楷體" w:hint="eastAsia"/>
          <w:color w:val="000000" w:themeColor="text1"/>
          <w:spacing w:val="6"/>
          <w:sz w:val="28"/>
          <w:szCs w:val="28"/>
        </w:rPr>
        <w:t>與圖說不符</w:t>
      </w:r>
      <w:r w:rsidRPr="00A02267">
        <w:rPr>
          <w:rFonts w:ascii="標楷體" w:eastAsia="標楷體" w:hAnsi="標楷體"/>
          <w:color w:val="000000" w:themeColor="text1"/>
          <w:spacing w:val="6"/>
          <w:sz w:val="28"/>
          <w:szCs w:val="28"/>
        </w:rPr>
        <w:t>」</w:t>
      </w:r>
      <w:r w:rsidRPr="00A02267">
        <w:rPr>
          <w:rFonts w:ascii="標楷體" w:eastAsia="標楷體" w:hAnsi="標楷體" w:hint="eastAsia"/>
          <w:color w:val="000000" w:themeColor="text1"/>
          <w:spacing w:val="6"/>
          <w:sz w:val="28"/>
          <w:szCs w:val="28"/>
        </w:rPr>
        <w:lastRenderedPageBreak/>
        <w:t>及</w:t>
      </w:r>
      <w:r w:rsidRPr="00A02267">
        <w:rPr>
          <w:rFonts w:ascii="標楷體" w:eastAsia="標楷體" w:hAnsi="標楷體"/>
          <w:color w:val="000000" w:themeColor="text1"/>
          <w:spacing w:val="6"/>
          <w:sz w:val="28"/>
          <w:szCs w:val="28"/>
        </w:rPr>
        <w:t>「戶外淋浴設施地坪鋼筋</w:t>
      </w:r>
      <w:r w:rsidRPr="00A02267">
        <w:rPr>
          <w:rFonts w:ascii="標楷體" w:eastAsia="標楷體" w:hAnsi="標楷體" w:hint="eastAsia"/>
          <w:color w:val="000000" w:themeColor="text1"/>
          <w:spacing w:val="6"/>
          <w:sz w:val="28"/>
          <w:szCs w:val="28"/>
        </w:rPr>
        <w:t>與圖</w:t>
      </w:r>
      <w:r w:rsidRPr="00A02267">
        <w:rPr>
          <w:rFonts w:eastAsia="標楷體" w:hAnsi="標楷體" w:hint="eastAsia"/>
          <w:color w:val="000000" w:themeColor="text1"/>
          <w:spacing w:val="6"/>
          <w:sz w:val="28"/>
          <w:szCs w:val="28"/>
        </w:rPr>
        <w:t>說不符</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等</w:t>
      </w:r>
      <w:r w:rsidRPr="00A02267">
        <w:rPr>
          <w:rFonts w:eastAsia="標楷體" w:hAnsi="標楷體" w:hint="eastAsia"/>
          <w:color w:val="000000" w:themeColor="text1"/>
          <w:spacing w:val="6"/>
          <w:sz w:val="28"/>
          <w:szCs w:val="28"/>
        </w:rPr>
        <w:t>3</w:t>
      </w:r>
      <w:r w:rsidRPr="00A02267">
        <w:rPr>
          <w:rFonts w:eastAsia="標楷體" w:hAnsi="標楷體" w:hint="eastAsia"/>
          <w:color w:val="000000" w:themeColor="text1"/>
          <w:spacing w:val="6"/>
          <w:sz w:val="28"/>
          <w:szCs w:val="28"/>
        </w:rPr>
        <w:t>項缺失</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顯非屬</w:t>
      </w:r>
      <w:r w:rsidRPr="00A02267">
        <w:rPr>
          <w:rFonts w:ascii="標楷體" w:eastAsia="標楷體" w:hAnsi="標楷體" w:hint="eastAsia"/>
          <w:color w:val="000000" w:themeColor="text1"/>
          <w:spacing w:val="6"/>
          <w:sz w:val="28"/>
          <w:szCs w:val="28"/>
        </w:rPr>
        <w:t>「</w:t>
      </w:r>
      <w:r w:rsidRPr="00A02267">
        <w:rPr>
          <w:rFonts w:ascii="標楷體" w:eastAsia="標楷體" w:hAnsi="標楷體" w:hint="eastAsia"/>
          <w:color w:val="000000" w:themeColor="text1"/>
          <w:sz w:val="28"/>
          <w:szCs w:val="28"/>
        </w:rPr>
        <w:t>查驗或驗收不合格，情節重大者</w:t>
      </w:r>
      <w:r w:rsidRPr="00A02267">
        <w:rPr>
          <w:rFonts w:ascii="標楷體" w:eastAsia="標楷體" w:hAnsi="標楷體" w:hint="eastAsia"/>
          <w:color w:val="000000" w:themeColor="text1"/>
          <w:spacing w:val="6"/>
          <w:sz w:val="28"/>
          <w:szCs w:val="28"/>
        </w:rPr>
        <w:t>」</w:t>
      </w:r>
      <w:r w:rsidRPr="00A02267">
        <w:rPr>
          <w:rFonts w:eastAsia="標楷體" w:hAnsi="標楷體" w:hint="eastAsia"/>
          <w:color w:val="000000" w:themeColor="text1"/>
          <w:spacing w:val="6"/>
          <w:sz w:val="28"/>
          <w:szCs w:val="28"/>
        </w:rPr>
        <w:t>，矧</w:t>
      </w:r>
      <w:r w:rsidRPr="00A02267">
        <w:rPr>
          <w:rFonts w:eastAsia="標楷體" w:hint="eastAsia"/>
          <w:color w:val="000000" w:themeColor="text1"/>
          <w:spacing w:val="6"/>
          <w:sz w:val="28"/>
          <w:szCs w:val="32"/>
        </w:rPr>
        <w:t>招標機關未能善盡調查事實並審究法律規定真義，即率爾依</w:t>
      </w:r>
      <w:r w:rsidRPr="00A02267">
        <w:rPr>
          <w:rFonts w:ascii="標楷體" w:eastAsia="標楷體" w:hAnsi="標楷體"/>
          <w:color w:val="000000" w:themeColor="text1"/>
          <w:spacing w:val="6"/>
          <w:sz w:val="28"/>
          <w:szCs w:val="28"/>
        </w:rPr>
        <w:t>政府採購法</w:t>
      </w:r>
      <w:r w:rsidRPr="00A02267">
        <w:rPr>
          <w:rFonts w:ascii="標楷體" w:eastAsia="標楷體" w:hAnsi="標楷體" w:hint="eastAsia"/>
          <w:color w:val="000000" w:themeColor="text1"/>
          <w:spacing w:val="6"/>
          <w:sz w:val="28"/>
          <w:szCs w:val="28"/>
        </w:rPr>
        <w:t>第</w:t>
      </w:r>
      <w:r w:rsidRPr="00A02267">
        <w:rPr>
          <w:rFonts w:ascii="標楷體" w:eastAsia="標楷體" w:hAnsi="標楷體"/>
          <w:color w:val="000000" w:themeColor="text1"/>
          <w:spacing w:val="6"/>
          <w:sz w:val="28"/>
          <w:szCs w:val="28"/>
        </w:rPr>
        <w:t>101條第1項第8款</w:t>
      </w:r>
      <w:r w:rsidRPr="00A02267">
        <w:rPr>
          <w:rFonts w:ascii="標楷體" w:eastAsia="標楷體" w:hAnsi="標楷體" w:hint="eastAsia"/>
          <w:color w:val="000000" w:themeColor="text1"/>
          <w:spacing w:val="6"/>
          <w:sz w:val="28"/>
          <w:szCs w:val="28"/>
        </w:rPr>
        <w:t>相繩，茲屬認事用法之誤，其理臚述</w:t>
      </w:r>
      <w:r w:rsidRPr="00A02267">
        <w:rPr>
          <w:rFonts w:eastAsia="標楷體" w:hAnsi="標楷體" w:hint="eastAsia"/>
          <w:color w:val="000000" w:themeColor="text1"/>
          <w:spacing w:val="6"/>
          <w:sz w:val="28"/>
          <w:szCs w:val="28"/>
        </w:rPr>
        <w:t>如下：</w:t>
      </w:r>
      <w:r w:rsidRPr="00A02267">
        <w:rPr>
          <w:rFonts w:eastAsia="標楷體" w:hint="eastAsia"/>
          <w:color w:val="000000" w:themeColor="text1"/>
          <w:spacing w:val="6"/>
          <w:sz w:val="28"/>
          <w:szCs w:val="32"/>
        </w:rPr>
        <w:t xml:space="preserve"> </w:t>
      </w:r>
    </w:p>
    <w:p w:rsidR="00724CB2" w:rsidRPr="00A02267" w:rsidRDefault="00724CB2" w:rsidP="005961F5">
      <w:pPr>
        <w:spacing w:line="480" w:lineRule="exact"/>
        <w:ind w:left="1501" w:hangingChars="514" w:hanging="1501"/>
        <w:jc w:val="both"/>
        <w:rPr>
          <w:rFonts w:eastAsia="標楷體" w:hAnsi="標楷體"/>
          <w:color w:val="000000" w:themeColor="text1"/>
          <w:spacing w:val="6"/>
          <w:sz w:val="28"/>
          <w:szCs w:val="28"/>
        </w:rPr>
      </w:pPr>
      <w:r w:rsidRPr="00A02267">
        <w:rPr>
          <w:rFonts w:eastAsia="標楷體" w:hAnsi="標楷體" w:hint="eastAsia"/>
          <w:color w:val="000000" w:themeColor="text1"/>
          <w:spacing w:val="6"/>
          <w:sz w:val="28"/>
          <w:szCs w:val="28"/>
        </w:rPr>
        <w:t xml:space="preserve"> </w:t>
      </w:r>
      <w:r w:rsidRPr="00A02267">
        <w:rPr>
          <w:rFonts w:eastAsia="標楷體" w:hAnsi="標楷體" w:hint="eastAsia"/>
          <w:color w:val="000000" w:themeColor="text1"/>
          <w:spacing w:val="6"/>
          <w:sz w:val="28"/>
          <w:szCs w:val="28"/>
        </w:rPr>
        <w:t>（一）有關</w:t>
      </w:r>
      <w:r w:rsidRPr="00A02267">
        <w:rPr>
          <w:rFonts w:eastAsia="標楷體" w:hAnsi="標楷體"/>
          <w:color w:val="000000" w:themeColor="text1"/>
          <w:spacing w:val="6"/>
          <w:sz w:val="28"/>
          <w:szCs w:val="28"/>
        </w:rPr>
        <w:t>「戶外景觀平台基礎鋼筋</w:t>
      </w:r>
      <w:r w:rsidRPr="00A02267">
        <w:rPr>
          <w:rFonts w:eastAsia="標楷體" w:hAnsi="標楷體" w:hint="eastAsia"/>
          <w:color w:val="000000" w:themeColor="text1"/>
          <w:spacing w:val="6"/>
          <w:sz w:val="28"/>
          <w:szCs w:val="28"/>
        </w:rPr>
        <w:t>與圖說不符</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乙節：</w:t>
      </w:r>
    </w:p>
    <w:p w:rsidR="00724CB2" w:rsidRPr="00A02267" w:rsidRDefault="00724CB2" w:rsidP="00724CB2">
      <w:pPr>
        <w:spacing w:line="480" w:lineRule="exact"/>
        <w:ind w:leftChars="472" w:left="1133" w:firstLine="1"/>
        <w:jc w:val="both"/>
        <w:rPr>
          <w:rFonts w:eastAsia="標楷體" w:hAnsi="標楷體"/>
          <w:color w:val="000000" w:themeColor="text1"/>
          <w:spacing w:val="6"/>
          <w:sz w:val="28"/>
          <w:szCs w:val="28"/>
        </w:rPr>
      </w:pPr>
      <w:r w:rsidRPr="00A02267">
        <w:rPr>
          <w:rFonts w:eastAsia="標楷體" w:hAnsi="標楷體" w:hint="eastAsia"/>
          <w:color w:val="000000" w:themeColor="text1"/>
          <w:spacing w:val="6"/>
          <w:sz w:val="28"/>
          <w:szCs w:val="28"/>
        </w:rPr>
        <w:t>本案工程有關</w:t>
      </w:r>
      <w:r w:rsidRPr="00A02267">
        <w:rPr>
          <w:rFonts w:eastAsia="標楷體" w:hAnsi="標楷體"/>
          <w:color w:val="000000" w:themeColor="text1"/>
          <w:spacing w:val="6"/>
          <w:sz w:val="28"/>
          <w:szCs w:val="28"/>
        </w:rPr>
        <w:t>戶外景觀平台</w:t>
      </w:r>
      <w:r w:rsidRPr="00A02267">
        <w:rPr>
          <w:rFonts w:eastAsia="標楷體" w:hAnsi="標楷體" w:hint="eastAsia"/>
          <w:color w:val="000000" w:themeColor="text1"/>
          <w:spacing w:val="6"/>
          <w:sz w:val="28"/>
          <w:szCs w:val="28"/>
        </w:rPr>
        <w:t>之</w:t>
      </w:r>
      <w:r w:rsidRPr="00A02267">
        <w:rPr>
          <w:rFonts w:eastAsia="標楷體" w:hAnsi="標楷體"/>
          <w:color w:val="000000" w:themeColor="text1"/>
          <w:spacing w:val="6"/>
          <w:sz w:val="28"/>
          <w:szCs w:val="28"/>
        </w:rPr>
        <w:t>基礎鋼筋綁紮</w:t>
      </w:r>
      <w:r w:rsidRPr="00A02267">
        <w:rPr>
          <w:rFonts w:eastAsia="標楷體" w:hAnsi="標楷體" w:hint="eastAsia"/>
          <w:color w:val="000000" w:themeColor="text1"/>
          <w:spacing w:val="6"/>
          <w:sz w:val="28"/>
          <w:szCs w:val="28"/>
        </w:rPr>
        <w:t>方式緣係原契約圖說</w:t>
      </w:r>
      <w:r w:rsidRPr="00A02267">
        <w:rPr>
          <w:rFonts w:eastAsia="標楷體" w:hAnsi="標楷體"/>
          <w:color w:val="000000" w:themeColor="text1"/>
          <w:spacing w:val="6"/>
          <w:sz w:val="28"/>
          <w:szCs w:val="28"/>
        </w:rPr>
        <w:t>並無配筋圖，施作前</w:t>
      </w:r>
      <w:r w:rsidRPr="00A02267">
        <w:rPr>
          <w:rFonts w:eastAsia="標楷體" w:hAnsi="標楷體" w:hint="eastAsia"/>
          <w:color w:val="000000" w:themeColor="text1"/>
          <w:spacing w:val="6"/>
          <w:sz w:val="28"/>
          <w:szCs w:val="28"/>
        </w:rPr>
        <w:t>經</w:t>
      </w:r>
      <w:r w:rsidRPr="00A02267">
        <w:rPr>
          <w:rFonts w:eastAsia="標楷體" w:hAnsi="標楷體"/>
          <w:color w:val="000000" w:themeColor="text1"/>
          <w:spacing w:val="6"/>
          <w:sz w:val="28"/>
          <w:szCs w:val="28"/>
        </w:rPr>
        <w:t>向</w:t>
      </w:r>
      <w:r w:rsidRPr="00A02267">
        <w:rPr>
          <w:rFonts w:eastAsia="標楷體" w:hAnsi="標楷體" w:hint="eastAsia"/>
          <w:color w:val="000000" w:themeColor="text1"/>
          <w:spacing w:val="6"/>
          <w:sz w:val="28"/>
          <w:szCs w:val="28"/>
        </w:rPr>
        <w:t>設計</w:t>
      </w:r>
      <w:r w:rsidRPr="00A02267">
        <w:rPr>
          <w:rFonts w:eastAsia="標楷體" w:hAnsi="標楷體"/>
          <w:color w:val="000000" w:themeColor="text1"/>
          <w:spacing w:val="6"/>
          <w:sz w:val="28"/>
          <w:szCs w:val="28"/>
        </w:rPr>
        <w:t>監造單位反映，</w:t>
      </w:r>
      <w:r w:rsidRPr="00A02267">
        <w:rPr>
          <w:rFonts w:eastAsia="標楷體" w:hAnsi="標楷體" w:hint="eastAsia"/>
          <w:color w:val="000000" w:themeColor="text1"/>
          <w:spacing w:val="6"/>
          <w:sz w:val="28"/>
          <w:szCs w:val="28"/>
        </w:rPr>
        <w:t>獲告知</w:t>
      </w:r>
      <w:r w:rsidRPr="00A02267">
        <w:rPr>
          <w:rFonts w:eastAsia="標楷體" w:hAnsi="標楷體"/>
          <w:color w:val="000000" w:themeColor="text1"/>
          <w:spacing w:val="6"/>
          <w:sz w:val="28"/>
          <w:szCs w:val="28"/>
        </w:rPr>
        <w:t>依工程慣例及實際需求以「主筋以</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支</w:t>
      </w:r>
      <w:r w:rsidRPr="00A02267">
        <w:rPr>
          <w:rFonts w:eastAsia="標楷體"/>
          <w:color w:val="000000" w:themeColor="text1"/>
          <w:spacing w:val="6"/>
          <w:sz w:val="28"/>
          <w:szCs w:val="28"/>
        </w:rPr>
        <w:t>#5</w:t>
      </w:r>
      <w:r w:rsidRPr="00A02267">
        <w:rPr>
          <w:rFonts w:eastAsia="標楷體" w:hAnsi="標楷體"/>
          <w:color w:val="000000" w:themeColor="text1"/>
          <w:spacing w:val="6"/>
          <w:sz w:val="28"/>
          <w:szCs w:val="28"/>
        </w:rPr>
        <w:t>鋼筋及箍筋以</w:t>
      </w:r>
      <w:r w:rsidRPr="00A02267">
        <w:rPr>
          <w:rFonts w:eastAsia="標楷體"/>
          <w:color w:val="000000" w:themeColor="text1"/>
          <w:spacing w:val="6"/>
          <w:sz w:val="28"/>
          <w:szCs w:val="28"/>
        </w:rPr>
        <w:t>#3</w:t>
      </w:r>
      <w:r w:rsidRPr="00A02267">
        <w:rPr>
          <w:rFonts w:eastAsia="標楷體" w:hAnsi="標楷體"/>
          <w:color w:val="000000" w:themeColor="text1"/>
          <w:spacing w:val="6"/>
          <w:sz w:val="28"/>
          <w:szCs w:val="28"/>
        </w:rPr>
        <w:t>鋼筋間距</w:t>
      </w:r>
      <w:smartTag w:uri="urn:schemas-microsoft-com:office:smarttags" w:element="chmetcnv">
        <w:smartTagPr>
          <w:attr w:name="UnitName" w:val="cm"/>
          <w:attr w:name="SourceValue" w:val="20"/>
          <w:attr w:name="HasSpace" w:val="False"/>
          <w:attr w:name="Negative" w:val="False"/>
          <w:attr w:name="NumberType" w:val="1"/>
          <w:attr w:name="TCSC" w:val="0"/>
        </w:smartTagPr>
        <w:smartTag w:uri="urn:schemas-microsoft-com:office:smarttags" w:element="chmetcnv">
          <w:smartTagPr>
            <w:attr w:name="UnitName" w:val="C"/>
            <w:attr w:name="SourceValue" w:val="20"/>
            <w:attr w:name="HasSpace" w:val="False"/>
            <w:attr w:name="Negative" w:val="False"/>
            <w:attr w:name="NumberType" w:val="1"/>
            <w:attr w:name="TCSC" w:val="0"/>
          </w:smartTagPr>
          <w:r w:rsidRPr="00A02267">
            <w:rPr>
              <w:rFonts w:eastAsia="標楷體"/>
              <w:color w:val="000000" w:themeColor="text1"/>
              <w:spacing w:val="6"/>
              <w:sz w:val="28"/>
              <w:szCs w:val="28"/>
            </w:rPr>
            <w:t>20c</w:t>
          </w:r>
        </w:smartTag>
        <w:r w:rsidRPr="00A02267">
          <w:rPr>
            <w:rFonts w:eastAsia="標楷體"/>
            <w:color w:val="000000" w:themeColor="text1"/>
            <w:spacing w:val="6"/>
            <w:sz w:val="28"/>
            <w:szCs w:val="28"/>
          </w:rPr>
          <w:t>m</w:t>
        </w:r>
      </w:smartTag>
      <w:r w:rsidRPr="00A02267">
        <w:rPr>
          <w:rFonts w:eastAsia="標楷體" w:hAnsi="標楷體"/>
          <w:color w:val="000000" w:themeColor="text1"/>
          <w:spacing w:val="6"/>
          <w:sz w:val="28"/>
          <w:szCs w:val="28"/>
        </w:rPr>
        <w:t>配置」施作</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申訴廠商</w:t>
      </w:r>
      <w:r w:rsidRPr="00A02267">
        <w:rPr>
          <w:rFonts w:eastAsia="標楷體" w:hAnsi="標楷體" w:hint="eastAsia"/>
          <w:color w:val="000000" w:themeColor="text1"/>
          <w:spacing w:val="6"/>
          <w:sz w:val="28"/>
          <w:szCs w:val="28"/>
        </w:rPr>
        <w:t>即</w:t>
      </w:r>
      <w:r w:rsidRPr="00A02267">
        <w:rPr>
          <w:rFonts w:eastAsia="標楷體" w:hAnsi="標楷體"/>
          <w:color w:val="000000" w:themeColor="text1"/>
          <w:spacing w:val="6"/>
          <w:sz w:val="28"/>
          <w:szCs w:val="28"/>
        </w:rPr>
        <w:t>依此施工</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並依程序自主檢查後申請監造</w:t>
      </w:r>
      <w:r w:rsidRPr="00A02267">
        <w:rPr>
          <w:rFonts w:eastAsia="標楷體" w:hAnsi="標楷體" w:hint="eastAsia"/>
          <w:color w:val="000000" w:themeColor="text1"/>
          <w:spacing w:val="6"/>
          <w:sz w:val="28"/>
          <w:szCs w:val="28"/>
        </w:rPr>
        <w:t>單位</w:t>
      </w:r>
      <w:r w:rsidRPr="00A02267">
        <w:rPr>
          <w:rFonts w:eastAsia="標楷體" w:hAnsi="標楷體"/>
          <w:color w:val="000000" w:themeColor="text1"/>
          <w:spacing w:val="6"/>
          <w:sz w:val="28"/>
          <w:szCs w:val="28"/>
        </w:rPr>
        <w:t>查驗作成</w:t>
      </w:r>
      <w:r w:rsidRPr="00A02267">
        <w:rPr>
          <w:rFonts w:eastAsia="標楷體" w:hAnsi="標楷體" w:hint="eastAsia"/>
          <w:color w:val="000000" w:themeColor="text1"/>
          <w:spacing w:val="6"/>
          <w:sz w:val="28"/>
          <w:szCs w:val="28"/>
        </w:rPr>
        <w:t>紀</w:t>
      </w:r>
      <w:r w:rsidRPr="00A02267">
        <w:rPr>
          <w:rFonts w:eastAsia="標楷體" w:hAnsi="標楷體"/>
          <w:color w:val="000000" w:themeColor="text1"/>
          <w:spacing w:val="6"/>
          <w:sz w:val="28"/>
          <w:szCs w:val="28"/>
        </w:rPr>
        <w:t>錄。</w:t>
      </w:r>
      <w:r w:rsidRPr="00A02267">
        <w:rPr>
          <w:rFonts w:eastAsia="標楷體" w:hAnsi="標楷體" w:hint="eastAsia"/>
          <w:color w:val="000000" w:themeColor="text1"/>
          <w:spacing w:val="6"/>
          <w:sz w:val="28"/>
          <w:szCs w:val="28"/>
        </w:rPr>
        <w:t>嗣設計監造單位依原告知</w:t>
      </w:r>
      <w:r w:rsidRPr="00A02267">
        <w:rPr>
          <w:rFonts w:eastAsia="標楷體" w:hAnsi="標楷體"/>
          <w:color w:val="000000" w:themeColor="text1"/>
          <w:spacing w:val="6"/>
          <w:sz w:val="28"/>
          <w:szCs w:val="28"/>
        </w:rPr>
        <w:t>綁紮</w:t>
      </w:r>
      <w:r w:rsidRPr="00A02267">
        <w:rPr>
          <w:rFonts w:eastAsia="標楷體" w:hAnsi="標楷體" w:hint="eastAsia"/>
          <w:color w:val="000000" w:themeColor="text1"/>
          <w:spacing w:val="6"/>
          <w:sz w:val="28"/>
          <w:szCs w:val="28"/>
        </w:rPr>
        <w:t>方式</w:t>
      </w:r>
      <w:r w:rsidRPr="00A02267">
        <w:rPr>
          <w:rFonts w:eastAsia="標楷體" w:hAnsi="標楷體"/>
          <w:color w:val="000000" w:themeColor="text1"/>
          <w:spacing w:val="6"/>
          <w:sz w:val="28"/>
          <w:szCs w:val="28"/>
        </w:rPr>
        <w:t>補圖時</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未獲</w:t>
      </w:r>
      <w:r w:rsidRPr="00A02267">
        <w:rPr>
          <w:rFonts w:eastAsia="標楷體" w:hAnsi="標楷體" w:hint="eastAsia"/>
          <w:color w:val="000000" w:themeColor="text1"/>
          <w:spacing w:val="6"/>
          <w:sz w:val="28"/>
          <w:szCs w:val="28"/>
        </w:rPr>
        <w:t>招標機關</w:t>
      </w:r>
      <w:r w:rsidRPr="00A02267">
        <w:rPr>
          <w:rFonts w:eastAsia="標楷體" w:hAnsi="標楷體"/>
          <w:color w:val="000000" w:themeColor="text1"/>
          <w:spacing w:val="6"/>
          <w:sz w:val="28"/>
          <w:szCs w:val="28"/>
        </w:rPr>
        <w:t>同意，</w:t>
      </w:r>
      <w:r w:rsidRPr="00A02267">
        <w:rPr>
          <w:rFonts w:eastAsia="標楷體" w:hAnsi="標楷體" w:hint="eastAsia"/>
          <w:color w:val="000000" w:themeColor="text1"/>
          <w:spacing w:val="6"/>
          <w:sz w:val="28"/>
          <w:szCs w:val="28"/>
        </w:rPr>
        <w:t>乃</w:t>
      </w:r>
      <w:r w:rsidRPr="00A02267">
        <w:rPr>
          <w:rFonts w:eastAsia="標楷體" w:hAnsi="標楷體"/>
          <w:color w:val="000000" w:themeColor="text1"/>
          <w:spacing w:val="6"/>
          <w:sz w:val="28"/>
          <w:szCs w:val="28"/>
        </w:rPr>
        <w:t>依工程項目「鋼筋彎紮及組立</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改</w:t>
      </w:r>
      <w:r w:rsidRPr="00A02267">
        <w:rPr>
          <w:rFonts w:eastAsia="標楷體" w:hAnsi="標楷體"/>
          <w:color w:val="000000" w:themeColor="text1"/>
          <w:spacing w:val="6"/>
          <w:sz w:val="28"/>
          <w:szCs w:val="28"/>
        </w:rPr>
        <w:t>配置</w:t>
      </w:r>
      <w:r w:rsidRPr="00A02267">
        <w:rPr>
          <w:rFonts w:eastAsia="標楷體" w:hAnsi="標楷體" w:hint="eastAsia"/>
          <w:color w:val="000000" w:themeColor="text1"/>
          <w:spacing w:val="6"/>
          <w:sz w:val="28"/>
          <w:szCs w:val="28"/>
        </w:rPr>
        <w:t>為</w:t>
      </w:r>
      <w:r w:rsidRPr="00A02267">
        <w:rPr>
          <w:rFonts w:eastAsia="標楷體" w:hAnsi="標楷體"/>
          <w:color w:val="000000" w:themeColor="text1"/>
          <w:spacing w:val="6"/>
          <w:sz w:val="28"/>
          <w:szCs w:val="28"/>
        </w:rPr>
        <w:t>「主筋以</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支</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鋼筋及箍筋以</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鋼筋間距</w:t>
      </w:r>
      <w:smartTag w:uri="urn:schemas-microsoft-com:office:smarttags" w:element="chmetcnv">
        <w:smartTagPr>
          <w:attr w:name="UnitName" w:val="cm"/>
          <w:attr w:name="SourceValue" w:val="20"/>
          <w:attr w:name="HasSpace" w:val="False"/>
          <w:attr w:name="Negative" w:val="False"/>
          <w:attr w:name="NumberType" w:val="1"/>
          <w:attr w:name="TCSC" w:val="0"/>
        </w:smartTagPr>
        <w:smartTag w:uri="urn:schemas-microsoft-com:office:smarttags" w:element="chmetcnv">
          <w:smartTagPr>
            <w:attr w:name="UnitName" w:val="C"/>
            <w:attr w:name="SourceValue" w:val="20"/>
            <w:attr w:name="HasSpace" w:val="False"/>
            <w:attr w:name="Negative" w:val="False"/>
            <w:attr w:name="NumberType" w:val="1"/>
            <w:attr w:name="TCSC" w:val="0"/>
          </w:smartTagPr>
          <w:r w:rsidRPr="00A02267">
            <w:rPr>
              <w:rFonts w:eastAsia="標楷體"/>
              <w:color w:val="000000" w:themeColor="text1"/>
              <w:spacing w:val="6"/>
              <w:sz w:val="28"/>
              <w:szCs w:val="28"/>
            </w:rPr>
            <w:t>20c</w:t>
          </w:r>
        </w:smartTag>
        <w:r w:rsidRPr="00A02267">
          <w:rPr>
            <w:rFonts w:eastAsia="標楷體"/>
            <w:color w:val="000000" w:themeColor="text1"/>
            <w:spacing w:val="6"/>
            <w:sz w:val="28"/>
            <w:szCs w:val="28"/>
          </w:rPr>
          <w:t>m</w:t>
        </w:r>
      </w:smartTag>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，造成廠商施工與後補圖說不符情形</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此有</w:t>
      </w:r>
      <w:r w:rsidRPr="00A02267">
        <w:rPr>
          <w:rFonts w:eastAsia="標楷體" w:hAnsi="標楷體"/>
          <w:color w:val="000000" w:themeColor="text1"/>
          <w:spacing w:val="6"/>
          <w:sz w:val="28"/>
          <w:szCs w:val="28"/>
        </w:rPr>
        <w:t>招標機關</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7</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11</w:t>
      </w:r>
      <w:r w:rsidRPr="00A02267">
        <w:rPr>
          <w:rFonts w:eastAsia="標楷體" w:hAnsi="標楷體"/>
          <w:color w:val="000000" w:themeColor="text1"/>
          <w:spacing w:val="6"/>
          <w:sz w:val="28"/>
          <w:szCs w:val="28"/>
        </w:rPr>
        <w:t>日</w:t>
      </w:r>
      <w:r w:rsidR="007635BA">
        <w:rPr>
          <w:rFonts w:cs="標楷體" w:hint="eastAsia"/>
          <w:color w:val="000000"/>
          <w:sz w:val="28"/>
          <w:szCs w:val="28"/>
        </w:rPr>
        <w:t>○</w:t>
      </w:r>
      <w:r w:rsidRPr="00A02267">
        <w:rPr>
          <w:rFonts w:eastAsia="標楷體" w:hAnsi="標楷體"/>
          <w:color w:val="000000" w:themeColor="text1"/>
          <w:spacing w:val="6"/>
          <w:sz w:val="28"/>
          <w:szCs w:val="28"/>
        </w:rPr>
        <w:t>字第</w:t>
      </w:r>
      <w:r w:rsidR="007635BA">
        <w:rPr>
          <w:rFonts w:cs="標楷體" w:hint="eastAsia"/>
          <w:color w:val="000000"/>
          <w:sz w:val="28"/>
          <w:szCs w:val="28"/>
        </w:rPr>
        <w:t>○</w:t>
      </w:r>
      <w:r w:rsidRPr="00A02267">
        <w:rPr>
          <w:rFonts w:eastAsia="標楷體" w:hAnsi="標楷體"/>
          <w:color w:val="000000" w:themeColor="text1"/>
          <w:spacing w:val="6"/>
          <w:sz w:val="28"/>
          <w:szCs w:val="28"/>
        </w:rPr>
        <w:t>號函「經查戶外</w:t>
      </w:r>
      <w:proofErr w:type="gramStart"/>
      <w:r w:rsidRPr="00A02267">
        <w:rPr>
          <w:rFonts w:eastAsia="標楷體" w:hAnsi="標楷體"/>
          <w:color w:val="000000" w:themeColor="text1"/>
          <w:spacing w:val="6"/>
          <w:sz w:val="28"/>
          <w:szCs w:val="28"/>
        </w:rPr>
        <w:t>景觀塑木平台</w:t>
      </w:r>
      <w:proofErr w:type="gramEnd"/>
      <w:r w:rsidRPr="00A02267">
        <w:rPr>
          <w:rFonts w:eastAsia="標楷體" w:hAnsi="標楷體"/>
          <w:color w:val="000000" w:themeColor="text1"/>
          <w:spacing w:val="6"/>
          <w:sz w:val="28"/>
          <w:szCs w:val="28"/>
        </w:rPr>
        <w:t>其契約圖說無</w:t>
      </w:r>
      <w:proofErr w:type="gramStart"/>
      <w:r w:rsidRPr="00A02267">
        <w:rPr>
          <w:rFonts w:eastAsia="標楷體" w:hAnsi="標楷體"/>
          <w:color w:val="000000" w:themeColor="text1"/>
          <w:spacing w:val="6"/>
          <w:sz w:val="28"/>
          <w:szCs w:val="28"/>
        </w:rPr>
        <w:t>基礎配筋詳圖</w:t>
      </w:r>
      <w:proofErr w:type="gramEnd"/>
      <w:r w:rsidRPr="00A02267">
        <w:rPr>
          <w:rFonts w:eastAsia="標楷體" w:hAnsi="標楷體"/>
          <w:color w:val="000000" w:themeColor="text1"/>
          <w:spacing w:val="6"/>
          <w:sz w:val="28"/>
          <w:szCs w:val="28"/>
        </w:rPr>
        <w:t>，請查明現階段廠商所施作</w:t>
      </w:r>
      <w:proofErr w:type="gramStart"/>
      <w:r w:rsidRPr="00A02267">
        <w:rPr>
          <w:rFonts w:eastAsia="標楷體" w:hAnsi="標楷體"/>
          <w:color w:val="000000" w:themeColor="text1"/>
          <w:spacing w:val="6"/>
          <w:sz w:val="28"/>
          <w:szCs w:val="28"/>
        </w:rPr>
        <w:t>之配筋方式</w:t>
      </w:r>
      <w:proofErr w:type="gramEnd"/>
      <w:r w:rsidRPr="00A02267">
        <w:rPr>
          <w:rFonts w:eastAsia="標楷體" w:hAnsi="標楷體"/>
          <w:color w:val="000000" w:themeColor="text1"/>
          <w:spacing w:val="6"/>
          <w:sz w:val="28"/>
          <w:szCs w:val="28"/>
        </w:rPr>
        <w:t>，是否符合結構安全</w:t>
      </w:r>
      <w:r w:rsidRPr="00A02267">
        <w:rPr>
          <w:rFonts w:eastAsia="標楷體" w:hAnsi="標楷體" w:hint="eastAsia"/>
          <w:color w:val="000000" w:themeColor="text1"/>
          <w:spacing w:val="6"/>
          <w:sz w:val="28"/>
          <w:szCs w:val="28"/>
        </w:rPr>
        <w:t>…</w:t>
      </w:r>
      <w:proofErr w:type="gramStart"/>
      <w:r w:rsidRPr="00A02267">
        <w:rPr>
          <w:rFonts w:eastAsia="標楷體" w:hAnsi="標楷體" w:hint="eastAsia"/>
          <w:color w:val="000000" w:themeColor="text1"/>
          <w:spacing w:val="6"/>
          <w:sz w:val="28"/>
          <w:szCs w:val="28"/>
        </w:rPr>
        <w:t>…</w:t>
      </w:r>
      <w:proofErr w:type="gramEnd"/>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可證</w:t>
      </w:r>
      <w:r w:rsidRPr="00A02267">
        <w:rPr>
          <w:rFonts w:eastAsia="標楷體" w:hAnsi="標楷體"/>
          <w:color w:val="000000" w:themeColor="text1"/>
          <w:spacing w:val="6"/>
          <w:sz w:val="28"/>
          <w:szCs w:val="28"/>
        </w:rPr>
        <w:t>。</w:t>
      </w:r>
      <w:proofErr w:type="gramStart"/>
      <w:r w:rsidRPr="00A02267">
        <w:rPr>
          <w:rFonts w:eastAsia="標楷體" w:hAnsi="標楷體" w:hint="eastAsia"/>
          <w:color w:val="000000" w:themeColor="text1"/>
          <w:spacing w:val="6"/>
          <w:sz w:val="28"/>
          <w:szCs w:val="28"/>
        </w:rPr>
        <w:t>又案經</w:t>
      </w:r>
      <w:proofErr w:type="gramEnd"/>
      <w:r w:rsidRPr="00A02267">
        <w:rPr>
          <w:rFonts w:eastAsia="標楷體" w:hAnsi="標楷體"/>
          <w:color w:val="000000" w:themeColor="text1"/>
          <w:spacing w:val="6"/>
          <w:sz w:val="28"/>
          <w:szCs w:val="28"/>
        </w:rPr>
        <w:t>監造單位於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w:t>
      </w:r>
      <w:r w:rsidRPr="00A02267">
        <w:rPr>
          <w:rFonts w:eastAsia="標楷體"/>
          <w:color w:val="000000" w:themeColor="text1"/>
          <w:spacing w:val="6"/>
          <w:sz w:val="28"/>
          <w:szCs w:val="28"/>
        </w:rPr>
        <w:t>7</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19</w:t>
      </w:r>
      <w:r w:rsidRPr="00A02267">
        <w:rPr>
          <w:rFonts w:eastAsia="標楷體" w:hAnsi="標楷體"/>
          <w:color w:val="000000" w:themeColor="text1"/>
          <w:spacing w:val="6"/>
          <w:sz w:val="28"/>
          <w:szCs w:val="28"/>
        </w:rPr>
        <w:t>日</w:t>
      </w:r>
      <w:r w:rsidR="007635BA">
        <w:rPr>
          <w:rFonts w:cs="標楷體" w:hint="eastAsia"/>
          <w:color w:val="000000"/>
          <w:sz w:val="28"/>
          <w:szCs w:val="28"/>
        </w:rPr>
        <w:t>○</w:t>
      </w:r>
      <w:r w:rsidRPr="00A02267">
        <w:rPr>
          <w:rFonts w:eastAsia="標楷體" w:hAnsi="標楷體"/>
          <w:color w:val="000000" w:themeColor="text1"/>
          <w:spacing w:val="6"/>
          <w:sz w:val="28"/>
          <w:szCs w:val="28"/>
        </w:rPr>
        <w:t>字第</w:t>
      </w:r>
      <w:r w:rsidR="007635BA">
        <w:rPr>
          <w:rFonts w:cs="標楷體" w:hint="eastAsia"/>
          <w:color w:val="000000"/>
          <w:sz w:val="28"/>
          <w:szCs w:val="28"/>
        </w:rPr>
        <w:t>○</w:t>
      </w:r>
      <w:r w:rsidRPr="00A02267">
        <w:rPr>
          <w:rFonts w:eastAsia="標楷體" w:hAnsi="標楷體"/>
          <w:color w:val="000000" w:themeColor="text1"/>
          <w:spacing w:val="6"/>
          <w:sz w:val="28"/>
          <w:szCs w:val="28"/>
        </w:rPr>
        <w:t>號函</w:t>
      </w:r>
      <w:r w:rsidRPr="00A02267">
        <w:rPr>
          <w:rFonts w:eastAsia="標楷體" w:hAnsi="標楷體" w:hint="eastAsia"/>
          <w:color w:val="000000" w:themeColor="text1"/>
          <w:spacing w:val="6"/>
          <w:sz w:val="28"/>
          <w:szCs w:val="28"/>
        </w:rPr>
        <w:t>復招標機關，表示已施作</w:t>
      </w:r>
      <w:proofErr w:type="gramStart"/>
      <w:r w:rsidRPr="00A02267">
        <w:rPr>
          <w:rFonts w:eastAsia="標楷體" w:hAnsi="標楷體" w:hint="eastAsia"/>
          <w:color w:val="000000" w:themeColor="text1"/>
          <w:spacing w:val="6"/>
          <w:sz w:val="28"/>
          <w:szCs w:val="28"/>
        </w:rPr>
        <w:t>之配筋方式</w:t>
      </w:r>
      <w:proofErr w:type="gramEnd"/>
      <w:r w:rsidRPr="00A02267">
        <w:rPr>
          <w:rFonts w:eastAsia="標楷體" w:hAnsi="標楷體"/>
          <w:color w:val="000000" w:themeColor="text1"/>
          <w:spacing w:val="6"/>
          <w:sz w:val="28"/>
          <w:szCs w:val="28"/>
        </w:rPr>
        <w:t>符合結構安全並檢附結構安全證明書</w:t>
      </w:r>
      <w:r w:rsidRPr="00A02267">
        <w:rPr>
          <w:rFonts w:eastAsia="標楷體" w:hAnsi="標楷體" w:hint="eastAsia"/>
          <w:color w:val="000000" w:themeColor="text1"/>
          <w:spacing w:val="6"/>
          <w:sz w:val="28"/>
          <w:szCs w:val="28"/>
        </w:rPr>
        <w:t>，仍</w:t>
      </w:r>
      <w:r w:rsidRPr="00A02267">
        <w:rPr>
          <w:rFonts w:eastAsia="標楷體" w:hAnsi="標楷體"/>
          <w:color w:val="000000" w:themeColor="text1"/>
          <w:spacing w:val="6"/>
          <w:sz w:val="28"/>
          <w:szCs w:val="28"/>
        </w:rPr>
        <w:t>不為招標機關</w:t>
      </w:r>
      <w:r w:rsidRPr="00A02267">
        <w:rPr>
          <w:rFonts w:eastAsia="標楷體" w:hAnsi="標楷體" w:hint="eastAsia"/>
          <w:color w:val="000000" w:themeColor="text1"/>
          <w:spacing w:val="6"/>
          <w:sz w:val="28"/>
          <w:szCs w:val="28"/>
        </w:rPr>
        <w:t>所</w:t>
      </w:r>
      <w:r w:rsidRPr="00A02267">
        <w:rPr>
          <w:rFonts w:eastAsia="標楷體" w:hAnsi="標楷體"/>
          <w:color w:val="000000" w:themeColor="text1"/>
          <w:spacing w:val="6"/>
          <w:sz w:val="28"/>
          <w:szCs w:val="28"/>
        </w:rPr>
        <w:t>接受。</w:t>
      </w:r>
      <w:r w:rsidRPr="00A02267">
        <w:rPr>
          <w:rFonts w:eastAsia="標楷體" w:hAnsi="標楷體" w:hint="eastAsia"/>
          <w:color w:val="000000" w:themeColor="text1"/>
          <w:spacing w:val="6"/>
          <w:sz w:val="28"/>
          <w:szCs w:val="28"/>
        </w:rPr>
        <w:t>基此，</w:t>
      </w:r>
      <w:r w:rsidRPr="00A02267">
        <w:rPr>
          <w:rFonts w:eastAsia="標楷體" w:hAnsi="標楷體" w:hint="eastAsia"/>
          <w:color w:val="000000" w:themeColor="text1"/>
          <w:spacing w:val="6"/>
          <w:sz w:val="28"/>
          <w:szCs w:val="28"/>
        </w:rPr>
        <w:t xml:space="preserve"> </w:t>
      </w:r>
    </w:p>
    <w:p w:rsidR="00724CB2" w:rsidRPr="00A02267" w:rsidRDefault="00724CB2" w:rsidP="00724CB2">
      <w:pPr>
        <w:spacing w:line="480" w:lineRule="exact"/>
        <w:ind w:leftChars="450" w:left="1518" w:hangingChars="150" w:hanging="438"/>
        <w:jc w:val="both"/>
        <w:rPr>
          <w:rFonts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1、</w:t>
      </w:r>
      <w:r w:rsidRPr="00A02267">
        <w:rPr>
          <w:rFonts w:eastAsia="標楷體" w:hAnsi="標楷體" w:hint="eastAsia"/>
          <w:color w:val="000000" w:themeColor="text1"/>
          <w:spacing w:val="6"/>
          <w:sz w:val="28"/>
          <w:szCs w:val="28"/>
        </w:rPr>
        <w:t>按</w:t>
      </w:r>
      <w:r w:rsidRPr="00A02267">
        <w:rPr>
          <w:rFonts w:eastAsia="標楷體" w:hAnsi="標楷體"/>
          <w:bCs/>
          <w:color w:val="000000" w:themeColor="text1"/>
          <w:spacing w:val="6"/>
          <w:sz w:val="28"/>
          <w:szCs w:val="28"/>
        </w:rPr>
        <w:t>公共工程慣例及政府採購實例，「鋼筋彎紮及組立」項目一般是以中拉（</w:t>
      </w:r>
      <w:r w:rsidRPr="00A02267">
        <w:rPr>
          <w:rFonts w:eastAsia="標楷體"/>
          <w:bCs/>
          <w:color w:val="000000" w:themeColor="text1"/>
          <w:spacing w:val="6"/>
          <w:sz w:val="28"/>
          <w:szCs w:val="28"/>
        </w:rPr>
        <w:t>SD280 #3-#5</w:t>
      </w:r>
      <w:r w:rsidRPr="00A02267">
        <w:rPr>
          <w:rFonts w:eastAsia="標楷體" w:hAnsi="標楷體"/>
          <w:bCs/>
          <w:color w:val="000000" w:themeColor="text1"/>
          <w:spacing w:val="6"/>
          <w:sz w:val="28"/>
          <w:szCs w:val="28"/>
        </w:rPr>
        <w:t>）或高拉（</w:t>
      </w:r>
      <w:r w:rsidRPr="00A02267">
        <w:rPr>
          <w:rFonts w:eastAsia="標楷體"/>
          <w:bCs/>
          <w:color w:val="000000" w:themeColor="text1"/>
          <w:spacing w:val="6"/>
          <w:sz w:val="28"/>
          <w:szCs w:val="28"/>
        </w:rPr>
        <w:t>SD420 #6</w:t>
      </w:r>
      <w:r w:rsidRPr="00A02267">
        <w:rPr>
          <w:rFonts w:eastAsia="標楷體" w:hAnsi="標楷體"/>
          <w:bCs/>
          <w:color w:val="000000" w:themeColor="text1"/>
          <w:spacing w:val="6"/>
          <w:sz w:val="28"/>
          <w:szCs w:val="28"/>
        </w:rPr>
        <w:t>以上）作區隔</w:t>
      </w:r>
      <w:r w:rsidRPr="00A02267">
        <w:rPr>
          <w:rFonts w:eastAsia="標楷體" w:hAnsi="標楷體" w:hint="eastAsia"/>
          <w:bCs/>
          <w:color w:val="000000" w:themeColor="text1"/>
          <w:spacing w:val="6"/>
          <w:sz w:val="28"/>
          <w:szCs w:val="28"/>
        </w:rPr>
        <w:t>，</w:t>
      </w:r>
      <w:r w:rsidRPr="00A02267">
        <w:rPr>
          <w:rFonts w:eastAsia="標楷體" w:hAnsi="標楷體"/>
          <w:bCs/>
          <w:color w:val="000000" w:themeColor="text1"/>
          <w:spacing w:val="6"/>
          <w:sz w:val="28"/>
          <w:szCs w:val="28"/>
        </w:rPr>
        <w:t>而非鋼筋之號數</w:t>
      </w:r>
      <w:r w:rsidRPr="00A02267">
        <w:rPr>
          <w:rFonts w:eastAsia="標楷體" w:hAnsi="標楷體" w:hint="eastAsia"/>
          <w:bCs/>
          <w:color w:val="000000" w:themeColor="text1"/>
          <w:spacing w:val="6"/>
          <w:sz w:val="28"/>
          <w:szCs w:val="28"/>
        </w:rPr>
        <w:t>，</w:t>
      </w:r>
      <w:r w:rsidRPr="00A02267">
        <w:rPr>
          <w:rFonts w:eastAsia="標楷體" w:hAnsi="標楷體" w:hint="eastAsia"/>
          <w:color w:val="000000" w:themeColor="text1"/>
          <w:spacing w:val="6"/>
          <w:sz w:val="28"/>
          <w:szCs w:val="28"/>
        </w:rPr>
        <w:t>且</w:t>
      </w:r>
      <w:r w:rsidRPr="00A02267">
        <w:rPr>
          <w:rFonts w:eastAsia="標楷體" w:hAnsi="標楷體"/>
          <w:color w:val="000000" w:themeColor="text1"/>
          <w:spacing w:val="6"/>
          <w:sz w:val="28"/>
          <w:szCs w:val="28"/>
        </w:rPr>
        <w:t>樑之主筋號數均大於箍筋號數</w:t>
      </w:r>
      <w:r w:rsidRPr="00A02267">
        <w:rPr>
          <w:rFonts w:eastAsia="標楷體" w:hAnsi="標楷體" w:hint="eastAsia"/>
          <w:color w:val="000000" w:themeColor="text1"/>
          <w:spacing w:val="6"/>
          <w:sz w:val="28"/>
          <w:szCs w:val="28"/>
        </w:rPr>
        <w:t>。申訴廠商雖初始未注意</w:t>
      </w:r>
      <w:r w:rsidRPr="00A02267">
        <w:rPr>
          <w:rFonts w:eastAsia="標楷體" w:hAnsi="標楷體"/>
          <w:color w:val="000000" w:themeColor="text1"/>
          <w:spacing w:val="6"/>
          <w:sz w:val="28"/>
          <w:szCs w:val="28"/>
        </w:rPr>
        <w:t>工程項目「鋼筋彎紮及組立</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，然發現</w:t>
      </w:r>
      <w:r w:rsidRPr="00A02267">
        <w:rPr>
          <w:rFonts w:eastAsia="標楷體" w:hAnsi="標楷體"/>
          <w:color w:val="000000" w:themeColor="text1"/>
          <w:spacing w:val="6"/>
          <w:sz w:val="28"/>
          <w:szCs w:val="28"/>
        </w:rPr>
        <w:t>無配筋圖</w:t>
      </w:r>
      <w:r w:rsidRPr="00A02267">
        <w:rPr>
          <w:rFonts w:eastAsia="標楷體" w:hAnsi="標楷體" w:hint="eastAsia"/>
          <w:color w:val="000000" w:themeColor="text1"/>
          <w:spacing w:val="6"/>
          <w:sz w:val="28"/>
          <w:szCs w:val="28"/>
        </w:rPr>
        <w:t>即主動向設計監造單位詢問反映，經判斷其指示依</w:t>
      </w:r>
      <w:r w:rsidRPr="00A02267">
        <w:rPr>
          <w:rFonts w:eastAsia="標楷體" w:hAnsi="標楷體"/>
          <w:color w:val="000000" w:themeColor="text1"/>
          <w:spacing w:val="6"/>
          <w:sz w:val="28"/>
          <w:szCs w:val="28"/>
        </w:rPr>
        <w:t>「主筋以</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支</w:t>
      </w:r>
      <w:r w:rsidRPr="00A02267">
        <w:rPr>
          <w:rFonts w:eastAsia="標楷體"/>
          <w:color w:val="000000" w:themeColor="text1"/>
          <w:spacing w:val="6"/>
          <w:sz w:val="28"/>
          <w:szCs w:val="28"/>
        </w:rPr>
        <w:t>#5</w:t>
      </w:r>
      <w:r w:rsidRPr="00A02267">
        <w:rPr>
          <w:rFonts w:eastAsia="標楷體" w:hAnsi="標楷體"/>
          <w:color w:val="000000" w:themeColor="text1"/>
          <w:spacing w:val="6"/>
          <w:sz w:val="28"/>
          <w:szCs w:val="28"/>
        </w:rPr>
        <w:t>鋼筋及箍筋以</w:t>
      </w:r>
      <w:r w:rsidRPr="00A02267">
        <w:rPr>
          <w:rFonts w:eastAsia="標楷體"/>
          <w:color w:val="000000" w:themeColor="text1"/>
          <w:spacing w:val="6"/>
          <w:sz w:val="28"/>
          <w:szCs w:val="28"/>
        </w:rPr>
        <w:t>#3</w:t>
      </w:r>
      <w:r w:rsidRPr="00A02267">
        <w:rPr>
          <w:rFonts w:eastAsia="標楷體" w:hAnsi="標楷體"/>
          <w:color w:val="000000" w:themeColor="text1"/>
          <w:spacing w:val="6"/>
          <w:sz w:val="28"/>
          <w:szCs w:val="28"/>
        </w:rPr>
        <w:t>鋼筋間距</w:t>
      </w:r>
      <w:smartTag w:uri="urn:schemas-microsoft-com:office:smarttags" w:element="chmetcnv">
        <w:smartTagPr>
          <w:attr w:name="UnitName" w:val="cm"/>
          <w:attr w:name="SourceValue" w:val="2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0"/>
            <w:attr w:name="UnitName" w:val="C"/>
          </w:smartTagPr>
          <w:r w:rsidRPr="00A02267">
            <w:rPr>
              <w:rFonts w:eastAsia="標楷體"/>
              <w:color w:val="000000" w:themeColor="text1"/>
              <w:spacing w:val="6"/>
              <w:sz w:val="28"/>
              <w:szCs w:val="28"/>
            </w:rPr>
            <w:t>20c</w:t>
          </w:r>
        </w:smartTag>
        <w:r w:rsidRPr="00A02267">
          <w:rPr>
            <w:rFonts w:eastAsia="標楷體"/>
            <w:color w:val="000000" w:themeColor="text1"/>
            <w:spacing w:val="6"/>
            <w:sz w:val="28"/>
            <w:szCs w:val="28"/>
          </w:rPr>
          <w:t>m</w:t>
        </w:r>
      </w:smartTag>
      <w:r w:rsidRPr="00A02267">
        <w:rPr>
          <w:rFonts w:eastAsia="標楷體" w:hAnsi="標楷體"/>
          <w:color w:val="000000" w:themeColor="text1"/>
          <w:spacing w:val="6"/>
          <w:sz w:val="28"/>
          <w:szCs w:val="28"/>
        </w:rPr>
        <w:t>配置」</w:t>
      </w:r>
      <w:r w:rsidRPr="00A02267">
        <w:rPr>
          <w:rFonts w:eastAsia="標楷體" w:hAnsi="標楷體" w:hint="eastAsia"/>
          <w:color w:val="000000" w:themeColor="text1"/>
          <w:spacing w:val="6"/>
          <w:sz w:val="28"/>
          <w:szCs w:val="28"/>
        </w:rPr>
        <w:t>堪稱合理，爰依指示方式施作，已屬積極誠信履行契約；況該工項之</w:t>
      </w:r>
      <w:r w:rsidRPr="00A02267">
        <w:rPr>
          <w:rFonts w:eastAsia="標楷體" w:hAnsi="標楷體"/>
          <w:color w:val="000000" w:themeColor="text1"/>
          <w:spacing w:val="6"/>
          <w:sz w:val="28"/>
          <w:szCs w:val="28"/>
        </w:rPr>
        <w:t>自主檢查及監造查驗</w:t>
      </w:r>
      <w:r w:rsidRPr="00A02267">
        <w:rPr>
          <w:rFonts w:eastAsia="標楷體" w:hAnsi="標楷體" w:hint="eastAsia"/>
          <w:color w:val="000000" w:themeColor="text1"/>
          <w:spacing w:val="6"/>
          <w:sz w:val="28"/>
          <w:szCs w:val="28"/>
        </w:rPr>
        <w:t>紀</w:t>
      </w:r>
      <w:r w:rsidRPr="00A02267">
        <w:rPr>
          <w:rFonts w:eastAsia="標楷體" w:hAnsi="標楷體"/>
          <w:color w:val="000000" w:themeColor="text1"/>
          <w:spacing w:val="6"/>
          <w:sz w:val="28"/>
          <w:szCs w:val="28"/>
        </w:rPr>
        <w:t>錄與實際施作情形均</w:t>
      </w:r>
      <w:r w:rsidRPr="00A02267">
        <w:rPr>
          <w:rFonts w:eastAsia="標楷體" w:hAnsi="標楷體" w:hint="eastAsia"/>
          <w:color w:val="000000" w:themeColor="text1"/>
          <w:spacing w:val="6"/>
          <w:sz w:val="28"/>
          <w:szCs w:val="28"/>
        </w:rPr>
        <w:t>為</w:t>
      </w:r>
      <w:r w:rsidRPr="00A02267">
        <w:rPr>
          <w:rFonts w:eastAsia="標楷體" w:hAnsi="標楷體"/>
          <w:color w:val="000000" w:themeColor="text1"/>
          <w:spacing w:val="6"/>
          <w:sz w:val="28"/>
          <w:szCs w:val="28"/>
        </w:rPr>
        <w:t>一致，顯示該配置方式確依</w:t>
      </w:r>
      <w:r w:rsidRPr="00A02267">
        <w:rPr>
          <w:rFonts w:eastAsia="標楷體" w:hAnsi="標楷體" w:hint="eastAsia"/>
          <w:color w:val="000000" w:themeColor="text1"/>
          <w:spacing w:val="6"/>
          <w:sz w:val="28"/>
          <w:szCs w:val="28"/>
        </w:rPr>
        <w:t>設計</w:t>
      </w:r>
      <w:r w:rsidRPr="00A02267">
        <w:rPr>
          <w:rFonts w:eastAsia="標楷體" w:hAnsi="標楷體"/>
          <w:color w:val="000000" w:themeColor="text1"/>
          <w:spacing w:val="6"/>
          <w:sz w:val="28"/>
          <w:szCs w:val="28"/>
        </w:rPr>
        <w:t>監造單位指示施</w:t>
      </w:r>
      <w:r w:rsidRPr="00A02267">
        <w:rPr>
          <w:rFonts w:eastAsia="標楷體" w:hAnsi="標楷體" w:hint="eastAsia"/>
          <w:color w:val="000000" w:themeColor="text1"/>
          <w:spacing w:val="6"/>
          <w:sz w:val="28"/>
          <w:szCs w:val="28"/>
        </w:rPr>
        <w:t>作</w:t>
      </w:r>
      <w:r w:rsidRPr="00A02267">
        <w:rPr>
          <w:rFonts w:eastAsia="標楷體" w:hAnsi="標楷體"/>
          <w:color w:val="000000" w:themeColor="text1"/>
          <w:spacing w:val="6"/>
          <w:sz w:val="28"/>
          <w:szCs w:val="28"/>
        </w:rPr>
        <w:t>，</w:t>
      </w:r>
      <w:r w:rsidRPr="00A02267">
        <w:rPr>
          <w:rFonts w:eastAsia="標楷體" w:hAnsi="標楷體" w:hint="eastAsia"/>
          <w:bCs/>
          <w:color w:val="000000" w:themeColor="text1"/>
          <w:spacing w:val="6"/>
          <w:sz w:val="28"/>
          <w:szCs w:val="28"/>
          <w:u w:val="single"/>
        </w:rPr>
        <w:t>申訴廠商確無故意違約行為或重大過失情形</w:t>
      </w:r>
      <w:r w:rsidRPr="00A02267">
        <w:rPr>
          <w:rFonts w:eastAsia="標楷體" w:hAnsi="標楷體" w:hint="eastAsia"/>
          <w:color w:val="000000" w:themeColor="text1"/>
          <w:spacing w:val="6"/>
          <w:sz w:val="28"/>
          <w:szCs w:val="28"/>
        </w:rPr>
        <w:t>，</w:t>
      </w:r>
      <w:r w:rsidRPr="00A02267">
        <w:rPr>
          <w:rFonts w:eastAsia="標楷體" w:hAnsi="標楷體"/>
          <w:color w:val="000000" w:themeColor="text1"/>
          <w:spacing w:val="6"/>
          <w:sz w:val="28"/>
          <w:szCs w:val="28"/>
        </w:rPr>
        <w:t>如有故意</w:t>
      </w:r>
      <w:r w:rsidRPr="00A02267">
        <w:rPr>
          <w:rFonts w:eastAsia="標楷體" w:hAnsi="標楷體" w:hint="eastAsia"/>
          <w:color w:val="000000" w:themeColor="text1"/>
          <w:spacing w:val="6"/>
          <w:sz w:val="28"/>
          <w:szCs w:val="28"/>
        </w:rPr>
        <w:t>或心圖不軌，</w:t>
      </w:r>
      <w:r w:rsidRPr="00A02267">
        <w:rPr>
          <w:rFonts w:eastAsia="標楷體" w:hAnsi="標楷體"/>
          <w:color w:val="000000" w:themeColor="text1"/>
          <w:spacing w:val="6"/>
          <w:sz w:val="28"/>
          <w:szCs w:val="28"/>
        </w:rPr>
        <w:t>當虛偽填載</w:t>
      </w:r>
      <w:r w:rsidRPr="00A02267">
        <w:rPr>
          <w:rFonts w:eastAsia="標楷體" w:hAnsi="標楷體" w:hint="eastAsia"/>
          <w:color w:val="000000" w:themeColor="text1"/>
          <w:spacing w:val="6"/>
          <w:sz w:val="28"/>
          <w:szCs w:val="28"/>
        </w:rPr>
        <w:t>紀錄</w:t>
      </w:r>
      <w:r w:rsidRPr="00A02267">
        <w:rPr>
          <w:rFonts w:eastAsia="標楷體" w:hAnsi="標楷體"/>
          <w:color w:val="000000" w:themeColor="text1"/>
          <w:spacing w:val="6"/>
          <w:sz w:val="28"/>
          <w:szCs w:val="28"/>
        </w:rPr>
        <w:t>內容</w:t>
      </w:r>
      <w:r w:rsidRPr="00A02267">
        <w:rPr>
          <w:rFonts w:eastAsia="標楷體" w:hAnsi="標楷體" w:hint="eastAsia"/>
          <w:color w:val="000000" w:themeColor="text1"/>
          <w:spacing w:val="6"/>
          <w:sz w:val="28"/>
          <w:szCs w:val="28"/>
        </w:rPr>
        <w:t>，豈有自揭內幕之理？復以，該施工配置方式經</w:t>
      </w:r>
      <w:r w:rsidRPr="00A02267">
        <w:rPr>
          <w:rFonts w:eastAsia="標楷體" w:hAnsi="標楷體"/>
          <w:color w:val="000000" w:themeColor="text1"/>
          <w:spacing w:val="6"/>
          <w:sz w:val="28"/>
          <w:szCs w:val="28"/>
        </w:rPr>
        <w:t>招標機關、設計監造單位</w:t>
      </w:r>
      <w:r w:rsidRPr="00A02267">
        <w:rPr>
          <w:rFonts w:eastAsia="標楷體" w:hAnsi="標楷體" w:hint="eastAsia"/>
          <w:color w:val="000000" w:themeColor="text1"/>
          <w:spacing w:val="6"/>
          <w:sz w:val="28"/>
          <w:szCs w:val="28"/>
        </w:rPr>
        <w:t>及</w:t>
      </w:r>
      <w:r w:rsidRPr="00A02267">
        <w:rPr>
          <w:rFonts w:eastAsia="標楷體" w:hAnsi="標楷體"/>
          <w:bCs/>
          <w:color w:val="000000" w:themeColor="text1"/>
          <w:spacing w:val="6"/>
          <w:sz w:val="28"/>
        </w:rPr>
        <w:t>申訴廠商共同查驗合格並作成紀錄</w:t>
      </w:r>
      <w:r w:rsidRPr="00A02267">
        <w:rPr>
          <w:rFonts w:eastAsia="標楷體" w:hAnsi="標楷體" w:hint="eastAsia"/>
          <w:bCs/>
          <w:color w:val="000000" w:themeColor="text1"/>
          <w:spacing w:val="6"/>
          <w:sz w:val="28"/>
        </w:rPr>
        <w:t>，</w:t>
      </w:r>
      <w:r w:rsidRPr="00A02267">
        <w:rPr>
          <w:rFonts w:eastAsia="標楷體" w:hAnsi="標楷體" w:hint="eastAsia"/>
          <w:color w:val="000000" w:themeColor="text1"/>
          <w:spacing w:val="6"/>
          <w:sz w:val="28"/>
          <w:szCs w:val="28"/>
        </w:rPr>
        <w:t>如施工時認定該綁紮方式有誤，招標機關及</w:t>
      </w:r>
      <w:r w:rsidRPr="00A02267">
        <w:rPr>
          <w:rFonts w:eastAsia="標楷體" w:hAnsi="標楷體"/>
          <w:color w:val="000000" w:themeColor="text1"/>
          <w:spacing w:val="6"/>
          <w:sz w:val="28"/>
          <w:szCs w:val="28"/>
        </w:rPr>
        <w:t>設計監造單位</w:t>
      </w:r>
      <w:r w:rsidRPr="00A02267">
        <w:rPr>
          <w:rFonts w:eastAsia="標楷體" w:hAnsi="標楷體" w:hint="eastAsia"/>
          <w:color w:val="000000" w:themeColor="text1"/>
          <w:spacing w:val="6"/>
          <w:sz w:val="28"/>
          <w:szCs w:val="28"/>
        </w:rPr>
        <w:t>當可即行指正，如此反覆認定標準及處理方式，</w:t>
      </w:r>
      <w:r w:rsidRPr="00A02267">
        <w:rPr>
          <w:rFonts w:eastAsia="標楷體" w:hAnsi="標楷體" w:hint="eastAsia"/>
          <w:color w:val="000000" w:themeColor="text1"/>
          <w:spacing w:val="6"/>
          <w:sz w:val="28"/>
          <w:szCs w:val="28"/>
        </w:rPr>
        <w:lastRenderedPageBreak/>
        <w:t>已使申訴廠商無所適從，因此造成之不利益由申訴廠商獨自承擔（拆除重作），如尚欲苛以故意或重大過失之責，非但不實，更有失公允。</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2、鋼筋</w:t>
      </w:r>
      <w:r w:rsidRPr="00A02267">
        <w:rPr>
          <w:rFonts w:ascii="標楷體" w:eastAsia="標楷體" w:hAnsi="標楷體"/>
          <w:color w:val="000000" w:themeColor="text1"/>
          <w:spacing w:val="6"/>
          <w:sz w:val="28"/>
          <w:szCs w:val="28"/>
        </w:rPr>
        <w:t>計量以重量為單位</w:t>
      </w:r>
      <w:r w:rsidRPr="00A02267">
        <w:rPr>
          <w:rFonts w:ascii="標楷體" w:eastAsia="標楷體" w:hAnsi="標楷體" w:hint="eastAsia"/>
          <w:color w:val="000000" w:themeColor="text1"/>
          <w:spacing w:val="6"/>
          <w:sz w:val="28"/>
          <w:szCs w:val="28"/>
        </w:rPr>
        <w:t>，</w:t>
      </w:r>
      <w:r w:rsidRPr="00A02267">
        <w:rPr>
          <w:rFonts w:ascii="標楷體" w:eastAsia="標楷體" w:hAnsi="標楷體"/>
          <w:bCs/>
          <w:color w:val="000000" w:themeColor="text1"/>
          <w:spacing w:val="6"/>
          <w:sz w:val="28"/>
          <w:szCs w:val="28"/>
        </w:rPr>
        <w:t>現場配置方式</w:t>
      </w:r>
      <w:r w:rsidRPr="00A02267">
        <w:rPr>
          <w:rFonts w:ascii="標楷體" w:eastAsia="標楷體" w:hAnsi="標楷體" w:hint="eastAsia"/>
          <w:bCs/>
          <w:color w:val="000000" w:themeColor="text1"/>
          <w:spacing w:val="6"/>
          <w:sz w:val="28"/>
          <w:szCs w:val="28"/>
        </w:rPr>
        <w:t>之</w:t>
      </w:r>
      <w:r w:rsidRPr="00A02267">
        <w:rPr>
          <w:rFonts w:ascii="標楷體" w:eastAsia="標楷體" w:hAnsi="標楷體"/>
          <w:bCs/>
          <w:color w:val="000000" w:themeColor="text1"/>
          <w:spacing w:val="6"/>
          <w:sz w:val="28"/>
          <w:szCs w:val="28"/>
        </w:rPr>
        <w:t>鋼筋總重</w:t>
      </w:r>
      <w:r w:rsidRPr="00A02267">
        <w:rPr>
          <w:rFonts w:ascii="標楷體" w:eastAsia="標楷體" w:hAnsi="標楷體" w:hint="eastAsia"/>
          <w:bCs/>
          <w:color w:val="000000" w:themeColor="text1"/>
          <w:spacing w:val="6"/>
          <w:sz w:val="28"/>
          <w:szCs w:val="28"/>
        </w:rPr>
        <w:t>尚大</w:t>
      </w:r>
      <w:r w:rsidRPr="00A02267">
        <w:rPr>
          <w:rFonts w:ascii="標楷體" w:eastAsia="標楷體" w:hAnsi="標楷體"/>
          <w:bCs/>
          <w:color w:val="000000" w:themeColor="text1"/>
          <w:spacing w:val="6"/>
          <w:sz w:val="28"/>
          <w:szCs w:val="28"/>
        </w:rPr>
        <w:t>於</w:t>
      </w:r>
      <w:r w:rsidRPr="00A02267">
        <w:rPr>
          <w:rFonts w:ascii="標楷體" w:eastAsia="標楷體" w:hAnsi="標楷體" w:hint="eastAsia"/>
          <w:bCs/>
          <w:color w:val="000000" w:themeColor="text1"/>
          <w:spacing w:val="6"/>
          <w:sz w:val="28"/>
          <w:szCs w:val="28"/>
        </w:rPr>
        <w:t>後補</w:t>
      </w:r>
      <w:r w:rsidRPr="00A02267">
        <w:rPr>
          <w:rFonts w:ascii="標楷體" w:eastAsia="標楷體" w:hAnsi="標楷體"/>
          <w:bCs/>
          <w:color w:val="000000" w:themeColor="text1"/>
          <w:spacing w:val="6"/>
          <w:sz w:val="28"/>
          <w:szCs w:val="28"/>
        </w:rPr>
        <w:t>圖說重量</w:t>
      </w:r>
      <w:r w:rsidRPr="00A02267">
        <w:rPr>
          <w:rFonts w:ascii="標楷體" w:eastAsia="標楷體" w:hAnsi="標楷體" w:hint="eastAsia"/>
          <w:bCs/>
          <w:color w:val="000000" w:themeColor="text1"/>
          <w:spacing w:val="6"/>
          <w:sz w:val="28"/>
          <w:szCs w:val="28"/>
        </w:rPr>
        <w:t>，廠商因此支出成本猶高於後補圖說新台幣（下同）</w:t>
      </w:r>
      <w:r w:rsidRPr="00A02267">
        <w:rPr>
          <w:rFonts w:ascii="標楷體" w:eastAsia="標楷體" w:hAnsi="標楷體"/>
          <w:bCs/>
          <w:color w:val="000000" w:themeColor="text1"/>
          <w:spacing w:val="6"/>
          <w:sz w:val="28"/>
          <w:szCs w:val="28"/>
        </w:rPr>
        <w:t>366元</w:t>
      </w:r>
      <w:r w:rsidRPr="00A02267">
        <w:rPr>
          <w:rFonts w:ascii="標楷體" w:eastAsia="標楷體" w:hAnsi="標楷體" w:hint="eastAsia"/>
          <w:color w:val="000000" w:themeColor="text1"/>
          <w:spacing w:val="6"/>
          <w:sz w:val="28"/>
          <w:szCs w:val="28"/>
        </w:rPr>
        <w:t>，足見申訴廠商斷無故意不依圖說施作之理，或以現場配置方式有何不正利益可圖；況</w:t>
      </w:r>
      <w:r w:rsidRPr="00A02267">
        <w:rPr>
          <w:rFonts w:ascii="標楷體" w:eastAsia="標楷體" w:hAnsi="標楷體"/>
          <w:color w:val="000000" w:themeColor="text1"/>
          <w:spacing w:val="6"/>
          <w:sz w:val="28"/>
          <w:szCs w:val="28"/>
        </w:rPr>
        <w:t>該施工方式</w:t>
      </w:r>
      <w:r w:rsidRPr="00A02267">
        <w:rPr>
          <w:rFonts w:ascii="標楷體" w:eastAsia="標楷體" w:hAnsi="標楷體" w:hint="eastAsia"/>
          <w:color w:val="000000" w:themeColor="text1"/>
          <w:spacing w:val="6"/>
          <w:sz w:val="28"/>
          <w:szCs w:val="28"/>
        </w:rPr>
        <w:t>係符工程慣例已如前述，亦</w:t>
      </w:r>
      <w:r w:rsidRPr="00A02267">
        <w:rPr>
          <w:rFonts w:ascii="標楷體" w:eastAsia="標楷體" w:hAnsi="標楷體"/>
          <w:bCs/>
          <w:color w:val="000000" w:themeColor="text1"/>
          <w:spacing w:val="6"/>
          <w:sz w:val="28"/>
          <w:szCs w:val="28"/>
        </w:rPr>
        <w:t>經結構技師鑑定安全無虞</w:t>
      </w:r>
      <w:r w:rsidRPr="00A02267">
        <w:rPr>
          <w:rFonts w:ascii="標楷體" w:eastAsia="標楷體" w:hAnsi="標楷體" w:hint="eastAsia"/>
          <w:color w:val="000000" w:themeColor="text1"/>
          <w:spacing w:val="6"/>
          <w:sz w:val="28"/>
          <w:szCs w:val="28"/>
        </w:rPr>
        <w:t>，是不論採減價收受或廠商已拆除重作，</w:t>
      </w:r>
      <w:r w:rsidRPr="00A02267">
        <w:rPr>
          <w:rStyle w:val="a8"/>
          <w:rFonts w:ascii="標楷體" w:eastAsia="標楷體" w:hAnsi="標楷體"/>
          <w:b w:val="0"/>
          <w:color w:val="000000" w:themeColor="text1"/>
          <w:sz w:val="28"/>
          <w:szCs w:val="28"/>
          <w:u w:val="single"/>
        </w:rPr>
        <w:t>對</w:t>
      </w:r>
      <w:r w:rsidRPr="00A02267">
        <w:rPr>
          <w:rStyle w:val="a8"/>
          <w:rFonts w:ascii="標楷體" w:eastAsia="標楷體" w:hAnsi="標楷體" w:hint="eastAsia"/>
          <w:b w:val="0"/>
          <w:color w:val="000000" w:themeColor="text1"/>
          <w:sz w:val="28"/>
          <w:szCs w:val="28"/>
          <w:u w:val="single"/>
        </w:rPr>
        <w:t>招標機關均未</w:t>
      </w:r>
      <w:r w:rsidRPr="00A02267">
        <w:rPr>
          <w:rStyle w:val="a8"/>
          <w:rFonts w:ascii="標楷體" w:eastAsia="標楷體" w:hAnsi="標楷體"/>
          <w:b w:val="0"/>
          <w:color w:val="000000" w:themeColor="text1"/>
          <w:sz w:val="28"/>
          <w:szCs w:val="28"/>
          <w:u w:val="single"/>
        </w:rPr>
        <w:t>造成損害</w:t>
      </w:r>
      <w:r w:rsidRPr="00A02267">
        <w:rPr>
          <w:rStyle w:val="a8"/>
          <w:rFonts w:ascii="標楷體" w:eastAsia="標楷體" w:hAnsi="標楷體" w:hint="eastAsia"/>
          <w:b w:val="0"/>
          <w:color w:val="000000" w:themeColor="text1"/>
          <w:sz w:val="28"/>
          <w:szCs w:val="28"/>
          <w:u w:val="single"/>
        </w:rPr>
        <w:t>或影響</w:t>
      </w:r>
      <w:r w:rsidRPr="00A02267">
        <w:rPr>
          <w:rStyle w:val="a8"/>
          <w:rFonts w:ascii="標楷體" w:eastAsia="標楷體" w:hAnsi="標楷體"/>
          <w:b w:val="0"/>
          <w:color w:val="000000" w:themeColor="text1"/>
          <w:sz w:val="28"/>
          <w:szCs w:val="28"/>
          <w:u w:val="single"/>
        </w:rPr>
        <w:t>契約目的之達成</w:t>
      </w:r>
      <w:r w:rsidRPr="00A02267">
        <w:rPr>
          <w:rFonts w:ascii="標楷體" w:eastAsia="標楷體" w:hAnsi="標楷體" w:hint="eastAsia"/>
          <w:color w:val="000000" w:themeColor="text1"/>
          <w:spacing w:val="6"/>
          <w:sz w:val="28"/>
          <w:szCs w:val="28"/>
        </w:rPr>
        <w:t>，如因此認定屬情節重大，實有悖於</w:t>
      </w:r>
      <w:r w:rsidRPr="00A02267">
        <w:rPr>
          <w:rFonts w:ascii="標楷體" w:eastAsia="標楷體" w:hAnsi="標楷體"/>
          <w:color w:val="000000" w:themeColor="text1"/>
          <w:spacing w:val="6"/>
          <w:sz w:val="28"/>
          <w:szCs w:val="28"/>
        </w:rPr>
        <w:t>比例原則。</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3、是以，本項缺失情形，要與</w:t>
      </w:r>
      <w:r w:rsidRPr="00A02267">
        <w:rPr>
          <w:rFonts w:ascii="標楷體" w:eastAsia="標楷體" w:hAnsi="標楷體"/>
          <w:color w:val="000000" w:themeColor="text1"/>
          <w:spacing w:val="6"/>
          <w:sz w:val="28"/>
          <w:szCs w:val="28"/>
        </w:rPr>
        <w:t>政府採購法</w:t>
      </w:r>
      <w:r w:rsidRPr="00A02267">
        <w:rPr>
          <w:rFonts w:ascii="標楷體" w:eastAsia="標楷體" w:hAnsi="標楷體" w:hint="eastAsia"/>
          <w:color w:val="000000" w:themeColor="text1"/>
          <w:spacing w:val="6"/>
          <w:sz w:val="28"/>
          <w:szCs w:val="28"/>
        </w:rPr>
        <w:t>第</w:t>
      </w:r>
      <w:r w:rsidRPr="00A02267">
        <w:rPr>
          <w:rFonts w:ascii="標楷體" w:eastAsia="標楷體" w:hAnsi="標楷體"/>
          <w:color w:val="000000" w:themeColor="text1"/>
          <w:spacing w:val="6"/>
          <w:sz w:val="28"/>
          <w:szCs w:val="28"/>
        </w:rPr>
        <w:t>101條第1項第8款</w:t>
      </w:r>
      <w:r w:rsidRPr="00A02267">
        <w:rPr>
          <w:rFonts w:ascii="標楷體" w:eastAsia="標楷體" w:hAnsi="標楷體" w:hint="eastAsia"/>
          <w:color w:val="000000" w:themeColor="text1"/>
          <w:spacing w:val="6"/>
          <w:sz w:val="28"/>
          <w:szCs w:val="28"/>
        </w:rPr>
        <w:t>之構成要件不符。</w:t>
      </w:r>
    </w:p>
    <w:p w:rsidR="00724CB2" w:rsidRPr="00A02267" w:rsidRDefault="00724CB2" w:rsidP="005961F5">
      <w:pPr>
        <w:pStyle w:val="1"/>
        <w:spacing w:before="0" w:line="480" w:lineRule="exact"/>
        <w:ind w:leftChars="60" w:left="1741" w:hangingChars="547" w:hanging="1597"/>
        <w:rPr>
          <w:rFonts w:hAnsi="標楷體"/>
          <w:color w:val="000000" w:themeColor="text1"/>
          <w:spacing w:val="6"/>
          <w:sz w:val="28"/>
          <w:szCs w:val="28"/>
        </w:rPr>
      </w:pPr>
      <w:r w:rsidRPr="00A02267">
        <w:rPr>
          <w:rFonts w:hAnsi="標楷體" w:hint="eastAsia"/>
          <w:color w:val="000000" w:themeColor="text1"/>
          <w:spacing w:val="6"/>
          <w:sz w:val="28"/>
          <w:szCs w:val="28"/>
        </w:rPr>
        <w:t>（二）有關</w:t>
      </w:r>
      <w:r w:rsidRPr="00A02267">
        <w:rPr>
          <w:rFonts w:hAnsi="標楷體"/>
          <w:color w:val="000000" w:themeColor="text1"/>
          <w:spacing w:val="6"/>
          <w:sz w:val="28"/>
          <w:szCs w:val="28"/>
        </w:rPr>
        <w:t>「導覽地圖牆牆厚</w:t>
      </w:r>
      <w:r w:rsidRPr="00A02267">
        <w:rPr>
          <w:rFonts w:hAnsi="標楷體" w:hint="eastAsia"/>
          <w:color w:val="000000" w:themeColor="text1"/>
          <w:spacing w:val="6"/>
          <w:sz w:val="28"/>
          <w:szCs w:val="28"/>
        </w:rPr>
        <w:t>與圖說不符</w:t>
      </w:r>
      <w:r w:rsidRPr="00A02267">
        <w:rPr>
          <w:rFonts w:hAnsi="標楷體"/>
          <w:color w:val="000000" w:themeColor="text1"/>
          <w:spacing w:val="6"/>
          <w:sz w:val="28"/>
          <w:szCs w:val="28"/>
        </w:rPr>
        <w:t>」</w:t>
      </w:r>
      <w:r w:rsidRPr="00A02267">
        <w:rPr>
          <w:rFonts w:hAnsi="標楷體" w:hint="eastAsia"/>
          <w:color w:val="000000" w:themeColor="text1"/>
          <w:spacing w:val="6"/>
          <w:sz w:val="28"/>
          <w:szCs w:val="28"/>
        </w:rPr>
        <w:t>乙節：</w:t>
      </w:r>
    </w:p>
    <w:p w:rsidR="00724CB2" w:rsidRPr="00A02267" w:rsidRDefault="00724CB2" w:rsidP="00724CB2">
      <w:pPr>
        <w:pStyle w:val="1"/>
        <w:spacing w:before="0" w:line="480" w:lineRule="exact"/>
        <w:ind w:leftChars="472" w:left="1133" w:firstLine="1"/>
        <w:rPr>
          <w:rFonts w:ascii="Times New Roman" w:hAnsi="標楷體"/>
          <w:color w:val="000000" w:themeColor="text1"/>
          <w:spacing w:val="6"/>
          <w:sz w:val="28"/>
          <w:szCs w:val="28"/>
        </w:rPr>
      </w:pPr>
      <w:r w:rsidRPr="00A02267">
        <w:rPr>
          <w:rFonts w:ascii="Times New Roman" w:hAnsi="標楷體"/>
          <w:color w:val="000000" w:themeColor="text1"/>
          <w:spacing w:val="6"/>
          <w:sz w:val="28"/>
          <w:szCs w:val="28"/>
        </w:rPr>
        <w:t>經查「導覽地圖牆牆厚」圖面比例為</w:t>
      </w:r>
      <w:smartTag w:uri="urn:schemas-microsoft-com:office:smarttags" w:element="chmetcnv">
        <w:smartTagPr>
          <w:attr w:name="UnitName" w:val="C"/>
          <w:attr w:name="SourceValue" w:val="20"/>
          <w:attr w:name="HasSpace" w:val="False"/>
          <w:attr w:name="Negative" w:val="False"/>
          <w:attr w:name="NumberType" w:val="1"/>
          <w:attr w:name="TCSC" w:val="0"/>
        </w:smartTagPr>
        <w:r w:rsidRPr="00A02267">
          <w:rPr>
            <w:rFonts w:ascii="Times New Roman"/>
            <w:color w:val="000000" w:themeColor="text1"/>
            <w:spacing w:val="6"/>
            <w:sz w:val="28"/>
            <w:szCs w:val="28"/>
          </w:rPr>
          <w:t>20c</w:t>
        </w:r>
      </w:smartTag>
      <w:r w:rsidRPr="00A02267">
        <w:rPr>
          <w:rFonts w:ascii="Times New Roman"/>
          <w:color w:val="000000" w:themeColor="text1"/>
          <w:spacing w:val="6"/>
          <w:sz w:val="28"/>
          <w:szCs w:val="28"/>
        </w:rPr>
        <w:t>m</w:t>
      </w:r>
      <w:r w:rsidRPr="00A02267">
        <w:rPr>
          <w:rFonts w:ascii="Times New Roman" w:hAnsi="標楷體"/>
          <w:color w:val="000000" w:themeColor="text1"/>
          <w:spacing w:val="6"/>
          <w:sz w:val="28"/>
          <w:szCs w:val="28"/>
        </w:rPr>
        <w:t>，</w:t>
      </w:r>
      <w:r w:rsidRPr="00A02267">
        <w:rPr>
          <w:rFonts w:ascii="Times New Roman" w:hAnsi="標楷體" w:hint="eastAsia"/>
          <w:color w:val="000000" w:themeColor="text1"/>
          <w:spacing w:val="6"/>
          <w:sz w:val="28"/>
          <w:szCs w:val="28"/>
        </w:rPr>
        <w:t>故實際施作為</w:t>
      </w:r>
      <w:smartTag w:uri="urn:schemas-microsoft-com:office:smarttags" w:element="chmetcnv">
        <w:smartTagPr>
          <w:attr w:name="UnitName" w:val="C"/>
          <w:attr w:name="SourceValue" w:val="20"/>
          <w:attr w:name="HasSpace" w:val="False"/>
          <w:attr w:name="Negative" w:val="False"/>
          <w:attr w:name="NumberType" w:val="1"/>
          <w:attr w:name="TCSC" w:val="0"/>
        </w:smartTagPr>
        <w:r w:rsidRPr="00A02267">
          <w:rPr>
            <w:rFonts w:ascii="Times New Roman" w:hAnsi="標楷體" w:hint="eastAsia"/>
            <w:color w:val="000000" w:themeColor="text1"/>
            <w:spacing w:val="6"/>
            <w:sz w:val="28"/>
            <w:szCs w:val="28"/>
          </w:rPr>
          <w:t>20c</w:t>
        </w:r>
      </w:smartTag>
      <w:r w:rsidRPr="00A02267">
        <w:rPr>
          <w:rFonts w:ascii="Times New Roman" w:hAnsi="標楷體" w:hint="eastAsia"/>
          <w:color w:val="000000" w:themeColor="text1"/>
          <w:spacing w:val="6"/>
          <w:sz w:val="28"/>
          <w:szCs w:val="28"/>
        </w:rPr>
        <w:t>m</w:t>
      </w:r>
      <w:r w:rsidRPr="00A02267">
        <w:rPr>
          <w:rFonts w:ascii="Times New Roman" w:hAnsi="標楷體" w:hint="eastAsia"/>
          <w:color w:val="000000" w:themeColor="text1"/>
          <w:spacing w:val="6"/>
          <w:sz w:val="28"/>
          <w:szCs w:val="28"/>
        </w:rPr>
        <w:t>，惟</w:t>
      </w:r>
      <w:r w:rsidRPr="00A02267">
        <w:rPr>
          <w:rFonts w:ascii="Times New Roman" w:hAnsi="標楷體"/>
          <w:color w:val="000000" w:themeColor="text1"/>
          <w:spacing w:val="6"/>
          <w:sz w:val="28"/>
          <w:szCs w:val="28"/>
        </w:rPr>
        <w:t>圖面上方另有標示</w:t>
      </w:r>
      <w:smartTag w:uri="urn:schemas-microsoft-com:office:smarttags" w:element="chmetcnv">
        <w:smartTagPr>
          <w:attr w:name="UnitName" w:val="C"/>
          <w:attr w:name="SourceValue" w:val="30"/>
          <w:attr w:name="HasSpace" w:val="False"/>
          <w:attr w:name="Negative" w:val="False"/>
          <w:attr w:name="NumberType" w:val="1"/>
          <w:attr w:name="TCSC" w:val="0"/>
        </w:smartTagPr>
        <w:r w:rsidRPr="00A02267">
          <w:rPr>
            <w:rFonts w:ascii="Times New Roman"/>
            <w:color w:val="000000" w:themeColor="text1"/>
            <w:spacing w:val="6"/>
            <w:sz w:val="28"/>
            <w:szCs w:val="28"/>
          </w:rPr>
          <w:t>30c</w:t>
        </w:r>
      </w:smartTag>
      <w:r w:rsidRPr="00A02267">
        <w:rPr>
          <w:rFonts w:ascii="Times New Roman"/>
          <w:color w:val="000000" w:themeColor="text1"/>
          <w:spacing w:val="6"/>
          <w:sz w:val="28"/>
          <w:szCs w:val="28"/>
        </w:rPr>
        <w:t>m</w:t>
      </w:r>
      <w:r w:rsidRPr="00A02267">
        <w:rPr>
          <w:rFonts w:ascii="Times New Roman" w:hAnsi="標楷體"/>
          <w:color w:val="000000" w:themeColor="text1"/>
          <w:spacing w:val="6"/>
          <w:sz w:val="28"/>
          <w:szCs w:val="28"/>
        </w:rPr>
        <w:t>（建築師解釋為含陶磚後），</w:t>
      </w:r>
      <w:r w:rsidRPr="00A02267">
        <w:rPr>
          <w:rFonts w:ascii="Times New Roman" w:hAnsi="標楷體" w:hint="eastAsia"/>
          <w:color w:val="000000" w:themeColor="text1"/>
          <w:spacing w:val="6"/>
          <w:sz w:val="28"/>
          <w:szCs w:val="28"/>
        </w:rPr>
        <w:t>此節誠屬</w:t>
      </w:r>
      <w:r w:rsidRPr="00A02267">
        <w:rPr>
          <w:rFonts w:ascii="Times New Roman" w:hAnsi="標楷體"/>
          <w:color w:val="000000" w:themeColor="text1"/>
          <w:spacing w:val="6"/>
          <w:sz w:val="28"/>
          <w:szCs w:val="28"/>
        </w:rPr>
        <w:t>工程人員疏忽未查所致。</w:t>
      </w:r>
      <w:r w:rsidRPr="00A02267">
        <w:rPr>
          <w:rFonts w:ascii="Times New Roman" w:hAnsi="標楷體" w:hint="eastAsia"/>
          <w:color w:val="000000" w:themeColor="text1"/>
          <w:spacing w:val="6"/>
          <w:sz w:val="28"/>
          <w:szCs w:val="28"/>
        </w:rPr>
        <w:t>惟按，</w:t>
      </w:r>
    </w:p>
    <w:p w:rsidR="00724CB2" w:rsidRPr="00A02267" w:rsidRDefault="00724CB2" w:rsidP="00724CB2">
      <w:pPr>
        <w:pStyle w:val="1"/>
        <w:spacing w:before="0" w:line="480" w:lineRule="exact"/>
        <w:ind w:leftChars="450" w:left="1518" w:hangingChars="150" w:hanging="438"/>
        <w:rPr>
          <w:rFonts w:hAnsi="標楷體"/>
          <w:color w:val="000000" w:themeColor="text1"/>
          <w:spacing w:val="6"/>
          <w:sz w:val="28"/>
          <w:szCs w:val="28"/>
        </w:rPr>
      </w:pPr>
      <w:r w:rsidRPr="00A02267">
        <w:rPr>
          <w:rFonts w:ascii="Times New Roman" w:hAnsi="標楷體" w:hint="eastAsia"/>
          <w:color w:val="000000" w:themeColor="text1"/>
          <w:spacing w:val="6"/>
          <w:sz w:val="28"/>
          <w:szCs w:val="28"/>
        </w:rPr>
        <w:t>1</w:t>
      </w:r>
      <w:r w:rsidRPr="00A02267">
        <w:rPr>
          <w:rFonts w:ascii="Times New Roman" w:hAnsi="標楷體" w:hint="eastAsia"/>
          <w:color w:val="000000" w:themeColor="text1"/>
          <w:spacing w:val="6"/>
          <w:sz w:val="28"/>
          <w:szCs w:val="28"/>
        </w:rPr>
        <w:t>、</w:t>
      </w:r>
      <w:r w:rsidRPr="00A02267">
        <w:rPr>
          <w:rFonts w:hAnsi="標楷體" w:hint="eastAsia"/>
          <w:color w:val="000000" w:themeColor="text1"/>
          <w:spacing w:val="6"/>
          <w:sz w:val="28"/>
          <w:szCs w:val="28"/>
        </w:rPr>
        <w:t>該工項之</w:t>
      </w:r>
      <w:r w:rsidRPr="00A02267">
        <w:rPr>
          <w:rFonts w:hAnsi="標楷體"/>
          <w:color w:val="000000" w:themeColor="text1"/>
          <w:spacing w:val="6"/>
          <w:sz w:val="28"/>
          <w:szCs w:val="28"/>
        </w:rPr>
        <w:t>自主檢查及監造查驗</w:t>
      </w:r>
      <w:r w:rsidRPr="00A02267">
        <w:rPr>
          <w:rFonts w:hAnsi="標楷體" w:hint="eastAsia"/>
          <w:color w:val="000000" w:themeColor="text1"/>
          <w:spacing w:val="6"/>
          <w:sz w:val="28"/>
          <w:szCs w:val="28"/>
        </w:rPr>
        <w:t>紀</w:t>
      </w:r>
      <w:r w:rsidRPr="00A02267">
        <w:rPr>
          <w:rFonts w:hAnsi="標楷體"/>
          <w:color w:val="000000" w:themeColor="text1"/>
          <w:spacing w:val="6"/>
          <w:sz w:val="28"/>
          <w:szCs w:val="28"/>
        </w:rPr>
        <w:t>錄與實際施作情形均一致，足見</w:t>
      </w:r>
      <w:r w:rsidRPr="00A02267">
        <w:rPr>
          <w:rFonts w:hAnsi="標楷體"/>
          <w:bCs/>
          <w:color w:val="000000" w:themeColor="text1"/>
          <w:spacing w:val="6"/>
          <w:sz w:val="28"/>
          <w:szCs w:val="28"/>
        </w:rPr>
        <w:t>確屬疏失</w:t>
      </w:r>
      <w:r w:rsidRPr="00A02267">
        <w:rPr>
          <w:rFonts w:hAnsi="標楷體" w:hint="eastAsia"/>
          <w:bCs/>
          <w:color w:val="000000" w:themeColor="text1"/>
          <w:spacing w:val="6"/>
          <w:sz w:val="28"/>
          <w:szCs w:val="28"/>
        </w:rPr>
        <w:t>未見圖面</w:t>
      </w:r>
      <w:smartTag w:uri="urn:schemas-microsoft-com:office:smarttags" w:element="chmetcnv">
        <w:smartTagPr>
          <w:attr w:name="UnitName" w:val="cm"/>
          <w:attr w:name="SourceValue" w:val="30"/>
          <w:attr w:name="HasSpace" w:val="False"/>
          <w:attr w:name="Negative" w:val="False"/>
          <w:attr w:name="NumberType" w:val="1"/>
          <w:attr w:name="TCSC" w:val="0"/>
        </w:smartTagPr>
        <w:r w:rsidRPr="00A02267">
          <w:rPr>
            <w:rFonts w:hAnsi="標楷體" w:hint="eastAsia"/>
            <w:bCs/>
            <w:color w:val="000000" w:themeColor="text1"/>
            <w:spacing w:val="6"/>
            <w:sz w:val="28"/>
            <w:szCs w:val="28"/>
          </w:rPr>
          <w:t>30cm</w:t>
        </w:r>
      </w:smartTag>
      <w:r w:rsidRPr="00A02267">
        <w:rPr>
          <w:rFonts w:hAnsi="標楷體" w:hint="eastAsia"/>
          <w:bCs/>
          <w:color w:val="000000" w:themeColor="text1"/>
          <w:spacing w:val="6"/>
          <w:sz w:val="28"/>
          <w:szCs w:val="28"/>
        </w:rPr>
        <w:t>之標示，因而未察覺圖面比例與標示之矛盾</w:t>
      </w:r>
      <w:r w:rsidRPr="00A02267">
        <w:rPr>
          <w:rFonts w:hAnsi="標楷體"/>
          <w:color w:val="000000" w:themeColor="text1"/>
          <w:spacing w:val="6"/>
          <w:sz w:val="28"/>
          <w:szCs w:val="28"/>
        </w:rPr>
        <w:t>，</w:t>
      </w:r>
      <w:r w:rsidRPr="00A02267">
        <w:rPr>
          <w:rFonts w:hAnsi="標楷體" w:hint="eastAsia"/>
          <w:color w:val="000000" w:themeColor="text1"/>
          <w:spacing w:val="6"/>
          <w:sz w:val="28"/>
          <w:szCs w:val="28"/>
          <w:u w:val="single"/>
        </w:rPr>
        <w:t>實非有故意違約行為有重大過失情事</w:t>
      </w:r>
      <w:r w:rsidRPr="00A02267">
        <w:rPr>
          <w:rFonts w:hAnsi="標楷體" w:hint="eastAsia"/>
          <w:color w:val="000000" w:themeColor="text1"/>
          <w:spacing w:val="6"/>
          <w:sz w:val="28"/>
          <w:szCs w:val="28"/>
        </w:rPr>
        <w:t>，否則必</w:t>
      </w:r>
      <w:r w:rsidRPr="00A02267">
        <w:rPr>
          <w:rFonts w:hAnsi="標楷體"/>
          <w:color w:val="000000" w:themeColor="text1"/>
          <w:spacing w:val="6"/>
          <w:sz w:val="28"/>
          <w:szCs w:val="28"/>
        </w:rPr>
        <w:t>虛偽填載</w:t>
      </w:r>
      <w:r w:rsidRPr="00A02267">
        <w:rPr>
          <w:rFonts w:hAnsi="標楷體" w:hint="eastAsia"/>
          <w:color w:val="000000" w:themeColor="text1"/>
          <w:spacing w:val="6"/>
          <w:sz w:val="28"/>
          <w:szCs w:val="28"/>
        </w:rPr>
        <w:t>自主檢查表</w:t>
      </w:r>
      <w:r w:rsidRPr="00A02267">
        <w:rPr>
          <w:rFonts w:hAnsi="標楷體"/>
          <w:color w:val="000000" w:themeColor="text1"/>
          <w:spacing w:val="6"/>
          <w:sz w:val="28"/>
          <w:szCs w:val="28"/>
        </w:rPr>
        <w:t>內容</w:t>
      </w:r>
      <w:r w:rsidRPr="00A02267">
        <w:rPr>
          <w:rFonts w:hAnsi="標楷體" w:hint="eastAsia"/>
          <w:color w:val="000000" w:themeColor="text1"/>
          <w:spacing w:val="6"/>
          <w:sz w:val="28"/>
          <w:szCs w:val="28"/>
        </w:rPr>
        <w:t>，豈可能仍如實自主檢查</w:t>
      </w:r>
      <w:r w:rsidRPr="00A02267">
        <w:rPr>
          <w:rFonts w:hAnsi="標楷體"/>
          <w:color w:val="000000" w:themeColor="text1"/>
          <w:spacing w:val="6"/>
          <w:sz w:val="28"/>
          <w:szCs w:val="28"/>
        </w:rPr>
        <w:t>。</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2、</w:t>
      </w:r>
      <w:r w:rsidRPr="00A02267">
        <w:rPr>
          <w:rFonts w:ascii="標楷體" w:eastAsia="標楷體" w:hAnsi="標楷體"/>
          <w:bCs/>
          <w:color w:val="000000" w:themeColor="text1"/>
          <w:spacing w:val="6"/>
          <w:sz w:val="28"/>
          <w:szCs w:val="28"/>
        </w:rPr>
        <w:t>該項錯誤部</w:t>
      </w:r>
      <w:r w:rsidRPr="00A02267">
        <w:rPr>
          <w:rFonts w:ascii="標楷體" w:eastAsia="標楷體" w:hAnsi="標楷體" w:hint="eastAsia"/>
          <w:bCs/>
          <w:color w:val="000000" w:themeColor="text1"/>
          <w:spacing w:val="6"/>
          <w:sz w:val="28"/>
          <w:szCs w:val="28"/>
        </w:rPr>
        <w:t>分</w:t>
      </w:r>
      <w:r w:rsidRPr="00A02267">
        <w:rPr>
          <w:rFonts w:ascii="標楷體" w:eastAsia="標楷體" w:hAnsi="標楷體"/>
          <w:bCs/>
          <w:color w:val="000000" w:themeColor="text1"/>
          <w:spacing w:val="6"/>
          <w:sz w:val="28"/>
          <w:szCs w:val="28"/>
        </w:rPr>
        <w:t>價差為3,161元</w:t>
      </w:r>
      <w:r w:rsidRPr="00A02267">
        <w:rPr>
          <w:rFonts w:ascii="標楷體" w:eastAsia="標楷體" w:hAnsi="標楷體" w:hint="eastAsia"/>
          <w:bCs/>
          <w:color w:val="000000" w:themeColor="text1"/>
          <w:spacing w:val="6"/>
          <w:sz w:val="28"/>
          <w:szCs w:val="28"/>
        </w:rPr>
        <w:t>，</w:t>
      </w:r>
      <w:r w:rsidRPr="00A02267">
        <w:rPr>
          <w:rFonts w:ascii="標楷體" w:eastAsia="標楷體" w:hAnsi="標楷體"/>
          <w:bCs/>
          <w:color w:val="000000" w:themeColor="text1"/>
          <w:spacing w:val="6"/>
          <w:sz w:val="28"/>
          <w:szCs w:val="28"/>
        </w:rPr>
        <w:t>佔</w:t>
      </w:r>
      <w:r w:rsidRPr="00A02267">
        <w:rPr>
          <w:rFonts w:ascii="標楷體" w:eastAsia="標楷體" w:hAnsi="標楷體" w:hint="eastAsia"/>
          <w:bCs/>
          <w:color w:val="000000" w:themeColor="text1"/>
          <w:spacing w:val="6"/>
          <w:sz w:val="28"/>
          <w:szCs w:val="28"/>
        </w:rPr>
        <w:t>該工項</w:t>
      </w:r>
      <w:r w:rsidRPr="00A02267">
        <w:rPr>
          <w:rFonts w:ascii="標楷體" w:eastAsia="標楷體" w:hAnsi="標楷體"/>
          <w:bCs/>
          <w:color w:val="000000" w:themeColor="text1"/>
          <w:spacing w:val="6"/>
          <w:sz w:val="28"/>
          <w:szCs w:val="28"/>
        </w:rPr>
        <w:t>比例為0.028%</w:t>
      </w:r>
      <w:r w:rsidRPr="00A02267">
        <w:rPr>
          <w:rFonts w:ascii="標楷體" w:eastAsia="標楷體" w:hAnsi="標楷體"/>
          <w:color w:val="000000" w:themeColor="text1"/>
          <w:spacing w:val="6"/>
          <w:sz w:val="28"/>
          <w:szCs w:val="28"/>
        </w:rPr>
        <w:t>，</w:t>
      </w:r>
      <w:r w:rsidRPr="00A02267">
        <w:rPr>
          <w:rFonts w:ascii="標楷體" w:eastAsia="標楷體" w:hAnsi="標楷體" w:hint="eastAsia"/>
          <w:bCs/>
          <w:color w:val="000000" w:themeColor="text1"/>
          <w:spacing w:val="6"/>
          <w:sz w:val="28"/>
          <w:szCs w:val="28"/>
          <w:u w:val="single"/>
        </w:rPr>
        <w:t>佔契約總金額比例更是微乎其微</w:t>
      </w:r>
      <w:r w:rsidRPr="00A02267">
        <w:rPr>
          <w:rFonts w:ascii="標楷體" w:eastAsia="標楷體" w:hAnsi="標楷體" w:hint="eastAsia"/>
          <w:bCs/>
          <w:color w:val="000000" w:themeColor="text1"/>
          <w:spacing w:val="6"/>
          <w:sz w:val="28"/>
          <w:szCs w:val="28"/>
        </w:rPr>
        <w:t>；</w:t>
      </w:r>
      <w:r w:rsidRPr="00A02267">
        <w:rPr>
          <w:rFonts w:ascii="標楷體" w:eastAsia="標楷體" w:hAnsi="標楷體" w:hint="eastAsia"/>
          <w:color w:val="000000" w:themeColor="text1"/>
          <w:spacing w:val="6"/>
          <w:sz w:val="28"/>
          <w:szCs w:val="28"/>
        </w:rPr>
        <w:t>況</w:t>
      </w:r>
      <w:r w:rsidRPr="00A02267">
        <w:rPr>
          <w:rFonts w:ascii="標楷體" w:eastAsia="標楷體" w:hAnsi="標楷體"/>
          <w:color w:val="000000" w:themeColor="text1"/>
          <w:spacing w:val="6"/>
          <w:sz w:val="28"/>
          <w:szCs w:val="28"/>
        </w:rPr>
        <w:t>該</w:t>
      </w:r>
      <w:r w:rsidRPr="00A02267">
        <w:rPr>
          <w:rFonts w:ascii="標楷體" w:eastAsia="標楷體" w:hAnsi="標楷體" w:hint="eastAsia"/>
          <w:color w:val="000000" w:themeColor="text1"/>
          <w:spacing w:val="6"/>
          <w:sz w:val="28"/>
          <w:szCs w:val="28"/>
        </w:rPr>
        <w:t>工項亦</w:t>
      </w:r>
      <w:r w:rsidRPr="00A02267">
        <w:rPr>
          <w:rFonts w:ascii="標楷體" w:eastAsia="標楷體" w:hAnsi="標楷體"/>
          <w:bCs/>
          <w:color w:val="000000" w:themeColor="text1"/>
          <w:spacing w:val="6"/>
          <w:sz w:val="28"/>
          <w:szCs w:val="28"/>
        </w:rPr>
        <w:t>經結構技師鑑定安全無虞</w:t>
      </w:r>
      <w:r w:rsidRPr="00A02267">
        <w:rPr>
          <w:rFonts w:ascii="標楷體" w:eastAsia="標楷體" w:hAnsi="標楷體" w:hint="eastAsia"/>
          <w:color w:val="000000" w:themeColor="text1"/>
          <w:spacing w:val="6"/>
          <w:sz w:val="28"/>
          <w:szCs w:val="28"/>
        </w:rPr>
        <w:t>，不論採減價收受或廠商已拆除重作，</w:t>
      </w:r>
      <w:r w:rsidRPr="00A02267">
        <w:rPr>
          <w:rStyle w:val="a8"/>
          <w:rFonts w:ascii="標楷體" w:eastAsia="標楷體" w:hAnsi="標楷體"/>
          <w:b w:val="0"/>
          <w:color w:val="000000" w:themeColor="text1"/>
          <w:sz w:val="28"/>
          <w:szCs w:val="28"/>
          <w:u w:val="single"/>
        </w:rPr>
        <w:t>對</w:t>
      </w:r>
      <w:r w:rsidRPr="00A02267">
        <w:rPr>
          <w:rStyle w:val="a8"/>
          <w:rFonts w:ascii="標楷體" w:eastAsia="標楷體" w:hAnsi="標楷體" w:hint="eastAsia"/>
          <w:b w:val="0"/>
          <w:color w:val="000000" w:themeColor="text1"/>
          <w:sz w:val="28"/>
          <w:szCs w:val="28"/>
          <w:u w:val="single"/>
        </w:rPr>
        <w:t>招標機關均未</w:t>
      </w:r>
      <w:r w:rsidRPr="00A02267">
        <w:rPr>
          <w:rStyle w:val="a8"/>
          <w:rFonts w:ascii="標楷體" w:eastAsia="標楷體" w:hAnsi="標楷體"/>
          <w:b w:val="0"/>
          <w:color w:val="000000" w:themeColor="text1"/>
          <w:sz w:val="28"/>
          <w:szCs w:val="28"/>
          <w:u w:val="single"/>
        </w:rPr>
        <w:t>造成損害</w:t>
      </w:r>
      <w:r w:rsidRPr="00A02267">
        <w:rPr>
          <w:rStyle w:val="a8"/>
          <w:rFonts w:ascii="標楷體" w:eastAsia="標楷體" w:hAnsi="標楷體" w:hint="eastAsia"/>
          <w:b w:val="0"/>
          <w:color w:val="000000" w:themeColor="text1"/>
          <w:sz w:val="28"/>
          <w:szCs w:val="28"/>
          <w:u w:val="single"/>
        </w:rPr>
        <w:t>或影響</w:t>
      </w:r>
      <w:r w:rsidRPr="00A02267">
        <w:rPr>
          <w:rStyle w:val="a8"/>
          <w:rFonts w:ascii="標楷體" w:eastAsia="標楷體" w:hAnsi="標楷體"/>
          <w:b w:val="0"/>
          <w:color w:val="000000" w:themeColor="text1"/>
          <w:sz w:val="28"/>
          <w:szCs w:val="28"/>
          <w:u w:val="single"/>
        </w:rPr>
        <w:t>契約目的之達成</w:t>
      </w:r>
      <w:r w:rsidRPr="00A02267">
        <w:rPr>
          <w:rFonts w:ascii="標楷體" w:eastAsia="標楷體" w:hAnsi="標楷體" w:hint="eastAsia"/>
          <w:color w:val="000000" w:themeColor="text1"/>
          <w:spacing w:val="6"/>
          <w:sz w:val="28"/>
          <w:szCs w:val="28"/>
        </w:rPr>
        <w:t>，如因此認定屬情節重大，實有悖於</w:t>
      </w:r>
      <w:r w:rsidRPr="00A02267">
        <w:rPr>
          <w:rFonts w:ascii="標楷體" w:eastAsia="標楷體" w:hAnsi="標楷體"/>
          <w:color w:val="000000" w:themeColor="text1"/>
          <w:spacing w:val="6"/>
          <w:sz w:val="28"/>
          <w:szCs w:val="28"/>
        </w:rPr>
        <w:t>比例原則。</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3、是以，本項施作容認有疏失情事，既不影響其通常效用，亦未達無法改善程度，不合格部分比例復甚微，亦未該當</w:t>
      </w:r>
      <w:r w:rsidRPr="00A02267">
        <w:rPr>
          <w:rFonts w:ascii="標楷體" w:eastAsia="標楷體" w:hAnsi="標楷體"/>
          <w:color w:val="000000" w:themeColor="text1"/>
          <w:spacing w:val="6"/>
          <w:sz w:val="28"/>
          <w:szCs w:val="28"/>
        </w:rPr>
        <w:t>政府採購法</w:t>
      </w:r>
      <w:r w:rsidRPr="00A02267">
        <w:rPr>
          <w:rFonts w:ascii="標楷體" w:eastAsia="標楷體" w:hAnsi="標楷體" w:hint="eastAsia"/>
          <w:color w:val="000000" w:themeColor="text1"/>
          <w:spacing w:val="6"/>
          <w:sz w:val="28"/>
          <w:szCs w:val="28"/>
        </w:rPr>
        <w:t>第</w:t>
      </w:r>
      <w:r w:rsidRPr="00A02267">
        <w:rPr>
          <w:rFonts w:ascii="標楷體" w:eastAsia="標楷體" w:hAnsi="標楷體"/>
          <w:color w:val="000000" w:themeColor="text1"/>
          <w:spacing w:val="6"/>
          <w:sz w:val="28"/>
          <w:szCs w:val="28"/>
        </w:rPr>
        <w:t>101條第1項第8款</w:t>
      </w:r>
      <w:r w:rsidRPr="00A02267">
        <w:rPr>
          <w:rFonts w:ascii="標楷體" w:eastAsia="標楷體" w:hAnsi="標楷體" w:hint="eastAsia"/>
          <w:color w:val="000000" w:themeColor="text1"/>
          <w:spacing w:val="6"/>
          <w:sz w:val="28"/>
          <w:szCs w:val="28"/>
        </w:rPr>
        <w:t>之法定構成要件。</w:t>
      </w:r>
    </w:p>
    <w:p w:rsidR="00724CB2" w:rsidRPr="00A02267" w:rsidRDefault="00724CB2" w:rsidP="005961F5">
      <w:pPr>
        <w:spacing w:line="480" w:lineRule="exact"/>
        <w:ind w:leftChars="60" w:left="1502" w:hangingChars="465" w:hanging="1358"/>
        <w:jc w:val="both"/>
        <w:rPr>
          <w:rFonts w:eastAsia="標楷體" w:hAnsi="標楷體"/>
          <w:color w:val="000000" w:themeColor="text1"/>
          <w:spacing w:val="6"/>
          <w:sz w:val="28"/>
          <w:szCs w:val="28"/>
        </w:rPr>
      </w:pPr>
      <w:r w:rsidRPr="00A02267">
        <w:rPr>
          <w:rFonts w:eastAsia="標楷體" w:hAnsi="標楷體" w:hint="eastAsia"/>
          <w:color w:val="000000" w:themeColor="text1"/>
          <w:spacing w:val="6"/>
          <w:sz w:val="28"/>
          <w:szCs w:val="28"/>
        </w:rPr>
        <w:t>（三）另關</w:t>
      </w:r>
      <w:r w:rsidRPr="00A02267">
        <w:rPr>
          <w:rFonts w:ascii="標楷體" w:eastAsia="標楷體" w:hAnsi="標楷體"/>
          <w:color w:val="000000" w:themeColor="text1"/>
          <w:spacing w:val="6"/>
          <w:sz w:val="28"/>
          <w:szCs w:val="28"/>
        </w:rPr>
        <w:t>「戶外淋浴設施地坪鋼筋</w:t>
      </w:r>
      <w:r w:rsidRPr="00A02267">
        <w:rPr>
          <w:rFonts w:ascii="標楷體" w:eastAsia="標楷體" w:hAnsi="標楷體" w:hint="eastAsia"/>
          <w:color w:val="000000" w:themeColor="text1"/>
          <w:spacing w:val="6"/>
          <w:sz w:val="28"/>
          <w:szCs w:val="28"/>
        </w:rPr>
        <w:t>與圖</w:t>
      </w:r>
      <w:r w:rsidRPr="00A02267">
        <w:rPr>
          <w:rFonts w:eastAsia="標楷體" w:hAnsi="標楷體" w:hint="eastAsia"/>
          <w:color w:val="000000" w:themeColor="text1"/>
          <w:spacing w:val="6"/>
          <w:sz w:val="28"/>
          <w:szCs w:val="28"/>
        </w:rPr>
        <w:t>說不符</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部分：</w:t>
      </w:r>
    </w:p>
    <w:p w:rsidR="00724CB2" w:rsidRPr="00A02267" w:rsidRDefault="00724CB2" w:rsidP="00724CB2">
      <w:pPr>
        <w:spacing w:line="480" w:lineRule="exact"/>
        <w:ind w:leftChars="472" w:left="1133" w:firstLine="1"/>
        <w:jc w:val="both"/>
        <w:rPr>
          <w:rFonts w:eastAsia="標楷體" w:hAnsi="標楷體"/>
          <w:color w:val="000000" w:themeColor="text1"/>
          <w:spacing w:val="6"/>
          <w:sz w:val="28"/>
          <w:szCs w:val="28"/>
        </w:rPr>
      </w:pPr>
      <w:r w:rsidRPr="00A02267">
        <w:rPr>
          <w:rFonts w:eastAsia="標楷體" w:hAnsi="標楷體"/>
          <w:color w:val="000000" w:themeColor="text1"/>
          <w:spacing w:val="6"/>
          <w:sz w:val="28"/>
          <w:szCs w:val="28"/>
        </w:rPr>
        <w:t>本缺失</w:t>
      </w:r>
      <w:r w:rsidRPr="00A02267">
        <w:rPr>
          <w:rFonts w:eastAsia="標楷體" w:hAnsi="標楷體" w:hint="eastAsia"/>
          <w:color w:val="000000" w:themeColor="text1"/>
          <w:spacing w:val="6"/>
          <w:sz w:val="28"/>
          <w:szCs w:val="28"/>
        </w:rPr>
        <w:t>肇因於</w:t>
      </w:r>
      <w:r w:rsidRPr="00A02267">
        <w:rPr>
          <w:rFonts w:eastAsia="標楷體" w:hAnsi="標楷體"/>
          <w:color w:val="000000" w:themeColor="text1"/>
          <w:spacing w:val="6"/>
          <w:sz w:val="28"/>
          <w:szCs w:val="28"/>
        </w:rPr>
        <w:t>原合約圖面並無配筋圖，施作前</w:t>
      </w:r>
      <w:r w:rsidRPr="00A02267">
        <w:rPr>
          <w:rFonts w:eastAsia="標楷體" w:hAnsi="標楷體" w:hint="eastAsia"/>
          <w:color w:val="000000" w:themeColor="text1"/>
          <w:spacing w:val="6"/>
          <w:sz w:val="28"/>
          <w:szCs w:val="28"/>
        </w:rPr>
        <w:t>經</w:t>
      </w:r>
      <w:r w:rsidRPr="00A02267">
        <w:rPr>
          <w:rFonts w:eastAsia="標楷體" w:hAnsi="標楷體"/>
          <w:color w:val="000000" w:themeColor="text1"/>
          <w:spacing w:val="6"/>
          <w:sz w:val="28"/>
          <w:szCs w:val="28"/>
        </w:rPr>
        <w:t>向監造單位反映，</w:t>
      </w:r>
      <w:r w:rsidRPr="00A02267">
        <w:rPr>
          <w:rFonts w:eastAsia="標楷體" w:hAnsi="標楷體" w:hint="eastAsia"/>
          <w:color w:val="000000" w:themeColor="text1"/>
          <w:spacing w:val="6"/>
          <w:sz w:val="28"/>
          <w:szCs w:val="28"/>
        </w:rPr>
        <w:lastRenderedPageBreak/>
        <w:t>獲告知</w:t>
      </w:r>
      <w:r w:rsidRPr="00A02267">
        <w:rPr>
          <w:rFonts w:eastAsia="標楷體" w:hAnsi="標楷體"/>
          <w:color w:val="000000" w:themeColor="text1"/>
          <w:spacing w:val="6"/>
          <w:sz w:val="28"/>
          <w:szCs w:val="28"/>
        </w:rPr>
        <w:t>依工程慣例溫度鋼筋配置方式「單層雙向</w:t>
      </w:r>
      <w:smartTag w:uri="urn:schemas-microsoft-com:office:smarttags" w:element="chmetcnv">
        <w:smartTagPr>
          <w:attr w:name="UnitName" w:val="C"/>
          <w:attr w:name="SourceValue" w:val="60"/>
          <w:attr w:name="HasSpace" w:val="False"/>
          <w:attr w:name="Negative" w:val="False"/>
          <w:attr w:name="NumberType" w:val="1"/>
          <w:attr w:name="TCSC" w:val="0"/>
        </w:smartTagPr>
        <w:r w:rsidRPr="00A02267">
          <w:rPr>
            <w:rFonts w:eastAsia="標楷體"/>
            <w:color w:val="000000" w:themeColor="text1"/>
            <w:spacing w:val="6"/>
            <w:sz w:val="28"/>
            <w:szCs w:val="28"/>
          </w:rPr>
          <w:t>60c</w:t>
        </w:r>
      </w:smartTag>
      <w:r w:rsidRPr="00A02267">
        <w:rPr>
          <w:rFonts w:eastAsia="標楷體"/>
          <w:color w:val="000000" w:themeColor="text1"/>
          <w:spacing w:val="6"/>
          <w:sz w:val="28"/>
          <w:szCs w:val="28"/>
        </w:rPr>
        <w:t>m</w:t>
      </w:r>
      <w:r w:rsidRPr="00A02267">
        <w:rPr>
          <w:rFonts w:eastAsia="標楷體" w:hAnsi="標楷體"/>
          <w:color w:val="000000" w:themeColor="text1"/>
          <w:spacing w:val="6"/>
          <w:sz w:val="28"/>
          <w:szCs w:val="28"/>
        </w:rPr>
        <w:t>間距」配置</w:t>
      </w:r>
      <w:r w:rsidRPr="00A02267">
        <w:rPr>
          <w:rFonts w:eastAsia="標楷體" w:hAnsi="標楷體" w:hint="eastAsia"/>
          <w:color w:val="000000" w:themeColor="text1"/>
          <w:spacing w:val="6"/>
          <w:sz w:val="28"/>
          <w:szCs w:val="28"/>
        </w:rPr>
        <w:t>，惟</w:t>
      </w:r>
      <w:r w:rsidRPr="00A02267">
        <w:rPr>
          <w:rFonts w:eastAsia="標楷體" w:hAnsi="標楷體"/>
          <w:color w:val="000000" w:themeColor="text1"/>
          <w:spacing w:val="6"/>
          <w:sz w:val="28"/>
          <w:szCs w:val="28"/>
        </w:rPr>
        <w:t>並未提及鋼筋號數，現場工程人員施工時</w:t>
      </w:r>
      <w:r w:rsidRPr="00A02267">
        <w:rPr>
          <w:rFonts w:eastAsia="標楷體" w:hAnsi="標楷體" w:hint="eastAsia"/>
          <w:color w:val="000000" w:themeColor="text1"/>
          <w:spacing w:val="6"/>
          <w:sz w:val="28"/>
          <w:szCs w:val="28"/>
        </w:rPr>
        <w:t>亦</w:t>
      </w:r>
      <w:r w:rsidRPr="00A02267">
        <w:rPr>
          <w:rFonts w:eastAsia="標楷體" w:hAnsi="標楷體"/>
          <w:color w:val="000000" w:themeColor="text1"/>
          <w:spacing w:val="6"/>
          <w:sz w:val="28"/>
          <w:szCs w:val="28"/>
        </w:rPr>
        <w:t>未注意該工程項目為「鋼筋彎紮及組立</w:t>
      </w:r>
      <w:r w:rsidRPr="00A02267">
        <w:rPr>
          <w:rFonts w:eastAsia="標楷體"/>
          <w:color w:val="000000" w:themeColor="text1"/>
          <w:spacing w:val="6"/>
          <w:sz w:val="28"/>
          <w:szCs w:val="28"/>
        </w:rPr>
        <w:t>(#4)</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，乃</w:t>
      </w:r>
      <w:r w:rsidRPr="00A02267">
        <w:rPr>
          <w:rFonts w:ascii="標楷體" w:eastAsia="標楷體" w:hAnsi="標楷體" w:hint="eastAsia"/>
          <w:color w:val="000000" w:themeColor="text1"/>
          <w:spacing w:val="6"/>
          <w:sz w:val="28"/>
          <w:szCs w:val="28"/>
        </w:rPr>
        <w:t>依</w:t>
      </w:r>
      <w:r w:rsidRPr="00A02267">
        <w:rPr>
          <w:rFonts w:ascii="標楷體" w:eastAsia="標楷體" w:hAnsi="標楷體"/>
          <w:color w:val="000000" w:themeColor="text1"/>
          <w:spacing w:val="6"/>
          <w:sz w:val="28"/>
          <w:szCs w:val="28"/>
        </w:rPr>
        <w:t>#</w:t>
      </w:r>
      <w:r w:rsidRPr="00A02267">
        <w:rPr>
          <w:rFonts w:ascii="標楷體" w:eastAsia="標楷體" w:hAnsi="標楷體" w:hint="eastAsia"/>
          <w:color w:val="000000" w:themeColor="text1"/>
          <w:spacing w:val="6"/>
          <w:sz w:val="28"/>
          <w:szCs w:val="28"/>
        </w:rPr>
        <w:t>3</w:t>
      </w:r>
      <w:r w:rsidRPr="00A02267">
        <w:rPr>
          <w:rFonts w:eastAsia="標楷體" w:hint="eastAsia"/>
          <w:color w:val="000000" w:themeColor="text1"/>
          <w:spacing w:val="6"/>
          <w:sz w:val="28"/>
          <w:szCs w:val="28"/>
        </w:rPr>
        <w:t>鋼筋施作，並</w:t>
      </w:r>
      <w:r w:rsidRPr="00A02267">
        <w:rPr>
          <w:rFonts w:eastAsia="標楷體" w:hAnsi="標楷體"/>
          <w:color w:val="000000" w:themeColor="text1"/>
          <w:spacing w:val="6"/>
          <w:sz w:val="28"/>
          <w:szCs w:val="28"/>
        </w:rPr>
        <w:t>依程序自主檢查</w:t>
      </w:r>
      <w:r w:rsidRPr="00A02267">
        <w:rPr>
          <w:rFonts w:eastAsia="標楷體" w:hAnsi="標楷體" w:hint="eastAsia"/>
          <w:color w:val="000000" w:themeColor="text1"/>
          <w:spacing w:val="6"/>
          <w:sz w:val="28"/>
          <w:szCs w:val="28"/>
        </w:rPr>
        <w:t>及</w:t>
      </w:r>
      <w:r w:rsidRPr="00A02267">
        <w:rPr>
          <w:rFonts w:eastAsia="標楷體" w:hAnsi="標楷體"/>
          <w:color w:val="000000" w:themeColor="text1"/>
          <w:spacing w:val="6"/>
          <w:sz w:val="28"/>
          <w:szCs w:val="28"/>
        </w:rPr>
        <w:t>申請監造查驗。</w:t>
      </w:r>
      <w:r w:rsidRPr="00A02267">
        <w:rPr>
          <w:rFonts w:eastAsia="標楷體" w:hAnsi="標楷體" w:hint="eastAsia"/>
          <w:color w:val="000000" w:themeColor="text1"/>
          <w:spacing w:val="6"/>
          <w:sz w:val="28"/>
          <w:szCs w:val="28"/>
        </w:rPr>
        <w:t>惟以，</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1、按本項</w:t>
      </w:r>
      <w:r w:rsidRPr="00A02267">
        <w:rPr>
          <w:rFonts w:ascii="標楷體" w:eastAsia="標楷體" w:hAnsi="標楷體"/>
          <w:color w:val="000000" w:themeColor="text1"/>
          <w:spacing w:val="6"/>
          <w:sz w:val="28"/>
          <w:szCs w:val="28"/>
        </w:rPr>
        <w:t>自主檢查與實際施作情形均一致，足見</w:t>
      </w:r>
      <w:r w:rsidRPr="00A02267">
        <w:rPr>
          <w:rFonts w:ascii="標楷體" w:eastAsia="標楷體" w:hAnsi="標楷體" w:hint="eastAsia"/>
          <w:color w:val="000000" w:themeColor="text1"/>
          <w:spacing w:val="6"/>
          <w:sz w:val="28"/>
          <w:szCs w:val="28"/>
        </w:rPr>
        <w:t>誠</w:t>
      </w:r>
      <w:r w:rsidRPr="00A02267">
        <w:rPr>
          <w:rFonts w:ascii="標楷體" w:eastAsia="標楷體" w:hAnsi="標楷體"/>
          <w:color w:val="000000" w:themeColor="text1"/>
          <w:spacing w:val="6"/>
          <w:sz w:val="28"/>
          <w:szCs w:val="28"/>
        </w:rPr>
        <w:t>屬疏失</w:t>
      </w:r>
      <w:r w:rsidRPr="00A02267">
        <w:rPr>
          <w:rFonts w:ascii="標楷體" w:eastAsia="標楷體" w:hAnsi="標楷體" w:hint="eastAsia"/>
          <w:color w:val="000000" w:themeColor="text1"/>
          <w:spacing w:val="6"/>
          <w:sz w:val="28"/>
          <w:szCs w:val="28"/>
        </w:rPr>
        <w:t>情形</w:t>
      </w:r>
      <w:r w:rsidRPr="00A02267">
        <w:rPr>
          <w:rFonts w:ascii="標楷體" w:eastAsia="標楷體" w:hAnsi="標楷體"/>
          <w:color w:val="000000" w:themeColor="text1"/>
          <w:spacing w:val="6"/>
          <w:sz w:val="28"/>
          <w:szCs w:val="28"/>
        </w:rPr>
        <w:t>，</w:t>
      </w:r>
      <w:r w:rsidRPr="00A02267">
        <w:rPr>
          <w:rFonts w:ascii="標楷體" w:eastAsia="標楷體" w:hAnsi="標楷體" w:hint="eastAsia"/>
          <w:color w:val="000000" w:themeColor="text1"/>
          <w:spacing w:val="6"/>
          <w:sz w:val="28"/>
          <w:szCs w:val="28"/>
        </w:rPr>
        <w:t>否則以該部分屬隱蔽性工項，如有不軌，豈可能仍如實自主檢查並填載檢查表，故</w:t>
      </w:r>
      <w:r w:rsidRPr="00A02267">
        <w:rPr>
          <w:rFonts w:ascii="標楷體" w:eastAsia="標楷體" w:hAnsi="標楷體" w:hint="eastAsia"/>
          <w:color w:val="000000" w:themeColor="text1"/>
          <w:spacing w:val="6"/>
          <w:sz w:val="28"/>
          <w:szCs w:val="28"/>
          <w:u w:val="single"/>
        </w:rPr>
        <w:t>申訴廠商並無不依合約施作之故</w:t>
      </w:r>
      <w:r w:rsidRPr="00A02267">
        <w:rPr>
          <w:rFonts w:ascii="標楷體" w:eastAsia="標楷體" w:hAnsi="標楷體"/>
          <w:color w:val="000000" w:themeColor="text1"/>
          <w:spacing w:val="6"/>
          <w:sz w:val="28"/>
          <w:szCs w:val="28"/>
          <w:u w:val="single"/>
        </w:rPr>
        <w:t>意</w:t>
      </w:r>
      <w:r w:rsidRPr="00A02267">
        <w:rPr>
          <w:rFonts w:ascii="標楷體" w:eastAsia="標楷體" w:hAnsi="標楷體" w:hint="eastAsia"/>
          <w:color w:val="000000" w:themeColor="text1"/>
          <w:spacing w:val="6"/>
          <w:sz w:val="28"/>
          <w:szCs w:val="28"/>
        </w:rPr>
        <w:t>。再者，一般工程施作實務係以設計圖說為主，本工項原無配筋圖，業經主動向設計監造單位反映詢問，</w:t>
      </w:r>
      <w:r w:rsidRPr="00A02267">
        <w:rPr>
          <w:rFonts w:ascii="標楷體" w:eastAsia="標楷體" w:hAnsi="標楷體" w:hint="eastAsia"/>
          <w:color w:val="000000" w:themeColor="text1"/>
          <w:spacing w:val="6"/>
          <w:sz w:val="28"/>
          <w:szCs w:val="28"/>
          <w:u w:val="single"/>
        </w:rPr>
        <w:t>亦無重大過失情事</w:t>
      </w:r>
      <w:r w:rsidRPr="00A02267">
        <w:rPr>
          <w:rFonts w:ascii="標楷體" w:eastAsia="標楷體" w:hAnsi="標楷體" w:hint="eastAsia"/>
          <w:color w:val="000000" w:themeColor="text1"/>
          <w:spacing w:val="6"/>
          <w:sz w:val="28"/>
          <w:szCs w:val="28"/>
        </w:rPr>
        <w:t>。</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2、復按，</w:t>
      </w:r>
      <w:r w:rsidRPr="00A02267">
        <w:rPr>
          <w:rFonts w:ascii="標楷體" w:eastAsia="標楷體" w:hAnsi="標楷體"/>
          <w:color w:val="000000" w:themeColor="text1"/>
          <w:spacing w:val="6"/>
          <w:sz w:val="28"/>
          <w:szCs w:val="28"/>
        </w:rPr>
        <w:t>該施</w:t>
      </w:r>
      <w:r w:rsidRPr="00A02267">
        <w:rPr>
          <w:rFonts w:eastAsia="標楷體" w:hAnsi="標楷體"/>
          <w:color w:val="000000" w:themeColor="text1"/>
          <w:spacing w:val="6"/>
          <w:sz w:val="28"/>
          <w:szCs w:val="28"/>
        </w:rPr>
        <w:t>工方式</w:t>
      </w:r>
      <w:r w:rsidRPr="00A02267">
        <w:rPr>
          <w:rFonts w:eastAsia="標楷體" w:hAnsi="標楷體" w:hint="eastAsia"/>
          <w:color w:val="000000" w:themeColor="text1"/>
          <w:spacing w:val="6"/>
          <w:sz w:val="28"/>
          <w:szCs w:val="28"/>
        </w:rPr>
        <w:t>業</w:t>
      </w:r>
      <w:r w:rsidRPr="00A02267">
        <w:rPr>
          <w:rFonts w:eastAsia="標楷體" w:hAnsi="標楷體"/>
          <w:color w:val="000000" w:themeColor="text1"/>
          <w:spacing w:val="6"/>
          <w:sz w:val="28"/>
          <w:szCs w:val="28"/>
        </w:rPr>
        <w:t>經結構技師鑑定安全無虞，不妨礙安全及使用需求；</w:t>
      </w:r>
      <w:r w:rsidRPr="00A02267">
        <w:rPr>
          <w:rFonts w:ascii="標楷體" w:eastAsia="標楷體" w:hAnsi="標楷體" w:hint="eastAsia"/>
          <w:color w:val="000000" w:themeColor="text1"/>
          <w:spacing w:val="6"/>
          <w:sz w:val="28"/>
          <w:szCs w:val="28"/>
        </w:rPr>
        <w:t>況乎</w:t>
      </w:r>
      <w:r w:rsidRPr="00A02267">
        <w:rPr>
          <w:rFonts w:ascii="標楷體" w:eastAsia="標楷體" w:hAnsi="標楷體"/>
          <w:color w:val="000000" w:themeColor="text1"/>
          <w:spacing w:val="6"/>
          <w:sz w:val="28"/>
          <w:szCs w:val="28"/>
        </w:rPr>
        <w:t>該工項</w:t>
      </w:r>
      <w:r w:rsidRPr="00A02267">
        <w:rPr>
          <w:rFonts w:ascii="標楷體" w:eastAsia="標楷體" w:hAnsi="標楷體" w:hint="eastAsia"/>
          <w:color w:val="000000" w:themeColor="text1"/>
          <w:spacing w:val="6"/>
          <w:sz w:val="28"/>
          <w:szCs w:val="28"/>
        </w:rPr>
        <w:t>使用</w:t>
      </w:r>
      <w:r w:rsidRPr="00A02267">
        <w:rPr>
          <w:rFonts w:ascii="標楷體" w:eastAsia="標楷體" w:hAnsi="標楷體"/>
          <w:color w:val="000000" w:themeColor="text1"/>
          <w:spacing w:val="6"/>
          <w:sz w:val="28"/>
          <w:szCs w:val="28"/>
        </w:rPr>
        <w:t>鋼筋重量差為</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A02267">
          <w:rPr>
            <w:rFonts w:ascii="標楷體" w:eastAsia="標楷體" w:hAnsi="標楷體"/>
            <w:color w:val="000000" w:themeColor="text1"/>
            <w:spacing w:val="6"/>
            <w:sz w:val="28"/>
            <w:szCs w:val="28"/>
          </w:rPr>
          <w:t>100Kg</w:t>
        </w:r>
      </w:smartTag>
      <w:r w:rsidRPr="00A02267">
        <w:rPr>
          <w:rFonts w:ascii="標楷體" w:eastAsia="標楷體" w:hAnsi="標楷體"/>
          <w:color w:val="000000" w:themeColor="text1"/>
          <w:spacing w:val="6"/>
          <w:sz w:val="28"/>
          <w:szCs w:val="28"/>
        </w:rPr>
        <w:t>，總價差1,744元，佔</w:t>
      </w:r>
      <w:r w:rsidRPr="00A02267">
        <w:rPr>
          <w:rFonts w:ascii="標楷體" w:eastAsia="標楷體" w:hAnsi="標楷體" w:hint="eastAsia"/>
          <w:color w:val="000000" w:themeColor="text1"/>
          <w:spacing w:val="6"/>
          <w:sz w:val="28"/>
          <w:szCs w:val="28"/>
        </w:rPr>
        <w:t>該工項比例</w:t>
      </w:r>
      <w:r w:rsidRPr="00A02267">
        <w:rPr>
          <w:rFonts w:ascii="標楷體" w:eastAsia="標楷體" w:hAnsi="標楷體"/>
          <w:color w:val="000000" w:themeColor="text1"/>
          <w:spacing w:val="6"/>
          <w:sz w:val="28"/>
          <w:szCs w:val="28"/>
        </w:rPr>
        <w:t>為0.015%，</w:t>
      </w:r>
      <w:r w:rsidRPr="00A02267">
        <w:rPr>
          <w:rFonts w:ascii="標楷體" w:eastAsia="標楷體" w:hAnsi="標楷體" w:hint="eastAsia"/>
          <w:bCs/>
          <w:color w:val="000000" w:themeColor="text1"/>
          <w:spacing w:val="6"/>
          <w:sz w:val="28"/>
          <w:szCs w:val="28"/>
          <w:u w:val="single"/>
        </w:rPr>
        <w:t>佔契約總金額比例亦甚微</w:t>
      </w:r>
      <w:r w:rsidRPr="00A02267">
        <w:rPr>
          <w:rFonts w:ascii="標楷體" w:eastAsia="標楷體" w:hAnsi="標楷體" w:hint="eastAsia"/>
          <w:bCs/>
          <w:color w:val="000000" w:themeColor="text1"/>
          <w:spacing w:val="6"/>
          <w:sz w:val="28"/>
          <w:szCs w:val="28"/>
        </w:rPr>
        <w:t>，遽此認定「情節重大」實屬無理</w:t>
      </w:r>
      <w:r w:rsidRPr="00A02267">
        <w:rPr>
          <w:rFonts w:ascii="標楷體" w:eastAsia="標楷體" w:hAnsi="標楷體"/>
          <w:color w:val="000000" w:themeColor="text1"/>
          <w:spacing w:val="6"/>
          <w:sz w:val="28"/>
          <w:szCs w:val="28"/>
        </w:rPr>
        <w:t>。</w:t>
      </w:r>
    </w:p>
    <w:p w:rsidR="00724CB2" w:rsidRPr="00A02267" w:rsidRDefault="00724CB2" w:rsidP="00724CB2">
      <w:pPr>
        <w:spacing w:line="480" w:lineRule="exact"/>
        <w:ind w:leftChars="450" w:left="1518" w:hangingChars="150" w:hanging="438"/>
        <w:jc w:val="both"/>
        <w:rPr>
          <w:rFonts w:ascii="標楷體" w:eastAsia="標楷體" w:hAnsi="標楷體"/>
          <w:color w:val="000000" w:themeColor="text1"/>
          <w:spacing w:val="6"/>
          <w:sz w:val="28"/>
          <w:szCs w:val="28"/>
        </w:rPr>
      </w:pPr>
      <w:r w:rsidRPr="00A02267">
        <w:rPr>
          <w:rFonts w:ascii="標楷體" w:eastAsia="標楷體" w:hAnsi="標楷體" w:hint="eastAsia"/>
          <w:color w:val="000000" w:themeColor="text1"/>
          <w:spacing w:val="6"/>
          <w:sz w:val="28"/>
          <w:szCs w:val="28"/>
        </w:rPr>
        <w:t>3、再者，</w:t>
      </w:r>
      <w:r w:rsidRPr="00A02267">
        <w:rPr>
          <w:rFonts w:ascii="標楷體" w:eastAsia="標楷體" w:hAnsi="標楷體"/>
          <w:color w:val="000000" w:themeColor="text1"/>
          <w:spacing w:val="6"/>
          <w:sz w:val="28"/>
          <w:szCs w:val="28"/>
        </w:rPr>
        <w:t>申訴廠商反映</w:t>
      </w:r>
      <w:r w:rsidRPr="00A02267">
        <w:rPr>
          <w:rFonts w:ascii="標楷體" w:eastAsia="標楷體" w:hAnsi="標楷體" w:hint="eastAsia"/>
          <w:color w:val="000000" w:themeColor="text1"/>
          <w:spacing w:val="6"/>
          <w:sz w:val="28"/>
          <w:szCs w:val="28"/>
        </w:rPr>
        <w:t>無前述配筋圖同</w:t>
      </w:r>
      <w:r w:rsidRPr="00A02267">
        <w:rPr>
          <w:rFonts w:ascii="標楷體" w:eastAsia="標楷體" w:hAnsi="標楷體"/>
          <w:color w:val="000000" w:themeColor="text1"/>
          <w:spacing w:val="6"/>
          <w:sz w:val="28"/>
          <w:szCs w:val="28"/>
        </w:rPr>
        <w:t>時，</w:t>
      </w:r>
      <w:r w:rsidRPr="00A02267">
        <w:rPr>
          <w:rFonts w:ascii="標楷體" w:eastAsia="標楷體" w:hAnsi="標楷體" w:hint="eastAsia"/>
          <w:color w:val="000000" w:themeColor="text1"/>
          <w:spacing w:val="6"/>
          <w:sz w:val="28"/>
          <w:szCs w:val="28"/>
        </w:rPr>
        <w:t>尚主動</w:t>
      </w:r>
      <w:r w:rsidRPr="00A02267">
        <w:rPr>
          <w:rFonts w:ascii="標楷體" w:eastAsia="標楷體" w:hAnsi="標楷體"/>
          <w:color w:val="000000" w:themeColor="text1"/>
          <w:spacing w:val="6"/>
          <w:sz w:val="28"/>
          <w:szCs w:val="28"/>
        </w:rPr>
        <w:t>告知該地坪完成面並無裝修材，恐影響遊客之使用安全及美觀，</w:t>
      </w:r>
      <w:r w:rsidRPr="00A02267">
        <w:rPr>
          <w:rFonts w:ascii="標楷體" w:eastAsia="標楷體" w:hAnsi="標楷體" w:hint="eastAsia"/>
          <w:color w:val="000000" w:themeColor="text1"/>
          <w:spacing w:val="6"/>
          <w:sz w:val="28"/>
          <w:szCs w:val="28"/>
        </w:rPr>
        <w:t>惟招標機關</w:t>
      </w:r>
      <w:r w:rsidRPr="00A02267">
        <w:rPr>
          <w:rFonts w:ascii="標楷體" w:eastAsia="標楷體" w:hAnsi="標楷體"/>
          <w:color w:val="000000" w:themeColor="text1"/>
          <w:spacing w:val="6"/>
          <w:sz w:val="28"/>
          <w:szCs w:val="28"/>
        </w:rPr>
        <w:t>及監造告知無經費暫不考慮裝修材，申訴廠商</w:t>
      </w:r>
      <w:r w:rsidRPr="00A02267">
        <w:rPr>
          <w:rFonts w:ascii="標楷體" w:eastAsia="標楷體" w:hAnsi="標楷體" w:hint="eastAsia"/>
          <w:color w:val="000000" w:themeColor="text1"/>
          <w:spacing w:val="6"/>
          <w:sz w:val="28"/>
          <w:szCs w:val="28"/>
        </w:rPr>
        <w:t>基於維護公共安全及公益需求之考量下</w:t>
      </w:r>
      <w:r w:rsidRPr="00A02267">
        <w:rPr>
          <w:rFonts w:ascii="標楷體" w:eastAsia="標楷體" w:hAnsi="標楷體"/>
          <w:color w:val="000000" w:themeColor="text1"/>
          <w:spacing w:val="6"/>
          <w:sz w:val="28"/>
          <w:szCs w:val="28"/>
        </w:rPr>
        <w:t>，</w:t>
      </w:r>
      <w:r w:rsidRPr="00A02267">
        <w:rPr>
          <w:rFonts w:ascii="標楷體" w:eastAsia="標楷體" w:hAnsi="標楷體" w:hint="eastAsia"/>
          <w:color w:val="000000" w:themeColor="text1"/>
          <w:spacing w:val="6"/>
          <w:sz w:val="28"/>
          <w:szCs w:val="28"/>
        </w:rPr>
        <w:t>乃</w:t>
      </w:r>
      <w:r w:rsidRPr="00A02267">
        <w:rPr>
          <w:rFonts w:ascii="標楷體" w:eastAsia="標楷體" w:hAnsi="標楷體"/>
          <w:color w:val="000000" w:themeColor="text1"/>
          <w:spacing w:val="6"/>
          <w:sz w:val="28"/>
          <w:szCs w:val="28"/>
        </w:rPr>
        <w:t>自行吸收成本27,362元，</w:t>
      </w:r>
      <w:r w:rsidRPr="00A02267">
        <w:rPr>
          <w:rFonts w:ascii="標楷體" w:eastAsia="標楷體" w:hAnsi="標楷體" w:hint="eastAsia"/>
          <w:color w:val="000000" w:themeColor="text1"/>
          <w:spacing w:val="6"/>
          <w:sz w:val="28"/>
          <w:szCs w:val="28"/>
        </w:rPr>
        <w:t>裝</w:t>
      </w:r>
      <w:r w:rsidRPr="00A02267">
        <w:rPr>
          <w:rFonts w:ascii="標楷體" w:eastAsia="標楷體" w:hAnsi="標楷體"/>
          <w:color w:val="000000" w:themeColor="text1"/>
          <w:spacing w:val="6"/>
          <w:sz w:val="28"/>
          <w:szCs w:val="28"/>
        </w:rPr>
        <w:t>貼10*</w:t>
      </w:r>
      <w:smartTag w:uri="urn:schemas-microsoft-com:office:smarttags" w:element="chmetcnv">
        <w:smartTagPr>
          <w:attr w:name="UnitName" w:val="cm"/>
          <w:attr w:name="SourceValue" w:val="1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0"/>
            <w:attr w:name="UnitName" w:val="C"/>
          </w:smartTagPr>
          <w:r w:rsidRPr="00A02267">
            <w:rPr>
              <w:rFonts w:ascii="標楷體" w:eastAsia="標楷體" w:hAnsi="標楷體"/>
              <w:color w:val="000000" w:themeColor="text1"/>
              <w:spacing w:val="6"/>
              <w:sz w:val="28"/>
              <w:szCs w:val="28"/>
            </w:rPr>
            <w:t>10c</w:t>
          </w:r>
        </w:smartTag>
        <w:r w:rsidRPr="00A02267">
          <w:rPr>
            <w:rFonts w:ascii="標楷體" w:eastAsia="標楷體" w:hAnsi="標楷體"/>
            <w:color w:val="000000" w:themeColor="text1"/>
            <w:spacing w:val="6"/>
            <w:sz w:val="28"/>
            <w:szCs w:val="28"/>
          </w:rPr>
          <w:t>m</w:t>
        </w:r>
      </w:smartTag>
      <w:r w:rsidRPr="00A02267">
        <w:rPr>
          <w:rFonts w:ascii="標楷體" w:eastAsia="標楷體" w:hAnsi="標楷體"/>
          <w:color w:val="000000" w:themeColor="text1"/>
          <w:spacing w:val="6"/>
          <w:sz w:val="28"/>
          <w:szCs w:val="28"/>
        </w:rPr>
        <w:t>方塊磚，</w:t>
      </w:r>
      <w:r w:rsidRPr="00A02267">
        <w:rPr>
          <w:rFonts w:ascii="標楷體" w:eastAsia="標楷體" w:hAnsi="標楷體" w:hint="eastAsia"/>
          <w:color w:val="000000" w:themeColor="text1"/>
          <w:spacing w:val="6"/>
          <w:sz w:val="28"/>
          <w:szCs w:val="28"/>
        </w:rPr>
        <w:t>亦見申訴廠商於履約過程中為使本案工程更臻完善之用心</w:t>
      </w:r>
      <w:r w:rsidRPr="00A02267">
        <w:rPr>
          <w:rFonts w:ascii="標楷體" w:eastAsia="標楷體" w:hAnsi="標楷體"/>
          <w:color w:val="000000" w:themeColor="text1"/>
          <w:spacing w:val="6"/>
          <w:sz w:val="28"/>
          <w:szCs w:val="28"/>
        </w:rPr>
        <w:t>。</w:t>
      </w:r>
    </w:p>
    <w:p w:rsidR="00724CB2" w:rsidRPr="00A02267" w:rsidRDefault="00724CB2" w:rsidP="00724CB2">
      <w:pPr>
        <w:spacing w:line="480" w:lineRule="exact"/>
        <w:ind w:leftChars="450" w:left="1080"/>
        <w:jc w:val="both"/>
        <w:rPr>
          <w:rFonts w:eastAsia="標楷體"/>
          <w:color w:val="000000" w:themeColor="text1"/>
          <w:spacing w:val="6"/>
          <w:sz w:val="28"/>
          <w:szCs w:val="32"/>
        </w:rPr>
      </w:pPr>
      <w:r w:rsidRPr="00A02267">
        <w:rPr>
          <w:rFonts w:eastAsia="標楷體" w:hint="eastAsia"/>
          <w:color w:val="000000" w:themeColor="text1"/>
          <w:spacing w:val="6"/>
          <w:sz w:val="28"/>
          <w:szCs w:val="32"/>
        </w:rPr>
        <w:t>綜上，政府採購法有關</w:t>
      </w:r>
      <w:r w:rsidRPr="00A02267">
        <w:rPr>
          <w:rFonts w:ascii="標楷體" w:eastAsia="標楷體" w:hAnsi="標楷體" w:cs="新細明體"/>
          <w:color w:val="000000" w:themeColor="text1"/>
          <w:kern w:val="0"/>
          <w:sz w:val="28"/>
          <w:szCs w:val="28"/>
          <w:lang w:bidi="ml-IN"/>
        </w:rPr>
        <w:t>公告不良廠商</w:t>
      </w:r>
      <w:r w:rsidRPr="00A02267">
        <w:rPr>
          <w:rFonts w:ascii="標楷體" w:eastAsia="標楷體" w:hAnsi="標楷體" w:cs="新細明體" w:hint="eastAsia"/>
          <w:color w:val="000000" w:themeColor="text1"/>
          <w:kern w:val="0"/>
          <w:sz w:val="28"/>
          <w:szCs w:val="28"/>
          <w:lang w:bidi="ml-IN"/>
        </w:rPr>
        <w:t>之</w:t>
      </w:r>
      <w:r w:rsidRPr="00A02267">
        <w:rPr>
          <w:rFonts w:ascii="標楷體" w:eastAsia="標楷體" w:hAnsi="標楷體" w:cs="新細明體"/>
          <w:color w:val="000000" w:themeColor="text1"/>
          <w:kern w:val="0"/>
          <w:sz w:val="28"/>
          <w:szCs w:val="28"/>
          <w:lang w:bidi="ml-IN"/>
        </w:rPr>
        <w:t>處分，</w:t>
      </w:r>
      <w:r w:rsidRPr="00A02267">
        <w:rPr>
          <w:rFonts w:ascii="標楷體" w:eastAsia="標楷體" w:hAnsi="標楷體" w:cs="新細明體" w:hint="eastAsia"/>
          <w:color w:val="000000" w:themeColor="text1"/>
          <w:kern w:val="0"/>
          <w:sz w:val="28"/>
          <w:szCs w:val="28"/>
          <w:lang w:bidi="ml-IN"/>
        </w:rPr>
        <w:t>係對訂約廠商具惡性，且客觀事實確有重大違約情節，不得已施用之最後公權力手段，故該法</w:t>
      </w:r>
      <w:r w:rsidRPr="00A02267">
        <w:rPr>
          <w:rFonts w:ascii="標楷體" w:eastAsia="標楷體" w:hAnsi="標楷體" w:hint="eastAsia"/>
          <w:color w:val="000000" w:themeColor="text1"/>
          <w:spacing w:val="6"/>
          <w:sz w:val="28"/>
          <w:szCs w:val="28"/>
        </w:rPr>
        <w:t>第</w:t>
      </w:r>
      <w:r w:rsidRPr="00A02267">
        <w:rPr>
          <w:rFonts w:ascii="標楷體" w:eastAsia="標楷體" w:hAnsi="標楷體"/>
          <w:color w:val="000000" w:themeColor="text1"/>
          <w:spacing w:val="6"/>
          <w:sz w:val="28"/>
          <w:szCs w:val="28"/>
        </w:rPr>
        <w:t>101條第1項第8款</w:t>
      </w:r>
      <w:r w:rsidRPr="00A02267">
        <w:rPr>
          <w:rFonts w:ascii="標楷體" w:eastAsia="標楷體" w:hAnsi="標楷體" w:hint="eastAsia"/>
          <w:color w:val="000000" w:themeColor="text1"/>
          <w:spacing w:val="6"/>
          <w:sz w:val="28"/>
          <w:szCs w:val="28"/>
        </w:rPr>
        <w:t>之認定，須同時就主觀要件及客觀事實綜合加考量。考公共工程係諸多工項之組合，施工過程中如少數工項因輕微疏失，致與原設計未能完全相符，在所難免，爰有限期改善，以及</w:t>
      </w:r>
      <w:r w:rsidRPr="00A02267">
        <w:rPr>
          <w:rFonts w:eastAsia="標楷體" w:hAnsi="標楷體"/>
          <w:color w:val="000000" w:themeColor="text1"/>
          <w:spacing w:val="6"/>
          <w:sz w:val="28"/>
          <w:szCs w:val="28"/>
        </w:rPr>
        <w:t>不妨礙安全及使用需求，亦無減少通常效用與契約預期效用</w:t>
      </w:r>
      <w:r w:rsidRPr="00A02267">
        <w:rPr>
          <w:rFonts w:eastAsia="標楷體" w:hAnsi="標楷體" w:hint="eastAsia"/>
          <w:color w:val="000000" w:themeColor="text1"/>
          <w:spacing w:val="6"/>
          <w:sz w:val="28"/>
          <w:szCs w:val="28"/>
        </w:rPr>
        <w:t>之情形得減價收受等制度設計，要非</w:t>
      </w:r>
      <w:r w:rsidRPr="00A02267">
        <w:rPr>
          <w:rFonts w:eastAsia="標楷體" w:hAnsi="標楷體"/>
          <w:color w:val="000000" w:themeColor="text1"/>
          <w:sz w:val="28"/>
          <w:szCs w:val="28"/>
        </w:rPr>
        <w:t>僅以單純查驗不合格為要件，</w:t>
      </w:r>
      <w:r w:rsidRPr="00A02267">
        <w:rPr>
          <w:rFonts w:ascii="標楷體" w:eastAsia="標楷體" w:hAnsi="標楷體"/>
          <w:color w:val="000000" w:themeColor="text1"/>
          <w:spacing w:val="10"/>
          <w:sz w:val="28"/>
          <w:szCs w:val="28"/>
        </w:rPr>
        <w:t>遇有違約情事即一律予以刊登公報</w:t>
      </w:r>
      <w:r w:rsidRPr="00A02267">
        <w:rPr>
          <w:rFonts w:ascii="標楷體" w:eastAsia="標楷體" w:hAnsi="標楷體" w:hint="eastAsia"/>
          <w:color w:val="000000" w:themeColor="text1"/>
          <w:spacing w:val="10"/>
          <w:sz w:val="28"/>
          <w:szCs w:val="28"/>
        </w:rPr>
        <w:t>。本案前揭</w:t>
      </w:r>
      <w:r w:rsidRPr="00A02267">
        <w:rPr>
          <w:rFonts w:eastAsia="標楷體" w:hAnsi="標楷體"/>
          <w:color w:val="000000" w:themeColor="text1"/>
          <w:spacing w:val="6"/>
          <w:sz w:val="28"/>
          <w:szCs w:val="28"/>
        </w:rPr>
        <w:t>不合格部</w:t>
      </w:r>
      <w:r w:rsidRPr="00A02267">
        <w:rPr>
          <w:rFonts w:eastAsia="標楷體" w:hAnsi="標楷體" w:hint="eastAsia"/>
          <w:color w:val="000000" w:themeColor="text1"/>
          <w:spacing w:val="6"/>
          <w:sz w:val="28"/>
          <w:szCs w:val="28"/>
        </w:rPr>
        <w:t>分</w:t>
      </w:r>
      <w:r w:rsidRPr="00A02267">
        <w:rPr>
          <w:rFonts w:eastAsia="標楷體" w:hAnsi="標楷體"/>
          <w:color w:val="000000" w:themeColor="text1"/>
          <w:spacing w:val="6"/>
          <w:sz w:val="28"/>
          <w:szCs w:val="28"/>
        </w:rPr>
        <w:t>經結構技師鑑定安全無虞，工程錯誤總價差為</w:t>
      </w:r>
      <w:r w:rsidRPr="00A02267">
        <w:rPr>
          <w:rFonts w:eastAsia="標楷體"/>
          <w:color w:val="000000" w:themeColor="text1"/>
          <w:spacing w:val="6"/>
          <w:sz w:val="28"/>
          <w:szCs w:val="28"/>
        </w:rPr>
        <w:t>4,905</w:t>
      </w:r>
      <w:r w:rsidRPr="00A02267">
        <w:rPr>
          <w:rFonts w:eastAsia="標楷體" w:hAnsi="標楷體"/>
          <w:color w:val="000000" w:themeColor="text1"/>
          <w:spacing w:val="6"/>
          <w:sz w:val="28"/>
          <w:szCs w:val="28"/>
        </w:rPr>
        <w:t>元，所佔比例</w:t>
      </w:r>
      <w:r w:rsidRPr="00A02267">
        <w:rPr>
          <w:rFonts w:eastAsia="標楷體" w:hAnsi="標楷體" w:hint="eastAsia"/>
          <w:color w:val="000000" w:themeColor="text1"/>
          <w:spacing w:val="6"/>
          <w:sz w:val="28"/>
          <w:szCs w:val="28"/>
        </w:rPr>
        <w:t>僅個別工項之</w:t>
      </w:r>
      <w:r w:rsidRPr="00A02267">
        <w:rPr>
          <w:rFonts w:eastAsia="標楷體"/>
          <w:color w:val="000000" w:themeColor="text1"/>
          <w:spacing w:val="6"/>
          <w:sz w:val="28"/>
          <w:szCs w:val="28"/>
        </w:rPr>
        <w:t>0.0</w:t>
      </w:r>
      <w:r w:rsidRPr="00A02267">
        <w:rPr>
          <w:rFonts w:eastAsia="標楷體" w:hint="eastAsia"/>
          <w:color w:val="000000" w:themeColor="text1"/>
          <w:spacing w:val="6"/>
          <w:sz w:val="28"/>
          <w:szCs w:val="28"/>
        </w:rPr>
        <w:t>28</w:t>
      </w:r>
      <w:r w:rsidRPr="00A02267">
        <w:rPr>
          <w:rFonts w:eastAsia="標楷體"/>
          <w:color w:val="000000" w:themeColor="text1"/>
          <w:spacing w:val="6"/>
          <w:sz w:val="28"/>
          <w:szCs w:val="28"/>
        </w:rPr>
        <w:t>%</w:t>
      </w:r>
      <w:r w:rsidRPr="00A02267">
        <w:rPr>
          <w:rFonts w:eastAsia="標楷體" w:hint="eastAsia"/>
          <w:color w:val="000000" w:themeColor="text1"/>
          <w:spacing w:val="6"/>
          <w:sz w:val="28"/>
          <w:szCs w:val="28"/>
        </w:rPr>
        <w:t>及</w:t>
      </w:r>
      <w:r w:rsidRPr="00A02267">
        <w:rPr>
          <w:rFonts w:eastAsia="標楷體" w:hint="eastAsia"/>
          <w:color w:val="000000" w:themeColor="text1"/>
          <w:spacing w:val="6"/>
          <w:sz w:val="28"/>
          <w:szCs w:val="28"/>
        </w:rPr>
        <w:t>0.015</w:t>
      </w:r>
      <w:r w:rsidRPr="00A02267">
        <w:rPr>
          <w:rFonts w:eastAsia="標楷體"/>
          <w:color w:val="000000" w:themeColor="text1"/>
          <w:spacing w:val="6"/>
          <w:sz w:val="28"/>
          <w:szCs w:val="28"/>
        </w:rPr>
        <w:t>%</w:t>
      </w:r>
      <w:r w:rsidRPr="00A02267">
        <w:rPr>
          <w:rFonts w:eastAsia="標楷體" w:hint="eastAsia"/>
          <w:color w:val="000000" w:themeColor="text1"/>
          <w:spacing w:val="6"/>
          <w:sz w:val="28"/>
          <w:szCs w:val="28"/>
        </w:rPr>
        <w:t>，甚有支出成本高出原設計情形</w:t>
      </w:r>
      <w:r w:rsidRPr="00A02267">
        <w:rPr>
          <w:rFonts w:eastAsia="標楷體" w:hAnsi="標楷體"/>
          <w:color w:val="000000" w:themeColor="text1"/>
          <w:spacing w:val="6"/>
          <w:sz w:val="28"/>
          <w:szCs w:val="28"/>
        </w:rPr>
        <w:t>；</w:t>
      </w:r>
      <w:r w:rsidRPr="00A02267">
        <w:rPr>
          <w:rFonts w:eastAsia="標楷體" w:hAnsi="標楷體" w:hint="eastAsia"/>
          <w:color w:val="000000" w:themeColor="text1"/>
          <w:spacing w:val="6"/>
          <w:sz w:val="28"/>
          <w:szCs w:val="28"/>
        </w:rPr>
        <w:t>又</w:t>
      </w:r>
      <w:r w:rsidRPr="00A02267">
        <w:rPr>
          <w:rFonts w:eastAsia="標楷體" w:hAnsi="標楷體"/>
          <w:color w:val="000000" w:themeColor="text1"/>
          <w:spacing w:val="6"/>
          <w:sz w:val="28"/>
          <w:szCs w:val="28"/>
        </w:rPr>
        <w:t>工程進行中申訴廠商自行吸收之成本</w:t>
      </w:r>
      <w:r w:rsidRPr="00A02267">
        <w:rPr>
          <w:rFonts w:eastAsia="標楷體"/>
          <w:color w:val="000000" w:themeColor="text1"/>
          <w:spacing w:val="6"/>
          <w:sz w:val="28"/>
          <w:szCs w:val="28"/>
        </w:rPr>
        <w:t>211,952</w:t>
      </w:r>
      <w:r w:rsidRPr="00A02267">
        <w:rPr>
          <w:rFonts w:eastAsia="標楷體" w:hAnsi="標楷體"/>
          <w:color w:val="000000" w:themeColor="text1"/>
          <w:spacing w:val="6"/>
          <w:sz w:val="28"/>
          <w:szCs w:val="28"/>
        </w:rPr>
        <w:t>元（</w:t>
      </w:r>
      <w:r w:rsidRPr="00A02267">
        <w:rPr>
          <w:rFonts w:eastAsia="標楷體" w:hAnsi="標楷體" w:hint="eastAsia"/>
          <w:color w:val="000000" w:themeColor="text1"/>
          <w:spacing w:val="6"/>
          <w:sz w:val="28"/>
          <w:szCs w:val="28"/>
        </w:rPr>
        <w:t>詳下述</w:t>
      </w:r>
      <w:r w:rsidRPr="00A02267">
        <w:rPr>
          <w:rFonts w:eastAsia="標楷體" w:hAnsi="標楷體"/>
          <w:color w:val="000000" w:themeColor="text1"/>
          <w:spacing w:val="6"/>
          <w:sz w:val="28"/>
          <w:szCs w:val="28"/>
        </w:rPr>
        <w:t>），亦遠大於施作錯誤之</w:t>
      </w:r>
      <w:r w:rsidRPr="00A02267">
        <w:rPr>
          <w:rFonts w:eastAsia="標楷體" w:hAnsi="標楷體"/>
          <w:color w:val="000000" w:themeColor="text1"/>
          <w:spacing w:val="6"/>
          <w:sz w:val="28"/>
          <w:szCs w:val="28"/>
        </w:rPr>
        <w:lastRenderedPageBreak/>
        <w:t>價差</w:t>
      </w:r>
      <w:r w:rsidRPr="00A02267">
        <w:rPr>
          <w:rFonts w:eastAsia="標楷體"/>
          <w:color w:val="000000" w:themeColor="text1"/>
          <w:spacing w:val="6"/>
          <w:sz w:val="28"/>
          <w:szCs w:val="28"/>
        </w:rPr>
        <w:t>4,905</w:t>
      </w:r>
      <w:r w:rsidRPr="00A02267">
        <w:rPr>
          <w:rFonts w:eastAsia="標楷體" w:hAnsi="標楷體"/>
          <w:color w:val="000000" w:themeColor="text1"/>
          <w:spacing w:val="6"/>
          <w:sz w:val="28"/>
          <w:szCs w:val="28"/>
        </w:rPr>
        <w:t>元。綜此觀之，本工程之</w:t>
      </w:r>
      <w:r w:rsidRPr="00A02267">
        <w:rPr>
          <w:rFonts w:eastAsia="標楷體"/>
          <w:color w:val="000000" w:themeColor="text1"/>
          <w:spacing w:val="6"/>
          <w:sz w:val="28"/>
          <w:szCs w:val="28"/>
        </w:rPr>
        <w:t>3</w:t>
      </w:r>
      <w:r w:rsidRPr="00A02267">
        <w:rPr>
          <w:rFonts w:eastAsia="標楷體" w:hAnsi="標楷體"/>
          <w:color w:val="000000" w:themeColor="text1"/>
          <w:spacing w:val="6"/>
          <w:sz w:val="28"/>
          <w:szCs w:val="28"/>
        </w:rPr>
        <w:t>項缺失確屬疏失並無故意造假之犯意，故申訴廠商實無故意或重大過失之違約行為，自不</w:t>
      </w:r>
      <w:r w:rsidRPr="00A02267">
        <w:rPr>
          <w:rFonts w:eastAsia="標楷體" w:hAnsi="標楷體" w:hint="eastAsia"/>
          <w:color w:val="000000" w:themeColor="text1"/>
          <w:spacing w:val="6"/>
          <w:sz w:val="28"/>
          <w:szCs w:val="28"/>
        </w:rPr>
        <w:t>該當招標機關</w:t>
      </w:r>
      <w:r w:rsidRPr="00A02267">
        <w:rPr>
          <w:rFonts w:eastAsia="標楷體" w:hAnsi="標楷體"/>
          <w:color w:val="000000" w:themeColor="text1"/>
          <w:spacing w:val="6"/>
          <w:sz w:val="28"/>
          <w:szCs w:val="28"/>
        </w:rPr>
        <w:t>所提「驗收不合格，情節重大者」</w:t>
      </w:r>
      <w:r w:rsidRPr="00A02267">
        <w:rPr>
          <w:rFonts w:eastAsia="標楷體" w:hAnsi="標楷體" w:hint="eastAsia"/>
          <w:color w:val="000000" w:themeColor="text1"/>
          <w:spacing w:val="6"/>
          <w:sz w:val="28"/>
          <w:szCs w:val="28"/>
        </w:rPr>
        <w:t>之</w:t>
      </w:r>
      <w:r w:rsidRPr="00A02267">
        <w:rPr>
          <w:rFonts w:eastAsia="標楷體" w:hAnsi="標楷體"/>
          <w:color w:val="000000" w:themeColor="text1"/>
          <w:spacing w:val="6"/>
          <w:sz w:val="28"/>
          <w:szCs w:val="28"/>
        </w:rPr>
        <w:t>情形。</w:t>
      </w:r>
    </w:p>
    <w:p w:rsidR="00724CB2" w:rsidRPr="00A02267" w:rsidRDefault="00724CB2" w:rsidP="005961F5">
      <w:pPr>
        <w:spacing w:line="480" w:lineRule="exact"/>
        <w:ind w:left="566" w:right="-17" w:hangingChars="194" w:hanging="566"/>
        <w:jc w:val="both"/>
        <w:rPr>
          <w:rFonts w:eastAsia="標楷體"/>
          <w:color w:val="000000" w:themeColor="text1"/>
          <w:spacing w:val="6"/>
          <w:sz w:val="28"/>
          <w:szCs w:val="32"/>
        </w:rPr>
      </w:pPr>
      <w:r w:rsidRPr="00A02267">
        <w:rPr>
          <w:rFonts w:eastAsia="標楷體" w:hAnsi="標楷體" w:hint="eastAsia"/>
          <w:color w:val="000000" w:themeColor="text1"/>
          <w:spacing w:val="6"/>
          <w:sz w:val="28"/>
          <w:szCs w:val="28"/>
        </w:rPr>
        <w:t>三、次按，</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t>年春節前，</w:t>
      </w:r>
      <w:r w:rsidRPr="00A02267">
        <w:rPr>
          <w:rFonts w:eastAsia="標楷體" w:hAnsi="標楷體" w:hint="eastAsia"/>
          <w:color w:val="000000" w:themeColor="text1"/>
          <w:spacing w:val="6"/>
          <w:sz w:val="28"/>
          <w:szCs w:val="28"/>
        </w:rPr>
        <w:t>招標機關</w:t>
      </w:r>
      <w:r w:rsidRPr="00A02267">
        <w:rPr>
          <w:rFonts w:eastAsia="標楷體" w:hAnsi="標楷體"/>
          <w:color w:val="000000" w:themeColor="text1"/>
          <w:spacing w:val="6"/>
          <w:sz w:val="28"/>
          <w:szCs w:val="28"/>
        </w:rPr>
        <w:t>為因應春節遊客需求，</w:t>
      </w:r>
      <w:r w:rsidRPr="00A02267">
        <w:rPr>
          <w:rFonts w:eastAsia="標楷體" w:hAnsi="標楷體" w:hint="eastAsia"/>
          <w:color w:val="000000" w:themeColor="text1"/>
          <w:spacing w:val="6"/>
          <w:sz w:val="28"/>
          <w:szCs w:val="28"/>
        </w:rPr>
        <w:t>要求</w:t>
      </w:r>
      <w:r w:rsidRPr="00A02267">
        <w:rPr>
          <w:rFonts w:eastAsia="標楷體" w:hAnsi="標楷體"/>
          <w:color w:val="000000" w:themeColor="text1"/>
          <w:spacing w:val="6"/>
          <w:sz w:val="28"/>
          <w:szCs w:val="28"/>
        </w:rPr>
        <w:t>「旅服中心男女廁所與盥洗室改善工程」先行完成並供遊客使用，</w:t>
      </w:r>
      <w:r w:rsidRPr="00A02267">
        <w:rPr>
          <w:rFonts w:eastAsia="標楷體" w:hAnsi="標楷體" w:hint="eastAsia"/>
          <w:color w:val="000000" w:themeColor="text1"/>
          <w:spacing w:val="6"/>
          <w:sz w:val="28"/>
          <w:szCs w:val="28"/>
        </w:rPr>
        <w:t>本工程之標的物既為供公眾使用之遊憩區，招標機關自應是經安全及符合公眾利益考量下，方能於工程竣工後旋即開放供遊客使用，足見招標機關認定安全無虞，故</w:t>
      </w:r>
      <w:r w:rsidRPr="00A02267">
        <w:rPr>
          <w:rFonts w:eastAsia="標楷體" w:hAnsi="標楷體"/>
          <w:color w:val="000000" w:themeColor="text1"/>
          <w:sz w:val="28"/>
          <w:szCs w:val="28"/>
        </w:rPr>
        <w:t>本工程契約標的物部分缺失項目，尚未至無法改善之「情節重大」之程度，與</w:t>
      </w:r>
      <w:r w:rsidRPr="00A02267">
        <w:rPr>
          <w:rFonts w:eastAsia="標楷體" w:hAnsi="標楷體"/>
          <w:color w:val="000000" w:themeColor="text1"/>
          <w:spacing w:val="6"/>
          <w:sz w:val="28"/>
          <w:szCs w:val="28"/>
        </w:rPr>
        <w:t>政府採購法</w:t>
      </w:r>
      <w:r w:rsidRPr="00A02267">
        <w:rPr>
          <w:rFonts w:eastAsia="標楷體"/>
          <w:color w:val="000000" w:themeColor="text1"/>
          <w:spacing w:val="6"/>
          <w:sz w:val="28"/>
          <w:szCs w:val="28"/>
        </w:rPr>
        <w:t>101</w:t>
      </w:r>
      <w:r w:rsidRPr="00A02267">
        <w:rPr>
          <w:rFonts w:eastAsia="標楷體" w:hAnsi="標楷體"/>
          <w:color w:val="000000" w:themeColor="text1"/>
          <w:spacing w:val="6"/>
          <w:sz w:val="28"/>
          <w:szCs w:val="28"/>
        </w:rPr>
        <w:t>條第</w:t>
      </w:r>
      <w:r w:rsidRPr="00A02267">
        <w:rPr>
          <w:rFonts w:eastAsia="標楷體"/>
          <w:color w:val="000000" w:themeColor="text1"/>
          <w:spacing w:val="6"/>
          <w:sz w:val="28"/>
          <w:szCs w:val="28"/>
        </w:rPr>
        <w:t>1</w:t>
      </w:r>
      <w:r w:rsidRPr="00A02267">
        <w:rPr>
          <w:rFonts w:eastAsia="標楷體" w:hAnsi="標楷體" w:hint="eastAsia"/>
          <w:color w:val="000000" w:themeColor="text1"/>
          <w:spacing w:val="6"/>
          <w:sz w:val="28"/>
          <w:szCs w:val="28"/>
        </w:rPr>
        <w:t>項第</w:t>
      </w:r>
      <w:r w:rsidRPr="00A02267">
        <w:rPr>
          <w:rFonts w:eastAsia="標楷體" w:hAnsi="標楷體" w:hint="eastAsia"/>
          <w:color w:val="000000" w:themeColor="text1"/>
          <w:spacing w:val="6"/>
          <w:sz w:val="28"/>
          <w:szCs w:val="28"/>
        </w:rPr>
        <w:t>8</w:t>
      </w:r>
      <w:r w:rsidRPr="00A02267">
        <w:rPr>
          <w:rFonts w:eastAsia="標楷體" w:hAnsi="標楷體" w:hint="eastAsia"/>
          <w:color w:val="000000" w:themeColor="text1"/>
          <w:spacing w:val="6"/>
          <w:sz w:val="28"/>
          <w:szCs w:val="28"/>
        </w:rPr>
        <w:t>款情節重大之構成要件不符。</w:t>
      </w:r>
      <w:r w:rsidRPr="00A02267">
        <w:rPr>
          <w:rFonts w:eastAsia="標楷體" w:hAnsi="標楷體"/>
          <w:color w:val="000000" w:themeColor="text1"/>
          <w:spacing w:val="6"/>
          <w:sz w:val="28"/>
          <w:szCs w:val="28"/>
        </w:rPr>
        <w:t>依採購法第</w:t>
      </w:r>
      <w:r w:rsidRPr="00A02267">
        <w:rPr>
          <w:rFonts w:eastAsia="標楷體" w:hAnsi="標楷體" w:hint="eastAsia"/>
          <w:color w:val="000000" w:themeColor="text1"/>
          <w:spacing w:val="6"/>
          <w:sz w:val="28"/>
          <w:szCs w:val="28"/>
        </w:rPr>
        <w:t>72</w:t>
      </w:r>
      <w:r w:rsidRPr="00A02267">
        <w:rPr>
          <w:rFonts w:eastAsia="標楷體" w:hAnsi="標楷體"/>
          <w:color w:val="000000" w:themeColor="text1"/>
          <w:spacing w:val="6"/>
          <w:sz w:val="28"/>
          <w:szCs w:val="28"/>
        </w:rPr>
        <w:t>條規定：「驗收結果與規定不符，而不妨礙安全及使用需求，亦無減少通常效用與契約預期效用，經機關檢討不必拆換或拆換確有困難者，得於必要時減價收受。」依此，本案驗收缺失第</w:t>
      </w:r>
      <w:r w:rsidRPr="00A02267">
        <w:rPr>
          <w:rFonts w:eastAsia="標楷體"/>
          <w:color w:val="000000" w:themeColor="text1"/>
          <w:spacing w:val="6"/>
          <w:sz w:val="28"/>
          <w:szCs w:val="28"/>
        </w:rPr>
        <w:t>7</w:t>
      </w:r>
      <w:r w:rsidRPr="00A02267">
        <w:rPr>
          <w:rFonts w:eastAsia="標楷體" w:hAnsi="標楷體"/>
          <w:color w:val="000000" w:themeColor="text1"/>
          <w:spacing w:val="6"/>
          <w:sz w:val="28"/>
          <w:szCs w:val="28"/>
        </w:rPr>
        <w:t>、</w:t>
      </w:r>
      <w:r w:rsidRPr="00A02267">
        <w:rPr>
          <w:rFonts w:eastAsia="標楷體"/>
          <w:color w:val="000000" w:themeColor="text1"/>
          <w:spacing w:val="6"/>
          <w:sz w:val="28"/>
          <w:szCs w:val="28"/>
        </w:rPr>
        <w:t>8</w:t>
      </w:r>
      <w:r w:rsidRPr="00A02267">
        <w:rPr>
          <w:rFonts w:eastAsia="標楷體" w:hAnsi="標楷體"/>
          <w:color w:val="000000" w:themeColor="text1"/>
          <w:spacing w:val="6"/>
          <w:sz w:val="28"/>
          <w:szCs w:val="28"/>
        </w:rPr>
        <w:t>、</w:t>
      </w:r>
      <w:r w:rsidRPr="00A02267">
        <w:rPr>
          <w:rFonts w:eastAsia="標楷體"/>
          <w:color w:val="000000" w:themeColor="text1"/>
          <w:spacing w:val="6"/>
          <w:sz w:val="28"/>
          <w:szCs w:val="28"/>
        </w:rPr>
        <w:t>9</w:t>
      </w:r>
      <w:r w:rsidRPr="00A02267">
        <w:rPr>
          <w:rFonts w:eastAsia="標楷體" w:hAnsi="標楷體"/>
          <w:color w:val="000000" w:themeColor="text1"/>
          <w:spacing w:val="6"/>
          <w:sz w:val="28"/>
          <w:szCs w:val="28"/>
        </w:rPr>
        <w:t>項無論設計</w:t>
      </w:r>
      <w:r w:rsidRPr="00A02267">
        <w:rPr>
          <w:rFonts w:eastAsia="標楷體" w:hAnsi="標楷體" w:hint="eastAsia"/>
          <w:color w:val="000000" w:themeColor="text1"/>
          <w:spacing w:val="6"/>
          <w:sz w:val="28"/>
          <w:szCs w:val="28"/>
        </w:rPr>
        <w:t>監造</w:t>
      </w:r>
      <w:r w:rsidRPr="00A02267">
        <w:rPr>
          <w:rFonts w:eastAsia="標楷體" w:hAnsi="標楷體"/>
          <w:color w:val="000000" w:themeColor="text1"/>
          <w:spacing w:val="6"/>
          <w:sz w:val="28"/>
          <w:szCs w:val="28"/>
        </w:rPr>
        <w:t>單位及臺南市土木技師公會均出</w:t>
      </w:r>
      <w:r w:rsidRPr="00A02267">
        <w:rPr>
          <w:rFonts w:eastAsia="標楷體" w:hAnsi="標楷體" w:hint="eastAsia"/>
          <w:color w:val="000000" w:themeColor="text1"/>
          <w:spacing w:val="6"/>
          <w:sz w:val="28"/>
          <w:szCs w:val="28"/>
        </w:rPr>
        <w:t>具</w:t>
      </w:r>
      <w:r w:rsidRPr="00A02267">
        <w:rPr>
          <w:rFonts w:eastAsia="標楷體" w:hAnsi="標楷體"/>
          <w:color w:val="000000" w:themeColor="text1"/>
          <w:spacing w:val="6"/>
          <w:sz w:val="28"/>
          <w:szCs w:val="28"/>
        </w:rPr>
        <w:t>證明不影響結構安全及使用、符合原設計之安全需求。招標機關</w:t>
      </w:r>
      <w:r w:rsidRPr="00A02267">
        <w:rPr>
          <w:rFonts w:eastAsia="標楷體" w:hAnsi="標楷體" w:hint="eastAsia"/>
          <w:color w:val="000000" w:themeColor="text1"/>
          <w:spacing w:val="6"/>
          <w:sz w:val="28"/>
          <w:szCs w:val="28"/>
        </w:rPr>
        <w:t>既已認定不妨安全及使用需求，實無打除重作之必要。惟招標機關以安全結構考量為由</w:t>
      </w:r>
      <w:r w:rsidRPr="00A02267">
        <w:rPr>
          <w:rFonts w:eastAsia="標楷體" w:hAnsi="標楷體"/>
          <w:color w:val="000000" w:themeColor="text1"/>
          <w:spacing w:val="6"/>
          <w:sz w:val="28"/>
          <w:szCs w:val="28"/>
        </w:rPr>
        <w:t>堅持打除重作</w:t>
      </w:r>
      <w:r w:rsidRPr="00A02267">
        <w:rPr>
          <w:rFonts w:eastAsia="標楷體" w:hAnsi="標楷體" w:hint="eastAsia"/>
          <w:color w:val="000000" w:themeColor="text1"/>
          <w:spacing w:val="6"/>
          <w:sz w:val="28"/>
          <w:szCs w:val="28"/>
        </w:rPr>
        <w:t>，其考量理由其後矛盾。廠商業已釋出誠意打除重作後，機關仍不辦理複驗，實不合契約精神與採購之目的。</w:t>
      </w:r>
    </w:p>
    <w:p w:rsidR="00724CB2" w:rsidRPr="00A02267" w:rsidRDefault="00724CB2" w:rsidP="005961F5">
      <w:pPr>
        <w:spacing w:line="480" w:lineRule="exact"/>
        <w:ind w:left="566" w:hangingChars="194" w:hanging="566"/>
        <w:jc w:val="both"/>
        <w:rPr>
          <w:rFonts w:eastAsia="標楷體"/>
          <w:color w:val="000000" w:themeColor="text1"/>
          <w:sz w:val="28"/>
          <w:szCs w:val="28"/>
        </w:rPr>
      </w:pPr>
      <w:r w:rsidRPr="00A02267">
        <w:rPr>
          <w:rFonts w:eastAsia="標楷體" w:hAnsi="標楷體" w:hint="eastAsia"/>
          <w:color w:val="000000" w:themeColor="text1"/>
          <w:spacing w:val="6"/>
          <w:sz w:val="28"/>
          <w:szCs w:val="28"/>
        </w:rPr>
        <w:t>四、再按，</w:t>
      </w:r>
      <w:r w:rsidRPr="00A02267">
        <w:rPr>
          <w:rFonts w:eastAsia="標楷體" w:hAnsi="標楷體"/>
          <w:color w:val="000000" w:themeColor="text1"/>
          <w:sz w:val="28"/>
          <w:szCs w:val="28"/>
        </w:rPr>
        <w:t>民法第</w:t>
      </w:r>
      <w:r w:rsidRPr="00A02267">
        <w:rPr>
          <w:rFonts w:eastAsia="標楷體"/>
          <w:color w:val="000000" w:themeColor="text1"/>
          <w:sz w:val="28"/>
          <w:szCs w:val="28"/>
        </w:rPr>
        <w:t>148</w:t>
      </w:r>
      <w:r w:rsidRPr="00A02267">
        <w:rPr>
          <w:rFonts w:eastAsia="標楷體" w:hAnsi="標楷體"/>
          <w:color w:val="000000" w:themeColor="text1"/>
          <w:sz w:val="28"/>
          <w:szCs w:val="28"/>
        </w:rPr>
        <w:t>條及行政程序法第</w:t>
      </w:r>
      <w:r w:rsidRPr="00A02267">
        <w:rPr>
          <w:rFonts w:eastAsia="標楷體"/>
          <w:color w:val="000000" w:themeColor="text1"/>
          <w:sz w:val="28"/>
          <w:szCs w:val="28"/>
        </w:rPr>
        <w:t>8</w:t>
      </w:r>
      <w:r w:rsidRPr="00A02267">
        <w:rPr>
          <w:rFonts w:eastAsia="標楷體" w:hAnsi="標楷體"/>
          <w:color w:val="000000" w:themeColor="text1"/>
          <w:sz w:val="28"/>
          <w:szCs w:val="28"/>
        </w:rPr>
        <w:t>條</w:t>
      </w:r>
      <w:r w:rsidRPr="00A02267">
        <w:rPr>
          <w:rFonts w:eastAsia="標楷體" w:hAnsi="標楷體" w:hint="eastAsia"/>
          <w:color w:val="000000" w:themeColor="text1"/>
          <w:sz w:val="28"/>
          <w:szCs w:val="28"/>
        </w:rPr>
        <w:t>定有</w:t>
      </w:r>
      <w:r w:rsidRPr="00A02267">
        <w:rPr>
          <w:rFonts w:eastAsia="標楷體" w:hAnsi="標楷體"/>
          <w:color w:val="000000" w:themeColor="text1"/>
          <w:sz w:val="28"/>
          <w:szCs w:val="28"/>
        </w:rPr>
        <w:t>明文</w:t>
      </w:r>
      <w:r w:rsidRPr="00A02267">
        <w:rPr>
          <w:rFonts w:eastAsia="標楷體" w:hAnsi="標楷體" w:hint="eastAsia"/>
          <w:color w:val="000000" w:themeColor="text1"/>
          <w:sz w:val="28"/>
          <w:szCs w:val="28"/>
        </w:rPr>
        <w:t>：</w:t>
      </w:r>
      <w:r w:rsidRPr="00A02267">
        <w:rPr>
          <w:rFonts w:eastAsia="標楷體" w:hAnsi="標楷體"/>
          <w:color w:val="000000" w:themeColor="text1"/>
          <w:sz w:val="28"/>
          <w:szCs w:val="28"/>
        </w:rPr>
        <w:t>「權利之行使，不得違反公共利益，或以損害他人為主要目的。行使權利，履行義務，應依誠實及信用方法。」、「行政行為，應以誠實信用方法為之，並應保護人民正當合理之信賴。」。有關本工程契約標的物部分缺失項目，尚未至無法改善之「情節重大」之程度。招標機關以刊登政府公報處置，其裁量應已違背應遵守一般有效之價值判斷原則：</w:t>
      </w:r>
    </w:p>
    <w:p w:rsidR="00724CB2" w:rsidRPr="00A02267" w:rsidRDefault="00724CB2" w:rsidP="00E76AC6">
      <w:pPr>
        <w:tabs>
          <w:tab w:val="num" w:pos="1580"/>
        </w:tabs>
        <w:spacing w:line="480" w:lineRule="exact"/>
        <w:ind w:leftChars="-59" w:left="846" w:hangingChars="353" w:hanging="988"/>
        <w:jc w:val="both"/>
        <w:rPr>
          <w:rFonts w:eastAsia="標楷體"/>
          <w:color w:val="000000" w:themeColor="text1"/>
          <w:sz w:val="28"/>
          <w:szCs w:val="28"/>
        </w:rPr>
      </w:pPr>
      <w:r w:rsidRPr="00A02267">
        <w:rPr>
          <w:rFonts w:eastAsia="標楷體"/>
          <w:color w:val="000000" w:themeColor="text1"/>
          <w:sz w:val="28"/>
          <w:szCs w:val="28"/>
        </w:rPr>
        <w:t xml:space="preserve"> </w:t>
      </w:r>
      <w:r w:rsidRPr="00A02267">
        <w:rPr>
          <w:rFonts w:eastAsia="標楷體" w:hint="eastAsia"/>
          <w:color w:val="000000" w:themeColor="text1"/>
          <w:sz w:val="28"/>
          <w:szCs w:val="28"/>
        </w:rPr>
        <w:t>（一）</w:t>
      </w:r>
      <w:r w:rsidRPr="00A02267">
        <w:rPr>
          <w:rFonts w:eastAsia="標楷體" w:hAnsi="標楷體"/>
          <w:color w:val="000000" w:themeColor="text1"/>
          <w:sz w:val="28"/>
          <w:szCs w:val="28"/>
        </w:rPr>
        <w:t>按政府採購法第</w:t>
      </w:r>
      <w:r w:rsidRPr="00A02267">
        <w:rPr>
          <w:rFonts w:eastAsia="標楷體"/>
          <w:color w:val="000000" w:themeColor="text1"/>
          <w:sz w:val="28"/>
          <w:szCs w:val="28"/>
        </w:rPr>
        <w:t>101</w:t>
      </w:r>
      <w:r w:rsidRPr="00A02267">
        <w:rPr>
          <w:rFonts w:eastAsia="標楷體" w:hAnsi="標楷體"/>
          <w:color w:val="000000" w:themeColor="text1"/>
          <w:sz w:val="28"/>
          <w:szCs w:val="28"/>
        </w:rPr>
        <w:t>條第</w:t>
      </w:r>
      <w:r w:rsidRPr="00A02267">
        <w:rPr>
          <w:rFonts w:eastAsia="標楷體"/>
          <w:color w:val="000000" w:themeColor="text1"/>
          <w:sz w:val="28"/>
          <w:szCs w:val="28"/>
        </w:rPr>
        <w:t>1</w:t>
      </w:r>
      <w:r w:rsidRPr="00A02267">
        <w:rPr>
          <w:rFonts w:eastAsia="標楷體" w:hAnsi="標楷體"/>
          <w:color w:val="000000" w:themeColor="text1"/>
          <w:sz w:val="28"/>
          <w:szCs w:val="28"/>
        </w:rPr>
        <w:t>項第</w:t>
      </w:r>
      <w:r w:rsidRPr="00A02267">
        <w:rPr>
          <w:rFonts w:eastAsia="標楷體"/>
          <w:color w:val="000000" w:themeColor="text1"/>
          <w:sz w:val="28"/>
          <w:szCs w:val="28"/>
        </w:rPr>
        <w:t>8</w:t>
      </w:r>
      <w:r w:rsidRPr="00A02267">
        <w:rPr>
          <w:rFonts w:eastAsia="標楷體" w:hAnsi="標楷體"/>
          <w:color w:val="000000" w:themeColor="text1"/>
          <w:sz w:val="28"/>
          <w:szCs w:val="28"/>
        </w:rPr>
        <w:t>款「查驗或驗收不合格，情節重大者。」所謂「情節重大」，其性質為不確定法律概念，係立法者授權行政機關於適用法律時，衡酌具體事實而為行政裁處之判斷餘地，在「判斷餘地」範圍內，行政機關固有自行判斷事實之裁量空間，惟其判斷仍應受「有無遵守法定秩序」、「有無基於錯誤之事實」、「有無遵守一般有效之價值判斷原則」及「有無夾雜與事件無關之考慮因素」等事項之審查。是以，申訴廠商於履約過程據以執行施工之責，施工過程縱有缺失之處，但與</w:t>
      </w:r>
      <w:r w:rsidRPr="00A02267">
        <w:rPr>
          <w:rFonts w:eastAsia="標楷體" w:hAnsi="標楷體"/>
          <w:color w:val="000000" w:themeColor="text1"/>
          <w:sz w:val="28"/>
          <w:szCs w:val="28"/>
        </w:rPr>
        <w:lastRenderedPageBreak/>
        <w:t>整體工程之履約狀況相比較，未妨礙整體工程功能者，即難謂該本件對申訴廠商查驗不合格之情事已達到「情節重大」程度，更無將申訴廠商刊登政府採購公報而列為不良廠商之必要。否則即有未能</w:t>
      </w:r>
      <w:r w:rsidRPr="00A02267">
        <w:rPr>
          <w:rFonts w:eastAsia="標楷體"/>
          <w:color w:val="000000" w:themeColor="text1"/>
          <w:sz w:val="28"/>
          <w:szCs w:val="28"/>
        </w:rPr>
        <w:t xml:space="preserve"> </w:t>
      </w:r>
      <w:r w:rsidRPr="00A02267">
        <w:rPr>
          <w:rFonts w:eastAsia="標楷體" w:hAnsi="標楷體"/>
          <w:color w:val="000000" w:themeColor="text1"/>
          <w:sz w:val="28"/>
          <w:szCs w:val="28"/>
        </w:rPr>
        <w:t>遵守一般有效之價值判斷原則而為裁量之問題。</w:t>
      </w:r>
    </w:p>
    <w:p w:rsidR="00724CB2" w:rsidRPr="00A02267" w:rsidRDefault="00724CB2" w:rsidP="00E76AC6">
      <w:pPr>
        <w:tabs>
          <w:tab w:val="num" w:pos="1580"/>
        </w:tabs>
        <w:spacing w:line="480" w:lineRule="exact"/>
        <w:ind w:left="848" w:hangingChars="303" w:hanging="848"/>
        <w:jc w:val="both"/>
        <w:rPr>
          <w:rFonts w:eastAsia="標楷體" w:hAnsi="標楷體"/>
          <w:color w:val="000000" w:themeColor="text1"/>
          <w:sz w:val="28"/>
          <w:szCs w:val="28"/>
        </w:rPr>
      </w:pPr>
      <w:r w:rsidRPr="00A02267">
        <w:rPr>
          <w:rFonts w:eastAsia="標楷體" w:hAnsi="標楷體"/>
          <w:color w:val="000000" w:themeColor="text1"/>
          <w:sz w:val="28"/>
          <w:szCs w:val="28"/>
        </w:rPr>
        <w:t>（</w:t>
      </w:r>
      <w:r w:rsidRPr="00A02267">
        <w:rPr>
          <w:rFonts w:eastAsia="標楷體" w:hAnsi="標楷體" w:hint="eastAsia"/>
          <w:color w:val="000000" w:themeColor="text1"/>
          <w:sz w:val="28"/>
          <w:szCs w:val="28"/>
        </w:rPr>
        <w:t>二</w:t>
      </w:r>
      <w:r w:rsidRPr="00A02267">
        <w:rPr>
          <w:rFonts w:eastAsia="標楷體" w:hAnsi="標楷體"/>
          <w:color w:val="000000" w:themeColor="text1"/>
          <w:sz w:val="28"/>
          <w:szCs w:val="28"/>
        </w:rPr>
        <w:t>）招標機關在無該條款之適用而為之，其行為顯係違反行政程序法第</w:t>
      </w:r>
      <w:r w:rsidRPr="00A02267">
        <w:rPr>
          <w:rFonts w:eastAsia="標楷體"/>
          <w:color w:val="000000" w:themeColor="text1"/>
          <w:sz w:val="28"/>
          <w:szCs w:val="28"/>
        </w:rPr>
        <w:t>10</w:t>
      </w:r>
      <w:r w:rsidRPr="00A02267">
        <w:rPr>
          <w:rFonts w:eastAsia="標楷體" w:hAnsi="標楷體"/>
          <w:color w:val="000000" w:themeColor="text1"/>
          <w:sz w:val="28"/>
          <w:szCs w:val="28"/>
        </w:rPr>
        <w:t>條規定之「行政機關行使裁量權，不得逾越法定之裁量範圍，並應符合法規授權之目的」之原則。否則，如容許招標機關濫用行政權力，將申訴廠商刊登政府採購公報，限制參加投標，課予不利益之負擔，顯有違公平合理及誠信原則。且按行政程序法第</w:t>
      </w:r>
      <w:r w:rsidRPr="00A02267">
        <w:rPr>
          <w:rFonts w:eastAsia="標楷體"/>
          <w:color w:val="000000" w:themeColor="text1"/>
          <w:sz w:val="28"/>
          <w:szCs w:val="28"/>
        </w:rPr>
        <w:t>7</w:t>
      </w:r>
      <w:r w:rsidRPr="00A02267">
        <w:rPr>
          <w:rFonts w:eastAsia="標楷體" w:hAnsi="標楷體"/>
          <w:color w:val="000000" w:themeColor="text1"/>
          <w:sz w:val="28"/>
          <w:szCs w:val="28"/>
        </w:rPr>
        <w:t>條規定：「行政行為，應依下列原則為之：一、採取之方法應有助於目的之達成。二、有多種同樣能達成目的之方法時，應選擇對人民權益損害最少者。三、採取之方法所造成之損害不得與欲達成目的之利益顯失均衡。」之「比例性原則」辦理，招標機關執意以刊登政府採購公報方式為處置，其裁量實已違背應遵守一般有效之價值判斷原則，自非適法，應予撤銷。</w:t>
      </w:r>
    </w:p>
    <w:p w:rsidR="00724CB2" w:rsidRPr="00A02267" w:rsidRDefault="00724CB2" w:rsidP="005961F5">
      <w:pPr>
        <w:tabs>
          <w:tab w:val="num" w:pos="1580"/>
        </w:tabs>
        <w:spacing w:line="480" w:lineRule="exact"/>
        <w:ind w:left="566" w:hangingChars="194" w:hanging="566"/>
        <w:jc w:val="both"/>
        <w:rPr>
          <w:rFonts w:eastAsia="標楷體" w:hAnsi="標楷體"/>
          <w:color w:val="000000" w:themeColor="text1"/>
          <w:sz w:val="28"/>
          <w:szCs w:val="28"/>
        </w:rPr>
      </w:pPr>
      <w:r w:rsidRPr="00A02267">
        <w:rPr>
          <w:rFonts w:eastAsia="標楷體" w:hAnsi="標楷體" w:hint="eastAsia"/>
          <w:color w:val="000000" w:themeColor="text1"/>
          <w:spacing w:val="6"/>
          <w:sz w:val="28"/>
          <w:szCs w:val="28"/>
        </w:rPr>
        <w:t>五、承前所述，本案</w:t>
      </w:r>
      <w:r w:rsidRPr="00A02267">
        <w:rPr>
          <w:rFonts w:eastAsia="標楷體" w:hAnsi="標楷體"/>
          <w:color w:val="000000" w:themeColor="text1"/>
          <w:spacing w:val="6"/>
          <w:sz w:val="28"/>
          <w:szCs w:val="28"/>
        </w:rPr>
        <w:t>所有工程驗收不合格部</w:t>
      </w:r>
      <w:r w:rsidRPr="00A02267">
        <w:rPr>
          <w:rFonts w:eastAsia="標楷體" w:hAnsi="標楷體" w:hint="eastAsia"/>
          <w:color w:val="000000" w:themeColor="text1"/>
          <w:spacing w:val="6"/>
          <w:sz w:val="28"/>
          <w:szCs w:val="28"/>
        </w:rPr>
        <w:t>分均已依限改善完成。其中</w:t>
      </w:r>
      <w:r w:rsidRPr="00A02267">
        <w:rPr>
          <w:rFonts w:eastAsia="標楷體" w:hAnsi="標楷體"/>
          <w:color w:val="000000" w:themeColor="text1"/>
          <w:spacing w:val="6"/>
          <w:sz w:val="28"/>
          <w:szCs w:val="28"/>
        </w:rPr>
        <w:t>「戶外景觀平台基礎鋼筋」、「導覽地圖牆牆厚」、「戶外淋浴設施地坪鋼筋」</w:t>
      </w:r>
      <w:r w:rsidRPr="00A02267">
        <w:rPr>
          <w:rFonts w:eastAsia="標楷體" w:hAnsi="標楷體" w:hint="eastAsia"/>
          <w:color w:val="000000" w:themeColor="text1"/>
          <w:spacing w:val="6"/>
          <w:sz w:val="28"/>
          <w:szCs w:val="28"/>
        </w:rPr>
        <w:t>等</w:t>
      </w:r>
      <w:r w:rsidRPr="00A02267">
        <w:rPr>
          <w:rFonts w:eastAsia="標楷體" w:hAnsi="標楷體" w:hint="eastAsia"/>
          <w:color w:val="000000" w:themeColor="text1"/>
          <w:spacing w:val="6"/>
          <w:sz w:val="28"/>
          <w:szCs w:val="28"/>
        </w:rPr>
        <w:t>3</w:t>
      </w:r>
      <w:r w:rsidRPr="00A02267">
        <w:rPr>
          <w:rFonts w:eastAsia="標楷體" w:hAnsi="標楷體" w:hint="eastAsia"/>
          <w:color w:val="000000" w:themeColor="text1"/>
          <w:spacing w:val="6"/>
          <w:sz w:val="28"/>
          <w:szCs w:val="28"/>
        </w:rPr>
        <w:t>項，雖</w:t>
      </w:r>
      <w:r w:rsidRPr="00A02267">
        <w:rPr>
          <w:rFonts w:eastAsia="標楷體" w:hAnsi="標楷體"/>
          <w:color w:val="000000" w:themeColor="text1"/>
          <w:spacing w:val="6"/>
          <w:sz w:val="28"/>
          <w:szCs w:val="28"/>
        </w:rPr>
        <w:t>符合原設計之安全需求</w:t>
      </w:r>
      <w:r w:rsidRPr="00A02267">
        <w:rPr>
          <w:rFonts w:eastAsia="標楷體" w:hAnsi="標楷體" w:hint="eastAsia"/>
          <w:color w:val="000000" w:themeColor="text1"/>
          <w:spacing w:val="6"/>
          <w:sz w:val="28"/>
          <w:szCs w:val="28"/>
        </w:rPr>
        <w:t>，結構無虞，</w:t>
      </w:r>
      <w:r w:rsidRPr="00A02267">
        <w:rPr>
          <w:rFonts w:eastAsia="標楷體" w:hAnsi="標楷體"/>
          <w:color w:val="000000" w:themeColor="text1"/>
          <w:spacing w:val="6"/>
          <w:sz w:val="28"/>
          <w:szCs w:val="28"/>
        </w:rPr>
        <w:t>亦無減少通常效用與契約預期效用</w:t>
      </w:r>
      <w:r w:rsidRPr="00A02267">
        <w:rPr>
          <w:rFonts w:eastAsia="標楷體" w:hAnsi="標楷體" w:hint="eastAsia"/>
          <w:color w:val="000000" w:themeColor="text1"/>
          <w:spacing w:val="6"/>
          <w:sz w:val="28"/>
          <w:szCs w:val="28"/>
        </w:rPr>
        <w:t>，</w:t>
      </w:r>
      <w:r w:rsidRPr="00A02267">
        <w:rPr>
          <w:rFonts w:ascii="標楷體" w:eastAsia="標楷體" w:hAnsi="標楷體"/>
          <w:color w:val="000000" w:themeColor="text1"/>
          <w:spacing w:val="6"/>
          <w:sz w:val="28"/>
          <w:szCs w:val="28"/>
        </w:rPr>
        <w:t>本工程屬實作實算，原</w:t>
      </w:r>
      <w:r w:rsidRPr="00A02267">
        <w:rPr>
          <w:rFonts w:ascii="標楷體" w:eastAsia="標楷體" w:hAnsi="標楷體" w:hint="eastAsia"/>
          <w:color w:val="000000" w:themeColor="text1"/>
          <w:spacing w:val="6"/>
          <w:sz w:val="28"/>
          <w:szCs w:val="28"/>
        </w:rPr>
        <w:t>可依</w:t>
      </w:r>
      <w:r w:rsidRPr="00A02267">
        <w:rPr>
          <w:rFonts w:ascii="標楷體" w:eastAsia="標楷體" w:hAnsi="標楷體"/>
          <w:color w:val="000000" w:themeColor="text1"/>
          <w:spacing w:val="6"/>
          <w:sz w:val="28"/>
          <w:szCs w:val="28"/>
        </w:rPr>
        <w:t>變更數量追加減</w:t>
      </w:r>
      <w:r w:rsidRPr="00A02267">
        <w:rPr>
          <w:rFonts w:ascii="標楷體" w:eastAsia="標楷體" w:hAnsi="標楷體" w:hint="eastAsia"/>
          <w:color w:val="000000" w:themeColor="text1"/>
          <w:spacing w:val="6"/>
          <w:sz w:val="28"/>
          <w:szCs w:val="28"/>
        </w:rPr>
        <w:t>或事後減價收受</w:t>
      </w:r>
      <w:r w:rsidRPr="00A02267">
        <w:rPr>
          <w:rFonts w:ascii="標楷體" w:eastAsia="標楷體" w:hAnsi="標楷體"/>
          <w:color w:val="000000" w:themeColor="text1"/>
          <w:spacing w:val="6"/>
          <w:sz w:val="28"/>
          <w:szCs w:val="28"/>
        </w:rPr>
        <w:t>方式</w:t>
      </w:r>
      <w:r w:rsidRPr="00A02267">
        <w:rPr>
          <w:rFonts w:ascii="標楷體" w:eastAsia="標楷體" w:hAnsi="標楷體" w:hint="eastAsia"/>
          <w:color w:val="000000" w:themeColor="text1"/>
          <w:spacing w:val="6"/>
          <w:sz w:val="28"/>
          <w:szCs w:val="28"/>
        </w:rPr>
        <w:t>處</w:t>
      </w:r>
      <w:r w:rsidRPr="00A02267">
        <w:rPr>
          <w:rFonts w:ascii="標楷體" w:eastAsia="標楷體" w:hAnsi="標楷體"/>
          <w:color w:val="000000" w:themeColor="text1"/>
          <w:spacing w:val="6"/>
          <w:sz w:val="28"/>
          <w:szCs w:val="28"/>
        </w:rPr>
        <w:t>理，</w:t>
      </w:r>
      <w:r w:rsidRPr="00A02267">
        <w:rPr>
          <w:rFonts w:eastAsia="標楷體" w:hAnsi="標楷體" w:hint="eastAsia"/>
          <w:color w:val="000000" w:themeColor="text1"/>
          <w:spacing w:val="6"/>
          <w:sz w:val="28"/>
          <w:szCs w:val="28"/>
        </w:rPr>
        <w:t>仍全數</w:t>
      </w:r>
      <w:r w:rsidRPr="00A02267">
        <w:rPr>
          <w:rFonts w:eastAsia="標楷體" w:hAnsi="標楷體"/>
          <w:color w:val="000000" w:themeColor="text1"/>
          <w:spacing w:val="6"/>
          <w:sz w:val="28"/>
          <w:szCs w:val="28"/>
        </w:rPr>
        <w:t>拆除重作</w:t>
      </w:r>
      <w:r w:rsidRPr="00A02267">
        <w:rPr>
          <w:rFonts w:eastAsia="標楷體" w:hAnsi="標楷體" w:hint="eastAsia"/>
          <w:color w:val="000000" w:themeColor="text1"/>
          <w:spacing w:val="6"/>
          <w:sz w:val="28"/>
          <w:szCs w:val="28"/>
        </w:rPr>
        <w:t>完竣，配合態度誠懇良善</w:t>
      </w:r>
      <w:r w:rsidRPr="00A02267">
        <w:rPr>
          <w:rFonts w:eastAsia="標楷體" w:hAnsi="標楷體"/>
          <w:color w:val="000000" w:themeColor="text1"/>
          <w:spacing w:val="6"/>
          <w:sz w:val="28"/>
          <w:szCs w:val="28"/>
        </w:rPr>
        <w:t>。</w:t>
      </w:r>
    </w:p>
    <w:p w:rsidR="00724CB2" w:rsidRPr="00A02267" w:rsidRDefault="00724CB2" w:rsidP="005961F5">
      <w:pPr>
        <w:spacing w:line="480" w:lineRule="exact"/>
        <w:ind w:left="566" w:hangingChars="194" w:hanging="566"/>
        <w:jc w:val="both"/>
        <w:rPr>
          <w:rFonts w:eastAsia="標楷體" w:hAnsi="標楷體"/>
          <w:color w:val="000000" w:themeColor="text1"/>
          <w:spacing w:val="6"/>
          <w:sz w:val="28"/>
          <w:szCs w:val="28"/>
        </w:rPr>
      </w:pPr>
      <w:r w:rsidRPr="00A02267">
        <w:rPr>
          <w:rFonts w:eastAsia="標楷體" w:hAnsi="標楷體" w:hint="eastAsia"/>
          <w:color w:val="000000" w:themeColor="text1"/>
          <w:spacing w:val="6"/>
          <w:sz w:val="28"/>
          <w:szCs w:val="28"/>
        </w:rPr>
        <w:t>六、復以，本案</w:t>
      </w:r>
      <w:r w:rsidRPr="00A02267">
        <w:rPr>
          <w:rFonts w:eastAsia="標楷體" w:hAnsi="標楷體"/>
          <w:color w:val="000000" w:themeColor="text1"/>
          <w:spacing w:val="6"/>
          <w:sz w:val="28"/>
          <w:szCs w:val="28"/>
        </w:rPr>
        <w:t>施工過程中考量日後完工開放後會影響遊客安全之虞及美觀，如「舊旅服中心及售票亭整修工程塑木平台」接縫原抿石子地坪高低差；「椅背</w:t>
      </w:r>
      <w:r w:rsidRPr="00A02267">
        <w:rPr>
          <w:rFonts w:eastAsia="標楷體"/>
          <w:color w:val="000000" w:themeColor="text1"/>
          <w:spacing w:val="6"/>
          <w:sz w:val="28"/>
          <w:szCs w:val="28"/>
        </w:rPr>
        <w:t>1:3</w:t>
      </w:r>
      <w:r w:rsidRPr="00A02267">
        <w:rPr>
          <w:rFonts w:eastAsia="標楷體" w:hAnsi="標楷體"/>
          <w:color w:val="000000" w:themeColor="text1"/>
          <w:spacing w:val="6"/>
          <w:sz w:val="28"/>
          <w:szCs w:val="28"/>
        </w:rPr>
        <w:t>水泥砂漿打底面貼五彩剪黏」後側因經費不足，為求美觀亦全部貼五彩剪黏，及前述「戶外淋浴設施」地坪貼</w:t>
      </w:r>
      <w:r w:rsidRPr="00A02267">
        <w:rPr>
          <w:rFonts w:eastAsia="標楷體"/>
          <w:color w:val="000000" w:themeColor="text1"/>
          <w:spacing w:val="6"/>
          <w:sz w:val="28"/>
          <w:szCs w:val="28"/>
        </w:rPr>
        <w:t>10*</w:t>
      </w:r>
      <w:smartTag w:uri="urn:schemas-microsoft-com:office:smarttags" w:element="chmetcnv">
        <w:smartTagPr>
          <w:attr w:name="UnitName" w:val="C"/>
          <w:attr w:name="SourceValue" w:val="10"/>
          <w:attr w:name="HasSpace" w:val="False"/>
          <w:attr w:name="Negative" w:val="False"/>
          <w:attr w:name="NumberType" w:val="1"/>
          <w:attr w:name="TCSC" w:val="0"/>
        </w:smartTagPr>
        <w:r w:rsidRPr="00A02267">
          <w:rPr>
            <w:rFonts w:eastAsia="標楷體"/>
            <w:color w:val="000000" w:themeColor="text1"/>
            <w:spacing w:val="6"/>
            <w:sz w:val="28"/>
            <w:szCs w:val="28"/>
          </w:rPr>
          <w:t>10c</w:t>
        </w:r>
      </w:smartTag>
      <w:r w:rsidRPr="00A02267">
        <w:rPr>
          <w:rFonts w:eastAsia="標楷體"/>
          <w:color w:val="000000" w:themeColor="text1"/>
          <w:spacing w:val="6"/>
          <w:sz w:val="28"/>
          <w:szCs w:val="28"/>
        </w:rPr>
        <w:t>m</w:t>
      </w:r>
      <w:r w:rsidRPr="00A02267">
        <w:rPr>
          <w:rFonts w:eastAsia="標楷體" w:hAnsi="標楷體"/>
          <w:color w:val="000000" w:themeColor="text1"/>
          <w:spacing w:val="6"/>
          <w:sz w:val="28"/>
          <w:szCs w:val="28"/>
        </w:rPr>
        <w:t>方塊磚，所有成本</w:t>
      </w:r>
      <w:r w:rsidRPr="00A02267">
        <w:rPr>
          <w:rFonts w:eastAsia="標楷體"/>
          <w:color w:val="000000" w:themeColor="text1"/>
          <w:spacing w:val="6"/>
          <w:sz w:val="28"/>
          <w:szCs w:val="28"/>
        </w:rPr>
        <w:t>211,952</w:t>
      </w:r>
      <w:r w:rsidRPr="00A02267">
        <w:rPr>
          <w:rFonts w:eastAsia="標楷體" w:hAnsi="標楷體"/>
          <w:color w:val="000000" w:themeColor="text1"/>
          <w:spacing w:val="6"/>
          <w:sz w:val="28"/>
          <w:szCs w:val="28"/>
        </w:rPr>
        <w:t>元申訴廠商均自行吸收。</w:t>
      </w:r>
      <w:r w:rsidRPr="00A02267">
        <w:rPr>
          <w:rFonts w:eastAsia="標楷體" w:hAnsi="標楷體" w:hint="eastAsia"/>
          <w:color w:val="000000" w:themeColor="text1"/>
          <w:spacing w:val="6"/>
          <w:sz w:val="28"/>
          <w:szCs w:val="28"/>
        </w:rPr>
        <w:t>又招標機關</w:t>
      </w:r>
      <w:r w:rsidRPr="00A02267">
        <w:rPr>
          <w:rFonts w:eastAsia="標楷體" w:hAnsi="標楷體"/>
          <w:color w:val="000000" w:themeColor="text1"/>
          <w:spacing w:val="6"/>
          <w:sz w:val="28"/>
          <w:szCs w:val="28"/>
        </w:rPr>
        <w:t>為因應春節遊客需求，</w:t>
      </w:r>
      <w:r w:rsidRPr="00A02267">
        <w:rPr>
          <w:rFonts w:eastAsia="標楷體" w:hAnsi="標楷體" w:hint="eastAsia"/>
          <w:color w:val="000000" w:themeColor="text1"/>
          <w:spacing w:val="6"/>
          <w:sz w:val="28"/>
          <w:szCs w:val="28"/>
        </w:rPr>
        <w:t>要求</w:t>
      </w:r>
      <w:r w:rsidRPr="00A02267">
        <w:rPr>
          <w:rFonts w:eastAsia="標楷體" w:hAnsi="標楷體"/>
          <w:color w:val="000000" w:themeColor="text1"/>
          <w:spacing w:val="6"/>
          <w:sz w:val="28"/>
          <w:szCs w:val="28"/>
        </w:rPr>
        <w:t>「旅服中心男女廁所與盥洗室改善工程」先行完成供遊客使用，且為考慮遊客安全要求能於農曆</w:t>
      </w:r>
      <w:r w:rsidRPr="00A02267">
        <w:rPr>
          <w:rFonts w:eastAsia="標楷體" w:hAnsi="標楷體" w:hint="eastAsia"/>
          <w:color w:val="000000" w:themeColor="text1"/>
          <w:spacing w:val="6"/>
          <w:sz w:val="28"/>
          <w:szCs w:val="28"/>
        </w:rPr>
        <w:t>正</w:t>
      </w:r>
      <w:r w:rsidRPr="00A02267">
        <w:rPr>
          <w:rFonts w:eastAsia="標楷體" w:hAnsi="標楷體"/>
          <w:color w:val="000000" w:themeColor="text1"/>
          <w:spacing w:val="6"/>
          <w:sz w:val="28"/>
          <w:szCs w:val="28"/>
        </w:rPr>
        <w:t>月</w:t>
      </w:r>
      <w:r w:rsidRPr="00A02267">
        <w:rPr>
          <w:rFonts w:eastAsia="標楷體" w:hAnsi="標楷體" w:hint="eastAsia"/>
          <w:color w:val="000000" w:themeColor="text1"/>
          <w:spacing w:val="6"/>
          <w:sz w:val="28"/>
          <w:szCs w:val="28"/>
        </w:rPr>
        <w:t>初</w:t>
      </w:r>
      <w:r w:rsidRPr="00A02267">
        <w:rPr>
          <w:rFonts w:eastAsia="標楷體"/>
          <w:color w:val="000000" w:themeColor="text1"/>
          <w:spacing w:val="6"/>
          <w:sz w:val="28"/>
          <w:szCs w:val="28"/>
        </w:rPr>
        <w:t>8</w:t>
      </w:r>
      <w:r w:rsidRPr="00A02267">
        <w:rPr>
          <w:rFonts w:eastAsia="標楷體" w:hAnsi="標楷體"/>
          <w:color w:val="000000" w:themeColor="text1"/>
          <w:spacing w:val="6"/>
          <w:sz w:val="28"/>
          <w:szCs w:val="28"/>
        </w:rPr>
        <w:t>後再行施工，申訴廠商</w:t>
      </w:r>
      <w:r w:rsidRPr="00A02267">
        <w:rPr>
          <w:rFonts w:eastAsia="標楷體" w:hAnsi="標楷體" w:hint="eastAsia"/>
          <w:color w:val="000000" w:themeColor="text1"/>
          <w:spacing w:val="6"/>
          <w:sz w:val="28"/>
          <w:szCs w:val="28"/>
        </w:rPr>
        <w:t>要</w:t>
      </w:r>
      <w:r w:rsidRPr="00A02267">
        <w:rPr>
          <w:rFonts w:eastAsia="標楷體" w:hAnsi="標楷體"/>
          <w:color w:val="000000" w:themeColor="text1"/>
          <w:spacing w:val="6"/>
          <w:sz w:val="28"/>
          <w:szCs w:val="28"/>
        </w:rPr>
        <w:t>求不計工期，</w:t>
      </w:r>
      <w:r w:rsidRPr="00A02267">
        <w:rPr>
          <w:rFonts w:eastAsia="標楷體" w:hAnsi="標楷體" w:hint="eastAsia"/>
          <w:color w:val="000000" w:themeColor="text1"/>
          <w:spacing w:val="6"/>
          <w:sz w:val="28"/>
          <w:szCs w:val="28"/>
        </w:rPr>
        <w:t>卻</w:t>
      </w:r>
      <w:r w:rsidRPr="00A02267">
        <w:rPr>
          <w:rFonts w:eastAsia="標楷體" w:hAnsi="標楷體"/>
          <w:color w:val="000000" w:themeColor="text1"/>
          <w:spacing w:val="6"/>
          <w:sz w:val="28"/>
          <w:szCs w:val="28"/>
        </w:rPr>
        <w:t>未獲同意，申訴廠商</w:t>
      </w:r>
      <w:r w:rsidRPr="00A02267">
        <w:rPr>
          <w:rFonts w:eastAsia="標楷體" w:hAnsi="標楷體" w:hint="eastAsia"/>
          <w:color w:val="000000" w:themeColor="text1"/>
          <w:spacing w:val="6"/>
          <w:sz w:val="28"/>
          <w:szCs w:val="28"/>
        </w:rPr>
        <w:t>仍</w:t>
      </w:r>
      <w:r w:rsidRPr="00A02267">
        <w:rPr>
          <w:rFonts w:eastAsia="標楷體" w:hAnsi="標楷體"/>
          <w:color w:val="000000" w:themeColor="text1"/>
          <w:spacing w:val="6"/>
          <w:sz w:val="28"/>
          <w:szCs w:val="28"/>
        </w:rPr>
        <w:t>配合辦理，為此雖造成日後「導覽地圖」工項逾期及多項設施損壞部份，亦未向</w:t>
      </w:r>
      <w:r w:rsidRPr="00A02267">
        <w:rPr>
          <w:rFonts w:eastAsia="標楷體" w:hAnsi="標楷體" w:hint="eastAsia"/>
          <w:color w:val="000000" w:themeColor="text1"/>
          <w:spacing w:val="6"/>
          <w:sz w:val="28"/>
          <w:szCs w:val="28"/>
        </w:rPr>
        <w:t>招標機關</w:t>
      </w:r>
      <w:r w:rsidRPr="00A02267">
        <w:rPr>
          <w:rFonts w:eastAsia="標楷體" w:hAnsi="標楷體"/>
          <w:color w:val="000000" w:themeColor="text1"/>
          <w:spacing w:val="6"/>
          <w:sz w:val="28"/>
          <w:szCs w:val="28"/>
        </w:rPr>
        <w:t>求償。申訴廠商自成立以來，長期承攬公共工程，自許作工程為道德良心事業，對社會公益亦熱心參與。前承攬</w:t>
      </w:r>
      <w:r w:rsidRPr="00A02267">
        <w:rPr>
          <w:rFonts w:eastAsia="標楷體" w:hAnsi="標楷體" w:hint="eastAsia"/>
          <w:color w:val="000000" w:themeColor="text1"/>
          <w:spacing w:val="6"/>
          <w:sz w:val="28"/>
          <w:szCs w:val="28"/>
        </w:rPr>
        <w:t>招標機關</w:t>
      </w:r>
      <w:r w:rsidRPr="00A02267">
        <w:rPr>
          <w:rFonts w:eastAsia="標楷體" w:hAnsi="標楷體"/>
          <w:color w:val="000000" w:themeColor="text1"/>
          <w:spacing w:val="6"/>
          <w:sz w:val="28"/>
          <w:szCs w:val="28"/>
        </w:rPr>
        <w:t>「</w:t>
      </w:r>
      <w:r w:rsidR="007635BA">
        <w:rPr>
          <w:rFonts w:cs="標楷體" w:hint="eastAsia"/>
          <w:color w:val="000000"/>
          <w:sz w:val="28"/>
          <w:szCs w:val="28"/>
        </w:rPr>
        <w:t>○○</w:t>
      </w:r>
      <w:r w:rsidRPr="00A02267">
        <w:rPr>
          <w:rFonts w:eastAsia="標楷體" w:hAnsi="標楷體"/>
          <w:color w:val="000000" w:themeColor="text1"/>
          <w:spacing w:val="6"/>
          <w:sz w:val="28"/>
          <w:szCs w:val="28"/>
        </w:rPr>
        <w:t>周邊觀光公廁興建工程」，於</w:t>
      </w:r>
      <w:r w:rsidRPr="00A02267">
        <w:rPr>
          <w:rFonts w:eastAsia="標楷體"/>
          <w:color w:val="000000" w:themeColor="text1"/>
          <w:spacing w:val="6"/>
          <w:sz w:val="28"/>
          <w:szCs w:val="28"/>
        </w:rPr>
        <w:t>102</w:t>
      </w:r>
      <w:r w:rsidRPr="00A02267">
        <w:rPr>
          <w:rFonts w:eastAsia="標楷體" w:hAnsi="標楷體"/>
          <w:color w:val="000000" w:themeColor="text1"/>
          <w:spacing w:val="6"/>
          <w:sz w:val="28"/>
          <w:szCs w:val="28"/>
        </w:rPr>
        <w:lastRenderedPageBreak/>
        <w:t>年</w:t>
      </w:r>
      <w:r w:rsidRPr="00A02267">
        <w:rPr>
          <w:rFonts w:eastAsia="標楷體"/>
          <w:color w:val="000000" w:themeColor="text1"/>
          <w:spacing w:val="6"/>
          <w:sz w:val="28"/>
          <w:szCs w:val="28"/>
        </w:rPr>
        <w:t>7</w:t>
      </w:r>
      <w:r w:rsidRPr="00A02267">
        <w:rPr>
          <w:rFonts w:eastAsia="標楷體" w:hAnsi="標楷體"/>
          <w:color w:val="000000" w:themeColor="text1"/>
          <w:spacing w:val="6"/>
          <w:sz w:val="28"/>
          <w:szCs w:val="28"/>
        </w:rPr>
        <w:t>月</w:t>
      </w:r>
      <w:r w:rsidRPr="00A02267">
        <w:rPr>
          <w:rFonts w:eastAsia="標楷體"/>
          <w:color w:val="000000" w:themeColor="text1"/>
          <w:spacing w:val="6"/>
          <w:sz w:val="28"/>
          <w:szCs w:val="28"/>
        </w:rPr>
        <w:t>11</w:t>
      </w:r>
      <w:r w:rsidRPr="00A02267">
        <w:rPr>
          <w:rFonts w:eastAsia="標楷體" w:hAnsi="標楷體"/>
          <w:color w:val="000000" w:themeColor="text1"/>
          <w:spacing w:val="6"/>
          <w:sz w:val="28"/>
          <w:szCs w:val="28"/>
        </w:rPr>
        <w:t>日獲「自由時報」評定為「五星級公廁」，</w:t>
      </w:r>
      <w:r w:rsidRPr="00A02267">
        <w:rPr>
          <w:rFonts w:eastAsia="標楷體" w:hAnsi="標楷體" w:hint="eastAsia"/>
          <w:color w:val="000000" w:themeColor="text1"/>
          <w:spacing w:val="6"/>
          <w:sz w:val="28"/>
          <w:szCs w:val="28"/>
        </w:rPr>
        <w:t>在</w:t>
      </w:r>
      <w:proofErr w:type="gramStart"/>
      <w:r w:rsidRPr="00A02267">
        <w:rPr>
          <w:rFonts w:eastAsia="標楷體" w:hAnsi="標楷體" w:hint="eastAsia"/>
          <w:color w:val="000000" w:themeColor="text1"/>
          <w:spacing w:val="6"/>
          <w:sz w:val="28"/>
          <w:szCs w:val="28"/>
        </w:rPr>
        <w:t>在</w:t>
      </w:r>
      <w:proofErr w:type="gramEnd"/>
      <w:r w:rsidRPr="00A02267">
        <w:rPr>
          <w:rFonts w:eastAsia="標楷體" w:hAnsi="標楷體" w:hint="eastAsia"/>
          <w:color w:val="000000" w:themeColor="text1"/>
          <w:spacing w:val="6"/>
          <w:sz w:val="28"/>
          <w:szCs w:val="28"/>
        </w:rPr>
        <w:t>可證</w:t>
      </w:r>
      <w:r w:rsidRPr="00A02267">
        <w:rPr>
          <w:rFonts w:eastAsia="標楷體" w:hAnsi="標楷體"/>
          <w:color w:val="000000" w:themeColor="text1"/>
          <w:spacing w:val="6"/>
          <w:sz w:val="28"/>
          <w:szCs w:val="28"/>
        </w:rPr>
        <w:t>申訴廠商在永續經營與工程品質上之自我要求，自不會為區區</w:t>
      </w:r>
      <w:r w:rsidRPr="00A02267">
        <w:rPr>
          <w:rFonts w:eastAsia="標楷體"/>
          <w:color w:val="000000" w:themeColor="text1"/>
          <w:spacing w:val="6"/>
          <w:sz w:val="28"/>
          <w:szCs w:val="28"/>
        </w:rPr>
        <w:t>4,905</w:t>
      </w:r>
      <w:r w:rsidRPr="00A02267">
        <w:rPr>
          <w:rFonts w:eastAsia="標楷體" w:hAnsi="標楷體"/>
          <w:color w:val="000000" w:themeColor="text1"/>
          <w:spacing w:val="6"/>
          <w:sz w:val="28"/>
          <w:szCs w:val="28"/>
        </w:rPr>
        <w:t>元</w:t>
      </w:r>
      <w:proofErr w:type="gramStart"/>
      <w:r w:rsidRPr="00A02267">
        <w:rPr>
          <w:rFonts w:eastAsia="標楷體" w:hAnsi="標楷體"/>
          <w:color w:val="000000" w:themeColor="text1"/>
          <w:spacing w:val="6"/>
          <w:sz w:val="28"/>
          <w:szCs w:val="28"/>
        </w:rPr>
        <w:t>自毀商譽</w:t>
      </w:r>
      <w:proofErr w:type="gramEnd"/>
      <w:r w:rsidRPr="00A02267">
        <w:rPr>
          <w:rFonts w:eastAsia="標楷體" w:hAnsi="標楷體"/>
          <w:color w:val="000000" w:themeColor="text1"/>
          <w:spacing w:val="6"/>
          <w:sz w:val="28"/>
          <w:szCs w:val="28"/>
        </w:rPr>
        <w:t>。</w:t>
      </w:r>
    </w:p>
    <w:p w:rsidR="00724CB2" w:rsidRPr="00A02267" w:rsidRDefault="00724CB2" w:rsidP="005961F5">
      <w:pPr>
        <w:spacing w:line="480" w:lineRule="exact"/>
        <w:ind w:left="566" w:hangingChars="194" w:hanging="566"/>
        <w:jc w:val="both"/>
        <w:rPr>
          <w:rFonts w:eastAsia="標楷體"/>
          <w:color w:val="000000" w:themeColor="text1"/>
          <w:spacing w:val="6"/>
          <w:sz w:val="28"/>
          <w:szCs w:val="32"/>
        </w:rPr>
      </w:pPr>
      <w:r w:rsidRPr="00A02267">
        <w:rPr>
          <w:rFonts w:eastAsia="標楷體" w:hint="eastAsia"/>
          <w:color w:val="000000" w:themeColor="text1"/>
          <w:spacing w:val="6"/>
          <w:sz w:val="28"/>
          <w:szCs w:val="32"/>
        </w:rPr>
        <w:t>七、爰上，申訴廠商自信本案為可受公評，如依此誠信態度及履約情形仍需受招標機關率爾苛刻不當責任，恐業界再無意願投標該機關採購案件，對市民寄予大台南之觀光建設發展，亦屬憾事。爰懇請</w:t>
      </w:r>
      <w:r w:rsidRPr="00A02267">
        <w:rPr>
          <w:rFonts w:eastAsia="標楷體" w:hint="eastAsia"/>
          <w:color w:val="000000" w:themeColor="text1"/>
          <w:spacing w:val="6"/>
          <w:sz w:val="28"/>
          <w:szCs w:val="32"/>
        </w:rPr>
        <w:t xml:space="preserve">  </w:t>
      </w:r>
      <w:r w:rsidRPr="00A02267">
        <w:rPr>
          <w:rFonts w:eastAsia="標楷體" w:hint="eastAsia"/>
          <w:color w:val="000000" w:themeColor="text1"/>
          <w:spacing w:val="6"/>
          <w:sz w:val="28"/>
          <w:szCs w:val="32"/>
        </w:rPr>
        <w:t>貴會明察，還予申訴廠商公道。</w:t>
      </w:r>
    </w:p>
    <w:p w:rsidR="00C076A5" w:rsidRPr="00A02267" w:rsidRDefault="00C076A5" w:rsidP="00724CB2">
      <w:pPr>
        <w:spacing w:line="480" w:lineRule="exact"/>
        <w:ind w:left="720"/>
        <w:jc w:val="both"/>
        <w:rPr>
          <w:rFonts w:ascii="標楷體" w:eastAsia="標楷體" w:hAnsi="標楷體"/>
          <w:color w:val="000000" w:themeColor="text1"/>
          <w:sz w:val="28"/>
          <w:szCs w:val="28"/>
        </w:rPr>
      </w:pPr>
    </w:p>
    <w:p w:rsidR="00C952D3" w:rsidRPr="00A02267" w:rsidRDefault="00C952D3">
      <w:pPr>
        <w:pStyle w:val="a5"/>
        <w:ind w:leftChars="1" w:left="675" w:hangingChars="240" w:hanging="673"/>
        <w:rPr>
          <w:b/>
          <w:color w:val="000000" w:themeColor="text1"/>
          <w:sz w:val="28"/>
          <w:szCs w:val="32"/>
        </w:rPr>
      </w:pPr>
      <w:r w:rsidRPr="00A02267">
        <w:rPr>
          <w:rFonts w:hint="eastAsia"/>
          <w:b/>
          <w:color w:val="000000" w:themeColor="text1"/>
          <w:sz w:val="28"/>
          <w:szCs w:val="32"/>
        </w:rPr>
        <w:t>□招標機關陳述意旨</w:t>
      </w:r>
    </w:p>
    <w:p w:rsidR="005E11B8" w:rsidRPr="00A02267" w:rsidRDefault="004E159A" w:rsidP="00097162">
      <w:pPr>
        <w:pStyle w:val="af"/>
        <w:spacing w:line="480" w:lineRule="exact"/>
        <w:ind w:leftChars="0" w:left="0"/>
        <w:rPr>
          <w:rFonts w:eastAsia="標楷體"/>
          <w:b/>
          <w:color w:val="000000" w:themeColor="text1"/>
          <w:sz w:val="28"/>
          <w:szCs w:val="32"/>
        </w:rPr>
      </w:pPr>
      <w:r w:rsidRPr="00A02267">
        <w:rPr>
          <w:rFonts w:eastAsia="標楷體" w:hint="eastAsia"/>
          <w:b/>
          <w:color w:val="000000" w:themeColor="text1"/>
          <w:sz w:val="28"/>
          <w:szCs w:val="32"/>
        </w:rPr>
        <w:t xml:space="preserve">   </w:t>
      </w:r>
      <w:r w:rsidR="005E7908" w:rsidRPr="00A02267">
        <w:rPr>
          <w:rFonts w:eastAsia="標楷體" w:hint="eastAsia"/>
          <w:b/>
          <w:color w:val="000000" w:themeColor="text1"/>
          <w:sz w:val="28"/>
          <w:szCs w:val="32"/>
        </w:rPr>
        <w:t xml:space="preserve"> </w:t>
      </w:r>
    </w:p>
    <w:p w:rsidR="003E6B5A" w:rsidRPr="00A02267" w:rsidRDefault="003E6B5A" w:rsidP="003E6B5A">
      <w:pPr>
        <w:numPr>
          <w:ilvl w:val="0"/>
          <w:numId w:val="2"/>
        </w:numPr>
        <w:tabs>
          <w:tab w:val="clear" w:pos="720"/>
        </w:tabs>
        <w:spacing w:line="480" w:lineRule="exact"/>
        <w:ind w:right="-17"/>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申訴廠商「</w:t>
      </w:r>
      <w:r w:rsidR="00860C96">
        <w:rPr>
          <w:rFonts w:cs="標楷體" w:hint="eastAsia"/>
          <w:color w:val="000000"/>
          <w:sz w:val="28"/>
          <w:szCs w:val="28"/>
        </w:rPr>
        <w:t>○○</w:t>
      </w:r>
      <w:r w:rsidRPr="00A02267">
        <w:rPr>
          <w:rFonts w:ascii="標楷體" w:eastAsia="標楷體" w:hAnsi="標楷體" w:hint="eastAsia"/>
          <w:bCs/>
          <w:color w:val="000000" w:themeColor="text1"/>
          <w:sz w:val="28"/>
        </w:rPr>
        <w:t>營造有限公司」承攬本局「</w:t>
      </w:r>
      <w:proofErr w:type="gramStart"/>
      <w:r w:rsidRPr="00A02267">
        <w:rPr>
          <w:rFonts w:ascii="標楷體" w:eastAsia="標楷體" w:cs="標楷體" w:hint="eastAsia"/>
          <w:color w:val="000000" w:themeColor="text1"/>
          <w:kern w:val="0"/>
          <w:sz w:val="28"/>
          <w:szCs w:val="28"/>
          <w:lang w:val="zh-TW"/>
        </w:rPr>
        <w:t>臺</w:t>
      </w:r>
      <w:proofErr w:type="gramEnd"/>
      <w:r w:rsidRPr="00A02267">
        <w:rPr>
          <w:rFonts w:ascii="標楷體" w:eastAsia="標楷體" w:cs="標楷體" w:hint="eastAsia"/>
          <w:color w:val="000000" w:themeColor="text1"/>
          <w:kern w:val="0"/>
          <w:sz w:val="28"/>
          <w:szCs w:val="28"/>
          <w:lang w:val="zh-TW"/>
        </w:rPr>
        <w:t>南市</w:t>
      </w:r>
      <w:r w:rsidR="00860C96">
        <w:rPr>
          <w:rFonts w:cs="標楷體" w:hint="eastAsia"/>
          <w:color w:val="000000"/>
          <w:sz w:val="28"/>
          <w:szCs w:val="28"/>
        </w:rPr>
        <w:t>○○</w:t>
      </w:r>
      <w:r w:rsidRPr="00A02267">
        <w:rPr>
          <w:rFonts w:ascii="標楷體" w:eastAsia="標楷體" w:cs="標楷體" w:hint="eastAsia"/>
          <w:color w:val="000000" w:themeColor="text1"/>
          <w:kern w:val="0"/>
          <w:sz w:val="28"/>
          <w:szCs w:val="28"/>
          <w:lang w:val="zh-TW"/>
        </w:rPr>
        <w:t>濱海遊憩區全區景觀改造美化工程</w:t>
      </w:r>
      <w:r w:rsidRPr="00A02267">
        <w:rPr>
          <w:rFonts w:ascii="標楷體" w:eastAsia="標楷體" w:hAnsi="標楷體" w:cs="標楷體" w:hint="eastAsia"/>
          <w:color w:val="000000" w:themeColor="text1"/>
          <w:kern w:val="0"/>
          <w:sz w:val="28"/>
          <w:szCs w:val="28"/>
          <w:lang w:val="zh-TW"/>
        </w:rPr>
        <w:t>」</w:t>
      </w:r>
      <w:r w:rsidRPr="00A02267">
        <w:rPr>
          <w:rFonts w:ascii="標楷體" w:eastAsia="標楷體" w:cs="標楷體" w:hint="eastAsia"/>
          <w:color w:val="000000" w:themeColor="text1"/>
          <w:kern w:val="0"/>
          <w:sz w:val="28"/>
          <w:szCs w:val="28"/>
          <w:lang w:val="zh-TW"/>
        </w:rPr>
        <w:t>，工程發生諸多驗收缺失，其中涉情節重大者，計有</w:t>
      </w:r>
      <w:r w:rsidRPr="00A02267">
        <w:rPr>
          <w:rFonts w:ascii="標楷體" w:eastAsia="標楷體" w:hAnsi="標楷體" w:cs="標楷體" w:hint="eastAsia"/>
          <w:color w:val="000000" w:themeColor="text1"/>
          <w:kern w:val="0"/>
          <w:sz w:val="28"/>
          <w:szCs w:val="28"/>
          <w:lang w:val="zh-TW"/>
        </w:rPr>
        <w:t>「</w:t>
      </w:r>
      <w:r w:rsidRPr="00A02267">
        <w:rPr>
          <w:rFonts w:ascii="標楷體" w:eastAsia="標楷體" w:hAnsi="標楷體" w:cs="標楷體" w:hint="eastAsia"/>
          <w:color w:val="000000" w:themeColor="text1"/>
          <w:kern w:val="0"/>
          <w:sz w:val="28"/>
          <w:szCs w:val="28"/>
        </w:rPr>
        <w:t>戶外景觀平台</w:t>
      </w:r>
      <w:proofErr w:type="gramStart"/>
      <w:r w:rsidRPr="00A02267">
        <w:rPr>
          <w:rFonts w:ascii="標楷體" w:eastAsia="標楷體" w:hAnsi="標楷體" w:cs="標楷體" w:hint="eastAsia"/>
          <w:color w:val="000000" w:themeColor="text1"/>
          <w:kern w:val="0"/>
          <w:sz w:val="28"/>
          <w:szCs w:val="28"/>
        </w:rPr>
        <w:t>樑</w:t>
      </w:r>
      <w:proofErr w:type="gramEnd"/>
      <w:r w:rsidRPr="00A02267">
        <w:rPr>
          <w:rFonts w:ascii="標楷體" w:eastAsia="標楷體" w:hAnsi="標楷體" w:cs="標楷體" w:hint="eastAsia"/>
          <w:color w:val="000000" w:themeColor="text1"/>
          <w:kern w:val="0"/>
          <w:sz w:val="28"/>
          <w:szCs w:val="28"/>
        </w:rPr>
        <w:t>鋼筋與圖說不符</w:t>
      </w:r>
      <w:r w:rsidRPr="00A02267">
        <w:rPr>
          <w:rFonts w:ascii="標楷體" w:eastAsia="標楷體" w:hAnsi="標楷體" w:cs="標楷體" w:hint="eastAsia"/>
          <w:color w:val="000000" w:themeColor="text1"/>
          <w:kern w:val="0"/>
          <w:sz w:val="28"/>
          <w:szCs w:val="28"/>
          <w:lang w:val="zh-TW"/>
        </w:rPr>
        <w:t>」、「</w:t>
      </w:r>
      <w:r w:rsidRPr="00A02267">
        <w:rPr>
          <w:rFonts w:ascii="標楷體" w:eastAsia="標楷體" w:hAnsi="標楷體" w:cs="標楷體" w:hint="eastAsia"/>
          <w:color w:val="000000" w:themeColor="text1"/>
          <w:kern w:val="0"/>
          <w:sz w:val="28"/>
          <w:szCs w:val="28"/>
        </w:rPr>
        <w:t>導</w:t>
      </w:r>
      <w:proofErr w:type="gramStart"/>
      <w:r w:rsidRPr="00A02267">
        <w:rPr>
          <w:rFonts w:ascii="標楷體" w:eastAsia="標楷體" w:hAnsi="標楷體" w:cs="標楷體" w:hint="eastAsia"/>
          <w:color w:val="000000" w:themeColor="text1"/>
          <w:kern w:val="0"/>
          <w:sz w:val="28"/>
          <w:szCs w:val="28"/>
        </w:rPr>
        <w:t>覽地圖牆厚與</w:t>
      </w:r>
      <w:proofErr w:type="gramEnd"/>
      <w:r w:rsidRPr="00A02267">
        <w:rPr>
          <w:rFonts w:ascii="標楷體" w:eastAsia="標楷體" w:hAnsi="標楷體" w:cs="標楷體" w:hint="eastAsia"/>
          <w:color w:val="000000" w:themeColor="text1"/>
          <w:kern w:val="0"/>
          <w:sz w:val="28"/>
          <w:szCs w:val="28"/>
        </w:rPr>
        <w:t>圖說不符</w:t>
      </w:r>
      <w:r w:rsidRPr="00A02267">
        <w:rPr>
          <w:rFonts w:ascii="標楷體" w:eastAsia="標楷體" w:hAnsi="標楷體" w:cs="標楷體" w:hint="eastAsia"/>
          <w:color w:val="000000" w:themeColor="text1"/>
          <w:kern w:val="0"/>
          <w:sz w:val="28"/>
          <w:szCs w:val="28"/>
          <w:lang w:val="zh-TW"/>
        </w:rPr>
        <w:t>」、「</w:t>
      </w:r>
      <w:r w:rsidRPr="00A02267">
        <w:rPr>
          <w:rFonts w:ascii="標楷體" w:eastAsia="標楷體" w:hAnsi="標楷體" w:cs="標楷體" w:hint="eastAsia"/>
          <w:color w:val="000000" w:themeColor="text1"/>
          <w:kern w:val="0"/>
          <w:sz w:val="28"/>
          <w:szCs w:val="28"/>
        </w:rPr>
        <w:t>戶外淋浴設施地坪鋼筋與圖說不符</w:t>
      </w:r>
      <w:r w:rsidRPr="00A02267">
        <w:rPr>
          <w:rFonts w:ascii="標楷體" w:eastAsia="標楷體" w:hAnsi="標楷體" w:cs="標楷體" w:hint="eastAsia"/>
          <w:color w:val="000000" w:themeColor="text1"/>
          <w:kern w:val="0"/>
          <w:sz w:val="28"/>
          <w:szCs w:val="28"/>
          <w:lang w:val="zh-TW"/>
        </w:rPr>
        <w:t>」三大部分，此三部分本局認為申訴廠商所涉疏失分別說明如下：</w:t>
      </w:r>
    </w:p>
    <w:p w:rsidR="003E6B5A" w:rsidRPr="00A02267" w:rsidRDefault="003E6B5A" w:rsidP="003E6B5A">
      <w:pPr>
        <w:numPr>
          <w:ilvl w:val="1"/>
          <w:numId w:val="2"/>
        </w:numPr>
        <w:tabs>
          <w:tab w:val="clear" w:pos="1335"/>
        </w:tabs>
        <w:spacing w:line="480" w:lineRule="exact"/>
        <w:ind w:left="960" w:right="-17" w:hanging="480"/>
        <w:rPr>
          <w:rFonts w:ascii="標楷體" w:eastAsia="標楷體" w:hAnsi="標楷體"/>
          <w:color w:val="000000" w:themeColor="text1"/>
          <w:sz w:val="28"/>
          <w:szCs w:val="32"/>
        </w:rPr>
      </w:pPr>
      <w:r w:rsidRPr="00A02267">
        <w:rPr>
          <w:rFonts w:ascii="標楷體" w:eastAsia="標楷體" w:hAnsi="標楷體" w:cs="標楷體" w:hint="eastAsia"/>
          <w:color w:val="000000" w:themeColor="text1"/>
          <w:kern w:val="0"/>
          <w:sz w:val="28"/>
          <w:szCs w:val="28"/>
        </w:rPr>
        <w:t>戶外景觀平台樑鋼筋：</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時值第一次變更設計後，契約書編列有明細表工項「普通模版組立」108M2、「鋼筋彎紮及組立（</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）」7.5噸、「</w:t>
      </w:r>
      <w:r w:rsidRPr="00A02267">
        <w:rPr>
          <w:rFonts w:ascii="標楷體" w:eastAsia="標楷體" w:hAnsi="標楷體"/>
          <w:color w:val="000000" w:themeColor="text1"/>
          <w:sz w:val="28"/>
          <w:szCs w:val="32"/>
        </w:rPr>
        <w:t>210kg/cm2</w:t>
      </w:r>
      <w:r w:rsidRPr="00A02267">
        <w:rPr>
          <w:rFonts w:ascii="標楷體" w:eastAsia="標楷體" w:hAnsi="標楷體" w:hint="eastAsia"/>
          <w:color w:val="000000" w:themeColor="text1"/>
          <w:sz w:val="28"/>
          <w:szCs w:val="32"/>
        </w:rPr>
        <w:t>預拌混凝土含澆置」18M3等三工項，惟當下契約有缺漏設計及錯誤如下：</w:t>
      </w:r>
    </w:p>
    <w:p w:rsidR="003E6B5A" w:rsidRPr="00A02267" w:rsidRDefault="003E6B5A" w:rsidP="003E6B5A">
      <w:pPr>
        <w:numPr>
          <w:ilvl w:val="0"/>
          <w:numId w:val="23"/>
        </w:numPr>
        <w:spacing w:line="480" w:lineRule="exact"/>
        <w:ind w:leftChars="536" w:left="1698" w:right="-17" w:hangingChars="147" w:hanging="412"/>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樑無配筋圖說，僅於明細表工項匡列「鋼筋彎紮及組立（</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）」，無法辦別樑主筋之號數、主筋之支數、箍筋之號數、箍筋之間距，該工項僅註記（</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），不知何意，顯然有誤。</w:t>
      </w:r>
    </w:p>
    <w:p w:rsidR="003E6B5A" w:rsidRPr="00A02267" w:rsidRDefault="003E6B5A" w:rsidP="003E6B5A">
      <w:pPr>
        <w:numPr>
          <w:ilvl w:val="0"/>
          <w:numId w:val="23"/>
        </w:numPr>
        <w:spacing w:line="480" w:lineRule="exact"/>
        <w:ind w:leftChars="536" w:left="1698" w:right="-17" w:hangingChars="147" w:hanging="412"/>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上述三工項，數量計算錯誤。</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cs="標楷體" w:hint="eastAsia"/>
          <w:color w:val="000000" w:themeColor="text1"/>
          <w:kern w:val="0"/>
          <w:sz w:val="28"/>
          <w:szCs w:val="28"/>
        </w:rPr>
        <w:t>戶外景觀平台樑鋼筋</w:t>
      </w:r>
      <w:r w:rsidRPr="00A02267">
        <w:rPr>
          <w:rFonts w:ascii="標楷體" w:eastAsia="標楷體" w:hAnsi="標楷體" w:hint="eastAsia"/>
          <w:color w:val="000000" w:themeColor="text1"/>
          <w:sz w:val="28"/>
          <w:szCs w:val="32"/>
        </w:rPr>
        <w:t>缺漏配筋圖說，申訴廠商稱施作前已向監造單位反應，並獲告知施作主筋4支＃</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鋼筋，箍筋＃</w:t>
      </w:r>
      <w:r w:rsidRPr="00A02267">
        <w:rPr>
          <w:rFonts w:ascii="標楷體" w:eastAsia="標楷體" w:hAnsi="標楷體"/>
          <w:color w:val="000000" w:themeColor="text1"/>
          <w:sz w:val="28"/>
          <w:szCs w:val="32"/>
        </w:rPr>
        <w:t>3@20cm</w:t>
      </w:r>
      <w:r w:rsidRPr="00A02267">
        <w:rPr>
          <w:rFonts w:ascii="標楷體" w:eastAsia="標楷體" w:hAnsi="標楷體" w:hint="eastAsia"/>
          <w:color w:val="000000" w:themeColor="text1"/>
          <w:sz w:val="28"/>
          <w:szCs w:val="32"/>
        </w:rPr>
        <w:t>（以下簡稱（＃</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然，此告知卻未見記錄，僅以自主檢查表及102.1.22監造單位之施工查驗表佐證，顯不足為證，又，當下契約明細表已有匡列「鋼筋彎紮及組立（＃4）」為規格，監造單位所告知之施作方式顯與契約不符，申訴廠商卻未即時向本局反應，次，申訴廠商既已施作（＃</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），施工日報表卻未同時更正，仍以「鋼筋彎紮及組立（＃4）」註記，且填報之規格、數量均與現地不符。</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lastRenderedPageBreak/>
        <w:t>本局於102年1月22日於現地會同監造單位、申訴廠商共同查驗時，當時現地已進料且已施作（＃</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），因無配筋圖說，故僅留證現地施作之照片，當日未予判讀合格與否，非表示本局同意現地施作（＃</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），另依102.1.22監造單位之施工查驗表，監造單位已判讀當日申訴廠商所施作（＃</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）為合格，立場與本局並不一致。</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其後，本局認為監造單位雖判讀合格，然本局從未同意，且申訴廠商所先行施作之（＃</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）與「鋼筋彎紮及組立（＃4）」相較，顯規格不符應無疑慮，故要求設計單位重新補繪配筋圖（樑主筋上下層各</w:t>
      </w:r>
      <w:r w:rsidRPr="00A02267">
        <w:rPr>
          <w:rFonts w:ascii="標楷體" w:eastAsia="標楷體" w:hAnsi="標楷體"/>
          <w:color w:val="000000" w:themeColor="text1"/>
          <w:sz w:val="28"/>
          <w:szCs w:val="32"/>
        </w:rPr>
        <w:t>2</w:t>
      </w:r>
      <w:r w:rsidRPr="00A02267">
        <w:rPr>
          <w:rFonts w:ascii="標楷體" w:eastAsia="標楷體" w:hAnsi="標楷體" w:hint="eastAsia"/>
          <w:color w:val="000000" w:themeColor="text1"/>
          <w:sz w:val="28"/>
          <w:szCs w:val="32"/>
        </w:rPr>
        <w:t>支＃</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，箍筋＃</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20cm</w:t>
      </w:r>
      <w:r w:rsidRPr="00A02267">
        <w:rPr>
          <w:rFonts w:ascii="標楷體" w:eastAsia="標楷體" w:hAnsi="標楷體" w:hint="eastAsia"/>
          <w:color w:val="000000" w:themeColor="text1"/>
          <w:sz w:val="28"/>
          <w:szCs w:val="32"/>
        </w:rPr>
        <w:t>），納入第二次變更設計，且依契約實作數量結算精神，將數量計算錯誤部分，一併更正為「普通模版組立」68.88M2、「鋼筋彎紮及組立（</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）」為1.107噸、「</w:t>
      </w:r>
      <w:r w:rsidRPr="00A02267">
        <w:rPr>
          <w:rFonts w:ascii="標楷體" w:eastAsia="標楷體" w:hAnsi="標楷體"/>
          <w:color w:val="000000" w:themeColor="text1"/>
          <w:sz w:val="28"/>
          <w:szCs w:val="32"/>
        </w:rPr>
        <w:t>210kg/cm2</w:t>
      </w:r>
      <w:r w:rsidRPr="00A02267">
        <w:rPr>
          <w:rFonts w:ascii="標楷體" w:eastAsia="標楷體" w:hAnsi="標楷體" w:hint="eastAsia"/>
          <w:color w:val="000000" w:themeColor="text1"/>
          <w:sz w:val="28"/>
          <w:szCs w:val="32"/>
        </w:rPr>
        <w:t>預拌混凝土含澆置」13.44M3，旋即辦理驗收，判定廠商所施作之（＃</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）皆不合格。</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驗收不合格後，工程廠商主動委請臺灣省土木技師公會就其所施作之（＃</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鋼筋辦理安全鑑定，鑑定結果：「符合原設計之安全需求，惟不符合設計圖說，建議減受收受辦理，並延長保固一年，以維機關權利」，故廠商函報本局擬減價收受，但為求工程品質，本局仍要求工程廠商重做，不予同意減價收受，目前廠商業已重做完成，本局擇日辦理複驗。</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對於此一事件，本局認為申訴廠商錯誤在於施工日報表記載不確實、未獲本局同意變更鋼筋規格下，反稱在告知監造單位同意後，逕為施作與契約標示「鋼筋彎紮及組立（＃4）」不符之（＃</w:t>
      </w:r>
      <w:r w:rsidRPr="00A02267">
        <w:rPr>
          <w:rFonts w:ascii="標楷體" w:eastAsia="標楷體" w:hAnsi="標楷體"/>
          <w:color w:val="000000" w:themeColor="text1"/>
          <w:sz w:val="28"/>
          <w:szCs w:val="32"/>
        </w:rPr>
        <w:t>5</w:t>
      </w:r>
      <w:r w:rsidRPr="00A02267">
        <w:rPr>
          <w:rFonts w:ascii="標楷體" w:eastAsia="標楷體" w:hAnsi="標楷體" w:hint="eastAsia"/>
          <w:color w:val="000000" w:themeColor="text1"/>
          <w:sz w:val="28"/>
          <w:szCs w:val="32"/>
        </w:rPr>
        <w:t>、＃</w:t>
      </w:r>
      <w:r w:rsidRPr="00A02267">
        <w:rPr>
          <w:rFonts w:ascii="標楷體" w:eastAsia="標楷體" w:hAnsi="標楷體"/>
          <w:color w:val="000000" w:themeColor="text1"/>
          <w:sz w:val="28"/>
          <w:szCs w:val="32"/>
        </w:rPr>
        <w:t>3</w:t>
      </w:r>
      <w:r w:rsidRPr="00A02267">
        <w:rPr>
          <w:rFonts w:ascii="標楷體" w:eastAsia="標楷體" w:hAnsi="標楷體" w:hint="eastAsia"/>
          <w:color w:val="000000" w:themeColor="text1"/>
          <w:sz w:val="28"/>
          <w:szCs w:val="32"/>
        </w:rPr>
        <w:t>）。</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就價金而言，本工項「鋼筋彎紮及組立（＃4）」金額達新臺幣19,201元，與工程結算金額相比＝19,201元/12,783,854元=0.15％；工程廠商雖施作錯誤，然其所施作與本工項相比卻多施作0.019噸，實際多付出價金新臺幣330元。</w:t>
      </w:r>
    </w:p>
    <w:p w:rsidR="003E6B5A" w:rsidRPr="00A02267" w:rsidRDefault="003E6B5A" w:rsidP="003E6B5A">
      <w:pPr>
        <w:numPr>
          <w:ilvl w:val="1"/>
          <w:numId w:val="2"/>
        </w:numPr>
        <w:tabs>
          <w:tab w:val="clear" w:pos="1335"/>
        </w:tabs>
        <w:spacing w:line="480" w:lineRule="exact"/>
        <w:ind w:left="960" w:right="-17" w:hanging="480"/>
        <w:rPr>
          <w:rFonts w:ascii="標楷體" w:eastAsia="標楷體" w:hAnsi="標楷體"/>
          <w:color w:val="000000" w:themeColor="text1"/>
          <w:sz w:val="28"/>
          <w:szCs w:val="32"/>
        </w:rPr>
      </w:pPr>
      <w:r w:rsidRPr="00A02267">
        <w:rPr>
          <w:rFonts w:ascii="標楷體" w:eastAsia="標楷體" w:hAnsi="標楷體" w:cs="標楷體" w:hint="eastAsia"/>
          <w:color w:val="000000" w:themeColor="text1"/>
          <w:kern w:val="0"/>
          <w:sz w:val="28"/>
          <w:szCs w:val="28"/>
        </w:rPr>
        <w:t>導覽地圖牆厚：</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有關</w:t>
      </w:r>
      <w:r w:rsidRPr="00A02267">
        <w:rPr>
          <w:rFonts w:ascii="標楷體" w:eastAsia="標楷體" w:hAnsi="標楷體" w:cs="標楷體" w:hint="eastAsia"/>
          <w:color w:val="000000" w:themeColor="text1"/>
          <w:kern w:val="0"/>
          <w:sz w:val="28"/>
          <w:szCs w:val="28"/>
        </w:rPr>
        <w:t>導覽地圖牆厚，查</w:t>
      </w:r>
      <w:r w:rsidRPr="00A02267">
        <w:rPr>
          <w:rFonts w:ascii="標楷體" w:eastAsia="標楷體" w:hAnsi="標楷體" w:hint="eastAsia"/>
          <w:color w:val="000000" w:themeColor="text1"/>
          <w:sz w:val="28"/>
          <w:szCs w:val="32"/>
        </w:rPr>
        <w:t>其工程發包時契約圖說，當下已標示：「3000psi混凝土（T=30CM表面抿石子）鋼筋＃4</w:t>
      </w:r>
      <w:r w:rsidRPr="00A02267">
        <w:rPr>
          <w:rFonts w:ascii="標楷體" w:eastAsia="標楷體" w:hAnsi="標楷體"/>
          <w:color w:val="000000" w:themeColor="text1"/>
          <w:sz w:val="28"/>
          <w:szCs w:val="32"/>
        </w:rPr>
        <w:t>@</w:t>
      </w:r>
      <w:r w:rsidRPr="00A02267">
        <w:rPr>
          <w:rFonts w:ascii="標楷體" w:eastAsia="標楷體" w:hAnsi="標楷體" w:hint="eastAsia"/>
          <w:color w:val="000000" w:themeColor="text1"/>
          <w:sz w:val="28"/>
          <w:szCs w:val="32"/>
        </w:rPr>
        <w:t>15</w:t>
      </w:r>
      <w:r w:rsidRPr="00A02267">
        <w:rPr>
          <w:rFonts w:ascii="標楷體" w:eastAsia="標楷體" w:hAnsi="標楷體"/>
          <w:color w:val="000000" w:themeColor="text1"/>
          <w:sz w:val="28"/>
          <w:szCs w:val="32"/>
        </w:rPr>
        <w:t>cm</w:t>
      </w:r>
      <w:r w:rsidRPr="00A02267">
        <w:rPr>
          <w:rFonts w:ascii="標楷體" w:eastAsia="標楷體" w:hAnsi="標楷體" w:hint="eastAsia"/>
          <w:color w:val="000000" w:themeColor="text1"/>
          <w:sz w:val="28"/>
          <w:szCs w:val="32"/>
        </w:rPr>
        <w:t>雙層雙向（詳標準圖）」。</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本局就其標示觀之，其意應為結構厚度施作T=30CM，再外加以裝飾面</w:t>
      </w:r>
      <w:r w:rsidRPr="00A02267">
        <w:rPr>
          <w:rFonts w:ascii="標楷體" w:eastAsia="標楷體" w:hAnsi="標楷體" w:hint="eastAsia"/>
          <w:color w:val="000000" w:themeColor="text1"/>
          <w:sz w:val="28"/>
          <w:szCs w:val="32"/>
        </w:rPr>
        <w:lastRenderedPageBreak/>
        <w:t xml:space="preserve">材抿石子，應無疑慮。 </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申訴廠商稱：「以比例尺量測牆厚剖面牆厚為20CM」，故當下施作結構厚度T=20CM、＃4</w:t>
      </w:r>
      <w:r w:rsidRPr="00A02267">
        <w:rPr>
          <w:rFonts w:ascii="標楷體" w:eastAsia="標楷體" w:hAnsi="標楷體"/>
          <w:color w:val="000000" w:themeColor="text1"/>
          <w:sz w:val="28"/>
          <w:szCs w:val="32"/>
        </w:rPr>
        <w:t>@</w:t>
      </w:r>
      <w:r w:rsidRPr="00A02267">
        <w:rPr>
          <w:rFonts w:ascii="標楷體" w:eastAsia="標楷體" w:hAnsi="標楷體" w:hint="eastAsia"/>
          <w:color w:val="000000" w:themeColor="text1"/>
          <w:sz w:val="28"/>
          <w:szCs w:val="32"/>
        </w:rPr>
        <w:t>15</w:t>
      </w:r>
      <w:r w:rsidRPr="00A02267">
        <w:rPr>
          <w:rFonts w:ascii="標楷體" w:eastAsia="標楷體" w:hAnsi="標楷體"/>
          <w:color w:val="000000" w:themeColor="text1"/>
          <w:sz w:val="28"/>
          <w:szCs w:val="32"/>
        </w:rPr>
        <w:t>cm</w:t>
      </w:r>
      <w:r w:rsidRPr="00A02267">
        <w:rPr>
          <w:rFonts w:ascii="標楷體" w:eastAsia="標楷體" w:hAnsi="標楷體" w:hint="eastAsia"/>
          <w:color w:val="000000" w:themeColor="text1"/>
          <w:sz w:val="28"/>
          <w:szCs w:val="32"/>
        </w:rPr>
        <w:t>雙層雙向，再外加以裝飾面材抿石子。</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本局認為契約所標示應無疑慮，故於驗收時判定廠商所施作之「T=20CM、＃4</w:t>
      </w:r>
      <w:r w:rsidRPr="00A02267">
        <w:rPr>
          <w:rFonts w:ascii="標楷體" w:eastAsia="標楷體" w:hAnsi="標楷體"/>
          <w:color w:val="000000" w:themeColor="text1"/>
          <w:sz w:val="28"/>
          <w:szCs w:val="32"/>
        </w:rPr>
        <w:t>@</w:t>
      </w:r>
      <w:r w:rsidRPr="00A02267">
        <w:rPr>
          <w:rFonts w:ascii="標楷體" w:eastAsia="標楷體" w:hAnsi="標楷體" w:hint="eastAsia"/>
          <w:color w:val="000000" w:themeColor="text1"/>
          <w:sz w:val="28"/>
          <w:szCs w:val="32"/>
        </w:rPr>
        <w:t>15</w:t>
      </w:r>
      <w:r w:rsidRPr="00A02267">
        <w:rPr>
          <w:rFonts w:ascii="標楷體" w:eastAsia="標楷體" w:hAnsi="標楷體"/>
          <w:color w:val="000000" w:themeColor="text1"/>
          <w:sz w:val="28"/>
          <w:szCs w:val="32"/>
        </w:rPr>
        <w:t>cm</w:t>
      </w:r>
      <w:r w:rsidRPr="00A02267">
        <w:rPr>
          <w:rFonts w:ascii="標楷體" w:eastAsia="標楷體" w:hAnsi="標楷體" w:hint="eastAsia"/>
          <w:color w:val="000000" w:themeColor="text1"/>
          <w:sz w:val="28"/>
          <w:szCs w:val="32"/>
        </w:rPr>
        <w:t>雙層雙向，外加以裝飾面材」為不合格。</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驗收不合格後，廠商委請台灣省土木技師公會就其所施作亦納入安全鑑定，鑑定結果：「符合原設計之安全需求，惟不符合設計圖說，建議減受收受辦理，並延長保固一年，以維機關權利」，故廠商函報本局擬減價收受，但為求工程品質，本局仍要求工程廠商重做，不予同意減價收受，目前廠商業已重做完成，本局擇日辦理複驗。</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對於此一事件，本局認為申訴廠商錯誤在於契約標示文字、剖面圖雖不一致，然施作前未即時函報本局，反逕為施作牆厚為20cm與契約標示30cm不符。</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就價金而言，本工項「</w:t>
      </w:r>
      <w:r w:rsidRPr="00A02267">
        <w:rPr>
          <w:rFonts w:ascii="標楷體" w:eastAsia="標楷體" w:hAnsi="標楷體"/>
          <w:color w:val="000000" w:themeColor="text1"/>
          <w:sz w:val="28"/>
          <w:szCs w:val="32"/>
        </w:rPr>
        <w:t>210kg/cm2</w:t>
      </w:r>
      <w:r w:rsidRPr="00A02267">
        <w:rPr>
          <w:rFonts w:ascii="標楷體" w:eastAsia="標楷體" w:hAnsi="標楷體" w:hint="eastAsia"/>
          <w:color w:val="000000" w:themeColor="text1"/>
          <w:sz w:val="28"/>
          <w:szCs w:val="32"/>
        </w:rPr>
        <w:t>預拌混凝土含澆置」金額達新臺幣10,917元，與工程結算金額相比＝10,917元/12,783,854元=0.085％；牆厚混凝土工程廠商減少施作新臺幣3,639元，佔總工程=3,639元/12,783,854元=0.028％</w:t>
      </w:r>
    </w:p>
    <w:p w:rsidR="003E6B5A" w:rsidRPr="00A02267" w:rsidRDefault="003E6B5A" w:rsidP="003E6B5A">
      <w:pPr>
        <w:numPr>
          <w:ilvl w:val="1"/>
          <w:numId w:val="2"/>
        </w:numPr>
        <w:tabs>
          <w:tab w:val="clear" w:pos="1335"/>
        </w:tabs>
        <w:spacing w:line="480" w:lineRule="exact"/>
        <w:ind w:left="960" w:right="-17" w:hanging="480"/>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戶外淋浴設施地坪鋼筋缺失：</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本案於工程發包時，申訴廠商對於戶外淋浴設施地坪鋼筋當時業已缺漏地坪鋼筋設計，無配筋圖說。僅於明細表匡列「鋼筋彎紮及組立（＃4）」無說明綁筋標準。</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其後，本局發現廠商地坪鋼筋綁紮單層雙向＃3＠60cm（且自行將工地剩餘料綁入），經查亦為在無配筋圖說下，申訴廠商稱施作前已向監造單位反應，並獲告知後（此告知亦未留下紀錄），逕為進場施作單層雙向＃3＠60cm。</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本局認為契約既已標示「鋼筋彎紮及組立（＃4）」，且廠商並未接獲本局同意變更鋼筋規格文件，故鋼筋規格仍應以（＃</w:t>
      </w:r>
      <w:r w:rsidRPr="00A02267">
        <w:rPr>
          <w:rFonts w:ascii="標楷體" w:eastAsia="標楷體" w:hAnsi="標楷體"/>
          <w:color w:val="000000" w:themeColor="text1"/>
          <w:sz w:val="28"/>
          <w:szCs w:val="32"/>
        </w:rPr>
        <w:t>4</w:t>
      </w:r>
      <w:r w:rsidRPr="00A02267">
        <w:rPr>
          <w:rFonts w:ascii="標楷體" w:eastAsia="標楷體" w:hAnsi="標楷體" w:hint="eastAsia"/>
          <w:color w:val="000000" w:themeColor="text1"/>
          <w:sz w:val="28"/>
          <w:szCs w:val="32"/>
        </w:rPr>
        <w:t>）為標準應無疑慮，是以要求設計單位重新補繪配筋圖（單層雙向＃4＠60cm），旋即辦理驗收，判定廠商所施作之單層雙向＃3＠60cm不合格。</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驗收不合格後，廠商委請台灣省土木技師公會就其所施作亦納入安全</w:t>
      </w:r>
      <w:r w:rsidRPr="00A02267">
        <w:rPr>
          <w:rFonts w:ascii="標楷體" w:eastAsia="標楷體" w:hAnsi="標楷體" w:hint="eastAsia"/>
          <w:color w:val="000000" w:themeColor="text1"/>
          <w:sz w:val="28"/>
          <w:szCs w:val="32"/>
        </w:rPr>
        <w:lastRenderedPageBreak/>
        <w:t>鑑定，鑑定結果：「符合原設計之安全需求，惟不符合設計圖說，建議減受收受辦理，並延長保固一年，以維機關權利」，故廠商函報本局擬減價收受，但為求工程品質，本局仍要求工程廠商重做，不予同意減價收受，目前廠商業已重做完成，本局擇日辦理複驗。</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對於此一事件，本局認為申訴廠商錯誤在於未獲本局同意變更鋼筋規格下，反稱在獲監造單位告知後，逕為施作與契約標示「鋼筋彎紮及組立（＃4）」不符之單層雙向＃3＠60cm。</w:t>
      </w:r>
    </w:p>
    <w:p w:rsidR="003E6B5A" w:rsidRPr="00A02267" w:rsidRDefault="003E6B5A" w:rsidP="003E6B5A">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就價金而言，本工項「鋼筋彎紮及組立（＃4）」金額達新臺幣8,720元，與工程結算金額相比＝8,720元/12,783,854元=0.068％；戶外淋浴設施地坪鋼筋工程廠商減少施作新臺幣4,359元，佔總工程=4,359元/12,783,854元＝0.034％</w:t>
      </w:r>
    </w:p>
    <w:p w:rsidR="003E6B5A" w:rsidRPr="00A02267" w:rsidRDefault="003E6B5A" w:rsidP="003E6B5A">
      <w:pPr>
        <w:numPr>
          <w:ilvl w:val="0"/>
          <w:numId w:val="2"/>
        </w:numPr>
        <w:tabs>
          <w:tab w:val="clear" w:pos="720"/>
        </w:tabs>
        <w:spacing w:line="480" w:lineRule="exact"/>
        <w:ind w:right="-17"/>
        <w:rPr>
          <w:rFonts w:ascii="標楷體" w:eastAsia="標楷體" w:hAnsi="標楷體"/>
          <w:color w:val="000000" w:themeColor="text1"/>
          <w:sz w:val="28"/>
          <w:szCs w:val="32"/>
        </w:rPr>
      </w:pPr>
      <w:r w:rsidRPr="00A02267">
        <w:rPr>
          <w:rFonts w:ascii="標楷體" w:eastAsia="標楷體" w:hAnsi="標楷體" w:hint="eastAsia"/>
          <w:color w:val="000000" w:themeColor="text1"/>
          <w:sz w:val="28"/>
          <w:szCs w:val="32"/>
        </w:rPr>
        <w:t>綜上，申訴廠商於工程履約期間，</w:t>
      </w:r>
      <w:r w:rsidRPr="00A02267">
        <w:rPr>
          <w:rFonts w:ascii="標楷體" w:eastAsia="標楷體" w:hAnsi="標楷體" w:cs="標楷體" w:hint="eastAsia"/>
          <w:color w:val="000000" w:themeColor="text1"/>
          <w:kern w:val="0"/>
          <w:sz w:val="28"/>
          <w:szCs w:val="28"/>
        </w:rPr>
        <w:t>戶外景觀平台樑鋼筋、</w:t>
      </w:r>
      <w:r w:rsidRPr="00A02267">
        <w:rPr>
          <w:rFonts w:ascii="標楷體" w:eastAsia="標楷體" w:hAnsi="標楷體" w:hint="eastAsia"/>
          <w:color w:val="000000" w:themeColor="text1"/>
          <w:sz w:val="28"/>
          <w:szCs w:val="32"/>
        </w:rPr>
        <w:t>戶外淋浴設施地坪鋼筋雖無配筋圖說，申訴廠商稱向監造單位反應，卻未留紀錄，且未以當下明細表工項「鋼筋彎紮及組立（＃4）」為規格，另在</w:t>
      </w:r>
      <w:r w:rsidRPr="00A02267">
        <w:rPr>
          <w:rFonts w:ascii="標楷體" w:eastAsia="標楷體" w:hAnsi="標楷體" w:cs="標楷體" w:hint="eastAsia"/>
          <w:color w:val="000000" w:themeColor="text1"/>
          <w:kern w:val="0"/>
          <w:sz w:val="28"/>
          <w:szCs w:val="28"/>
        </w:rPr>
        <w:t>導覽地圖牆厚部分，則</w:t>
      </w:r>
      <w:r w:rsidRPr="00A02267">
        <w:rPr>
          <w:rFonts w:ascii="標楷體" w:eastAsia="標楷體" w:hAnsi="標楷體" w:hint="eastAsia"/>
          <w:color w:val="000000" w:themeColor="text1"/>
          <w:sz w:val="28"/>
          <w:szCs w:val="32"/>
        </w:rPr>
        <w:t>未以契約標示：「3000psi混凝土（T=30CM表面抿石子）」為施作規格，致</w:t>
      </w:r>
      <w:r w:rsidRPr="00A02267">
        <w:rPr>
          <w:rFonts w:ascii="標楷體" w:eastAsia="標楷體" w:cs="標楷體" w:hint="eastAsia"/>
          <w:color w:val="000000" w:themeColor="text1"/>
          <w:kern w:val="0"/>
          <w:sz w:val="28"/>
          <w:szCs w:val="28"/>
          <w:lang w:val="zh-TW"/>
        </w:rPr>
        <w:t>工程發生上開情節重大驗收缺失，故本局擬依政府採購法第101條第1項第8款辦理。</w:t>
      </w:r>
      <w:r w:rsidRPr="00A02267">
        <w:rPr>
          <w:rFonts w:ascii="標楷體" w:eastAsia="標楷體" w:hAnsi="標楷體"/>
          <w:color w:val="000000" w:themeColor="text1"/>
          <w:sz w:val="28"/>
          <w:szCs w:val="32"/>
        </w:rPr>
        <w:t xml:space="preserve"> </w:t>
      </w:r>
    </w:p>
    <w:p w:rsidR="007765D6" w:rsidRPr="00A02267" w:rsidRDefault="004E159A" w:rsidP="003E6B5A">
      <w:pPr>
        <w:spacing w:line="480" w:lineRule="exact"/>
        <w:ind w:left="566" w:right="-17" w:hangingChars="202" w:hanging="566"/>
        <w:rPr>
          <w:b/>
          <w:color w:val="000000" w:themeColor="text1"/>
          <w:sz w:val="28"/>
          <w:szCs w:val="36"/>
        </w:rPr>
      </w:pPr>
      <w:r w:rsidRPr="00A02267">
        <w:rPr>
          <w:rFonts w:hint="eastAsia"/>
          <w:b/>
          <w:color w:val="000000" w:themeColor="text1"/>
          <w:sz w:val="28"/>
          <w:szCs w:val="36"/>
        </w:rPr>
        <w:t xml:space="preserve">    </w:t>
      </w:r>
    </w:p>
    <w:p w:rsidR="00C952D3" w:rsidRPr="00A02267" w:rsidRDefault="00C952D3" w:rsidP="00D940E0">
      <w:pPr>
        <w:pStyle w:val="a6"/>
        <w:tabs>
          <w:tab w:val="left" w:pos="1276"/>
        </w:tabs>
        <w:spacing w:line="500" w:lineRule="exact"/>
        <w:ind w:firstLineChars="228" w:firstLine="639"/>
        <w:jc w:val="both"/>
        <w:rPr>
          <w:rFonts w:ascii="Times New Roman"/>
          <w:b/>
          <w:color w:val="000000" w:themeColor="text1"/>
          <w:sz w:val="28"/>
          <w:szCs w:val="36"/>
        </w:rPr>
      </w:pPr>
      <w:r w:rsidRPr="00A02267">
        <w:rPr>
          <w:rFonts w:ascii="Times New Roman" w:hint="eastAsia"/>
          <w:b/>
          <w:color w:val="000000" w:themeColor="text1"/>
          <w:sz w:val="28"/>
          <w:szCs w:val="36"/>
        </w:rPr>
        <w:t>判斷理由</w:t>
      </w:r>
    </w:p>
    <w:p w:rsidR="008C2FD3" w:rsidRDefault="008C2FD3" w:rsidP="008C2FD3">
      <w:pPr>
        <w:pStyle w:val="a6"/>
        <w:tabs>
          <w:tab w:val="left" w:pos="1276"/>
        </w:tabs>
        <w:spacing w:line="500" w:lineRule="exact"/>
        <w:ind w:left="566" w:hangingChars="202" w:hanging="566"/>
        <w:jc w:val="both"/>
        <w:rPr>
          <w:rFonts w:hAnsi="標楷體"/>
          <w:color w:val="000000" w:themeColor="text1"/>
          <w:sz w:val="28"/>
          <w:szCs w:val="28"/>
        </w:rPr>
      </w:pPr>
      <w:r>
        <w:rPr>
          <w:rFonts w:hAnsi="標楷體" w:hint="eastAsia"/>
          <w:color w:val="000000" w:themeColor="text1"/>
          <w:sz w:val="28"/>
          <w:szCs w:val="36"/>
        </w:rPr>
        <w:t>一、</w:t>
      </w:r>
      <w:r w:rsidR="00EB1034" w:rsidRPr="00A02267">
        <w:rPr>
          <w:rFonts w:hAnsi="標楷體" w:hint="eastAsia"/>
          <w:color w:val="000000" w:themeColor="text1"/>
          <w:sz w:val="28"/>
          <w:szCs w:val="36"/>
        </w:rPr>
        <w:t>按政府採購法第101條第1項第8款「查驗或驗收不合格，情節重大」，自法律文義以觀，「情節重大」緊接「查驗或驗收不合格」，該「情節重大」自是指「查驗或驗收不合格之情節重大」。</w:t>
      </w:r>
      <w:proofErr w:type="gramStart"/>
      <w:r w:rsidR="00EB1034" w:rsidRPr="00A02267">
        <w:rPr>
          <w:rFonts w:hAnsi="標楷體" w:hint="eastAsia"/>
          <w:color w:val="000000" w:themeColor="text1"/>
          <w:sz w:val="28"/>
          <w:szCs w:val="36"/>
        </w:rPr>
        <w:t>苟</w:t>
      </w:r>
      <w:proofErr w:type="gramEnd"/>
      <w:r w:rsidR="00EB1034" w:rsidRPr="00A02267">
        <w:rPr>
          <w:rFonts w:hAnsi="標楷體" w:hint="eastAsia"/>
          <w:color w:val="000000" w:themeColor="text1"/>
          <w:sz w:val="28"/>
          <w:szCs w:val="36"/>
        </w:rPr>
        <w:t>契約就查驗或驗收不合格情節重大之情形有所約定，自應依該約定；未有約定者，應綜合相關情形判斷之。此據以判斷查驗或驗收不合格是否「情節重大」之相關情形，主要是指查驗或驗收不合格部分占契約金額之比率，對債權人造成損害之多寡，及對契約目的達成之影響(最高行政法院</w:t>
      </w:r>
      <w:proofErr w:type="gramStart"/>
      <w:r w:rsidR="00EB1034" w:rsidRPr="00A02267">
        <w:rPr>
          <w:rFonts w:hAnsi="標楷體" w:hint="eastAsia"/>
          <w:color w:val="000000" w:themeColor="text1"/>
          <w:sz w:val="28"/>
          <w:szCs w:val="36"/>
        </w:rPr>
        <w:t>103</w:t>
      </w:r>
      <w:proofErr w:type="gramEnd"/>
      <w:r w:rsidR="00EB1034" w:rsidRPr="00A02267">
        <w:rPr>
          <w:rFonts w:hAnsi="標楷體" w:hint="eastAsia"/>
          <w:color w:val="000000" w:themeColor="text1"/>
          <w:sz w:val="28"/>
          <w:szCs w:val="36"/>
        </w:rPr>
        <w:t>年度判字第44號判決參照)。本件因系爭工程採購案並未就查驗或驗收不合格情節重大之情形有所約定，即應綜合上開相關情形判斷之。經查，（一）</w:t>
      </w:r>
      <w:r w:rsidR="008F3162" w:rsidRPr="00A02267">
        <w:rPr>
          <w:rFonts w:hAnsi="標楷體" w:hint="eastAsia"/>
          <w:color w:val="000000" w:themeColor="text1"/>
          <w:sz w:val="28"/>
          <w:szCs w:val="28"/>
        </w:rPr>
        <w:t>本件之主要爭點為</w:t>
      </w:r>
      <w:r w:rsidR="00CC6C0A">
        <w:rPr>
          <w:rFonts w:hAnsi="標楷體" w:hint="eastAsia"/>
          <w:color w:val="000000" w:themeColor="text1"/>
          <w:sz w:val="28"/>
          <w:szCs w:val="28"/>
        </w:rPr>
        <w:t>申訴廠商</w:t>
      </w:r>
      <w:r w:rsidR="008F3162" w:rsidRPr="00A02267">
        <w:rPr>
          <w:rFonts w:hAnsi="標楷體" w:hint="eastAsia"/>
          <w:color w:val="000000" w:themeColor="text1"/>
          <w:sz w:val="28"/>
          <w:szCs w:val="28"/>
        </w:rPr>
        <w:t>「</w:t>
      </w:r>
      <w:r w:rsidR="00B35CB7">
        <w:rPr>
          <w:rFonts w:cs="標楷體" w:hint="eastAsia"/>
          <w:color w:val="000000"/>
          <w:sz w:val="28"/>
          <w:szCs w:val="28"/>
        </w:rPr>
        <w:t>○○</w:t>
      </w:r>
      <w:r w:rsidR="008F3162" w:rsidRPr="00A02267">
        <w:rPr>
          <w:rFonts w:hAnsi="標楷體" w:hint="eastAsia"/>
          <w:color w:val="000000" w:themeColor="text1"/>
          <w:sz w:val="28"/>
          <w:szCs w:val="28"/>
        </w:rPr>
        <w:t>有限公司」施作</w:t>
      </w:r>
      <w:r w:rsidR="008F3162" w:rsidRPr="00A02267">
        <w:rPr>
          <w:rFonts w:hAnsi="標楷體"/>
          <w:color w:val="000000" w:themeColor="text1"/>
          <w:spacing w:val="6"/>
          <w:sz w:val="28"/>
          <w:szCs w:val="28"/>
        </w:rPr>
        <w:t>「戶外景觀平台基礎鋼筋」</w:t>
      </w:r>
      <w:r w:rsidR="008F3162" w:rsidRPr="00A02267">
        <w:rPr>
          <w:rFonts w:hAnsi="標楷體" w:hint="eastAsia"/>
          <w:color w:val="000000" w:themeColor="text1"/>
          <w:spacing w:val="6"/>
          <w:sz w:val="28"/>
          <w:szCs w:val="28"/>
        </w:rPr>
        <w:t>及</w:t>
      </w:r>
      <w:r w:rsidR="008F3162" w:rsidRPr="00A02267">
        <w:rPr>
          <w:rFonts w:hAnsi="標楷體"/>
          <w:color w:val="000000" w:themeColor="text1"/>
          <w:spacing w:val="6"/>
          <w:sz w:val="28"/>
          <w:szCs w:val="28"/>
        </w:rPr>
        <w:t>「戶外淋浴設施地坪鋼</w:t>
      </w:r>
      <w:r w:rsidR="008F3162" w:rsidRPr="00A02267">
        <w:rPr>
          <w:rFonts w:hAnsi="標楷體"/>
          <w:color w:val="000000" w:themeColor="text1"/>
          <w:spacing w:val="6"/>
          <w:sz w:val="28"/>
          <w:szCs w:val="28"/>
        </w:rPr>
        <w:lastRenderedPageBreak/>
        <w:t>筋」</w:t>
      </w:r>
      <w:r w:rsidR="008F3162" w:rsidRPr="00A02267">
        <w:rPr>
          <w:rFonts w:hAnsi="標楷體" w:hint="eastAsia"/>
          <w:color w:val="000000" w:themeColor="text1"/>
          <w:spacing w:val="6"/>
          <w:sz w:val="28"/>
          <w:szCs w:val="28"/>
        </w:rPr>
        <w:t>時，未依照契約後附之「詳細價目表」所示，使用＃4鋼筋綁</w:t>
      </w:r>
      <w:proofErr w:type="gramStart"/>
      <w:r w:rsidR="008F3162" w:rsidRPr="00A02267">
        <w:rPr>
          <w:rFonts w:hAnsi="標楷體" w:hint="eastAsia"/>
          <w:color w:val="000000" w:themeColor="text1"/>
          <w:spacing w:val="6"/>
          <w:sz w:val="28"/>
          <w:szCs w:val="28"/>
        </w:rPr>
        <w:t>紮</w:t>
      </w:r>
      <w:proofErr w:type="gramEnd"/>
      <w:r w:rsidR="008F3162" w:rsidRPr="00A02267">
        <w:rPr>
          <w:rFonts w:hAnsi="標楷體" w:hint="eastAsia"/>
          <w:color w:val="000000" w:themeColor="text1"/>
          <w:spacing w:val="6"/>
          <w:sz w:val="28"/>
          <w:szCs w:val="28"/>
        </w:rPr>
        <w:t>（前開兩項目均標明為＃4鋼筋），而係依照</w:t>
      </w:r>
      <w:r w:rsidR="00853BB4" w:rsidRPr="00A02267">
        <w:rPr>
          <w:rFonts w:hAnsi="標楷體" w:hint="eastAsia"/>
          <w:color w:val="000000" w:themeColor="text1"/>
          <w:spacing w:val="6"/>
          <w:sz w:val="28"/>
          <w:szCs w:val="28"/>
        </w:rPr>
        <w:t>監造</w:t>
      </w:r>
      <w:r w:rsidR="008F3162" w:rsidRPr="00A02267">
        <w:rPr>
          <w:rFonts w:hAnsi="標楷體" w:hint="eastAsia"/>
          <w:color w:val="000000" w:themeColor="text1"/>
          <w:spacing w:val="6"/>
          <w:sz w:val="28"/>
          <w:szCs w:val="28"/>
        </w:rPr>
        <w:t>廠商</w:t>
      </w:r>
      <w:r w:rsidR="00853BB4" w:rsidRPr="00A02267">
        <w:rPr>
          <w:rFonts w:hAnsi="標楷體" w:hint="eastAsia"/>
          <w:color w:val="000000" w:themeColor="text1"/>
          <w:spacing w:val="6"/>
          <w:sz w:val="28"/>
          <w:szCs w:val="28"/>
        </w:rPr>
        <w:t>「</w:t>
      </w:r>
      <w:r w:rsidR="00B35CB7">
        <w:rPr>
          <w:rFonts w:cs="標楷體" w:hint="eastAsia"/>
          <w:color w:val="000000"/>
          <w:sz w:val="28"/>
          <w:szCs w:val="28"/>
        </w:rPr>
        <w:t>○○</w:t>
      </w:r>
      <w:r w:rsidR="00853BB4" w:rsidRPr="00A02267">
        <w:rPr>
          <w:rFonts w:hAnsi="標楷體" w:hint="eastAsia"/>
          <w:color w:val="000000" w:themeColor="text1"/>
          <w:spacing w:val="6"/>
          <w:sz w:val="28"/>
          <w:szCs w:val="28"/>
        </w:rPr>
        <w:t>建築師事務所」</w:t>
      </w:r>
      <w:r w:rsidR="008F3162" w:rsidRPr="00A02267">
        <w:rPr>
          <w:rFonts w:hAnsi="標楷體" w:hint="eastAsia"/>
          <w:color w:val="000000" w:themeColor="text1"/>
          <w:spacing w:val="6"/>
          <w:sz w:val="28"/>
          <w:szCs w:val="28"/>
        </w:rPr>
        <w:t>指示分別採用＃5、＃3鋼筋施作。</w:t>
      </w:r>
      <w:r w:rsidR="008F3162" w:rsidRPr="00A02267">
        <w:rPr>
          <w:rFonts w:hAnsi="標楷體"/>
          <w:color w:val="000000" w:themeColor="text1"/>
          <w:spacing w:val="6"/>
          <w:sz w:val="28"/>
          <w:szCs w:val="28"/>
        </w:rPr>
        <w:t>「導</w:t>
      </w:r>
      <w:proofErr w:type="gramStart"/>
      <w:r w:rsidR="008F3162" w:rsidRPr="00A02267">
        <w:rPr>
          <w:rFonts w:hAnsi="標楷體"/>
          <w:color w:val="000000" w:themeColor="text1"/>
          <w:spacing w:val="6"/>
          <w:sz w:val="28"/>
          <w:szCs w:val="28"/>
        </w:rPr>
        <w:t>覽地圖牆厚</w:t>
      </w:r>
      <w:proofErr w:type="gramEnd"/>
      <w:r w:rsidR="008F3162" w:rsidRPr="00A02267">
        <w:rPr>
          <w:rFonts w:hAnsi="標楷體"/>
          <w:color w:val="000000" w:themeColor="text1"/>
          <w:spacing w:val="6"/>
          <w:sz w:val="28"/>
          <w:szCs w:val="28"/>
        </w:rPr>
        <w:t>」</w:t>
      </w:r>
      <w:r w:rsidR="008F3162" w:rsidRPr="00A02267">
        <w:rPr>
          <w:rFonts w:hAnsi="標楷體" w:hint="eastAsia"/>
          <w:color w:val="000000" w:themeColor="text1"/>
          <w:spacing w:val="6"/>
          <w:sz w:val="28"/>
          <w:szCs w:val="28"/>
        </w:rPr>
        <w:t>則未依照設計圖標示之30公分施作，僅依據</w:t>
      </w:r>
      <w:r w:rsidR="00853BB4" w:rsidRPr="00A02267">
        <w:rPr>
          <w:rFonts w:hAnsi="標楷體" w:hint="eastAsia"/>
          <w:color w:val="000000" w:themeColor="text1"/>
          <w:spacing w:val="6"/>
          <w:sz w:val="28"/>
          <w:szCs w:val="28"/>
        </w:rPr>
        <w:t>監造廠</w:t>
      </w:r>
      <w:r w:rsidR="008F3162" w:rsidRPr="00A02267">
        <w:rPr>
          <w:rFonts w:hAnsi="標楷體" w:hint="eastAsia"/>
          <w:color w:val="000000" w:themeColor="text1"/>
          <w:spacing w:val="6"/>
          <w:sz w:val="28"/>
          <w:szCs w:val="28"/>
        </w:rPr>
        <w:t>商之指示施作20公分厚度。</w:t>
      </w:r>
      <w:r w:rsidR="00125099" w:rsidRPr="00A02267">
        <w:rPr>
          <w:rFonts w:hAnsi="標楷體" w:hint="eastAsia"/>
          <w:color w:val="000000" w:themeColor="text1"/>
          <w:spacing w:val="6"/>
          <w:sz w:val="28"/>
          <w:szCs w:val="28"/>
        </w:rPr>
        <w:t>招標機關</w:t>
      </w:r>
      <w:r w:rsidR="008F3162" w:rsidRPr="00A02267">
        <w:rPr>
          <w:rFonts w:hAnsi="標楷體" w:hint="eastAsia"/>
          <w:color w:val="000000" w:themeColor="text1"/>
          <w:spacing w:val="6"/>
          <w:sz w:val="28"/>
          <w:szCs w:val="28"/>
        </w:rPr>
        <w:t>於驗收時發現上開問題，即要求</w:t>
      </w:r>
      <w:r w:rsidR="008F3162" w:rsidRPr="00A02267">
        <w:rPr>
          <w:rFonts w:hAnsi="標楷體"/>
          <w:color w:val="000000" w:themeColor="text1"/>
          <w:spacing w:val="6"/>
          <w:sz w:val="28"/>
          <w:szCs w:val="28"/>
        </w:rPr>
        <w:t>「戶外景觀平台基礎鋼筋」</w:t>
      </w:r>
      <w:r w:rsidR="008F3162" w:rsidRPr="00A02267">
        <w:rPr>
          <w:rFonts w:hAnsi="標楷體" w:hint="eastAsia"/>
          <w:color w:val="000000" w:themeColor="text1"/>
          <w:sz w:val="28"/>
          <w:szCs w:val="28"/>
        </w:rPr>
        <w:t>打除重作，</w:t>
      </w:r>
      <w:r w:rsidR="008F3162" w:rsidRPr="00A02267">
        <w:rPr>
          <w:rFonts w:hAnsi="標楷體"/>
          <w:color w:val="000000" w:themeColor="text1"/>
          <w:spacing w:val="6"/>
          <w:sz w:val="28"/>
          <w:szCs w:val="28"/>
        </w:rPr>
        <w:t>「戶外淋浴設施地坪鋼筋」</w:t>
      </w:r>
      <w:r w:rsidR="008F3162" w:rsidRPr="00A02267">
        <w:rPr>
          <w:rFonts w:hAnsi="標楷體" w:hint="eastAsia"/>
          <w:color w:val="000000" w:themeColor="text1"/>
          <w:spacing w:val="6"/>
          <w:sz w:val="28"/>
          <w:szCs w:val="28"/>
        </w:rPr>
        <w:t>及</w:t>
      </w:r>
      <w:r w:rsidR="008F3162" w:rsidRPr="00A02267">
        <w:rPr>
          <w:rFonts w:hAnsi="標楷體"/>
          <w:color w:val="000000" w:themeColor="text1"/>
          <w:spacing w:val="6"/>
          <w:sz w:val="28"/>
          <w:szCs w:val="28"/>
        </w:rPr>
        <w:t>「導</w:t>
      </w:r>
      <w:proofErr w:type="gramStart"/>
      <w:r w:rsidR="008F3162" w:rsidRPr="00A02267">
        <w:rPr>
          <w:rFonts w:hAnsi="標楷體"/>
          <w:color w:val="000000" w:themeColor="text1"/>
          <w:spacing w:val="6"/>
          <w:sz w:val="28"/>
          <w:szCs w:val="28"/>
        </w:rPr>
        <w:t>覽地圖牆厚</w:t>
      </w:r>
      <w:proofErr w:type="gramEnd"/>
      <w:r w:rsidR="008F3162" w:rsidRPr="00A02267">
        <w:rPr>
          <w:rFonts w:hAnsi="標楷體"/>
          <w:color w:val="000000" w:themeColor="text1"/>
          <w:spacing w:val="6"/>
          <w:sz w:val="28"/>
          <w:szCs w:val="28"/>
        </w:rPr>
        <w:t>」</w:t>
      </w:r>
      <w:r w:rsidR="008F3162" w:rsidRPr="00A02267">
        <w:rPr>
          <w:rFonts w:hAnsi="標楷體" w:hint="eastAsia"/>
          <w:color w:val="000000" w:themeColor="text1"/>
          <w:spacing w:val="6"/>
          <w:sz w:val="28"/>
          <w:szCs w:val="28"/>
        </w:rPr>
        <w:t>辦理減價收受。</w:t>
      </w:r>
      <w:r w:rsidR="00CC6C0A">
        <w:rPr>
          <w:rFonts w:hAnsi="標楷體" w:hint="eastAsia"/>
          <w:color w:val="000000" w:themeColor="text1"/>
          <w:spacing w:val="6"/>
          <w:sz w:val="28"/>
          <w:szCs w:val="28"/>
        </w:rPr>
        <w:t>申訴廠商</w:t>
      </w:r>
      <w:r w:rsidR="008F3162" w:rsidRPr="00A02267">
        <w:rPr>
          <w:rFonts w:hAnsi="標楷體" w:hint="eastAsia"/>
          <w:color w:val="000000" w:themeColor="text1"/>
          <w:sz w:val="28"/>
          <w:szCs w:val="28"/>
        </w:rPr>
        <w:t>為</w:t>
      </w:r>
      <w:proofErr w:type="gramStart"/>
      <w:r w:rsidR="008F3162" w:rsidRPr="00A02267">
        <w:rPr>
          <w:rFonts w:hAnsi="標楷體" w:hint="eastAsia"/>
          <w:color w:val="000000" w:themeColor="text1"/>
          <w:sz w:val="28"/>
          <w:szCs w:val="28"/>
        </w:rPr>
        <w:t>釐</w:t>
      </w:r>
      <w:proofErr w:type="gramEnd"/>
      <w:r w:rsidR="008F3162" w:rsidRPr="00A02267">
        <w:rPr>
          <w:rFonts w:hAnsi="標楷體" w:hint="eastAsia"/>
          <w:color w:val="000000" w:themeColor="text1"/>
          <w:sz w:val="28"/>
          <w:szCs w:val="28"/>
        </w:rPr>
        <w:t>清爭議，遂委託台南市土木技師公會辦理鑑定，鑑定結果為前開三項鋼筋尺寸或結構厚度變更均「符合原設計安全需求，惟因不符合設計圖說，建議依工程採購契約第四條第一項第一款</w:t>
      </w:r>
      <w:r w:rsidR="00CC6C0A">
        <w:rPr>
          <w:rFonts w:hAnsi="標楷體" w:hint="eastAsia"/>
          <w:color w:val="000000" w:themeColor="text1"/>
          <w:sz w:val="28"/>
          <w:szCs w:val="28"/>
        </w:rPr>
        <w:t>減價</w:t>
      </w:r>
      <w:r w:rsidR="008F3162" w:rsidRPr="00A02267">
        <w:rPr>
          <w:rFonts w:hAnsi="標楷體" w:hint="eastAsia"/>
          <w:color w:val="000000" w:themeColor="text1"/>
          <w:sz w:val="28"/>
          <w:szCs w:val="28"/>
        </w:rPr>
        <w:t>收受辦理，並延長保固一年，以維機關之權利」。</w:t>
      </w:r>
      <w:proofErr w:type="gramStart"/>
      <w:r w:rsidR="008F3162" w:rsidRPr="00A02267">
        <w:rPr>
          <w:rFonts w:hAnsi="標楷體" w:hint="eastAsia"/>
          <w:color w:val="000000" w:themeColor="text1"/>
          <w:sz w:val="28"/>
          <w:szCs w:val="28"/>
        </w:rPr>
        <w:t>惟</w:t>
      </w:r>
      <w:proofErr w:type="gramEnd"/>
      <w:r w:rsidR="00CC6C0A">
        <w:rPr>
          <w:rFonts w:hAnsi="標楷體" w:hint="eastAsia"/>
          <w:color w:val="000000" w:themeColor="text1"/>
          <w:sz w:val="28"/>
          <w:szCs w:val="28"/>
        </w:rPr>
        <w:t>招標機關</w:t>
      </w:r>
      <w:r w:rsidR="008F3162" w:rsidRPr="00A02267">
        <w:rPr>
          <w:rFonts w:hAnsi="標楷體" w:hint="eastAsia"/>
          <w:color w:val="000000" w:themeColor="text1"/>
          <w:sz w:val="28"/>
          <w:szCs w:val="28"/>
        </w:rPr>
        <w:t>不同意上開鑑定結論，仍要求</w:t>
      </w:r>
      <w:r w:rsidR="00CC6C0A">
        <w:rPr>
          <w:rFonts w:hAnsi="標楷體" w:hint="eastAsia"/>
          <w:color w:val="000000" w:themeColor="text1"/>
          <w:sz w:val="28"/>
          <w:szCs w:val="28"/>
        </w:rPr>
        <w:t>申訴廠商</w:t>
      </w:r>
      <w:r w:rsidR="00853BB4" w:rsidRPr="00A02267">
        <w:rPr>
          <w:rFonts w:hAnsi="標楷體" w:hint="eastAsia"/>
          <w:color w:val="000000" w:themeColor="text1"/>
          <w:sz w:val="28"/>
          <w:szCs w:val="28"/>
        </w:rPr>
        <w:t>及監造廠商</w:t>
      </w:r>
      <w:r w:rsidR="008F3162" w:rsidRPr="00A02267">
        <w:rPr>
          <w:rFonts w:hAnsi="標楷體" w:hint="eastAsia"/>
          <w:color w:val="000000" w:themeColor="text1"/>
          <w:sz w:val="28"/>
          <w:szCs w:val="28"/>
        </w:rPr>
        <w:t>提缺失改善計畫，拆除前</w:t>
      </w:r>
      <w:proofErr w:type="gramStart"/>
      <w:r w:rsidR="008F3162" w:rsidRPr="00A02267">
        <w:rPr>
          <w:rFonts w:hAnsi="標楷體" w:hint="eastAsia"/>
          <w:color w:val="000000" w:themeColor="text1"/>
          <w:sz w:val="28"/>
          <w:szCs w:val="28"/>
        </w:rPr>
        <w:t>開係爭</w:t>
      </w:r>
      <w:proofErr w:type="gramEnd"/>
      <w:r w:rsidR="008F3162" w:rsidRPr="00A02267">
        <w:rPr>
          <w:rFonts w:hAnsi="標楷體" w:hint="eastAsia"/>
          <w:color w:val="000000" w:themeColor="text1"/>
          <w:sz w:val="28"/>
          <w:szCs w:val="28"/>
        </w:rPr>
        <w:t>項目重新施作。</w:t>
      </w:r>
      <w:r w:rsidR="00CC6C0A">
        <w:rPr>
          <w:rFonts w:hAnsi="標楷體" w:hint="eastAsia"/>
          <w:color w:val="000000" w:themeColor="text1"/>
          <w:sz w:val="28"/>
          <w:szCs w:val="28"/>
        </w:rPr>
        <w:t>申訴廠商</w:t>
      </w:r>
      <w:r w:rsidR="008F3162" w:rsidRPr="00A02267">
        <w:rPr>
          <w:rFonts w:hAnsi="標楷體" w:hint="eastAsia"/>
          <w:color w:val="000000" w:themeColor="text1"/>
          <w:spacing w:val="6"/>
          <w:sz w:val="28"/>
          <w:szCs w:val="28"/>
        </w:rPr>
        <w:t>已依</w:t>
      </w:r>
      <w:r w:rsidR="008F3162" w:rsidRPr="00A02267">
        <w:rPr>
          <w:rFonts w:hAnsi="標楷體" w:hint="eastAsia"/>
          <w:color w:val="000000" w:themeColor="text1"/>
          <w:sz w:val="28"/>
          <w:szCs w:val="28"/>
        </w:rPr>
        <w:t>缺失改善計畫於103年1月29日全部拆除重作</w:t>
      </w:r>
      <w:proofErr w:type="gramStart"/>
      <w:r w:rsidR="008F3162" w:rsidRPr="00A02267">
        <w:rPr>
          <w:rFonts w:hAnsi="標楷體" w:hint="eastAsia"/>
          <w:color w:val="000000" w:themeColor="text1"/>
          <w:sz w:val="28"/>
          <w:szCs w:val="28"/>
        </w:rPr>
        <w:t>併</w:t>
      </w:r>
      <w:proofErr w:type="gramEnd"/>
      <w:r w:rsidR="008F3162" w:rsidRPr="00A02267">
        <w:rPr>
          <w:rFonts w:hAnsi="標楷體" w:hint="eastAsia"/>
          <w:color w:val="000000" w:themeColor="text1"/>
          <w:sz w:val="28"/>
          <w:szCs w:val="28"/>
        </w:rPr>
        <w:t>改善完成，</w:t>
      </w:r>
      <w:r w:rsidR="001D36E5" w:rsidRPr="00A02267">
        <w:rPr>
          <w:rFonts w:hAnsi="標楷體" w:hint="eastAsia"/>
          <w:color w:val="000000" w:themeColor="text1"/>
          <w:sz w:val="28"/>
          <w:szCs w:val="28"/>
        </w:rPr>
        <w:t>則對於契約目的之達成</w:t>
      </w:r>
      <w:r w:rsidR="00125099" w:rsidRPr="00A02267">
        <w:rPr>
          <w:rFonts w:hAnsi="標楷體" w:hint="eastAsia"/>
          <w:color w:val="000000" w:themeColor="text1"/>
          <w:sz w:val="28"/>
          <w:szCs w:val="28"/>
        </w:rPr>
        <w:t>並</w:t>
      </w:r>
      <w:r w:rsidR="001D36E5" w:rsidRPr="00A02267">
        <w:rPr>
          <w:rFonts w:hAnsi="標楷體" w:hint="eastAsia"/>
          <w:color w:val="000000" w:themeColor="text1"/>
          <w:sz w:val="28"/>
          <w:szCs w:val="28"/>
        </w:rPr>
        <w:t>無影響</w:t>
      </w:r>
      <w:r w:rsidR="008F3162" w:rsidRPr="00A02267">
        <w:rPr>
          <w:rFonts w:hAnsi="標楷體" w:hint="eastAsia"/>
          <w:color w:val="000000" w:themeColor="text1"/>
          <w:sz w:val="28"/>
          <w:szCs w:val="28"/>
        </w:rPr>
        <w:t>。</w:t>
      </w:r>
      <w:r w:rsidR="00EB1034" w:rsidRPr="00A02267">
        <w:rPr>
          <w:rFonts w:hAnsi="標楷體" w:hint="eastAsia"/>
          <w:color w:val="000000" w:themeColor="text1"/>
          <w:sz w:val="28"/>
          <w:szCs w:val="28"/>
        </w:rPr>
        <w:t>（二）</w:t>
      </w:r>
      <w:r w:rsidR="008F3162" w:rsidRPr="00A02267">
        <w:rPr>
          <w:rFonts w:ascii="Times New Roman" w:hint="eastAsia"/>
          <w:color w:val="000000" w:themeColor="text1"/>
          <w:sz w:val="28"/>
          <w:szCs w:val="28"/>
        </w:rPr>
        <w:t>本案</w:t>
      </w:r>
      <w:r w:rsidR="008F3162" w:rsidRPr="00A02267">
        <w:rPr>
          <w:rFonts w:hAnsi="標楷體" w:hint="eastAsia"/>
          <w:color w:val="000000" w:themeColor="text1"/>
          <w:sz w:val="28"/>
          <w:szCs w:val="32"/>
        </w:rPr>
        <w:t>「</w:t>
      </w:r>
      <w:proofErr w:type="gramStart"/>
      <w:r w:rsidR="008F3162" w:rsidRPr="00A02267">
        <w:rPr>
          <w:rFonts w:hint="eastAsia"/>
          <w:color w:val="000000" w:themeColor="text1"/>
          <w:sz w:val="28"/>
        </w:rPr>
        <w:t>臺</w:t>
      </w:r>
      <w:proofErr w:type="gramEnd"/>
      <w:r w:rsidR="008F3162" w:rsidRPr="00A02267">
        <w:rPr>
          <w:rFonts w:hint="eastAsia"/>
          <w:color w:val="000000" w:themeColor="text1"/>
          <w:sz w:val="28"/>
        </w:rPr>
        <w:t>南市</w:t>
      </w:r>
      <w:r w:rsidR="00B35CB7">
        <w:rPr>
          <w:rFonts w:cs="標楷體" w:hint="eastAsia"/>
          <w:color w:val="000000"/>
          <w:sz w:val="28"/>
          <w:szCs w:val="28"/>
        </w:rPr>
        <w:t>○○</w:t>
      </w:r>
      <w:r w:rsidR="008F3162" w:rsidRPr="00A02267">
        <w:rPr>
          <w:rFonts w:hint="eastAsia"/>
          <w:color w:val="000000" w:themeColor="text1"/>
          <w:sz w:val="28"/>
        </w:rPr>
        <w:t>濱海遊憩區全區景觀改造美化工程」原契約金額為新台幣13500000元整，經第一次變更設計後金額為13290605元，結算金額為12783854元。其中</w:t>
      </w:r>
      <w:r w:rsidR="008F3162" w:rsidRPr="00A02267">
        <w:rPr>
          <w:rFonts w:hAnsi="標楷體"/>
          <w:color w:val="000000" w:themeColor="text1"/>
          <w:spacing w:val="6"/>
          <w:sz w:val="28"/>
          <w:szCs w:val="28"/>
        </w:rPr>
        <w:t>「</w:t>
      </w:r>
      <w:r w:rsidR="008F3162" w:rsidRPr="00A02267">
        <w:rPr>
          <w:rFonts w:hAnsi="標楷體" w:hint="eastAsia"/>
          <w:color w:val="000000" w:themeColor="text1"/>
          <w:spacing w:val="6"/>
          <w:sz w:val="28"/>
          <w:szCs w:val="28"/>
        </w:rPr>
        <w:t>觀景平台及欄杆設置工程</w:t>
      </w:r>
      <w:r w:rsidR="008F3162" w:rsidRPr="00A02267">
        <w:rPr>
          <w:rFonts w:hAnsi="標楷體"/>
          <w:color w:val="000000" w:themeColor="text1"/>
          <w:spacing w:val="6"/>
          <w:sz w:val="28"/>
          <w:szCs w:val="28"/>
        </w:rPr>
        <w:t>」</w:t>
      </w:r>
      <w:r w:rsidR="008F3162" w:rsidRPr="00A02267">
        <w:rPr>
          <w:rFonts w:hAnsi="標楷體" w:hint="eastAsia"/>
          <w:color w:val="000000" w:themeColor="text1"/>
          <w:spacing w:val="6"/>
          <w:sz w:val="28"/>
          <w:szCs w:val="28"/>
        </w:rPr>
        <w:t>變更後契約金額為922166元，「導</w:t>
      </w:r>
      <w:proofErr w:type="gramStart"/>
      <w:r w:rsidR="008F3162" w:rsidRPr="00A02267">
        <w:rPr>
          <w:rFonts w:hAnsi="標楷體" w:hint="eastAsia"/>
          <w:color w:val="000000" w:themeColor="text1"/>
          <w:spacing w:val="6"/>
          <w:sz w:val="28"/>
          <w:szCs w:val="28"/>
        </w:rPr>
        <w:t>覽</w:t>
      </w:r>
      <w:proofErr w:type="gramEnd"/>
      <w:r w:rsidR="008F3162" w:rsidRPr="00A02267">
        <w:rPr>
          <w:rFonts w:hAnsi="標楷體" w:hint="eastAsia"/>
          <w:color w:val="000000" w:themeColor="text1"/>
          <w:spacing w:val="6"/>
          <w:sz w:val="28"/>
          <w:szCs w:val="28"/>
        </w:rPr>
        <w:t>地圖設置工程」變更後契約金額為768665元，「戶外清洗淋浴設施」變更後契約金額為571670元，分別</w:t>
      </w:r>
      <w:proofErr w:type="gramStart"/>
      <w:r w:rsidR="008F3162" w:rsidRPr="00A02267">
        <w:rPr>
          <w:rFonts w:hAnsi="標楷體" w:hint="eastAsia"/>
          <w:color w:val="000000" w:themeColor="text1"/>
          <w:spacing w:val="6"/>
          <w:sz w:val="28"/>
          <w:szCs w:val="28"/>
        </w:rPr>
        <w:t>佔</w:t>
      </w:r>
      <w:proofErr w:type="gramEnd"/>
      <w:r w:rsidR="008F3162" w:rsidRPr="00A02267">
        <w:rPr>
          <w:rFonts w:hAnsi="標楷體" w:hint="eastAsia"/>
          <w:color w:val="000000" w:themeColor="text1"/>
          <w:spacing w:val="6"/>
          <w:sz w:val="28"/>
          <w:szCs w:val="28"/>
        </w:rPr>
        <w:t>第一次變更設計後契約金額比例為6.938％、5.783％及4.301％。另依</w:t>
      </w:r>
      <w:r w:rsidR="00CC6C0A">
        <w:rPr>
          <w:rFonts w:hAnsi="標楷體" w:hint="eastAsia"/>
          <w:color w:val="000000" w:themeColor="text1"/>
          <w:spacing w:val="6"/>
          <w:sz w:val="28"/>
          <w:szCs w:val="28"/>
        </w:rPr>
        <w:t>招標機關</w:t>
      </w:r>
      <w:r w:rsidR="008F3162" w:rsidRPr="00A02267">
        <w:rPr>
          <w:rFonts w:hAnsi="標楷體" w:hint="eastAsia"/>
          <w:color w:val="000000" w:themeColor="text1"/>
          <w:spacing w:val="6"/>
          <w:sz w:val="28"/>
          <w:szCs w:val="28"/>
        </w:rPr>
        <w:t>陳述意見書所述，</w:t>
      </w:r>
      <w:r w:rsidR="008F3162" w:rsidRPr="00A02267">
        <w:rPr>
          <w:rFonts w:hAnsi="標楷體"/>
          <w:color w:val="000000" w:themeColor="text1"/>
          <w:spacing w:val="6"/>
          <w:sz w:val="28"/>
          <w:szCs w:val="28"/>
        </w:rPr>
        <w:t>「戶外景觀平台基礎鋼筋」</w:t>
      </w:r>
      <w:r w:rsidR="008F3162" w:rsidRPr="00A02267">
        <w:rPr>
          <w:rFonts w:hAnsi="標楷體" w:hint="eastAsia"/>
          <w:color w:val="000000" w:themeColor="text1"/>
          <w:spacing w:val="6"/>
          <w:sz w:val="28"/>
          <w:szCs w:val="28"/>
        </w:rPr>
        <w:t>金額僅</w:t>
      </w:r>
      <w:proofErr w:type="gramStart"/>
      <w:r w:rsidR="008F3162" w:rsidRPr="00A02267">
        <w:rPr>
          <w:rFonts w:hAnsi="標楷體" w:hint="eastAsia"/>
          <w:color w:val="000000" w:themeColor="text1"/>
          <w:spacing w:val="6"/>
          <w:sz w:val="28"/>
          <w:szCs w:val="28"/>
        </w:rPr>
        <w:t>佔</w:t>
      </w:r>
      <w:proofErr w:type="gramEnd"/>
      <w:r w:rsidR="008F3162" w:rsidRPr="00A02267">
        <w:rPr>
          <w:rFonts w:hAnsi="標楷體" w:hint="eastAsia"/>
          <w:color w:val="000000" w:themeColor="text1"/>
          <w:spacing w:val="6"/>
          <w:sz w:val="28"/>
          <w:szCs w:val="28"/>
        </w:rPr>
        <w:t>結算金額0.15％，廠商因施工錯誤且多負擔330元費用；</w:t>
      </w:r>
      <w:r w:rsidR="008F3162" w:rsidRPr="00A02267">
        <w:rPr>
          <w:rFonts w:hAnsi="標楷體"/>
          <w:color w:val="000000" w:themeColor="text1"/>
          <w:spacing w:val="6"/>
          <w:sz w:val="28"/>
          <w:szCs w:val="28"/>
        </w:rPr>
        <w:t>「導</w:t>
      </w:r>
      <w:proofErr w:type="gramStart"/>
      <w:r w:rsidR="008F3162" w:rsidRPr="00A02267">
        <w:rPr>
          <w:rFonts w:hAnsi="標楷體"/>
          <w:color w:val="000000" w:themeColor="text1"/>
          <w:spacing w:val="6"/>
          <w:sz w:val="28"/>
          <w:szCs w:val="28"/>
        </w:rPr>
        <w:t>覽地圖牆厚</w:t>
      </w:r>
      <w:proofErr w:type="gramEnd"/>
      <w:r w:rsidR="008F3162" w:rsidRPr="00A02267">
        <w:rPr>
          <w:rFonts w:hAnsi="標楷體"/>
          <w:color w:val="000000" w:themeColor="text1"/>
          <w:spacing w:val="6"/>
          <w:sz w:val="28"/>
          <w:szCs w:val="28"/>
        </w:rPr>
        <w:t>」</w:t>
      </w:r>
      <w:r w:rsidR="008F3162" w:rsidRPr="00A02267">
        <w:rPr>
          <w:rFonts w:hAnsi="標楷體" w:hint="eastAsia"/>
          <w:color w:val="000000" w:themeColor="text1"/>
          <w:spacing w:val="6"/>
          <w:sz w:val="28"/>
          <w:szCs w:val="28"/>
        </w:rPr>
        <w:t>廠商少施作混凝土厚度金額為3639元，</w:t>
      </w:r>
      <w:proofErr w:type="gramStart"/>
      <w:r w:rsidR="008F3162" w:rsidRPr="00A02267">
        <w:rPr>
          <w:rFonts w:hAnsi="標楷體" w:hint="eastAsia"/>
          <w:color w:val="000000" w:themeColor="text1"/>
          <w:spacing w:val="6"/>
          <w:sz w:val="28"/>
          <w:szCs w:val="28"/>
        </w:rPr>
        <w:t>佔</w:t>
      </w:r>
      <w:proofErr w:type="gramEnd"/>
      <w:r w:rsidR="008F3162" w:rsidRPr="00A02267">
        <w:rPr>
          <w:rFonts w:hAnsi="標楷體" w:hint="eastAsia"/>
          <w:color w:val="000000" w:themeColor="text1"/>
          <w:spacing w:val="6"/>
          <w:sz w:val="28"/>
          <w:szCs w:val="28"/>
        </w:rPr>
        <w:t>結算金額0.028％；</w:t>
      </w:r>
      <w:r w:rsidR="008F3162" w:rsidRPr="00A02267">
        <w:rPr>
          <w:rFonts w:hAnsi="標楷體"/>
          <w:color w:val="000000" w:themeColor="text1"/>
          <w:spacing w:val="6"/>
          <w:sz w:val="28"/>
          <w:szCs w:val="28"/>
        </w:rPr>
        <w:t>「戶外淋浴設施地坪鋼筋」</w:t>
      </w:r>
      <w:r w:rsidR="008F3162" w:rsidRPr="00A02267">
        <w:rPr>
          <w:rFonts w:hAnsi="標楷體" w:hint="eastAsia"/>
          <w:color w:val="000000" w:themeColor="text1"/>
          <w:spacing w:val="6"/>
          <w:sz w:val="28"/>
          <w:szCs w:val="28"/>
        </w:rPr>
        <w:t>少作金額為4359元，</w:t>
      </w:r>
      <w:proofErr w:type="gramStart"/>
      <w:r w:rsidR="008F3162" w:rsidRPr="00A02267">
        <w:rPr>
          <w:rFonts w:hAnsi="標楷體" w:hint="eastAsia"/>
          <w:color w:val="000000" w:themeColor="text1"/>
          <w:spacing w:val="6"/>
          <w:sz w:val="28"/>
          <w:szCs w:val="28"/>
        </w:rPr>
        <w:t>佔</w:t>
      </w:r>
      <w:proofErr w:type="gramEnd"/>
      <w:r w:rsidR="008F3162" w:rsidRPr="00A02267">
        <w:rPr>
          <w:rFonts w:hAnsi="標楷體" w:hint="eastAsia"/>
          <w:color w:val="000000" w:themeColor="text1"/>
          <w:spacing w:val="6"/>
          <w:sz w:val="28"/>
          <w:szCs w:val="28"/>
        </w:rPr>
        <w:t>結算金額0.034％。故本案</w:t>
      </w:r>
      <w:r w:rsidR="00CC6C0A">
        <w:rPr>
          <w:rFonts w:hAnsi="標楷體" w:hint="eastAsia"/>
          <w:color w:val="000000" w:themeColor="text1"/>
          <w:spacing w:val="6"/>
          <w:sz w:val="28"/>
          <w:szCs w:val="28"/>
        </w:rPr>
        <w:t>申訴廠商</w:t>
      </w:r>
      <w:r w:rsidR="008F3162" w:rsidRPr="00A02267">
        <w:rPr>
          <w:rFonts w:hAnsi="標楷體" w:hint="eastAsia"/>
          <w:color w:val="000000" w:themeColor="text1"/>
          <w:sz w:val="28"/>
          <w:szCs w:val="28"/>
        </w:rPr>
        <w:t>因施工缺失造成之費用誤差僅為減少3639+4359-330=7698元，</w:t>
      </w:r>
      <w:proofErr w:type="gramStart"/>
      <w:r w:rsidR="008F3162" w:rsidRPr="00A02267">
        <w:rPr>
          <w:rFonts w:hAnsi="標楷體" w:hint="eastAsia"/>
          <w:color w:val="000000" w:themeColor="text1"/>
          <w:spacing w:val="6"/>
          <w:sz w:val="28"/>
          <w:szCs w:val="28"/>
        </w:rPr>
        <w:t>佔</w:t>
      </w:r>
      <w:proofErr w:type="gramEnd"/>
      <w:r w:rsidR="008F3162" w:rsidRPr="00A02267">
        <w:rPr>
          <w:rFonts w:hAnsi="標楷體" w:hint="eastAsia"/>
          <w:color w:val="000000" w:themeColor="text1"/>
          <w:spacing w:val="6"/>
          <w:sz w:val="28"/>
          <w:szCs w:val="28"/>
        </w:rPr>
        <w:t>結算金額0.0602％，影響極微</w:t>
      </w:r>
      <w:r w:rsidR="00EB1034" w:rsidRPr="00A02267">
        <w:rPr>
          <w:rFonts w:hAnsi="標楷體" w:hint="eastAsia"/>
          <w:color w:val="000000" w:themeColor="text1"/>
          <w:spacing w:val="6"/>
          <w:sz w:val="28"/>
          <w:szCs w:val="28"/>
        </w:rPr>
        <w:t>，且占契約金額之比率甚低</w:t>
      </w:r>
      <w:r w:rsidR="001D36E5" w:rsidRPr="00A02267">
        <w:rPr>
          <w:rFonts w:hAnsi="標楷體" w:hint="eastAsia"/>
          <w:color w:val="000000" w:themeColor="text1"/>
          <w:spacing w:val="6"/>
          <w:sz w:val="28"/>
          <w:szCs w:val="28"/>
        </w:rPr>
        <w:t>。</w:t>
      </w:r>
      <w:proofErr w:type="gramStart"/>
      <w:r w:rsidR="001D36E5" w:rsidRPr="00A02267">
        <w:rPr>
          <w:rFonts w:hAnsi="標楷體" w:hint="eastAsia"/>
          <w:color w:val="000000" w:themeColor="text1"/>
          <w:spacing w:val="6"/>
          <w:sz w:val="28"/>
          <w:szCs w:val="28"/>
        </w:rPr>
        <w:t>末者</w:t>
      </w:r>
      <w:proofErr w:type="gramEnd"/>
      <w:r w:rsidR="001D36E5" w:rsidRPr="00A02267">
        <w:rPr>
          <w:rFonts w:hAnsi="標楷體" w:hint="eastAsia"/>
          <w:color w:val="000000" w:themeColor="text1"/>
          <w:spacing w:val="6"/>
          <w:sz w:val="28"/>
          <w:szCs w:val="28"/>
        </w:rPr>
        <w:t>，</w:t>
      </w:r>
      <w:r w:rsidR="008F3162" w:rsidRPr="00A02267">
        <w:rPr>
          <w:rFonts w:hAnsi="標楷體" w:hint="eastAsia"/>
          <w:color w:val="000000" w:themeColor="text1"/>
          <w:spacing w:val="6"/>
          <w:sz w:val="28"/>
          <w:szCs w:val="28"/>
        </w:rPr>
        <w:t>本</w:t>
      </w:r>
      <w:r w:rsidR="001D36E5" w:rsidRPr="00A02267">
        <w:rPr>
          <w:rFonts w:hAnsi="標楷體" w:hint="eastAsia"/>
          <w:color w:val="000000" w:themeColor="text1"/>
          <w:spacing w:val="6"/>
          <w:sz w:val="28"/>
          <w:szCs w:val="28"/>
        </w:rPr>
        <w:t>件</w:t>
      </w:r>
      <w:r w:rsidR="008F3162" w:rsidRPr="00A02267">
        <w:rPr>
          <w:rFonts w:hAnsi="標楷體" w:hint="eastAsia"/>
          <w:color w:val="000000" w:themeColor="text1"/>
          <w:spacing w:val="6"/>
          <w:sz w:val="28"/>
          <w:szCs w:val="28"/>
        </w:rPr>
        <w:t>依契約第三條第二款規定</w:t>
      </w:r>
      <w:proofErr w:type="gramStart"/>
      <w:r w:rsidR="008F3162" w:rsidRPr="00A02267">
        <w:rPr>
          <w:rFonts w:hAnsi="標楷體" w:hint="eastAsia"/>
          <w:color w:val="000000" w:themeColor="text1"/>
          <w:spacing w:val="6"/>
          <w:sz w:val="28"/>
          <w:szCs w:val="28"/>
        </w:rPr>
        <w:t>採</w:t>
      </w:r>
      <w:proofErr w:type="gramEnd"/>
      <w:r w:rsidR="008F3162" w:rsidRPr="00A02267">
        <w:rPr>
          <w:rFonts w:hAnsi="標楷體" w:hint="eastAsia"/>
          <w:color w:val="000000" w:themeColor="text1"/>
          <w:spacing w:val="6"/>
          <w:sz w:val="28"/>
          <w:szCs w:val="28"/>
        </w:rPr>
        <w:t>實作實算給付價金，</w:t>
      </w:r>
      <w:r w:rsidR="00CC6C0A">
        <w:rPr>
          <w:rFonts w:hAnsi="標楷體" w:hint="eastAsia"/>
          <w:color w:val="000000" w:themeColor="text1"/>
          <w:spacing w:val="6"/>
          <w:sz w:val="28"/>
          <w:szCs w:val="28"/>
        </w:rPr>
        <w:t>申訴廠商</w:t>
      </w:r>
      <w:r w:rsidR="008F3162" w:rsidRPr="00A02267">
        <w:rPr>
          <w:rFonts w:hAnsi="標楷體" w:hint="eastAsia"/>
          <w:color w:val="000000" w:themeColor="text1"/>
          <w:sz w:val="28"/>
          <w:szCs w:val="28"/>
        </w:rPr>
        <w:t>並未因此而獲得不法利益。</w:t>
      </w:r>
      <w:r w:rsidR="001D36E5" w:rsidRPr="00A02267">
        <w:rPr>
          <w:rFonts w:hAnsi="標楷體" w:hint="eastAsia"/>
          <w:color w:val="000000" w:themeColor="text1"/>
          <w:sz w:val="28"/>
          <w:szCs w:val="28"/>
        </w:rPr>
        <w:t>（三）</w:t>
      </w:r>
      <w:r w:rsidR="008F3162" w:rsidRPr="00A02267">
        <w:rPr>
          <w:rFonts w:hAnsi="標楷體" w:hint="eastAsia"/>
          <w:color w:val="000000" w:themeColor="text1"/>
          <w:sz w:val="28"/>
          <w:szCs w:val="32"/>
        </w:rPr>
        <w:t>本件工程爭議經</w:t>
      </w:r>
      <w:r w:rsidR="008F3162" w:rsidRPr="00A02267">
        <w:rPr>
          <w:rFonts w:hAnsi="標楷體" w:hint="eastAsia"/>
          <w:color w:val="000000" w:themeColor="text1"/>
          <w:sz w:val="28"/>
          <w:szCs w:val="28"/>
        </w:rPr>
        <w:t>台南市土木技師公會鑑定，結論為「符合原設計安全需求，惟因不符合設計圖說，建議依工程採購契約第四條第一項第一款</w:t>
      </w:r>
      <w:r w:rsidR="00CC6C0A">
        <w:rPr>
          <w:rFonts w:hAnsi="標楷體" w:hint="eastAsia"/>
          <w:color w:val="000000" w:themeColor="text1"/>
          <w:sz w:val="28"/>
          <w:szCs w:val="28"/>
        </w:rPr>
        <w:t>減價</w:t>
      </w:r>
      <w:r w:rsidR="008F3162" w:rsidRPr="00A02267">
        <w:rPr>
          <w:rFonts w:hAnsi="標楷體" w:hint="eastAsia"/>
          <w:color w:val="000000" w:themeColor="text1"/>
          <w:sz w:val="28"/>
          <w:szCs w:val="28"/>
        </w:rPr>
        <w:t>收受辦理，並延長保固一年，以維機關之權利」，有102</w:t>
      </w:r>
      <w:r w:rsidR="00B35CB7">
        <w:rPr>
          <w:rFonts w:cs="標楷體" w:hint="eastAsia"/>
          <w:color w:val="000000"/>
          <w:sz w:val="28"/>
          <w:szCs w:val="28"/>
        </w:rPr>
        <w:t>○</w:t>
      </w:r>
      <w:r w:rsidR="008F3162" w:rsidRPr="00A02267">
        <w:rPr>
          <w:rFonts w:hAnsi="標楷體" w:hint="eastAsia"/>
          <w:color w:val="000000" w:themeColor="text1"/>
          <w:sz w:val="28"/>
          <w:szCs w:val="28"/>
        </w:rPr>
        <w:t>字第</w:t>
      </w:r>
      <w:r w:rsidR="00B35CB7">
        <w:rPr>
          <w:rFonts w:cs="標楷體" w:hint="eastAsia"/>
          <w:color w:val="000000"/>
          <w:sz w:val="28"/>
          <w:szCs w:val="28"/>
        </w:rPr>
        <w:t>○</w:t>
      </w:r>
      <w:r w:rsidR="008F3162" w:rsidRPr="00A02267">
        <w:rPr>
          <w:rFonts w:hAnsi="標楷體" w:hint="eastAsia"/>
          <w:color w:val="000000" w:themeColor="text1"/>
          <w:sz w:val="28"/>
          <w:szCs w:val="28"/>
        </w:rPr>
        <w:t>號</w:t>
      </w:r>
      <w:r w:rsidR="008F3162" w:rsidRPr="00A02267">
        <w:rPr>
          <w:rFonts w:hAnsi="標楷體" w:hint="eastAsia"/>
          <w:color w:val="000000" w:themeColor="text1"/>
          <w:sz w:val="28"/>
          <w:szCs w:val="28"/>
        </w:rPr>
        <w:lastRenderedPageBreak/>
        <w:t>函可資佐證，應認前開鋼筋及結構尺寸誤差並未造成安全疑慮，</w:t>
      </w:r>
      <w:r w:rsidR="001D36E5" w:rsidRPr="00A02267">
        <w:rPr>
          <w:rFonts w:hAnsi="標楷體" w:hint="eastAsia"/>
          <w:color w:val="000000" w:themeColor="text1"/>
          <w:sz w:val="28"/>
          <w:szCs w:val="28"/>
        </w:rPr>
        <w:t>是招標機關認申訴廠商驗收之缺失已達情節重大，已難認有據</w:t>
      </w:r>
      <w:r w:rsidR="008F3162" w:rsidRPr="00A02267">
        <w:rPr>
          <w:rFonts w:hAnsi="標楷體" w:hint="eastAsia"/>
          <w:color w:val="000000" w:themeColor="text1"/>
          <w:sz w:val="28"/>
          <w:szCs w:val="28"/>
        </w:rPr>
        <w:t>。另</w:t>
      </w:r>
      <w:r w:rsidR="00CC6C0A">
        <w:rPr>
          <w:rFonts w:ascii="Times New Roman" w:hint="eastAsia"/>
          <w:color w:val="000000" w:themeColor="text1"/>
          <w:sz w:val="28"/>
          <w:szCs w:val="32"/>
        </w:rPr>
        <w:t>申訴廠商</w:t>
      </w:r>
      <w:r w:rsidR="008F3162" w:rsidRPr="00A02267">
        <w:rPr>
          <w:rFonts w:hAnsi="標楷體" w:hint="eastAsia"/>
          <w:color w:val="000000" w:themeColor="text1"/>
          <w:sz w:val="28"/>
          <w:szCs w:val="28"/>
        </w:rPr>
        <w:t>最終亦遵照</w:t>
      </w:r>
      <w:r w:rsidR="00CC6C0A">
        <w:rPr>
          <w:rFonts w:hAnsi="標楷體" w:hint="eastAsia"/>
          <w:color w:val="000000" w:themeColor="text1"/>
          <w:sz w:val="28"/>
          <w:szCs w:val="28"/>
        </w:rPr>
        <w:t>招標機關</w:t>
      </w:r>
      <w:r w:rsidR="008F3162" w:rsidRPr="00A02267">
        <w:rPr>
          <w:rFonts w:hAnsi="標楷體" w:hint="eastAsia"/>
          <w:color w:val="000000" w:themeColor="text1"/>
          <w:sz w:val="28"/>
          <w:szCs w:val="28"/>
        </w:rPr>
        <w:t>之指示，將爭議缺失項目全部拆除重做，並自行吸收費用；</w:t>
      </w:r>
      <w:r w:rsidR="001D36E5" w:rsidRPr="00A02267">
        <w:rPr>
          <w:rFonts w:hAnsi="標楷體" w:hint="eastAsia"/>
          <w:color w:val="000000" w:themeColor="text1"/>
          <w:sz w:val="28"/>
          <w:szCs w:val="28"/>
        </w:rPr>
        <w:t>招標機關</w:t>
      </w:r>
      <w:r w:rsidR="008F3162" w:rsidRPr="00A02267">
        <w:rPr>
          <w:rFonts w:hAnsi="標楷體" w:hint="eastAsia"/>
          <w:color w:val="000000" w:themeColor="text1"/>
          <w:sz w:val="28"/>
          <w:szCs w:val="28"/>
        </w:rPr>
        <w:t>並未因</w:t>
      </w:r>
      <w:r w:rsidR="00CC6C0A">
        <w:rPr>
          <w:rFonts w:hAnsi="標楷體" w:hint="eastAsia"/>
          <w:color w:val="000000" w:themeColor="text1"/>
          <w:sz w:val="28"/>
          <w:szCs w:val="28"/>
        </w:rPr>
        <w:t>申訴廠商</w:t>
      </w:r>
      <w:r w:rsidR="008F3162" w:rsidRPr="00A02267">
        <w:rPr>
          <w:rFonts w:hAnsi="標楷體" w:hint="eastAsia"/>
          <w:color w:val="000000" w:themeColor="text1"/>
          <w:sz w:val="28"/>
          <w:szCs w:val="28"/>
        </w:rPr>
        <w:t>之過失而受有重大損失。</w:t>
      </w:r>
    </w:p>
    <w:p w:rsidR="008C2FD3" w:rsidRPr="00B2007A" w:rsidRDefault="008C2FD3" w:rsidP="008C2FD3">
      <w:pPr>
        <w:pStyle w:val="a6"/>
        <w:tabs>
          <w:tab w:val="num" w:pos="720"/>
        </w:tabs>
        <w:spacing w:line="500" w:lineRule="exact"/>
        <w:ind w:left="566" w:hangingChars="202" w:hanging="566"/>
        <w:jc w:val="both"/>
        <w:rPr>
          <w:rFonts w:ascii="Times New Roman"/>
          <w:bCs/>
          <w:color w:val="000000" w:themeColor="text1"/>
          <w:sz w:val="28"/>
          <w:szCs w:val="28"/>
        </w:rPr>
      </w:pPr>
      <w:r>
        <w:rPr>
          <w:rFonts w:hAnsi="標楷體" w:hint="eastAsia"/>
          <w:color w:val="000000" w:themeColor="text1"/>
          <w:sz w:val="28"/>
          <w:szCs w:val="28"/>
        </w:rPr>
        <w:t>二、</w:t>
      </w:r>
      <w:r w:rsidRPr="00B2007A">
        <w:rPr>
          <w:rFonts w:ascii="Times New Roman" w:hint="eastAsia"/>
          <w:bCs/>
          <w:color w:val="000000" w:themeColor="text1"/>
          <w:sz w:val="28"/>
          <w:szCs w:val="28"/>
        </w:rPr>
        <w:t>是</w:t>
      </w:r>
      <w:proofErr w:type="gramStart"/>
      <w:r w:rsidRPr="00B2007A">
        <w:rPr>
          <w:rFonts w:ascii="Times New Roman" w:hint="eastAsia"/>
          <w:bCs/>
          <w:color w:val="000000" w:themeColor="text1"/>
          <w:sz w:val="28"/>
          <w:szCs w:val="28"/>
        </w:rPr>
        <w:t>以</w:t>
      </w:r>
      <w:proofErr w:type="gramEnd"/>
      <w:r w:rsidRPr="00B2007A">
        <w:rPr>
          <w:rFonts w:ascii="Times New Roman" w:hint="eastAsia"/>
          <w:bCs/>
          <w:color w:val="000000" w:themeColor="text1"/>
          <w:sz w:val="28"/>
          <w:szCs w:val="28"/>
        </w:rPr>
        <w:t>，本案雖因有可歸責於申訴廠商之事由，</w:t>
      </w:r>
      <w:r w:rsidR="00E137DD" w:rsidRPr="00B2007A">
        <w:rPr>
          <w:rFonts w:ascii="Times New Roman" w:hint="eastAsia"/>
          <w:bCs/>
          <w:color w:val="000000" w:themeColor="text1"/>
          <w:sz w:val="28"/>
          <w:szCs w:val="28"/>
        </w:rPr>
        <w:t>於</w:t>
      </w:r>
      <w:r w:rsidRPr="00B2007A">
        <w:rPr>
          <w:rFonts w:hAnsi="標楷體" w:hint="eastAsia"/>
          <w:color w:val="000000" w:themeColor="text1"/>
          <w:spacing w:val="6"/>
          <w:sz w:val="28"/>
          <w:szCs w:val="28"/>
        </w:rPr>
        <w:t>驗收時與原契約規定不符</w:t>
      </w:r>
      <w:r w:rsidRPr="00B2007A">
        <w:rPr>
          <w:rFonts w:ascii="Times New Roman" w:hint="eastAsia"/>
          <w:bCs/>
          <w:color w:val="000000" w:themeColor="text1"/>
          <w:sz w:val="28"/>
          <w:szCs w:val="28"/>
        </w:rPr>
        <w:t>，造成驗收不合格之情形，然衡諸本案申訴廠商違約情節尚非故意且非重大違約，對於招標機關或公共利益亦未造成嚴重損害，又參酌本法「停權處分」所欲達成之行政目的及依行政院公共工程委員會</w:t>
      </w:r>
      <w:proofErr w:type="gramStart"/>
      <w:r w:rsidRPr="00B2007A">
        <w:rPr>
          <w:rFonts w:ascii="Times New Roman" w:hint="eastAsia"/>
          <w:bCs/>
          <w:color w:val="000000" w:themeColor="text1"/>
          <w:sz w:val="28"/>
          <w:szCs w:val="28"/>
        </w:rPr>
        <w:t>上開函示</w:t>
      </w:r>
      <w:proofErr w:type="gramEnd"/>
      <w:r w:rsidRPr="00B2007A">
        <w:rPr>
          <w:rFonts w:ascii="Times New Roman" w:hint="eastAsia"/>
          <w:bCs/>
          <w:color w:val="000000" w:themeColor="text1"/>
          <w:sz w:val="28"/>
          <w:szCs w:val="28"/>
        </w:rPr>
        <w:t>之意旨，</w:t>
      </w:r>
      <w:proofErr w:type="gramStart"/>
      <w:r w:rsidRPr="00B2007A">
        <w:rPr>
          <w:rFonts w:ascii="Times New Roman" w:hint="eastAsia"/>
          <w:bCs/>
          <w:color w:val="000000" w:themeColor="text1"/>
          <w:sz w:val="28"/>
          <w:szCs w:val="28"/>
        </w:rPr>
        <w:t>並審酌</w:t>
      </w:r>
      <w:proofErr w:type="gramEnd"/>
      <w:r w:rsidRPr="00B2007A">
        <w:rPr>
          <w:rFonts w:ascii="Times New Roman" w:hint="eastAsia"/>
          <w:bCs/>
          <w:color w:val="000000" w:themeColor="text1"/>
          <w:sz w:val="28"/>
          <w:szCs w:val="28"/>
        </w:rPr>
        <w:t>憲法保障人民工作權之意旨，招標機關於</w:t>
      </w:r>
      <w:r w:rsidRPr="00B2007A">
        <w:rPr>
          <w:rFonts w:ascii="Times New Roman"/>
          <w:bCs/>
          <w:color w:val="000000" w:themeColor="text1"/>
          <w:sz w:val="28"/>
          <w:szCs w:val="28"/>
        </w:rPr>
        <w:t>103</w:t>
      </w:r>
      <w:r w:rsidRPr="00B2007A">
        <w:rPr>
          <w:rFonts w:ascii="Times New Roman" w:hint="eastAsia"/>
          <w:bCs/>
          <w:color w:val="000000" w:themeColor="text1"/>
          <w:sz w:val="28"/>
          <w:szCs w:val="28"/>
        </w:rPr>
        <w:t>年</w:t>
      </w:r>
      <w:r w:rsidRPr="00B2007A">
        <w:rPr>
          <w:rFonts w:ascii="Times New Roman"/>
          <w:bCs/>
          <w:color w:val="000000" w:themeColor="text1"/>
          <w:sz w:val="28"/>
          <w:szCs w:val="28"/>
        </w:rPr>
        <w:t>2</w:t>
      </w:r>
      <w:r w:rsidRPr="00B2007A">
        <w:rPr>
          <w:rFonts w:ascii="Times New Roman" w:hint="eastAsia"/>
          <w:bCs/>
          <w:color w:val="000000" w:themeColor="text1"/>
          <w:sz w:val="28"/>
          <w:szCs w:val="28"/>
        </w:rPr>
        <w:t>月</w:t>
      </w:r>
      <w:r w:rsidRPr="00B2007A">
        <w:rPr>
          <w:rFonts w:ascii="Times New Roman"/>
          <w:bCs/>
          <w:color w:val="000000" w:themeColor="text1"/>
          <w:sz w:val="28"/>
          <w:szCs w:val="28"/>
        </w:rPr>
        <w:t>18</w:t>
      </w:r>
      <w:r w:rsidRPr="00B2007A">
        <w:rPr>
          <w:rFonts w:ascii="Times New Roman" w:hint="eastAsia"/>
          <w:bCs/>
          <w:color w:val="000000" w:themeColor="text1"/>
          <w:sz w:val="28"/>
          <w:szCs w:val="28"/>
        </w:rPr>
        <w:t>日以</w:t>
      </w:r>
      <w:r w:rsidR="00B35CB7">
        <w:rPr>
          <w:rFonts w:cs="標楷體" w:hint="eastAsia"/>
          <w:color w:val="000000"/>
          <w:sz w:val="28"/>
          <w:szCs w:val="28"/>
        </w:rPr>
        <w:t>○</w:t>
      </w:r>
      <w:r w:rsidRPr="00B2007A">
        <w:rPr>
          <w:rFonts w:ascii="Times New Roman" w:hint="eastAsia"/>
          <w:bCs/>
          <w:color w:val="000000" w:themeColor="text1"/>
          <w:sz w:val="28"/>
          <w:szCs w:val="28"/>
        </w:rPr>
        <w:t>字第</w:t>
      </w:r>
      <w:r w:rsidR="00B35CB7">
        <w:rPr>
          <w:rFonts w:cs="標楷體" w:hint="eastAsia"/>
          <w:color w:val="000000"/>
          <w:sz w:val="28"/>
          <w:szCs w:val="28"/>
        </w:rPr>
        <w:t>○</w:t>
      </w:r>
      <w:r w:rsidRPr="00B2007A">
        <w:rPr>
          <w:rFonts w:ascii="Times New Roman" w:hint="eastAsia"/>
          <w:bCs/>
          <w:color w:val="000000" w:themeColor="text1"/>
          <w:sz w:val="28"/>
          <w:szCs w:val="28"/>
        </w:rPr>
        <w:t>號函所為之停權處分，實不符裁量適當性原則及比例原則，與</w:t>
      </w:r>
      <w:proofErr w:type="gramStart"/>
      <w:r w:rsidRPr="00B2007A">
        <w:rPr>
          <w:rFonts w:ascii="Times New Roman" w:hint="eastAsia"/>
          <w:bCs/>
          <w:color w:val="000000" w:themeColor="text1"/>
          <w:sz w:val="28"/>
          <w:szCs w:val="28"/>
        </w:rPr>
        <w:t>上揭本法</w:t>
      </w:r>
      <w:proofErr w:type="gramEnd"/>
      <w:r w:rsidRPr="00B2007A">
        <w:rPr>
          <w:rFonts w:ascii="Times New Roman" w:hint="eastAsia"/>
          <w:bCs/>
          <w:color w:val="000000" w:themeColor="text1"/>
          <w:sz w:val="28"/>
          <w:szCs w:val="28"/>
        </w:rPr>
        <w:t>第</w:t>
      </w:r>
      <w:r w:rsidRPr="00B2007A">
        <w:rPr>
          <w:rFonts w:ascii="Times New Roman"/>
          <w:bCs/>
          <w:color w:val="000000" w:themeColor="text1"/>
          <w:sz w:val="28"/>
          <w:szCs w:val="28"/>
        </w:rPr>
        <w:t>101</w:t>
      </w:r>
      <w:r w:rsidRPr="00B2007A">
        <w:rPr>
          <w:rFonts w:ascii="Times New Roman" w:hint="eastAsia"/>
          <w:bCs/>
          <w:color w:val="000000" w:themeColor="text1"/>
          <w:sz w:val="28"/>
          <w:szCs w:val="28"/>
        </w:rPr>
        <w:t>條之立法目的不符，難認為正當。</w:t>
      </w:r>
    </w:p>
    <w:p w:rsidR="00304E0A" w:rsidRPr="00A02267" w:rsidRDefault="008C2FD3" w:rsidP="008C2FD3">
      <w:pPr>
        <w:pStyle w:val="a6"/>
        <w:tabs>
          <w:tab w:val="left" w:pos="1276"/>
        </w:tabs>
        <w:spacing w:line="500" w:lineRule="exact"/>
        <w:ind w:left="566" w:hangingChars="202" w:hanging="566"/>
        <w:jc w:val="both"/>
        <w:rPr>
          <w:color w:val="000000" w:themeColor="text1"/>
          <w:sz w:val="28"/>
          <w:szCs w:val="32"/>
        </w:rPr>
      </w:pPr>
      <w:r>
        <w:rPr>
          <w:rFonts w:hAnsi="標楷體" w:hint="eastAsia"/>
          <w:color w:val="000000" w:themeColor="text1"/>
          <w:sz w:val="28"/>
          <w:szCs w:val="28"/>
        </w:rPr>
        <w:t>三、</w:t>
      </w:r>
      <w:r w:rsidR="00304E0A" w:rsidRPr="00A02267">
        <w:rPr>
          <w:rFonts w:hint="eastAsia"/>
          <w:color w:val="000000" w:themeColor="text1"/>
          <w:sz w:val="28"/>
          <w:szCs w:val="32"/>
        </w:rPr>
        <w:t>綜上所述，本件招標機關異議處理</w:t>
      </w:r>
      <w:proofErr w:type="gramStart"/>
      <w:r w:rsidR="00304E0A" w:rsidRPr="00A02267">
        <w:rPr>
          <w:rFonts w:hint="eastAsia"/>
          <w:color w:val="000000" w:themeColor="text1"/>
          <w:sz w:val="28"/>
          <w:szCs w:val="32"/>
        </w:rPr>
        <w:t>結果遞予維持</w:t>
      </w:r>
      <w:proofErr w:type="gramEnd"/>
      <w:r w:rsidR="00304E0A" w:rsidRPr="00A02267">
        <w:rPr>
          <w:rFonts w:hint="eastAsia"/>
          <w:color w:val="000000" w:themeColor="text1"/>
          <w:sz w:val="28"/>
          <w:szCs w:val="32"/>
        </w:rPr>
        <w:t>，</w:t>
      </w:r>
      <w:proofErr w:type="gramStart"/>
      <w:r w:rsidR="00304E0A" w:rsidRPr="00A02267">
        <w:rPr>
          <w:rFonts w:hint="eastAsia"/>
          <w:color w:val="000000" w:themeColor="text1"/>
          <w:sz w:val="28"/>
          <w:szCs w:val="32"/>
        </w:rPr>
        <w:t>亦有未洽</w:t>
      </w:r>
      <w:proofErr w:type="gramEnd"/>
      <w:r w:rsidR="00304E0A" w:rsidRPr="00A02267">
        <w:rPr>
          <w:rFonts w:hint="eastAsia"/>
          <w:color w:val="000000" w:themeColor="text1"/>
          <w:sz w:val="28"/>
          <w:szCs w:val="32"/>
        </w:rPr>
        <w:t>，應予撤銷。另兩造於本申訴案之其餘主張與陳述，</w:t>
      </w:r>
      <w:proofErr w:type="gramStart"/>
      <w:r w:rsidR="00304E0A" w:rsidRPr="00A02267">
        <w:rPr>
          <w:rFonts w:hint="eastAsia"/>
          <w:color w:val="000000" w:themeColor="text1"/>
          <w:sz w:val="28"/>
          <w:szCs w:val="32"/>
        </w:rPr>
        <w:t>均不影響</w:t>
      </w:r>
      <w:proofErr w:type="gramEnd"/>
      <w:r w:rsidR="00304E0A" w:rsidRPr="00A02267">
        <w:rPr>
          <w:rFonts w:hint="eastAsia"/>
          <w:color w:val="000000" w:themeColor="text1"/>
          <w:sz w:val="28"/>
          <w:szCs w:val="32"/>
        </w:rPr>
        <w:t>審議判斷結果，</w:t>
      </w:r>
      <w:proofErr w:type="gramStart"/>
      <w:r w:rsidR="00304E0A" w:rsidRPr="00A02267">
        <w:rPr>
          <w:rFonts w:hint="eastAsia"/>
          <w:color w:val="000000" w:themeColor="text1"/>
          <w:sz w:val="28"/>
          <w:szCs w:val="32"/>
        </w:rPr>
        <w:t>爰不逐一</w:t>
      </w:r>
      <w:proofErr w:type="gramEnd"/>
      <w:r w:rsidR="00304E0A" w:rsidRPr="00A02267">
        <w:rPr>
          <w:rFonts w:hint="eastAsia"/>
          <w:color w:val="000000" w:themeColor="text1"/>
          <w:sz w:val="28"/>
          <w:szCs w:val="32"/>
        </w:rPr>
        <w:t>加以論究，</w:t>
      </w:r>
      <w:proofErr w:type="gramStart"/>
      <w:r w:rsidR="00304E0A" w:rsidRPr="00A02267">
        <w:rPr>
          <w:rFonts w:hint="eastAsia"/>
          <w:color w:val="000000" w:themeColor="text1"/>
          <w:sz w:val="28"/>
          <w:szCs w:val="32"/>
        </w:rPr>
        <w:t>併予敘</w:t>
      </w:r>
      <w:proofErr w:type="gramEnd"/>
      <w:r w:rsidR="00304E0A" w:rsidRPr="00A02267">
        <w:rPr>
          <w:rFonts w:hint="eastAsia"/>
          <w:color w:val="000000" w:themeColor="text1"/>
          <w:sz w:val="28"/>
          <w:szCs w:val="32"/>
        </w:rPr>
        <w:t>明。</w:t>
      </w:r>
    </w:p>
    <w:p w:rsidR="00CC6C0A" w:rsidRDefault="00CC6C0A" w:rsidP="00E866A7">
      <w:pPr>
        <w:kinsoku w:val="0"/>
        <w:autoSpaceDE w:val="0"/>
        <w:autoSpaceDN w:val="0"/>
        <w:adjustRightInd w:val="0"/>
        <w:spacing w:line="500" w:lineRule="exact"/>
        <w:jc w:val="both"/>
        <w:rPr>
          <w:rFonts w:eastAsia="標楷體"/>
          <w:color w:val="000000" w:themeColor="text1"/>
          <w:sz w:val="28"/>
          <w:szCs w:val="32"/>
        </w:rPr>
      </w:pPr>
    </w:p>
    <w:p w:rsidR="00E866A7" w:rsidRPr="00A02267" w:rsidRDefault="00E866A7" w:rsidP="00E866A7">
      <w:pPr>
        <w:kinsoku w:val="0"/>
        <w:autoSpaceDE w:val="0"/>
        <w:autoSpaceDN w:val="0"/>
        <w:adjustRightInd w:val="0"/>
        <w:spacing w:line="500" w:lineRule="exact"/>
        <w:jc w:val="both"/>
        <w:rPr>
          <w:rFonts w:eastAsia="標楷體"/>
          <w:color w:val="000000" w:themeColor="text1"/>
          <w:sz w:val="28"/>
          <w:szCs w:val="32"/>
        </w:rPr>
      </w:pPr>
      <w:r w:rsidRPr="00A02267">
        <w:rPr>
          <w:rFonts w:eastAsia="標楷體" w:hint="eastAsia"/>
          <w:color w:val="000000" w:themeColor="text1"/>
          <w:sz w:val="28"/>
          <w:szCs w:val="32"/>
        </w:rPr>
        <w:t>據上論結，本件申訴為</w:t>
      </w:r>
      <w:r w:rsidR="00304E0A" w:rsidRPr="00A02267">
        <w:rPr>
          <w:rFonts w:eastAsia="標楷體" w:hint="eastAsia"/>
          <w:color w:val="000000" w:themeColor="text1"/>
          <w:sz w:val="28"/>
          <w:szCs w:val="32"/>
        </w:rPr>
        <w:t>有</w:t>
      </w:r>
      <w:r w:rsidRPr="00A02267">
        <w:rPr>
          <w:rFonts w:eastAsia="標楷體" w:hint="eastAsia"/>
          <w:color w:val="000000" w:themeColor="text1"/>
          <w:sz w:val="28"/>
          <w:szCs w:val="32"/>
        </w:rPr>
        <w:t>理由，爰依本法第</w:t>
      </w:r>
      <w:r w:rsidRPr="00A02267">
        <w:rPr>
          <w:rFonts w:eastAsia="標楷體" w:hint="eastAsia"/>
          <w:color w:val="000000" w:themeColor="text1"/>
          <w:sz w:val="28"/>
          <w:szCs w:val="32"/>
        </w:rPr>
        <w:t>82</w:t>
      </w:r>
      <w:r w:rsidRPr="00A02267">
        <w:rPr>
          <w:rFonts w:eastAsia="標楷體" w:hint="eastAsia"/>
          <w:color w:val="000000" w:themeColor="text1"/>
          <w:sz w:val="28"/>
          <w:szCs w:val="32"/>
        </w:rPr>
        <w:t>條第</w:t>
      </w:r>
      <w:r w:rsidRPr="00A02267">
        <w:rPr>
          <w:rFonts w:eastAsia="標楷體" w:hint="eastAsia"/>
          <w:color w:val="000000" w:themeColor="text1"/>
          <w:sz w:val="28"/>
          <w:szCs w:val="32"/>
        </w:rPr>
        <w:t>1</w:t>
      </w:r>
      <w:r w:rsidRPr="00A02267">
        <w:rPr>
          <w:rFonts w:eastAsia="標楷體" w:hint="eastAsia"/>
          <w:color w:val="000000" w:themeColor="text1"/>
          <w:sz w:val="28"/>
          <w:szCs w:val="32"/>
        </w:rPr>
        <w:t>項前段規定，判斷如主文。</w:t>
      </w:r>
    </w:p>
    <w:p w:rsidR="00C952D3" w:rsidRDefault="00C952D3">
      <w:pPr>
        <w:pStyle w:val="a9"/>
        <w:spacing w:line="500" w:lineRule="exact"/>
        <w:jc w:val="both"/>
        <w:rPr>
          <w:rFonts w:hint="eastAsia"/>
          <w:color w:val="000000" w:themeColor="text1"/>
          <w:sz w:val="28"/>
          <w:szCs w:val="32"/>
        </w:rPr>
      </w:pPr>
    </w:p>
    <w:p w:rsidR="00B35CB7" w:rsidRPr="00A02267" w:rsidRDefault="00B35CB7">
      <w:pPr>
        <w:pStyle w:val="a9"/>
        <w:spacing w:line="500" w:lineRule="exact"/>
        <w:jc w:val="both"/>
        <w:rPr>
          <w:color w:val="000000" w:themeColor="text1"/>
          <w:sz w:val="28"/>
          <w:szCs w:val="32"/>
        </w:rPr>
      </w:pPr>
    </w:p>
    <w:p w:rsidR="00C952D3" w:rsidRPr="00A02267" w:rsidRDefault="00C952D3">
      <w:pPr>
        <w:pStyle w:val="a9"/>
        <w:spacing w:line="500" w:lineRule="exact"/>
        <w:jc w:val="both"/>
        <w:rPr>
          <w:color w:val="000000" w:themeColor="text1"/>
          <w:sz w:val="28"/>
          <w:szCs w:val="32"/>
        </w:rPr>
      </w:pPr>
    </w:p>
    <w:p w:rsidR="00C952D3" w:rsidRPr="00A02267" w:rsidRDefault="00C952D3">
      <w:pPr>
        <w:pStyle w:val="ae"/>
        <w:jc w:val="distribute"/>
        <w:rPr>
          <w:rFonts w:ascii="Times New Roman" w:hAnsi="Times New Roman"/>
          <w:color w:val="000000" w:themeColor="text1"/>
        </w:rPr>
      </w:pPr>
      <w:r w:rsidRPr="00A02267">
        <w:rPr>
          <w:rFonts w:ascii="Times New Roman" w:hAnsi="Times New Roman" w:hint="eastAsia"/>
          <w:color w:val="000000" w:themeColor="text1"/>
        </w:rPr>
        <w:t>中華民國</w:t>
      </w:r>
      <w:r w:rsidR="004E7BE2" w:rsidRPr="00A02267">
        <w:rPr>
          <w:rFonts w:ascii="Times New Roman" w:hAnsi="Times New Roman" w:hint="eastAsia"/>
          <w:color w:val="000000" w:themeColor="text1"/>
        </w:rPr>
        <w:t>10</w:t>
      </w:r>
      <w:r w:rsidR="003E6B5A" w:rsidRPr="00A02267">
        <w:rPr>
          <w:rFonts w:ascii="Times New Roman" w:hAnsi="Times New Roman" w:hint="eastAsia"/>
          <w:color w:val="000000" w:themeColor="text1"/>
        </w:rPr>
        <w:t>3</w:t>
      </w:r>
      <w:r w:rsidR="00D47BD5" w:rsidRPr="00A02267">
        <w:rPr>
          <w:rFonts w:ascii="Times New Roman" w:hAnsi="Times New Roman" w:hint="eastAsia"/>
          <w:color w:val="000000" w:themeColor="text1"/>
        </w:rPr>
        <w:t>年</w:t>
      </w:r>
      <w:r w:rsidR="00832919" w:rsidRPr="00A02267">
        <w:rPr>
          <w:rFonts w:ascii="Times New Roman" w:hAnsi="Times New Roman" w:hint="eastAsia"/>
          <w:color w:val="000000" w:themeColor="text1"/>
        </w:rPr>
        <w:t>8</w:t>
      </w:r>
      <w:r w:rsidRPr="00A02267">
        <w:rPr>
          <w:rFonts w:ascii="Times New Roman" w:hAnsi="Times New Roman" w:hint="eastAsia"/>
          <w:color w:val="000000" w:themeColor="text1"/>
        </w:rPr>
        <w:t>月</w:t>
      </w:r>
      <w:r w:rsidR="00832919" w:rsidRPr="00A02267">
        <w:rPr>
          <w:rFonts w:ascii="Times New Roman" w:hAnsi="Times New Roman" w:hint="eastAsia"/>
          <w:color w:val="000000" w:themeColor="text1"/>
        </w:rPr>
        <w:t>2</w:t>
      </w:r>
      <w:r w:rsidR="00E9725B">
        <w:rPr>
          <w:rFonts w:ascii="Times New Roman" w:hAnsi="Times New Roman" w:hint="eastAsia"/>
          <w:color w:val="000000" w:themeColor="text1"/>
        </w:rPr>
        <w:t>9</w:t>
      </w:r>
      <w:r w:rsidRPr="00A02267">
        <w:rPr>
          <w:rFonts w:ascii="Times New Roman" w:hAnsi="Times New Roman" w:hint="eastAsia"/>
          <w:color w:val="000000" w:themeColor="text1"/>
        </w:rPr>
        <w:t>日</w:t>
      </w:r>
    </w:p>
    <w:p w:rsidR="00C952D3" w:rsidRPr="00A02267" w:rsidRDefault="00C952D3">
      <w:pPr>
        <w:jc w:val="both"/>
        <w:rPr>
          <w:rFonts w:eastAsia="標楷體"/>
          <w:color w:val="000000" w:themeColor="text1"/>
          <w:sz w:val="28"/>
        </w:rPr>
      </w:pPr>
    </w:p>
    <w:p w:rsidR="00C952D3" w:rsidRPr="00A02267" w:rsidRDefault="00C952D3">
      <w:pPr>
        <w:jc w:val="both"/>
        <w:rPr>
          <w:rFonts w:eastAsia="標楷體"/>
          <w:color w:val="000000" w:themeColor="text1"/>
          <w:sz w:val="28"/>
        </w:rPr>
      </w:pPr>
    </w:p>
    <w:p w:rsidR="00C952D3" w:rsidRPr="00A02267" w:rsidRDefault="00C952D3">
      <w:pPr>
        <w:jc w:val="both"/>
        <w:rPr>
          <w:rFonts w:eastAsia="標楷體"/>
          <w:color w:val="000000" w:themeColor="text1"/>
          <w:sz w:val="28"/>
        </w:rPr>
      </w:pPr>
    </w:p>
    <w:p w:rsidR="00C952D3" w:rsidRPr="00A02267" w:rsidRDefault="00C952D3">
      <w:pPr>
        <w:rPr>
          <w:rFonts w:eastAsia="標楷體"/>
          <w:color w:val="000000" w:themeColor="text1"/>
          <w:sz w:val="28"/>
        </w:rPr>
      </w:pPr>
    </w:p>
    <w:p w:rsidR="00C952D3" w:rsidRPr="00A02267" w:rsidRDefault="00C952D3">
      <w:pPr>
        <w:rPr>
          <w:rFonts w:eastAsia="標楷體"/>
          <w:color w:val="000000" w:themeColor="text1"/>
          <w:sz w:val="28"/>
        </w:rPr>
      </w:pPr>
    </w:p>
    <w:p w:rsidR="00C952D3" w:rsidRPr="00A02267" w:rsidRDefault="00C952D3">
      <w:pPr>
        <w:rPr>
          <w:rFonts w:eastAsia="標楷體"/>
          <w:color w:val="000000" w:themeColor="text1"/>
          <w:sz w:val="28"/>
        </w:rPr>
      </w:pPr>
    </w:p>
    <w:p w:rsidR="00C952D3" w:rsidRPr="00A02267" w:rsidRDefault="00C952D3">
      <w:pPr>
        <w:rPr>
          <w:rFonts w:eastAsia="標楷體"/>
          <w:color w:val="000000" w:themeColor="text1"/>
          <w:sz w:val="28"/>
        </w:rPr>
      </w:pPr>
    </w:p>
    <w:p w:rsidR="00C952D3" w:rsidRPr="00A02267" w:rsidRDefault="00C952D3">
      <w:pPr>
        <w:spacing w:line="420" w:lineRule="exact"/>
        <w:jc w:val="distribute"/>
        <w:rPr>
          <w:rFonts w:eastAsia="標楷體"/>
          <w:color w:val="000000" w:themeColor="text1"/>
          <w:sz w:val="28"/>
        </w:rPr>
      </w:pPr>
      <w:r w:rsidRPr="00A02267">
        <w:rPr>
          <w:rFonts w:eastAsia="標楷體" w:hint="eastAsia"/>
          <w:color w:val="000000" w:themeColor="text1"/>
          <w:sz w:val="28"/>
        </w:rPr>
        <w:t>本審議判斷視同訴願決定</w:t>
      </w:r>
      <w:bookmarkStart w:id="5" w:name="gov"/>
      <w:bookmarkStart w:id="6" w:name="委員"/>
      <w:bookmarkEnd w:id="5"/>
      <w:bookmarkEnd w:id="6"/>
      <w:r w:rsidRPr="00A02267">
        <w:rPr>
          <w:rFonts w:eastAsia="標楷體" w:hint="eastAsia"/>
          <w:color w:val="000000" w:themeColor="text1"/>
          <w:sz w:val="28"/>
        </w:rPr>
        <w:t>，申訴廠商不服者得於本審議判斷書送達之次日起</w:t>
      </w:r>
      <w:r w:rsidRPr="00A02267">
        <w:rPr>
          <w:rFonts w:eastAsia="標楷體" w:hint="eastAsia"/>
          <w:color w:val="000000" w:themeColor="text1"/>
          <w:sz w:val="28"/>
        </w:rPr>
        <w:t>2</w:t>
      </w:r>
      <w:r w:rsidRPr="00A02267">
        <w:rPr>
          <w:rFonts w:eastAsia="標楷體" w:hint="eastAsia"/>
          <w:color w:val="000000" w:themeColor="text1"/>
          <w:sz w:val="28"/>
        </w:rPr>
        <w:t>個月內向高雄高等行政法院（</w:t>
      </w:r>
      <w:r w:rsidRPr="00A02267">
        <w:rPr>
          <w:rStyle w:val="a8"/>
          <w:rFonts w:eastAsia="標楷體"/>
          <w:b w:val="0"/>
          <w:bCs w:val="0"/>
          <w:color w:val="000000" w:themeColor="text1"/>
          <w:sz w:val="28"/>
        </w:rPr>
        <w:t>81167</w:t>
      </w:r>
      <w:r w:rsidRPr="00A02267">
        <w:rPr>
          <w:rStyle w:val="a8"/>
          <w:rFonts w:eastAsia="標楷體"/>
          <w:b w:val="0"/>
          <w:bCs w:val="0"/>
          <w:color w:val="000000" w:themeColor="text1"/>
          <w:sz w:val="28"/>
        </w:rPr>
        <w:t>高雄市楠梓區興楠路</w:t>
      </w:r>
      <w:r w:rsidRPr="00A02267">
        <w:rPr>
          <w:rStyle w:val="a8"/>
          <w:rFonts w:eastAsia="標楷體"/>
          <w:b w:val="0"/>
          <w:bCs w:val="0"/>
          <w:color w:val="000000" w:themeColor="text1"/>
          <w:sz w:val="28"/>
        </w:rPr>
        <w:t>180</w:t>
      </w:r>
      <w:r w:rsidRPr="00A02267">
        <w:rPr>
          <w:rStyle w:val="a8"/>
          <w:rFonts w:eastAsia="標楷體"/>
          <w:b w:val="0"/>
          <w:bCs w:val="0"/>
          <w:color w:val="000000" w:themeColor="text1"/>
          <w:sz w:val="28"/>
        </w:rPr>
        <w:t>號</w:t>
      </w:r>
      <w:r w:rsidRPr="00A02267">
        <w:rPr>
          <w:rFonts w:eastAsia="標楷體" w:hint="eastAsia"/>
          <w:color w:val="000000" w:themeColor="text1"/>
          <w:sz w:val="28"/>
        </w:rPr>
        <w:t>）提起訴訟。</w:t>
      </w:r>
    </w:p>
    <w:sectPr w:rsidR="00C952D3" w:rsidRPr="00A02267" w:rsidSect="007F3E5C">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A8" w:rsidRDefault="00EE18A8">
      <w:r>
        <w:separator/>
      </w:r>
    </w:p>
  </w:endnote>
  <w:endnote w:type="continuationSeparator" w:id="0">
    <w:p w:rsidR="00EE18A8" w:rsidRDefault="00EE1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E5" w:rsidRDefault="00A12101">
    <w:pPr>
      <w:pStyle w:val="ab"/>
      <w:framePr w:wrap="around" w:vAnchor="text" w:hAnchor="margin" w:xAlign="center" w:y="1"/>
      <w:rPr>
        <w:rStyle w:val="aa"/>
      </w:rPr>
    </w:pPr>
    <w:r>
      <w:rPr>
        <w:rStyle w:val="aa"/>
      </w:rPr>
      <w:fldChar w:fldCharType="begin"/>
    </w:r>
    <w:r w:rsidR="001D36E5">
      <w:rPr>
        <w:rStyle w:val="aa"/>
      </w:rPr>
      <w:instrText xml:space="preserve">PAGE  </w:instrText>
    </w:r>
    <w:r>
      <w:rPr>
        <w:rStyle w:val="aa"/>
      </w:rPr>
      <w:fldChar w:fldCharType="end"/>
    </w:r>
  </w:p>
  <w:p w:rsidR="001D36E5" w:rsidRDefault="001D36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E5" w:rsidRDefault="00A12101">
    <w:pPr>
      <w:pStyle w:val="ab"/>
      <w:framePr w:wrap="around" w:vAnchor="text" w:hAnchor="margin" w:xAlign="center" w:y="1"/>
      <w:rPr>
        <w:rStyle w:val="aa"/>
      </w:rPr>
    </w:pPr>
    <w:r>
      <w:rPr>
        <w:rStyle w:val="aa"/>
      </w:rPr>
      <w:fldChar w:fldCharType="begin"/>
    </w:r>
    <w:r w:rsidR="001D36E5">
      <w:rPr>
        <w:rStyle w:val="aa"/>
      </w:rPr>
      <w:instrText xml:space="preserve">PAGE  </w:instrText>
    </w:r>
    <w:r>
      <w:rPr>
        <w:rStyle w:val="aa"/>
      </w:rPr>
      <w:fldChar w:fldCharType="separate"/>
    </w:r>
    <w:r w:rsidR="00D26049">
      <w:rPr>
        <w:rStyle w:val="aa"/>
        <w:noProof/>
      </w:rPr>
      <w:t>14</w:t>
    </w:r>
    <w:r>
      <w:rPr>
        <w:rStyle w:val="aa"/>
      </w:rPr>
      <w:fldChar w:fldCharType="end"/>
    </w:r>
  </w:p>
  <w:p w:rsidR="001D36E5" w:rsidRDefault="001D36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A8" w:rsidRDefault="00EE18A8">
      <w:r>
        <w:separator/>
      </w:r>
    </w:p>
  </w:footnote>
  <w:footnote w:type="continuationSeparator" w:id="0">
    <w:p w:rsidR="00EE18A8" w:rsidRDefault="00EE1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0C0"/>
    <w:multiLevelType w:val="hybridMultilevel"/>
    <w:tmpl w:val="6AE09684"/>
    <w:lvl w:ilvl="0" w:tplc="9440C55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E0B6741"/>
    <w:multiLevelType w:val="hybridMultilevel"/>
    <w:tmpl w:val="02002F4A"/>
    <w:lvl w:ilvl="0" w:tplc="CABC2C5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2DA6027"/>
    <w:multiLevelType w:val="hybridMultilevel"/>
    <w:tmpl w:val="145675DC"/>
    <w:lvl w:ilvl="0" w:tplc="1714D892">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EE0E3C"/>
    <w:multiLevelType w:val="hybridMultilevel"/>
    <w:tmpl w:val="C04EE118"/>
    <w:lvl w:ilvl="0" w:tplc="FD2E5D2E">
      <w:start w:val="1"/>
      <w:numFmt w:val="taiwaneseCountingThousand"/>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nsid w:val="247A1A8B"/>
    <w:multiLevelType w:val="hybridMultilevel"/>
    <w:tmpl w:val="989E6742"/>
    <w:lvl w:ilvl="0" w:tplc="8AC406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F42046"/>
    <w:multiLevelType w:val="hybridMultilevel"/>
    <w:tmpl w:val="60E6F3F2"/>
    <w:lvl w:ilvl="0" w:tplc="CABC2C54">
      <w:start w:val="1"/>
      <w:numFmt w:val="taiwaneseCountingThousand"/>
      <w:lvlText w:val="（%1）"/>
      <w:lvlJc w:val="left"/>
      <w:pPr>
        <w:ind w:left="750" w:hanging="48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nsid w:val="282D767C"/>
    <w:multiLevelType w:val="hybridMultilevel"/>
    <w:tmpl w:val="036202DE"/>
    <w:lvl w:ilvl="0" w:tplc="87229852">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96A10D8"/>
    <w:multiLevelType w:val="hybridMultilevel"/>
    <w:tmpl w:val="A15A954A"/>
    <w:lvl w:ilvl="0" w:tplc="87229852">
      <w:start w:val="1"/>
      <w:numFmt w:val="taiwaneseCountingThousand"/>
      <w:lvlText w:val="%1、"/>
      <w:lvlJc w:val="left"/>
      <w:pPr>
        <w:tabs>
          <w:tab w:val="num" w:pos="450"/>
        </w:tabs>
        <w:ind w:left="450" w:hanging="45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B2DAF"/>
    <w:multiLevelType w:val="hybridMultilevel"/>
    <w:tmpl w:val="DDC6B676"/>
    <w:lvl w:ilvl="0" w:tplc="34DE77A8">
      <w:start w:val="1"/>
      <w:numFmt w:val="ideographLegalTraditional"/>
      <w:lvlText w:val="%1、"/>
      <w:lvlJc w:val="left"/>
      <w:pPr>
        <w:ind w:left="720" w:hanging="720"/>
      </w:pPr>
      <w:rPr>
        <w:rFonts w:cs="Times New Roman" w:hint="default"/>
      </w:rPr>
    </w:lvl>
    <w:lvl w:ilvl="1" w:tplc="D1C40C80">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322E3905"/>
    <w:multiLevelType w:val="hybridMultilevel"/>
    <w:tmpl w:val="C04EE118"/>
    <w:lvl w:ilvl="0" w:tplc="FD2E5D2E">
      <w:start w:val="1"/>
      <w:numFmt w:val="taiwaneseCountingThousand"/>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389738CE"/>
    <w:multiLevelType w:val="hybridMultilevel"/>
    <w:tmpl w:val="7C006CCC"/>
    <w:lvl w:ilvl="0" w:tplc="9440C55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39BC18A2"/>
    <w:multiLevelType w:val="hybridMultilevel"/>
    <w:tmpl w:val="524EDA90"/>
    <w:lvl w:ilvl="0" w:tplc="4C1AD494">
      <w:start w:val="1"/>
      <w:numFmt w:val="taiwaneseCountingThousand"/>
      <w:lvlText w:val="%1、"/>
      <w:lvlJc w:val="left"/>
      <w:pPr>
        <w:tabs>
          <w:tab w:val="num" w:pos="720"/>
        </w:tabs>
        <w:ind w:left="720" w:hanging="720"/>
      </w:pPr>
      <w:rPr>
        <w:rFonts w:hint="default"/>
        <w:color w:val="FF0000"/>
      </w:rPr>
    </w:lvl>
    <w:lvl w:ilvl="1" w:tplc="CABC2C54">
      <w:start w:val="1"/>
      <w:numFmt w:val="taiwaneseCountingThousand"/>
      <w:lvlText w:val="（%2）"/>
      <w:lvlJc w:val="left"/>
      <w:pPr>
        <w:tabs>
          <w:tab w:val="num" w:pos="1560"/>
        </w:tabs>
        <w:ind w:left="1560" w:hanging="1080"/>
      </w:pPr>
      <w:rPr>
        <w:rFonts w:hint="default"/>
      </w:rPr>
    </w:lvl>
    <w:lvl w:ilvl="2" w:tplc="08F87E4A">
      <w:start w:val="1"/>
      <w:numFmt w:val="decimal"/>
      <w:lvlText w:val="%3."/>
      <w:lvlJc w:val="left"/>
      <w:pPr>
        <w:tabs>
          <w:tab w:val="num" w:pos="1380"/>
        </w:tabs>
        <w:ind w:left="1380" w:hanging="4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CB11A38"/>
    <w:multiLevelType w:val="hybridMultilevel"/>
    <w:tmpl w:val="1444F6B8"/>
    <w:lvl w:ilvl="0" w:tplc="BE5AF8B6">
      <w:start w:val="1"/>
      <w:numFmt w:val="decimal"/>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nsid w:val="3CEA2BD1"/>
    <w:multiLevelType w:val="hybridMultilevel"/>
    <w:tmpl w:val="C9926E9E"/>
    <w:lvl w:ilvl="0" w:tplc="5756EB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5B4FBC"/>
    <w:multiLevelType w:val="hybridMultilevel"/>
    <w:tmpl w:val="AD1ECB7E"/>
    <w:lvl w:ilvl="0" w:tplc="E8326D40">
      <w:start w:val="1"/>
      <w:numFmt w:val="upperLetter"/>
      <w:suff w:val="nothing"/>
      <w:lvlText w:val="%1、"/>
      <w:lvlJc w:val="left"/>
      <w:pPr>
        <w:ind w:left="4592" w:hanging="480"/>
      </w:pPr>
      <w:rPr>
        <w:rFonts w:hint="eastAsia"/>
      </w:rPr>
    </w:lvl>
    <w:lvl w:ilvl="1" w:tplc="04090019">
      <w:start w:val="1"/>
      <w:numFmt w:val="ideographTraditional"/>
      <w:lvlText w:val="%2、"/>
      <w:lvlJc w:val="left"/>
      <w:pPr>
        <w:ind w:left="6512" w:hanging="480"/>
      </w:pPr>
    </w:lvl>
    <w:lvl w:ilvl="2" w:tplc="0409001B">
      <w:start w:val="1"/>
      <w:numFmt w:val="lowerRoman"/>
      <w:lvlText w:val="%3."/>
      <w:lvlJc w:val="right"/>
      <w:pPr>
        <w:ind w:left="6992" w:hanging="480"/>
      </w:pPr>
    </w:lvl>
    <w:lvl w:ilvl="3" w:tplc="0409000F">
      <w:start w:val="1"/>
      <w:numFmt w:val="decimal"/>
      <w:lvlText w:val="%4."/>
      <w:lvlJc w:val="left"/>
      <w:pPr>
        <w:ind w:left="7472" w:hanging="480"/>
      </w:pPr>
    </w:lvl>
    <w:lvl w:ilvl="4" w:tplc="04090019">
      <w:start w:val="1"/>
      <w:numFmt w:val="ideographTraditional"/>
      <w:lvlText w:val="%5、"/>
      <w:lvlJc w:val="left"/>
      <w:pPr>
        <w:ind w:left="7952" w:hanging="480"/>
      </w:pPr>
    </w:lvl>
    <w:lvl w:ilvl="5" w:tplc="0409001B">
      <w:start w:val="1"/>
      <w:numFmt w:val="lowerRoman"/>
      <w:lvlText w:val="%6."/>
      <w:lvlJc w:val="right"/>
      <w:pPr>
        <w:ind w:left="8432" w:hanging="480"/>
      </w:pPr>
    </w:lvl>
    <w:lvl w:ilvl="6" w:tplc="0409000F">
      <w:start w:val="1"/>
      <w:numFmt w:val="decimal"/>
      <w:lvlText w:val="%7."/>
      <w:lvlJc w:val="left"/>
      <w:pPr>
        <w:ind w:left="8912" w:hanging="480"/>
      </w:pPr>
    </w:lvl>
    <w:lvl w:ilvl="7" w:tplc="04090019">
      <w:start w:val="1"/>
      <w:numFmt w:val="ideographTraditional"/>
      <w:lvlText w:val="%8、"/>
      <w:lvlJc w:val="left"/>
      <w:pPr>
        <w:ind w:left="9392" w:hanging="480"/>
      </w:pPr>
    </w:lvl>
    <w:lvl w:ilvl="8" w:tplc="0409001B">
      <w:start w:val="1"/>
      <w:numFmt w:val="lowerRoman"/>
      <w:lvlText w:val="%9."/>
      <w:lvlJc w:val="right"/>
      <w:pPr>
        <w:ind w:left="9872" w:hanging="480"/>
      </w:pPr>
    </w:lvl>
  </w:abstractNum>
  <w:abstractNum w:abstractNumId="15">
    <w:nsid w:val="4E2E7CAA"/>
    <w:multiLevelType w:val="hybridMultilevel"/>
    <w:tmpl w:val="1444F6B8"/>
    <w:lvl w:ilvl="0" w:tplc="BE5AF8B6">
      <w:start w:val="1"/>
      <w:numFmt w:val="decimal"/>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6">
    <w:nsid w:val="528B5392"/>
    <w:multiLevelType w:val="hybridMultilevel"/>
    <w:tmpl w:val="B8C026AE"/>
    <w:lvl w:ilvl="0" w:tplc="887C75E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804369"/>
    <w:multiLevelType w:val="hybridMultilevel"/>
    <w:tmpl w:val="AB1015D0"/>
    <w:lvl w:ilvl="0" w:tplc="BE5AF8B6">
      <w:start w:val="1"/>
      <w:numFmt w:val="decimal"/>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8">
    <w:nsid w:val="5B744631"/>
    <w:multiLevelType w:val="hybridMultilevel"/>
    <w:tmpl w:val="BD90B5A2"/>
    <w:lvl w:ilvl="0" w:tplc="9C8AC5D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34064F"/>
    <w:multiLevelType w:val="hybridMultilevel"/>
    <w:tmpl w:val="73D63FC0"/>
    <w:lvl w:ilvl="0" w:tplc="749264AE">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7E92838"/>
    <w:multiLevelType w:val="hybridMultilevel"/>
    <w:tmpl w:val="DA0448CA"/>
    <w:lvl w:ilvl="0" w:tplc="4F76BCDC">
      <w:start w:val="1"/>
      <w:numFmt w:val="taiwaneseCountingThousand"/>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1">
    <w:nsid w:val="6A7F621E"/>
    <w:multiLevelType w:val="hybridMultilevel"/>
    <w:tmpl w:val="9EBC2E24"/>
    <w:lvl w:ilvl="0" w:tplc="8AC4069E">
      <w:start w:val="1"/>
      <w:numFmt w:val="taiwaneseCountingThousand"/>
      <w:lvlText w:val="%1、"/>
      <w:lvlJc w:val="left"/>
      <w:pPr>
        <w:tabs>
          <w:tab w:val="num" w:pos="720"/>
        </w:tabs>
        <w:ind w:left="720" w:hanging="720"/>
      </w:pPr>
      <w:rPr>
        <w:rFonts w:hint="eastAsia"/>
      </w:rPr>
    </w:lvl>
    <w:lvl w:ilvl="1" w:tplc="74205AA2">
      <w:start w:val="1"/>
      <w:numFmt w:val="taiwaneseCountingThousand"/>
      <w:lvlText w:val="（%2）"/>
      <w:lvlJc w:val="left"/>
      <w:pPr>
        <w:tabs>
          <w:tab w:val="num" w:pos="1335"/>
        </w:tabs>
        <w:ind w:left="1335" w:hanging="855"/>
      </w:pPr>
      <w:rPr>
        <w:rFonts w:ascii="Times New Roman" w:hAnsi="Times New Roman" w:hint="default"/>
        <w:lang w:val="en-US"/>
      </w:rPr>
    </w:lvl>
    <w:lvl w:ilvl="2" w:tplc="8C4263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A2B1573"/>
    <w:multiLevelType w:val="hybridMultilevel"/>
    <w:tmpl w:val="30BCE6DC"/>
    <w:lvl w:ilvl="0" w:tplc="87229852">
      <w:start w:val="1"/>
      <w:numFmt w:val="taiwaneseCountingThousand"/>
      <w:lvlText w:val="%1、"/>
      <w:lvlJc w:val="left"/>
      <w:pPr>
        <w:tabs>
          <w:tab w:val="num" w:pos="1170"/>
        </w:tabs>
        <w:ind w:left="1170" w:hanging="45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E171AE6"/>
    <w:multiLevelType w:val="hybridMultilevel"/>
    <w:tmpl w:val="03C864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1D63C2"/>
    <w:multiLevelType w:val="hybridMultilevel"/>
    <w:tmpl w:val="F960A384"/>
    <w:lvl w:ilvl="0" w:tplc="1714D892">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21"/>
  </w:num>
  <w:num w:numId="3">
    <w:abstractNumId w:val="13"/>
  </w:num>
  <w:num w:numId="4">
    <w:abstractNumId w:val="4"/>
  </w:num>
  <w:num w:numId="5">
    <w:abstractNumId w:val="10"/>
  </w:num>
  <w:num w:numId="6">
    <w:abstractNumId w:val="24"/>
  </w:num>
  <w:num w:numId="7">
    <w:abstractNumId w:val="6"/>
  </w:num>
  <w:num w:numId="8">
    <w:abstractNumId w:val="22"/>
  </w:num>
  <w:num w:numId="9">
    <w:abstractNumId w:val="7"/>
  </w:num>
  <w:num w:numId="10">
    <w:abstractNumId w:val="0"/>
  </w:num>
  <w:num w:numId="11">
    <w:abstractNumId w:val="5"/>
  </w:num>
  <w:num w:numId="12">
    <w:abstractNumId w:val="3"/>
  </w:num>
  <w:num w:numId="13">
    <w:abstractNumId w:val="23"/>
  </w:num>
  <w:num w:numId="14">
    <w:abstractNumId w:val="18"/>
  </w:num>
  <w:num w:numId="15">
    <w:abstractNumId w:val="16"/>
  </w:num>
  <w:num w:numId="16">
    <w:abstractNumId w:val="9"/>
  </w:num>
  <w:num w:numId="17">
    <w:abstractNumId w:val="12"/>
  </w:num>
  <w:num w:numId="18">
    <w:abstractNumId w:val="17"/>
  </w:num>
  <w:num w:numId="19">
    <w:abstractNumId w:val="15"/>
  </w:num>
  <w:num w:numId="20">
    <w:abstractNumId w:val="19"/>
  </w:num>
  <w:num w:numId="21">
    <w:abstractNumId w:val="1"/>
  </w:num>
  <w:num w:numId="22">
    <w:abstractNumId w:val="2"/>
  </w:num>
  <w:num w:numId="23">
    <w:abstractNumId w:val="14"/>
  </w:num>
  <w:num w:numId="24">
    <w:abstractNumId w:val="8"/>
  </w:num>
  <w:num w:numId="25">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BE2"/>
    <w:rsid w:val="000023CD"/>
    <w:rsid w:val="00005054"/>
    <w:rsid w:val="00010A09"/>
    <w:rsid w:val="0001321C"/>
    <w:rsid w:val="00016DA9"/>
    <w:rsid w:val="00027C61"/>
    <w:rsid w:val="000321EC"/>
    <w:rsid w:val="000420B3"/>
    <w:rsid w:val="00044E5D"/>
    <w:rsid w:val="00051B98"/>
    <w:rsid w:val="000535CD"/>
    <w:rsid w:val="00062044"/>
    <w:rsid w:val="00076832"/>
    <w:rsid w:val="00081FDA"/>
    <w:rsid w:val="000875F3"/>
    <w:rsid w:val="00090C4D"/>
    <w:rsid w:val="00097162"/>
    <w:rsid w:val="000C256E"/>
    <w:rsid w:val="000C3E9B"/>
    <w:rsid w:val="000C5114"/>
    <w:rsid w:val="000C5EEB"/>
    <w:rsid w:val="000D2A5E"/>
    <w:rsid w:val="000E0632"/>
    <w:rsid w:val="000E6A36"/>
    <w:rsid w:val="00106D09"/>
    <w:rsid w:val="00113898"/>
    <w:rsid w:val="00125099"/>
    <w:rsid w:val="00126A91"/>
    <w:rsid w:val="00134740"/>
    <w:rsid w:val="00170491"/>
    <w:rsid w:val="001732BD"/>
    <w:rsid w:val="00176422"/>
    <w:rsid w:val="001807ED"/>
    <w:rsid w:val="00183936"/>
    <w:rsid w:val="00194A31"/>
    <w:rsid w:val="0019687E"/>
    <w:rsid w:val="001C12C7"/>
    <w:rsid w:val="001C600F"/>
    <w:rsid w:val="001D29A5"/>
    <w:rsid w:val="001D36E5"/>
    <w:rsid w:val="001E7256"/>
    <w:rsid w:val="0020522A"/>
    <w:rsid w:val="002535EC"/>
    <w:rsid w:val="00253834"/>
    <w:rsid w:val="002669B2"/>
    <w:rsid w:val="00294FEA"/>
    <w:rsid w:val="002A464C"/>
    <w:rsid w:val="002B0573"/>
    <w:rsid w:val="002B324F"/>
    <w:rsid w:val="002B37E3"/>
    <w:rsid w:val="002D2E18"/>
    <w:rsid w:val="002D5871"/>
    <w:rsid w:val="002E01AE"/>
    <w:rsid w:val="002F0BA2"/>
    <w:rsid w:val="00302130"/>
    <w:rsid w:val="00304E0A"/>
    <w:rsid w:val="00312D59"/>
    <w:rsid w:val="00314379"/>
    <w:rsid w:val="00336EDF"/>
    <w:rsid w:val="00342A56"/>
    <w:rsid w:val="00346388"/>
    <w:rsid w:val="003548D6"/>
    <w:rsid w:val="0037386B"/>
    <w:rsid w:val="003A1447"/>
    <w:rsid w:val="003E20B0"/>
    <w:rsid w:val="003E4940"/>
    <w:rsid w:val="003E6B5A"/>
    <w:rsid w:val="004078B5"/>
    <w:rsid w:val="004133DC"/>
    <w:rsid w:val="00447CB4"/>
    <w:rsid w:val="0045310B"/>
    <w:rsid w:val="004605C6"/>
    <w:rsid w:val="00481F89"/>
    <w:rsid w:val="00483380"/>
    <w:rsid w:val="004C7681"/>
    <w:rsid w:val="004D4062"/>
    <w:rsid w:val="004D6318"/>
    <w:rsid w:val="004E05C4"/>
    <w:rsid w:val="004E159A"/>
    <w:rsid w:val="004E234F"/>
    <w:rsid w:val="004E7BE2"/>
    <w:rsid w:val="004F41A4"/>
    <w:rsid w:val="005276D2"/>
    <w:rsid w:val="00543AA8"/>
    <w:rsid w:val="00575C5F"/>
    <w:rsid w:val="00581F78"/>
    <w:rsid w:val="005838C8"/>
    <w:rsid w:val="0059011F"/>
    <w:rsid w:val="005961F5"/>
    <w:rsid w:val="005C7184"/>
    <w:rsid w:val="005E11B8"/>
    <w:rsid w:val="005E7908"/>
    <w:rsid w:val="00607C3A"/>
    <w:rsid w:val="00640BC0"/>
    <w:rsid w:val="0064382C"/>
    <w:rsid w:val="006520C4"/>
    <w:rsid w:val="00663694"/>
    <w:rsid w:val="00664D57"/>
    <w:rsid w:val="00665E02"/>
    <w:rsid w:val="006A7A2C"/>
    <w:rsid w:val="006C66FD"/>
    <w:rsid w:val="006E299B"/>
    <w:rsid w:val="006F6C77"/>
    <w:rsid w:val="006F712B"/>
    <w:rsid w:val="00722B35"/>
    <w:rsid w:val="00724C11"/>
    <w:rsid w:val="00724CB2"/>
    <w:rsid w:val="00725798"/>
    <w:rsid w:val="00730EDB"/>
    <w:rsid w:val="00731100"/>
    <w:rsid w:val="007337D1"/>
    <w:rsid w:val="007635BA"/>
    <w:rsid w:val="007646CF"/>
    <w:rsid w:val="007765D6"/>
    <w:rsid w:val="00776AE9"/>
    <w:rsid w:val="007B1BAB"/>
    <w:rsid w:val="007F2A84"/>
    <w:rsid w:val="007F3E5C"/>
    <w:rsid w:val="007F787E"/>
    <w:rsid w:val="007F7A1A"/>
    <w:rsid w:val="00812B50"/>
    <w:rsid w:val="00815452"/>
    <w:rsid w:val="00821DD3"/>
    <w:rsid w:val="00821E9D"/>
    <w:rsid w:val="00832919"/>
    <w:rsid w:val="008420A9"/>
    <w:rsid w:val="00845BF9"/>
    <w:rsid w:val="00853BB4"/>
    <w:rsid w:val="00860C96"/>
    <w:rsid w:val="00867371"/>
    <w:rsid w:val="008805F5"/>
    <w:rsid w:val="00883E71"/>
    <w:rsid w:val="00890E31"/>
    <w:rsid w:val="00892699"/>
    <w:rsid w:val="008A4D63"/>
    <w:rsid w:val="008A6D66"/>
    <w:rsid w:val="008C02B8"/>
    <w:rsid w:val="008C2FD3"/>
    <w:rsid w:val="008C61B4"/>
    <w:rsid w:val="008F3162"/>
    <w:rsid w:val="008F3F5A"/>
    <w:rsid w:val="00904D3A"/>
    <w:rsid w:val="009078B3"/>
    <w:rsid w:val="00925FF9"/>
    <w:rsid w:val="00942E68"/>
    <w:rsid w:val="0094394E"/>
    <w:rsid w:val="009670F1"/>
    <w:rsid w:val="009673A1"/>
    <w:rsid w:val="009B1EC2"/>
    <w:rsid w:val="009B7EAF"/>
    <w:rsid w:val="009C23B1"/>
    <w:rsid w:val="009F57EE"/>
    <w:rsid w:val="00A02267"/>
    <w:rsid w:val="00A12101"/>
    <w:rsid w:val="00A176BF"/>
    <w:rsid w:val="00A22814"/>
    <w:rsid w:val="00A67D7A"/>
    <w:rsid w:val="00A8560B"/>
    <w:rsid w:val="00A91E7F"/>
    <w:rsid w:val="00AB6E93"/>
    <w:rsid w:val="00AC5745"/>
    <w:rsid w:val="00AD079D"/>
    <w:rsid w:val="00AE1A2E"/>
    <w:rsid w:val="00AF07DB"/>
    <w:rsid w:val="00B16532"/>
    <w:rsid w:val="00B2007A"/>
    <w:rsid w:val="00B35CB7"/>
    <w:rsid w:val="00B87296"/>
    <w:rsid w:val="00B95C3A"/>
    <w:rsid w:val="00BD4A4E"/>
    <w:rsid w:val="00BD6EB4"/>
    <w:rsid w:val="00BE3B6E"/>
    <w:rsid w:val="00C03B8C"/>
    <w:rsid w:val="00C062BA"/>
    <w:rsid w:val="00C076A5"/>
    <w:rsid w:val="00C41C4D"/>
    <w:rsid w:val="00C50E85"/>
    <w:rsid w:val="00C65787"/>
    <w:rsid w:val="00C81725"/>
    <w:rsid w:val="00C85D51"/>
    <w:rsid w:val="00C87B99"/>
    <w:rsid w:val="00C87EE3"/>
    <w:rsid w:val="00C952D3"/>
    <w:rsid w:val="00C97546"/>
    <w:rsid w:val="00CC66A7"/>
    <w:rsid w:val="00CC6C0A"/>
    <w:rsid w:val="00CE43D7"/>
    <w:rsid w:val="00D039B0"/>
    <w:rsid w:val="00D06F33"/>
    <w:rsid w:val="00D23DF0"/>
    <w:rsid w:val="00D26049"/>
    <w:rsid w:val="00D307E0"/>
    <w:rsid w:val="00D356E0"/>
    <w:rsid w:val="00D40CAA"/>
    <w:rsid w:val="00D40E4D"/>
    <w:rsid w:val="00D47BD5"/>
    <w:rsid w:val="00D54E8B"/>
    <w:rsid w:val="00D5507A"/>
    <w:rsid w:val="00D62B17"/>
    <w:rsid w:val="00D6650F"/>
    <w:rsid w:val="00D671CB"/>
    <w:rsid w:val="00D80F5D"/>
    <w:rsid w:val="00D82B14"/>
    <w:rsid w:val="00D93D4F"/>
    <w:rsid w:val="00D940E0"/>
    <w:rsid w:val="00DA5DE5"/>
    <w:rsid w:val="00DB48E0"/>
    <w:rsid w:val="00DC2F8D"/>
    <w:rsid w:val="00DC78D1"/>
    <w:rsid w:val="00DD3475"/>
    <w:rsid w:val="00DD5FCE"/>
    <w:rsid w:val="00E1147E"/>
    <w:rsid w:val="00E124BF"/>
    <w:rsid w:val="00E137DD"/>
    <w:rsid w:val="00E3312D"/>
    <w:rsid w:val="00E511CE"/>
    <w:rsid w:val="00E53120"/>
    <w:rsid w:val="00E674DC"/>
    <w:rsid w:val="00E709D8"/>
    <w:rsid w:val="00E76AC6"/>
    <w:rsid w:val="00E811D0"/>
    <w:rsid w:val="00E85821"/>
    <w:rsid w:val="00E866A7"/>
    <w:rsid w:val="00E93541"/>
    <w:rsid w:val="00E9725B"/>
    <w:rsid w:val="00EB1034"/>
    <w:rsid w:val="00EB42BF"/>
    <w:rsid w:val="00EB42CF"/>
    <w:rsid w:val="00EC2C90"/>
    <w:rsid w:val="00EC4FD7"/>
    <w:rsid w:val="00EE18A8"/>
    <w:rsid w:val="00EF27A4"/>
    <w:rsid w:val="00F11FFC"/>
    <w:rsid w:val="00F1289C"/>
    <w:rsid w:val="00F17738"/>
    <w:rsid w:val="00F2109D"/>
    <w:rsid w:val="00F25BA2"/>
    <w:rsid w:val="00F30AEE"/>
    <w:rsid w:val="00F4668B"/>
    <w:rsid w:val="00F51918"/>
    <w:rsid w:val="00F55196"/>
    <w:rsid w:val="00F6418D"/>
    <w:rsid w:val="00F67A6F"/>
    <w:rsid w:val="00F7656D"/>
    <w:rsid w:val="00F77628"/>
    <w:rsid w:val="00F814D8"/>
    <w:rsid w:val="00F90F31"/>
    <w:rsid w:val="00FA0C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E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案由"/>
    <w:basedOn w:val="a"/>
    <w:rsid w:val="007F3E5C"/>
    <w:rPr>
      <w:rFonts w:eastAsia="標楷體"/>
      <w:sz w:val="32"/>
    </w:rPr>
  </w:style>
  <w:style w:type="paragraph" w:customStyle="1" w:styleId="a4">
    <w:name w:val="主文"/>
    <w:basedOn w:val="a"/>
    <w:rsid w:val="007F3E5C"/>
    <w:rPr>
      <w:rFonts w:eastAsia="標楷體"/>
      <w:sz w:val="32"/>
    </w:rPr>
  </w:style>
  <w:style w:type="paragraph" w:customStyle="1" w:styleId="a5">
    <w:name w:val="首長"/>
    <w:basedOn w:val="a"/>
    <w:rsid w:val="007F3E5C"/>
    <w:pPr>
      <w:snapToGrid w:val="0"/>
      <w:spacing w:line="500" w:lineRule="exact"/>
      <w:ind w:left="964" w:hanging="964"/>
      <w:jc w:val="both"/>
    </w:pPr>
    <w:rPr>
      <w:rFonts w:eastAsia="標楷體"/>
      <w:sz w:val="36"/>
      <w:szCs w:val="20"/>
    </w:rPr>
  </w:style>
  <w:style w:type="paragraph" w:styleId="a6">
    <w:name w:val="Body Text Indent"/>
    <w:basedOn w:val="a"/>
    <w:link w:val="a7"/>
    <w:rsid w:val="007F3E5C"/>
    <w:pPr>
      <w:ind w:firstLineChars="200" w:firstLine="640"/>
    </w:pPr>
    <w:rPr>
      <w:rFonts w:ascii="標楷體" w:eastAsia="標楷體"/>
      <w:sz w:val="32"/>
    </w:rPr>
  </w:style>
  <w:style w:type="character" w:styleId="a8">
    <w:name w:val="Strong"/>
    <w:basedOn w:val="a0"/>
    <w:qFormat/>
    <w:rsid w:val="007F3E5C"/>
    <w:rPr>
      <w:b/>
      <w:bCs/>
    </w:rPr>
  </w:style>
  <w:style w:type="paragraph" w:customStyle="1" w:styleId="a9">
    <w:name w:val="理由"/>
    <w:basedOn w:val="a"/>
    <w:rsid w:val="007F3E5C"/>
    <w:rPr>
      <w:rFonts w:eastAsia="標楷體"/>
      <w:sz w:val="32"/>
    </w:rPr>
  </w:style>
  <w:style w:type="character" w:styleId="aa">
    <w:name w:val="page number"/>
    <w:basedOn w:val="a0"/>
    <w:rsid w:val="007F3E5C"/>
  </w:style>
  <w:style w:type="paragraph" w:styleId="ab">
    <w:name w:val="footer"/>
    <w:basedOn w:val="a"/>
    <w:link w:val="ac"/>
    <w:rsid w:val="007F3E5C"/>
    <w:pPr>
      <w:tabs>
        <w:tab w:val="center" w:pos="4153"/>
        <w:tab w:val="right" w:pos="8306"/>
      </w:tabs>
      <w:snapToGrid w:val="0"/>
    </w:pPr>
    <w:rPr>
      <w:sz w:val="20"/>
      <w:szCs w:val="20"/>
    </w:rPr>
  </w:style>
  <w:style w:type="paragraph" w:styleId="ad">
    <w:name w:val="Body Text"/>
    <w:basedOn w:val="a"/>
    <w:rsid w:val="007F3E5C"/>
    <w:pPr>
      <w:spacing w:line="500" w:lineRule="exact"/>
      <w:jc w:val="both"/>
    </w:pPr>
    <w:rPr>
      <w:rFonts w:ascii="標楷體" w:eastAsia="標楷體" w:hAnsi="標楷體"/>
      <w:color w:val="000000"/>
      <w:sz w:val="28"/>
      <w:szCs w:val="32"/>
    </w:rPr>
  </w:style>
  <w:style w:type="paragraph" w:styleId="ae">
    <w:name w:val="Date"/>
    <w:basedOn w:val="a"/>
    <w:next w:val="a"/>
    <w:rsid w:val="007F3E5C"/>
    <w:pPr>
      <w:jc w:val="right"/>
    </w:pPr>
    <w:rPr>
      <w:rFonts w:ascii="標楷體" w:eastAsia="標楷體" w:hAnsi="標楷體"/>
      <w:color w:val="000000"/>
      <w:sz w:val="28"/>
      <w:szCs w:val="32"/>
    </w:rPr>
  </w:style>
  <w:style w:type="paragraph" w:styleId="af">
    <w:name w:val="List Paragraph"/>
    <w:basedOn w:val="a"/>
    <w:uiPriority w:val="99"/>
    <w:qFormat/>
    <w:rsid w:val="007F3E5C"/>
    <w:pPr>
      <w:ind w:leftChars="200" w:left="480"/>
    </w:pPr>
    <w:rPr>
      <w:rFonts w:ascii="Calibri" w:hAnsi="Calibri"/>
      <w:szCs w:val="22"/>
    </w:rPr>
  </w:style>
  <w:style w:type="paragraph" w:styleId="af0">
    <w:name w:val="header"/>
    <w:basedOn w:val="a"/>
    <w:rsid w:val="007F3E5C"/>
    <w:pPr>
      <w:tabs>
        <w:tab w:val="center" w:pos="4153"/>
        <w:tab w:val="right" w:pos="8306"/>
      </w:tabs>
      <w:snapToGrid w:val="0"/>
    </w:pPr>
    <w:rPr>
      <w:sz w:val="20"/>
      <w:szCs w:val="20"/>
    </w:rPr>
  </w:style>
  <w:style w:type="character" w:customStyle="1" w:styleId="af1">
    <w:name w:val="頁首 字元"/>
    <w:basedOn w:val="a0"/>
    <w:rsid w:val="007F3E5C"/>
    <w:rPr>
      <w:kern w:val="2"/>
    </w:rPr>
  </w:style>
  <w:style w:type="paragraph" w:styleId="2">
    <w:name w:val="Body Text 2"/>
    <w:basedOn w:val="a"/>
    <w:rsid w:val="007F3E5C"/>
    <w:pPr>
      <w:spacing w:line="500" w:lineRule="exact"/>
      <w:jc w:val="both"/>
    </w:pPr>
    <w:rPr>
      <w:rFonts w:eastAsia="標楷體"/>
      <w:sz w:val="28"/>
    </w:rPr>
  </w:style>
  <w:style w:type="paragraph" w:styleId="20">
    <w:name w:val="Body Text Indent 2"/>
    <w:basedOn w:val="a"/>
    <w:rsid w:val="007F3E5C"/>
    <w:pPr>
      <w:spacing w:line="500" w:lineRule="exact"/>
      <w:ind w:leftChars="201" w:left="482" w:firstLineChars="300" w:firstLine="840"/>
      <w:jc w:val="both"/>
    </w:pPr>
    <w:rPr>
      <w:rFonts w:eastAsia="標楷體"/>
      <w:sz w:val="28"/>
    </w:rPr>
  </w:style>
  <w:style w:type="paragraph" w:customStyle="1" w:styleId="af2">
    <w:name w:val="字元 字元 字元"/>
    <w:basedOn w:val="a"/>
    <w:semiHidden/>
    <w:rsid w:val="00134740"/>
    <w:pPr>
      <w:widowControl/>
      <w:spacing w:after="160" w:line="240" w:lineRule="exact"/>
    </w:pPr>
    <w:rPr>
      <w:rFonts w:ascii="Verdana" w:eastAsia="Times New Roman" w:hAnsi="Verdana" w:cs="Mangal"/>
      <w:sz w:val="20"/>
      <w:lang w:eastAsia="en-US" w:bidi="hi-IN"/>
    </w:rPr>
  </w:style>
  <w:style w:type="paragraph" w:customStyle="1" w:styleId="Char">
    <w:name w:val="Char"/>
    <w:basedOn w:val="a"/>
    <w:rsid w:val="00097162"/>
    <w:pPr>
      <w:widowControl/>
      <w:spacing w:after="160" w:line="240" w:lineRule="exact"/>
    </w:pPr>
    <w:rPr>
      <w:rFonts w:ascii="Verdana" w:hAnsi="Verdana"/>
      <w:kern w:val="0"/>
      <w:sz w:val="20"/>
      <w:szCs w:val="20"/>
      <w:lang w:eastAsia="en-US"/>
    </w:rPr>
  </w:style>
  <w:style w:type="character" w:customStyle="1" w:styleId="ac">
    <w:name w:val="頁尾 字元"/>
    <w:basedOn w:val="a0"/>
    <w:link w:val="ab"/>
    <w:rsid w:val="00DD3475"/>
    <w:rPr>
      <w:kern w:val="2"/>
    </w:rPr>
  </w:style>
  <w:style w:type="paragraph" w:customStyle="1" w:styleId="1">
    <w:name w:val="工安1"/>
    <w:basedOn w:val="a"/>
    <w:rsid w:val="00724CB2"/>
    <w:pPr>
      <w:spacing w:before="120"/>
      <w:jc w:val="both"/>
    </w:pPr>
    <w:rPr>
      <w:rFonts w:ascii="標楷體" w:eastAsia="標楷體"/>
      <w:szCs w:val="20"/>
    </w:rPr>
  </w:style>
  <w:style w:type="character" w:customStyle="1" w:styleId="a7">
    <w:name w:val="本文縮排 字元"/>
    <w:basedOn w:val="a0"/>
    <w:link w:val="a6"/>
    <w:rsid w:val="008C2FD3"/>
    <w:rPr>
      <w:rFonts w:ascii="標楷體" w:eastAsia="標楷體"/>
      <w:kern w:val="2"/>
      <w:sz w:val="32"/>
      <w:szCs w:val="24"/>
    </w:rPr>
  </w:style>
</w:styles>
</file>

<file path=word/webSettings.xml><?xml version="1.0" encoding="utf-8"?>
<w:webSettings xmlns:r="http://schemas.openxmlformats.org/officeDocument/2006/relationships" xmlns:w="http://schemas.openxmlformats.org/wordprocessingml/2006/main">
  <w:divs>
    <w:div w:id="328290276">
      <w:bodyDiv w:val="1"/>
      <w:marLeft w:val="0"/>
      <w:marRight w:val="0"/>
      <w:marTop w:val="0"/>
      <w:marBottom w:val="0"/>
      <w:divBdr>
        <w:top w:val="none" w:sz="0" w:space="0" w:color="auto"/>
        <w:left w:val="none" w:sz="0" w:space="0" w:color="auto"/>
        <w:bottom w:val="none" w:sz="0" w:space="0" w:color="auto"/>
        <w:right w:val="none" w:sz="0" w:space="0" w:color="auto"/>
      </w:divBdr>
    </w:div>
    <w:div w:id="15967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AF24C-A508-4608-8728-2D04B1C5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1730</Words>
  <Characters>9866</Characters>
  <Application>Microsoft Office Word</Application>
  <DocSecurity>0</DocSecurity>
  <Lines>82</Lines>
  <Paragraphs>23</Paragraphs>
  <ScaleCrop>false</ScaleCrop>
  <Company>MyPC</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臺南市政府採購申訴審議判斷書【訴○○○○號】</dc:title>
  <dc:creator>WinXP</dc:creator>
  <cp:lastModifiedBy>user</cp:lastModifiedBy>
  <cp:revision>2</cp:revision>
  <cp:lastPrinted>2014-08-18T08:00:00Z</cp:lastPrinted>
  <dcterms:created xsi:type="dcterms:W3CDTF">2016-11-21T10:02:00Z</dcterms:created>
  <dcterms:modified xsi:type="dcterms:W3CDTF">2016-11-21T10:02:00Z</dcterms:modified>
</cp:coreProperties>
</file>