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22" w:rsidRPr="00F90F22" w:rsidRDefault="008422D3" w:rsidP="00F90F22">
      <w:pPr>
        <w:ind w:firstLineChars="0" w:firstLine="0"/>
        <w:rPr>
          <w:rFonts w:ascii="微軟正黑體" w:eastAsia="微軟正黑體" w:hAnsi="微軟正黑體" w:hint="eastAsia"/>
          <w:b/>
          <w:color w:val="666666"/>
          <w:sz w:val="40"/>
          <w:szCs w:val="40"/>
        </w:rPr>
      </w:pPr>
      <w:r w:rsidRPr="00F90F22">
        <w:rPr>
          <w:rFonts w:ascii="微軟正黑體" w:eastAsia="微軟正黑體" w:hAnsi="微軟正黑體" w:hint="eastAsia"/>
          <w:b/>
          <w:color w:val="666666"/>
          <w:sz w:val="40"/>
          <w:szCs w:val="40"/>
        </w:rPr>
        <w:t>HPV疫苗+抹片 讓你遠離子宮頸癌</w:t>
      </w:r>
    </w:p>
    <w:p w:rsidR="00A65B77" w:rsidRPr="00F90F22" w:rsidRDefault="00F90F22" w:rsidP="00F90F22">
      <w:pPr>
        <w:ind w:firstLineChars="0" w:firstLine="0"/>
        <w:rPr>
          <w:rFonts w:ascii="標楷體" w:eastAsia="標楷體" w:hAnsi="標楷體" w:cs="Helvetica" w:hint="eastAsia"/>
          <w:color w:val="4D4D4D"/>
          <w:sz w:val="32"/>
          <w:szCs w:val="32"/>
        </w:rPr>
      </w:pPr>
      <w:r>
        <w:rPr>
          <w:rFonts w:ascii="標楷體" w:eastAsia="標楷體" w:hAnsi="標楷體" w:cs="Helvetica" w:hint="eastAsia"/>
          <w:color w:val="4D4D4D"/>
          <w:sz w:val="32"/>
          <w:szCs w:val="32"/>
        </w:rPr>
        <w:t xml:space="preserve"> </w:t>
      </w:r>
      <w:r w:rsidRPr="00F90F22">
        <w:rPr>
          <w:rFonts w:ascii="標楷體" w:eastAsia="標楷體" w:hAnsi="標楷體" w:cs="Helvetica" w:hint="eastAsia"/>
          <w:color w:val="4D4D4D"/>
          <w:sz w:val="32"/>
          <w:szCs w:val="32"/>
        </w:rPr>
        <w:t xml:space="preserve"> </w:t>
      </w:r>
      <w:r w:rsidR="00FD3ED4" w:rsidRPr="00F90F22">
        <w:rPr>
          <w:rFonts w:ascii="標楷體" w:eastAsia="標楷體" w:hAnsi="標楷體" w:cs="Helvetica"/>
          <w:color w:val="4D4D4D"/>
          <w:sz w:val="32"/>
          <w:szCs w:val="32"/>
        </w:rPr>
        <w:t>子宮頸癌女性常見且可</w:t>
      </w:r>
      <w:proofErr w:type="gramStart"/>
      <w:r w:rsidR="00FD3ED4" w:rsidRPr="00F90F22">
        <w:rPr>
          <w:rFonts w:ascii="標楷體" w:eastAsia="標楷體" w:hAnsi="標楷體" w:cs="Helvetica"/>
          <w:color w:val="4D4D4D"/>
          <w:sz w:val="32"/>
          <w:szCs w:val="32"/>
        </w:rPr>
        <w:t>經由篩</w:t>
      </w:r>
      <w:proofErr w:type="gramEnd"/>
      <w:r w:rsidR="00FD3ED4" w:rsidRPr="00F90F22">
        <w:rPr>
          <w:rFonts w:ascii="標楷體" w:eastAsia="標楷體" w:hAnsi="標楷體" w:cs="Helvetica"/>
          <w:color w:val="4D4D4D"/>
          <w:sz w:val="32"/>
          <w:szCs w:val="32"/>
        </w:rPr>
        <w:t>檢早期發現早期治療之癌症，尤其是子宮頸癌是一個疾病發展相當緩慢的癌症，婦女朋友只要定期</w:t>
      </w:r>
      <w:r w:rsidR="001238D5" w:rsidRPr="00F90F22">
        <w:rPr>
          <w:rFonts w:ascii="標楷體" w:eastAsia="標楷體" w:hAnsi="標楷體" w:cs="Helvetica" w:hint="eastAsia"/>
          <w:color w:val="4D4D4D"/>
          <w:sz w:val="32"/>
          <w:szCs w:val="32"/>
        </w:rPr>
        <w:t>每年做</w:t>
      </w:r>
      <w:r w:rsidR="00FD3ED4" w:rsidRPr="00F90F22">
        <w:rPr>
          <w:rFonts w:ascii="標楷體" w:eastAsia="標楷體" w:hAnsi="標楷體" w:cs="Helvetica"/>
          <w:color w:val="4D4D4D"/>
          <w:sz w:val="32"/>
          <w:szCs w:val="32"/>
        </w:rPr>
        <w:t>抹片即可早期發現，且子宮頸原位癌治癒率可達100％</w:t>
      </w:r>
      <w:r w:rsidR="001238D5" w:rsidRPr="00F90F22">
        <w:rPr>
          <w:rFonts w:ascii="標楷體" w:eastAsia="標楷體" w:hAnsi="標楷體" w:cs="Arial" w:hint="eastAsia"/>
          <w:color w:val="444444"/>
          <w:spacing w:val="18"/>
          <w:sz w:val="32"/>
          <w:szCs w:val="32"/>
        </w:rPr>
        <w:t>，</w:t>
      </w:r>
      <w:r w:rsidR="008422D3" w:rsidRPr="00F90F22">
        <w:rPr>
          <w:rFonts w:ascii="標楷體" w:eastAsia="標楷體" w:hAnsi="標楷體" w:cs="Arial"/>
          <w:color w:val="444444"/>
          <w:spacing w:val="18"/>
          <w:sz w:val="32"/>
          <w:szCs w:val="32"/>
        </w:rPr>
        <w:t>人</w:t>
      </w:r>
      <w:r w:rsidR="001238D5" w:rsidRPr="00F90F22">
        <w:rPr>
          <w:rFonts w:ascii="標楷體" w:eastAsia="標楷體" w:hAnsi="標楷體" w:cs="Arial"/>
          <w:color w:val="444444"/>
          <w:spacing w:val="18"/>
          <w:sz w:val="32"/>
          <w:szCs w:val="32"/>
        </w:rPr>
        <w:t xml:space="preserve">類乳突病毒(human </w:t>
      </w:r>
      <w:proofErr w:type="spellStart"/>
      <w:r w:rsidR="001238D5" w:rsidRPr="00F90F22">
        <w:rPr>
          <w:rFonts w:ascii="標楷體" w:eastAsia="標楷體" w:hAnsi="標楷體" w:cs="Arial"/>
          <w:color w:val="444444"/>
          <w:spacing w:val="18"/>
          <w:sz w:val="32"/>
          <w:szCs w:val="32"/>
        </w:rPr>
        <w:t>papillomavirus</w:t>
      </w:r>
      <w:proofErr w:type="spellEnd"/>
      <w:r w:rsidR="001238D5" w:rsidRPr="00F90F22">
        <w:rPr>
          <w:rFonts w:ascii="標楷體" w:eastAsia="標楷體" w:hAnsi="標楷體" w:cs="Arial"/>
          <w:color w:val="444444"/>
          <w:spacing w:val="18"/>
          <w:sz w:val="32"/>
          <w:szCs w:val="32"/>
        </w:rPr>
        <w:t>，簡稱HPV)是子宮頸癌的主要致病因子，</w:t>
      </w:r>
      <w:r w:rsidR="008422D3" w:rsidRPr="00F90F22">
        <w:rPr>
          <w:rFonts w:ascii="標楷體" w:eastAsia="標楷體" w:hAnsi="標楷體" w:cs="Arial" w:hint="eastAsia"/>
          <w:color w:val="444444"/>
          <w:spacing w:val="18"/>
          <w:sz w:val="32"/>
          <w:szCs w:val="32"/>
        </w:rPr>
        <w:t>子宮頸癌</w:t>
      </w:r>
      <w:r w:rsidR="001238D5" w:rsidRPr="00F90F22">
        <w:rPr>
          <w:rFonts w:ascii="標楷體" w:eastAsia="標楷體" w:hAnsi="標楷體" w:cs="Arial"/>
          <w:color w:val="444444"/>
          <w:spacing w:val="18"/>
          <w:sz w:val="32"/>
          <w:szCs w:val="32"/>
        </w:rPr>
        <w:t>疫苗可預防第16、18型人類乳突病毒，此疫苗以青少女時期、無性經驗及未曾感染人類乳突病毒者的接種效果較高</w:t>
      </w:r>
      <w:r w:rsidR="001238D5" w:rsidRPr="00F90F22">
        <w:rPr>
          <w:rFonts w:ascii="標楷體" w:eastAsia="標楷體" w:hAnsi="標楷體" w:cs="Arial" w:hint="eastAsia"/>
          <w:color w:val="444444"/>
          <w:spacing w:val="18"/>
          <w:sz w:val="32"/>
          <w:szCs w:val="32"/>
        </w:rPr>
        <w:t>，</w:t>
      </w:r>
      <w:r w:rsidR="008422D3" w:rsidRPr="00F90F22">
        <w:rPr>
          <w:rFonts w:ascii="標楷體" w:eastAsia="標楷體" w:hAnsi="標楷體" w:cs="Tahoma"/>
          <w:sz w:val="32"/>
          <w:szCs w:val="32"/>
        </w:rPr>
        <w:t>.接種子宮頸癌疫苗並不能取代常規的子宮頸癌篩檢，接種HPV疫苗後的女性，仍須定期接受子宮頸抹片檢查。</w:t>
      </w:r>
    </w:p>
    <w:p w:rsidR="001238D5" w:rsidRPr="00FD3ED4" w:rsidRDefault="00F90F22" w:rsidP="001238D5">
      <w:pPr>
        <w:ind w:firstLine="1620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-108167</wp:posOffset>
            </wp:positionH>
            <wp:positionV relativeFrom="paragraph">
              <wp:posOffset>625707</wp:posOffset>
            </wp:positionV>
            <wp:extent cx="1452911" cy="1048214"/>
            <wp:effectExtent l="19050" t="0" r="0" b="0"/>
            <wp:wrapNone/>
            <wp:docPr id="11" name="物件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439862" cy="1055687"/>
                      <a:chOff x="2268538" y="4437063"/>
                      <a:chExt cx="1439862" cy="1055687"/>
                    </a:xfrm>
                  </a:grpSpPr>
                  <a:sp>
                    <a:nvSpPr>
                      <a:cNvPr id="184331" name="AutoShape 11"/>
                      <a:cNvSpPr>
                        <a:spLocks noChangeArrowheads="1"/>
                      </a:cNvSpPr>
                    </a:nvSpPr>
                    <a:spPr bwMode="auto">
                      <a:xfrm>
                        <a:off x="2268538" y="4437063"/>
                        <a:ext cx="1439862" cy="1055687"/>
                      </a:xfrm>
                      <a:prstGeom prst="wedgeRoundRectCallout">
                        <a:avLst>
                          <a:gd name="adj1" fmla="val -54630"/>
                          <a:gd name="adj2" fmla="val 74060"/>
                          <a:gd name="adj3" fmla="val 16667"/>
                        </a:avLst>
                      </a:prstGeom>
                      <a:solidFill>
                        <a:schemeClr val="bg1"/>
                      </a:solidFill>
                      <a:ln w="38100">
                        <a:solidFill>
                          <a:srgbClr val="FF99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zh-TW" altLang="en-US" sz="2400" dirty="0">
                              <a:solidFill>
                                <a:schemeClr val="accent2"/>
                              </a:solidFill>
                              <a:latin typeface="華康粗圓體(P)" pitchFamily="34" charset="-120"/>
                              <a:ea typeface="華康粗圓體(P)" pitchFamily="34" charset="-120"/>
                            </a:rPr>
                            <a:t>６分鐘</a:t>
                          </a:r>
                        </a:p>
                        <a:p>
                          <a:pPr algn="ctr"/>
                          <a:r>
                            <a:rPr lang="zh-TW" altLang="en-US" sz="2400" dirty="0">
                              <a:solidFill>
                                <a:schemeClr val="accent2"/>
                              </a:solidFill>
                              <a:latin typeface="華康粗圓體(P)" pitchFamily="34" charset="-120"/>
                              <a:ea typeface="華康粗圓體(P)" pitchFamily="34" charset="-120"/>
                            </a:rPr>
                            <a:t>護一生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-901065</wp:posOffset>
            </wp:positionH>
            <wp:positionV relativeFrom="paragraph">
              <wp:posOffset>279400</wp:posOffset>
            </wp:positionV>
            <wp:extent cx="1798320" cy="2709545"/>
            <wp:effectExtent l="19050" t="0" r="0" b="0"/>
            <wp:wrapTight wrapText="bothSides">
              <wp:wrapPolygon edited="0">
                <wp:start x="13271" y="304"/>
                <wp:lineTo x="7551" y="456"/>
                <wp:lineTo x="2746" y="1519"/>
                <wp:lineTo x="2059" y="7593"/>
                <wp:lineTo x="3203" y="10023"/>
                <wp:lineTo x="2288" y="10782"/>
                <wp:lineTo x="2975" y="11997"/>
                <wp:lineTo x="5492" y="12453"/>
                <wp:lineTo x="1144" y="14883"/>
                <wp:lineTo x="0" y="16401"/>
                <wp:lineTo x="-229" y="17920"/>
                <wp:lineTo x="1144" y="19742"/>
                <wp:lineTo x="1602" y="20046"/>
                <wp:lineTo x="9610" y="21261"/>
                <wp:lineTo x="11212" y="21261"/>
                <wp:lineTo x="12356" y="21261"/>
                <wp:lineTo x="12585" y="21261"/>
                <wp:lineTo x="16246" y="19894"/>
                <wp:lineTo x="16246" y="19742"/>
                <wp:lineTo x="18076" y="19742"/>
                <wp:lineTo x="21280" y="18224"/>
                <wp:lineTo x="21280" y="17161"/>
                <wp:lineTo x="20822" y="15794"/>
                <wp:lineTo x="20136" y="14883"/>
                <wp:lineTo x="17619" y="12605"/>
                <wp:lineTo x="18534" y="11997"/>
                <wp:lineTo x="18305" y="11390"/>
                <wp:lineTo x="16475" y="10023"/>
                <wp:lineTo x="18076" y="7745"/>
                <wp:lineTo x="18076" y="5163"/>
                <wp:lineTo x="16703" y="2734"/>
                <wp:lineTo x="17161" y="2126"/>
                <wp:lineTo x="16703" y="1063"/>
                <wp:lineTo x="15788" y="304"/>
                <wp:lineTo x="13271" y="304"/>
              </wp:wrapPolygon>
            </wp:wrapTight>
            <wp:docPr id="2" name="圖片 2" descr="小仙女透明白邊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30" name="Picture 10" descr="小仙女透明白邊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270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22D3"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2321560</wp:posOffset>
            </wp:positionH>
            <wp:positionV relativeFrom="paragraph">
              <wp:posOffset>541020</wp:posOffset>
            </wp:positionV>
            <wp:extent cx="1586230" cy="1059180"/>
            <wp:effectExtent l="19050" t="0" r="0" b="0"/>
            <wp:wrapTight wrapText="bothSides">
              <wp:wrapPolygon edited="0">
                <wp:start x="1038" y="0"/>
                <wp:lineTo x="-259" y="1942"/>
                <wp:lineTo x="-259" y="17094"/>
                <wp:lineTo x="3372" y="18647"/>
                <wp:lineTo x="13230" y="18647"/>
                <wp:lineTo x="20234" y="21367"/>
                <wp:lineTo x="20493" y="21367"/>
                <wp:lineTo x="21531" y="21367"/>
                <wp:lineTo x="21531" y="20978"/>
                <wp:lineTo x="19715" y="18647"/>
                <wp:lineTo x="20753" y="13986"/>
                <wp:lineTo x="21012" y="4273"/>
                <wp:lineTo x="20493" y="1942"/>
                <wp:lineTo x="19196" y="0"/>
                <wp:lineTo x="1038" y="0"/>
              </wp:wrapPolygon>
            </wp:wrapTight>
            <wp:docPr id="6" name="物件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84325" cy="1055688"/>
                      <a:chOff x="4067175" y="4581525"/>
                      <a:chExt cx="1584325" cy="1055688"/>
                    </a:xfrm>
                  </a:grpSpPr>
                  <a:sp>
                    <a:nvSpPr>
                      <a:cNvPr id="184332" name="AutoShape 12"/>
                      <a:cNvSpPr>
                        <a:spLocks noChangeArrowheads="1"/>
                      </a:cNvSpPr>
                    </a:nvSpPr>
                    <a:spPr bwMode="auto">
                      <a:xfrm>
                        <a:off x="4067175" y="4581525"/>
                        <a:ext cx="1584325" cy="1055688"/>
                      </a:xfrm>
                      <a:prstGeom prst="wedgeRoundRectCallout">
                        <a:avLst>
                          <a:gd name="adj1" fmla="val 50403"/>
                          <a:gd name="adj2" fmla="val 67593"/>
                          <a:gd name="adj3" fmla="val 16667"/>
                        </a:avLst>
                      </a:prstGeom>
                      <a:solidFill>
                        <a:schemeClr val="bg1"/>
                      </a:solidFill>
                      <a:ln w="38100">
                        <a:solidFill>
                          <a:srgbClr val="FF99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zh-TW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2000" kern="1200">
                              <a:solidFill>
                                <a:schemeClr val="tx1"/>
                              </a:solidFill>
                              <a:latin typeface="Arial" charset="0"/>
                              <a:ea typeface="新細明體" pitchFamily="18" charset="-120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zh-TW" altLang="en-US" sz="2400" dirty="0">
                              <a:solidFill>
                                <a:schemeClr val="accent2"/>
                              </a:solidFill>
                              <a:latin typeface="華康粗圓體(P)" pitchFamily="34" charset="-120"/>
                              <a:ea typeface="華康粗圓體(P)" pitchFamily="34" charset="-120"/>
                            </a:rPr>
                            <a:t>預防勝於治療！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8422D3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284480</wp:posOffset>
            </wp:positionV>
            <wp:extent cx="2338705" cy="2854325"/>
            <wp:effectExtent l="0" t="0" r="4445" b="0"/>
            <wp:wrapTight wrapText="bothSides">
              <wp:wrapPolygon edited="0">
                <wp:start x="4047" y="144"/>
                <wp:lineTo x="3167" y="432"/>
                <wp:lineTo x="1759" y="1874"/>
                <wp:lineTo x="1759" y="2451"/>
                <wp:lineTo x="3167" y="4757"/>
                <wp:lineTo x="3695" y="7064"/>
                <wp:lineTo x="1408" y="9370"/>
                <wp:lineTo x="880" y="10812"/>
                <wp:lineTo x="1056" y="11533"/>
                <wp:lineTo x="1935" y="11677"/>
                <wp:lineTo x="4047" y="13984"/>
                <wp:lineTo x="5102" y="16290"/>
                <wp:lineTo x="5630" y="21480"/>
                <wp:lineTo x="12316" y="21480"/>
                <wp:lineTo x="12492" y="21480"/>
                <wp:lineTo x="12668" y="21047"/>
                <wp:lineTo x="12668" y="20903"/>
                <wp:lineTo x="12492" y="18885"/>
                <wp:lineTo x="18474" y="18597"/>
                <wp:lineTo x="21641" y="17876"/>
                <wp:lineTo x="21641" y="16002"/>
                <wp:lineTo x="19882" y="14993"/>
                <wp:lineTo x="17418" y="13984"/>
                <wp:lineTo x="19882" y="11677"/>
                <wp:lineTo x="20761" y="9803"/>
                <wp:lineTo x="20937" y="9370"/>
                <wp:lineTo x="16539" y="7064"/>
                <wp:lineTo x="16011" y="4757"/>
                <wp:lineTo x="13724" y="2307"/>
                <wp:lineTo x="9853" y="1009"/>
                <wp:lineTo x="5806" y="144"/>
                <wp:lineTo x="4047" y="144"/>
              </wp:wrapPolygon>
            </wp:wrapTight>
            <wp:docPr id="7" name="圖片 4" descr="小精靈向左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26" name="Picture 6" descr="小精靈向左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285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238D5" w:rsidRPr="00FD3ED4" w:rsidSect="00A65B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3ED4"/>
    <w:rsid w:val="001238D5"/>
    <w:rsid w:val="00307417"/>
    <w:rsid w:val="00494B37"/>
    <w:rsid w:val="008422D3"/>
    <w:rsid w:val="00A65B77"/>
    <w:rsid w:val="00F90F22"/>
    <w:rsid w:val="00FD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atLeast"/>
        <w:ind w:firstLineChars="450" w:firstLine="4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77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8D5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238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1</cp:revision>
  <dcterms:created xsi:type="dcterms:W3CDTF">2017-09-28T00:54:00Z</dcterms:created>
  <dcterms:modified xsi:type="dcterms:W3CDTF">2017-09-28T01:35:00Z</dcterms:modified>
</cp:coreProperties>
</file>