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9" w:rsidRPr="00C00C60" w:rsidRDefault="00A266F9" w:rsidP="00A266F9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b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b/>
          <w:color w:val="222222"/>
          <w:kern w:val="0"/>
          <w:sz w:val="40"/>
          <w:szCs w:val="40"/>
        </w:rPr>
        <w:t>新聞稿</w:t>
      </w:r>
    </w:p>
    <w:p w:rsidR="0072662F" w:rsidRPr="00C00C60" w:rsidRDefault="00A266F9" w:rsidP="0072662F">
      <w:pPr>
        <w:widowControl/>
        <w:shd w:val="clear" w:color="auto" w:fill="FFFFFF"/>
        <w:spacing w:line="440" w:lineRule="atLeas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活動名稱：</w:t>
      </w:r>
      <w:r w:rsidR="00C76145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「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西拉雅</w:t>
      </w:r>
      <w:r w:rsidR="00C76145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原住民身分」行政訴訟言詞辯論庭</w:t>
      </w:r>
    </w:p>
    <w:p w:rsidR="0060064C" w:rsidRPr="00C00C60" w:rsidRDefault="00A266F9" w:rsidP="0060064C">
      <w:pPr>
        <w:widowControl/>
        <w:shd w:val="clear" w:color="auto" w:fill="FFFFFF"/>
        <w:adjustRightInd w:val="0"/>
        <w:snapToGrid w:val="0"/>
        <w:spacing w:line="60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活動時間：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105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年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4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月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28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日（四）下午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時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30</w:t>
      </w:r>
      <w:r w:rsidR="0060064C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分</w:t>
      </w:r>
    </w:p>
    <w:p w:rsidR="0060064C" w:rsidRPr="00C00C60" w:rsidRDefault="0060064C" w:rsidP="0060064C">
      <w:pPr>
        <w:widowControl/>
        <w:shd w:val="clear" w:color="auto" w:fill="FFFFFF"/>
        <w:adjustRightInd w:val="0"/>
        <w:snapToGrid w:val="0"/>
        <w:spacing w:line="600" w:lineRule="exact"/>
        <w:ind w:firstLineChars="500" w:firstLine="140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（言詞辯論庭於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時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分開始進行）</w:t>
      </w:r>
    </w:p>
    <w:p w:rsidR="00A266F9" w:rsidRPr="00C00C60" w:rsidRDefault="00A266F9" w:rsidP="00A266F9">
      <w:pPr>
        <w:widowControl/>
        <w:shd w:val="clear" w:color="auto" w:fill="FFFFFF"/>
        <w:spacing w:line="440" w:lineRule="atLeast"/>
        <w:rPr>
          <w:rFonts w:ascii="Times New Roman" w:eastAsia="新細明體" w:hAnsi="Times New Roman" w:cs="Times New Roman"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活動地點：臺北高等行政法院</w:t>
      </w:r>
      <w:r w:rsidR="00EC3F83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（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臺北市士林區文林路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725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號</w:t>
      </w:r>
      <w:r w:rsidR="00EC3F83"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）</w:t>
      </w:r>
    </w:p>
    <w:p w:rsidR="00A266F9" w:rsidRPr="00C00C60" w:rsidRDefault="00A266F9" w:rsidP="00A266F9">
      <w:pPr>
        <w:widowControl/>
        <w:shd w:val="clear" w:color="auto" w:fill="FFFFFF"/>
        <w:spacing w:line="440" w:lineRule="atLeast"/>
        <w:rPr>
          <w:rFonts w:ascii="Times New Roman" w:eastAsia="新細明體" w:hAnsi="Times New Roman" w:cs="Times New Roman"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發稿單位：臺南市政府民族事務委員會</w:t>
      </w:r>
    </w:p>
    <w:p w:rsidR="00A266F9" w:rsidRPr="00C00C60" w:rsidRDefault="00A266F9" w:rsidP="00A266F9">
      <w:pPr>
        <w:widowControl/>
        <w:shd w:val="clear" w:color="auto" w:fill="FFFFFF"/>
        <w:spacing w:line="440" w:lineRule="atLeast"/>
        <w:rPr>
          <w:rFonts w:ascii="Times New Roman" w:eastAsia="新細明體" w:hAnsi="Times New Roman" w:cs="Times New Roman"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新聞聯絡人：萬淑娟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06-5982307</w:t>
      </w:r>
    </w:p>
    <w:p w:rsidR="00A266F9" w:rsidRPr="00C00C60" w:rsidRDefault="00A266F9" w:rsidP="00A266F9">
      <w:pPr>
        <w:widowControl/>
        <w:shd w:val="clear" w:color="auto" w:fill="FFFFFF"/>
        <w:spacing w:line="440" w:lineRule="atLeast"/>
        <w:rPr>
          <w:rFonts w:ascii="Times New Roman" w:eastAsia="新細明體" w:hAnsi="Times New Roman" w:cs="Times New Roman"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          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</w:rPr>
        <w:t xml:space="preserve">       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張宇心</w:t>
      </w: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06-2990359</w:t>
      </w:r>
    </w:p>
    <w:p w:rsidR="00A266F9" w:rsidRPr="00C00C60" w:rsidRDefault="00A266F9" w:rsidP="00A266F9">
      <w:pPr>
        <w:widowControl/>
        <w:shd w:val="clear" w:color="auto" w:fill="FFFFFF"/>
        <w:spacing w:line="263" w:lineRule="atLeast"/>
        <w:rPr>
          <w:rFonts w:ascii="Times New Roman" w:eastAsia="新細明體" w:hAnsi="Times New Roman" w:cs="Times New Roman"/>
          <w:color w:val="222222"/>
          <w:kern w:val="0"/>
          <w:sz w:val="18"/>
          <w:szCs w:val="18"/>
        </w:rPr>
      </w:pPr>
      <w:r w:rsidRPr="00C00C6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-----------------------------------------------------------------------------------------</w:t>
      </w:r>
    </w:p>
    <w:p w:rsidR="0060064C" w:rsidRPr="00C00C60" w:rsidRDefault="003D64B6" w:rsidP="003D64B6">
      <w:pPr>
        <w:jc w:val="center"/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</w:pPr>
      <w:r w:rsidRPr="00C00C60"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  <w:t>歷時</w:t>
      </w:r>
      <w:r w:rsidRPr="00C00C60"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  <w:t>4</w:t>
      </w:r>
      <w:r w:rsidRPr="00C00C60"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  <w:t>年</w:t>
      </w:r>
      <w:r w:rsidRPr="00C00C60"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  <w:t>5</w:t>
      </w:r>
      <w:r w:rsidRPr="00C00C60"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  <w:t>個月</w:t>
      </w:r>
    </w:p>
    <w:p w:rsidR="003D64B6" w:rsidRPr="00C00C60" w:rsidRDefault="003D64B6" w:rsidP="0060064C">
      <w:pPr>
        <w:jc w:val="center"/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</w:pPr>
      <w:r w:rsidRPr="00C00C60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西拉雅身分案今召開宣判前的決辯</w:t>
      </w:r>
    </w:p>
    <w:p w:rsidR="00505210" w:rsidRPr="00C00C60" w:rsidRDefault="002D2BA8" w:rsidP="002D2BA8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93339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上百名</w:t>
      </w:r>
      <w:r w:rsidR="00357F3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臺南市西拉雅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</w:t>
      </w:r>
      <w:r w:rsidR="007A7A83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人</w:t>
      </w:r>
      <w:r w:rsidR="00AF6EFA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28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</w:t>
      </w:r>
      <w:r w:rsidR="00B51EF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赴臺北高等行政法院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高舉</w:t>
      </w:r>
      <w:r w:rsidR="00357F3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「還我公道」</w:t>
      </w:r>
      <w:r w:rsidR="00B51EF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「落實兩公約，與國際人權接軌」、「拒當歷史的隱形人」等標語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50521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行進中</w:t>
      </w:r>
      <w:r w:rsidR="00C00C6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並</w:t>
      </w:r>
      <w:r w:rsidR="0050521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高唱</w:t>
      </w:r>
      <w:r w:rsidR="00357F3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西拉雅歌謠</w:t>
      </w:r>
      <w:r w:rsidR="0050521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8662A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一路走到法院門口，</w:t>
      </w:r>
      <w:r w:rsidR="00042B9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高呼</w:t>
      </w:r>
      <w:r w:rsidR="009441F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「還我歷史、還我正義、還我身分」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現場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士氣高昂</w:t>
      </w:r>
      <w:r w:rsidR="004E460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下午</w:t>
      </w:r>
      <w:r w:rsidR="006A1DB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點</w:t>
      </w:r>
      <w:r w:rsidR="006A1DB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分與前來聲援的平埔族群再度集結舉行記者會，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場面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盛大激昂</w:t>
      </w:r>
      <w:r w:rsidR="004E460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C0467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展現回復原住民身分</w:t>
      </w:r>
      <w:r w:rsidR="004E460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的堅定決心。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現場更有青年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學子、孩童以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行政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訴訟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當事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人身分現身</w:t>
      </w:r>
      <w:r w:rsidR="00A74BC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法庭，親自進入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人權</w:t>
      </w:r>
      <w:r w:rsidR="00A74BC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、司法與教育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的學</w:t>
      </w:r>
      <w:r w:rsidR="00A74BC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習殿堂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60064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以實際行動認同自我身分，與長輩們一同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宣示平埔族群真實的存在。</w:t>
      </w:r>
    </w:p>
    <w:p w:rsidR="00C00C60" w:rsidRPr="00C00C60" w:rsidRDefault="002F614D" w:rsidP="002D2BA8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B51EF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平埔正名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運動自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1990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年代以來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阻礙重重，</w:t>
      </w:r>
      <w:r w:rsidR="00B51EF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西拉雅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雖然不論從血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lastRenderedPageBreak/>
        <w:t>緣、</w:t>
      </w:r>
      <w:r w:rsidR="003C270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歷史、法律、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部落</w:t>
      </w:r>
      <w:r w:rsidR="00C00C6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與人口分布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等，皆具備回復原住民身分之正當性，</w:t>
      </w:r>
      <w:r w:rsidR="003C270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且自我認同意識帶動當代語言文化、傳統祭儀的復振興</w:t>
      </w:r>
      <w:r w:rsidR="00C00C6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起。</w:t>
      </w:r>
      <w:r w:rsidR="00C00C60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</w:p>
    <w:p w:rsidR="002F614D" w:rsidRPr="00C00C60" w:rsidRDefault="00C00C60" w:rsidP="002D2BA8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赫赫有名，第一個出現在臺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灣史書上的西拉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雅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族，依據中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央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研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究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院歷史學家翁佳音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先生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的說法「西拉雅是最有歷史文獻與現實仍存在的原住民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。臺灣歷史上，幾乎沒有一個族群，能像西拉雅族一樣，從『歷史』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開始到現在，不只有自己的口頭傳說，有自己最早的文字（番仔字，或所謂的</w:t>
      </w:r>
      <w:r w:rsidR="00F73850">
        <w:rPr>
          <w:rFonts w:ascii="Times New Roman" w:eastAsia="標楷體" w:hAnsi="標楷體" w:cs="Times New Roman"/>
          <w:color w:val="000000"/>
          <w:sz w:val="28"/>
          <w:szCs w:val="28"/>
        </w:rPr>
        <w:t>新港文書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）、宗教與祭典；外人四百多年來對該族的記載，史不絕書、文獻可徵。」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但在中央政府的阻攔及壓制下，致使西拉雅族在臺</w:t>
      </w:r>
      <w:r w:rsidR="003C270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灣社會如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同失根的民族（既非漢族亦非原住民族），流著南島民族的血液卻不被國家承認。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</w:p>
    <w:p w:rsidR="00924E4B" w:rsidRPr="00C00C60" w:rsidRDefault="00BB5015" w:rsidP="002D2BA8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101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月，臺南市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109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位西拉雅族人向原住民族委員會申請「平地原住民」身分，</w:t>
      </w:r>
      <w:r w:rsidR="0050089B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直</w:t>
      </w:r>
      <w:r w:rsidR="0031652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至</w:t>
      </w:r>
      <w:r w:rsidR="00316525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103</w:t>
      </w:r>
      <w:r w:rsidR="0031652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</w:t>
      </w:r>
      <w:r w:rsidR="0041095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31652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41095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24</w:t>
      </w:r>
      <w:r w:rsidR="0041095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該會</w:t>
      </w:r>
      <w:r w:rsidR="0050089B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才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裁量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不符「原住民身分法」第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條第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項所稱「平地原住民」之要件，依法無法取得原住民身分。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23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日向行政院提請</w:t>
      </w:r>
      <w:r w:rsidR="007911D3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訴願，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亦於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19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日駁回。隔（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）年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13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日，西拉雅族人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不服行政院駁回訴願，委請永信法律事務所提起行政訴訟，並於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2F614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24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日由市長賴清德率領西拉雅族人北上前往臺北高等行政</w:t>
      </w:r>
      <w:r w:rsidR="0089722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法院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遞交陳報狀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，並籲請總統候選人將西拉雅正名列入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競</w:t>
      </w:r>
      <w:r w:rsidR="002F614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選政見，引發媒體大篇幅報導。</w:t>
      </w:r>
      <w:r w:rsidR="0041095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924E4B" w:rsidRPr="00C00C60" w:rsidRDefault="002F614D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2D2BA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自提起行政訴訟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以來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期</w:t>
      </w:r>
      <w:r w:rsidR="002D2BA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間已進行</w:t>
      </w:r>
      <w:r w:rsidR="002D2BA8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2D2BA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次準備程序，</w:t>
      </w:r>
      <w:r w:rsidR="0041095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若追溯至</w:t>
      </w:r>
      <w:r w:rsidR="0041095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99</w:t>
      </w:r>
      <w:r w:rsidR="00410959" w:rsidRPr="00C00C60">
        <w:rPr>
          <w:rFonts w:ascii="Times New Roman" w:eastAsia="標楷體" w:hAnsi="標楷體" w:cs="Times New Roman"/>
          <w:color w:val="000000"/>
          <w:sz w:val="28"/>
          <w:szCs w:val="28"/>
        </w:rPr>
        <w:lastRenderedPageBreak/>
        <w:t>年首次確認訴訟更長達</w:t>
      </w:r>
      <w:r w:rsidR="0041095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="0041095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年半。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28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日的</w:t>
      </w:r>
      <w:r w:rsidR="00924E4B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言詞辯論</w:t>
      </w:r>
      <w:r w:rsidR="00881AE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庭</w:t>
      </w:r>
      <w:r w:rsidR="00924E4B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，兩造在庭上攻防過程</w:t>
      </w:r>
      <w:r w:rsidR="004119C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亦</w:t>
      </w:r>
      <w:r w:rsidR="00924E4B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相當激烈</w:t>
      </w:r>
      <w:r w:rsidR="004119C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 w:rsidR="001D64A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原告委任律師</w:t>
      </w:r>
      <w:r w:rsidR="001D64AA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─</w:t>
      </w:r>
      <w:r w:rsidR="002A4B5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永信法律事務所強調：「原住民族委員會主張西拉雅族已漢化，亦無阻礙西拉雅族文化復甦之陳述，與事實不符；且依據被告近期撰寫之《平埔族群身分認定政策意象書草案》，明顯承認原告之平埔</w:t>
      </w:r>
      <w:r w:rsidR="00881AE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原住民</w:t>
      </w:r>
      <w:r w:rsidR="002A4B5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族身分，亦不否認有回復原告身分之必要性。</w:t>
      </w:r>
      <w:r w:rsidR="00881AE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此外，未於四次登記期間登記即無法</w:t>
      </w:r>
      <w:r w:rsidR="002A4B5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取得原住民身分之說，屬不合理剝奪原告之權利，亦屬違法。</w:t>
      </w:r>
      <w:r w:rsidR="00C00C60">
        <w:rPr>
          <w:rFonts w:ascii="Times New Roman" w:eastAsia="標楷體" w:hAnsi="標楷體" w:cs="Times New Roman" w:hint="eastAsia"/>
          <w:color w:val="000000"/>
          <w:sz w:val="28"/>
          <w:szCs w:val="28"/>
        </w:rPr>
        <w:t>」</w:t>
      </w:r>
    </w:p>
    <w:p w:rsidR="00CA58BF" w:rsidRPr="00C00C60" w:rsidRDefault="0099103B" w:rsidP="00CA58BF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4405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近年來，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平埔族群正名</w:t>
      </w:r>
      <w:r w:rsidR="004405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議題在臺灣逐漸引起廣泛注意，亦</w:t>
      </w:r>
      <w:r w:rsidR="0043043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掀起一波波的身分認同及文化復振</w:t>
      </w:r>
      <w:r w:rsidR="0089722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浪潮</w:t>
      </w:r>
      <w:r w:rsidR="0043043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，追尋隱藏在血液裡共同的基因。</w:t>
      </w:r>
    </w:p>
    <w:p w:rsidR="008C7E7A" w:rsidRPr="00C00C60" w:rsidRDefault="00A97AB7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回顧平埔族群正名運動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多年歷程，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其間經歷了劇烈的變化，互動交融中，各族群亦逐漸提升彼此的理解，學習相互包容。</w:t>
      </w:r>
      <w:r w:rsidR="0057240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從</w:t>
      </w:r>
      <w:r w:rsidR="0057240D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83</w:t>
      </w:r>
      <w:r w:rsidR="0057240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年參與原住民族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之</w:t>
      </w:r>
      <w:r w:rsidR="0057240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「爭取正名權、土地權、自治權」入憲大遊行</w:t>
      </w:r>
      <w:r w:rsidR="002D5F3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（首次向中央政府提出正名訴求），至</w:t>
      </w:r>
      <w:r w:rsidR="003D1864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98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</w:t>
      </w:r>
      <w:r w:rsidR="00A3515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以全國各平埔族群為主體於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凱達格蘭大道上</w:t>
      </w:r>
      <w:r w:rsidR="002D5F3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發起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的「臺灣母親‧平埔正名」誓師，進一步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向國際</w:t>
      </w:r>
      <w:r w:rsidR="00E9197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發聲</w:t>
      </w:r>
      <w:r w:rsidR="00E91979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──99</w:t>
      </w:r>
      <w:r w:rsidR="00E9197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聯合國（</w:t>
      </w:r>
      <w:r w:rsidR="003D1864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UN</w:t>
      </w:r>
      <w:r w:rsidR="003D186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）</w:t>
      </w:r>
      <w:r w:rsidR="00E9197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正式受理</w:t>
      </w:r>
      <w:r w:rsidR="0009529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平埔原住民團體控告書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；近年來亦</w:t>
      </w:r>
      <w:r w:rsidR="008C7E7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辦理相關論壇、研討會，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並</w:t>
      </w:r>
      <w:r w:rsidR="008C7E7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以出版品、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文字</w:t>
      </w:r>
      <w:r w:rsidR="008C7E7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書寫奠定正名運動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</w:t>
      </w:r>
      <w:r w:rsidR="008C7E7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學理及相關論述基礎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，更透過多次的說明會、共識會議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凝聚</w:t>
      </w:r>
      <w:r w:rsidR="00C6547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更多的認同</w:t>
      </w:r>
      <w:r w:rsidR="00070B9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:rsidR="00B85B40" w:rsidRPr="00C00C60" w:rsidRDefault="00051CF3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B213C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此外，</w:t>
      </w:r>
      <w:r w:rsidR="0089722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西拉雅族正名運動的法律途徑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自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99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年展開，至今仍在奮戰中。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隨著對</w:t>
      </w:r>
      <w:r w:rsidR="00B5270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原住民族委員會</w:t>
      </w:r>
      <w:r w:rsidR="00F959C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的控訴及現正進行中的行政訴訟，</w:t>
      </w:r>
      <w:r w:rsidR="00BB671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</w:t>
      </w:r>
      <w:r w:rsidR="00BB6716" w:rsidRPr="00C00C60">
        <w:rPr>
          <w:rFonts w:ascii="Times New Roman" w:eastAsia="標楷體" w:hAnsi="標楷體" w:cs="Times New Roman"/>
          <w:color w:val="000000"/>
          <w:sz w:val="28"/>
          <w:szCs w:val="28"/>
        </w:rPr>
        <w:lastRenderedPageBreak/>
        <w:t>市政府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於去（</w:t>
      </w:r>
      <w:r w:rsidR="00452E18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104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）年</w:t>
      </w:r>
      <w:r w:rsidR="00452E18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="00452E18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</w:t>
      </w:r>
      <w:r w:rsidR="00C6547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與</w:t>
      </w:r>
      <w:r w:rsidR="00C65471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50</w:t>
      </w:r>
      <w:r w:rsidR="00C6547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多個平埔族群社團共同發起</w:t>
      </w:r>
      <w:r w:rsidR="00D052C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全臺</w:t>
      </w:r>
      <w:r w:rsidR="00D052CC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D052C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</w:t>
      </w:r>
      <w:r w:rsidR="00C00C60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</w:t>
      </w:r>
      <w:r w:rsidR="00C6547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近</w:t>
      </w:r>
      <w:r w:rsidR="00C65471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600</w:t>
      </w:r>
      <w:r w:rsidR="00C00C60">
        <w:rPr>
          <w:rFonts w:ascii="Times New Roman" w:eastAsia="標楷體" w:hAnsi="標楷體" w:cs="Times New Roman"/>
          <w:color w:val="000000"/>
          <w:sz w:val="28"/>
          <w:szCs w:val="28"/>
        </w:rPr>
        <w:t>人</w:t>
      </w:r>
      <w:r w:rsidR="00C00C60">
        <w:rPr>
          <w:rFonts w:ascii="Times New Roman" w:eastAsia="標楷體" w:hAnsi="標楷體" w:cs="Times New Roman" w:hint="eastAsia"/>
          <w:color w:val="000000"/>
          <w:sz w:val="28"/>
          <w:szCs w:val="28"/>
        </w:rPr>
        <w:t>之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「全國平埔族群正名高峰會」</w:t>
      </w:r>
      <w:r w:rsidR="00E97C2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，引發民眾關注</w:t>
      </w:r>
      <w:r w:rsidR="00C462D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並開啟正名新頁</w:t>
      </w:r>
      <w:r w:rsidR="00D052C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同時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，語言、文</w:t>
      </w:r>
      <w:r w:rsidR="00C7614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化（夜祭、走標）卓著之復育成果，</w:t>
      </w:r>
      <w:r w:rsidR="00BB671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也使民</w:t>
      </w:r>
      <w:r w:rsidR="00C7614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眾逐漸認識西拉雅，正名運動</w:t>
      </w:r>
      <w:r w:rsidR="00D052C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進入和社會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力量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結合的</w:t>
      </w:r>
      <w:r w:rsidR="00D052CC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新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階段。</w:t>
      </w:r>
    </w:p>
    <w:p w:rsidR="00B85B40" w:rsidRPr="00C00C60" w:rsidRDefault="00B85B40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FE631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來自</w:t>
      </w:r>
      <w:r w:rsidR="009E767E">
        <w:rPr>
          <w:rFonts w:ascii="Times New Roman" w:eastAsia="標楷體" w:hAnsi="標楷體" w:cs="Times New Roman" w:hint="eastAsia"/>
          <w:color w:val="000000"/>
          <w:sz w:val="28"/>
          <w:szCs w:val="28"/>
        </w:rPr>
        <w:t>臺南</w:t>
      </w:r>
      <w:r w:rsidR="00FE631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新化九層嶺、口埤、十八彎、五甲勢、頭社、玉井、左鎮、楠西、番子田、吉貝耍、六重溪、沙西金等西拉雅各部落代表、族親不分男女老少齊心相挺。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臺南市西拉雅原住民事務推動會執行</w:t>
      </w:r>
      <w:r w:rsidR="000E01D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秘書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萬淑娟（</w:t>
      </w:r>
      <w:r w:rsidR="00452E18"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Uma Talavan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）表示：「</w:t>
      </w:r>
      <w:r w:rsidR="00FE631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感謝大家全力支持，也要感謝平埔族群及各方朋友，不辭辛勞到場聲援。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多年來的訴訟過程，北上的西拉雅族人，在精神和體力上都是很大的消耗，尤其日漸年邁的</w:t>
      </w:r>
      <w:r w:rsidR="00FE631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長輩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仍然南北奔波，令人不捨，</w:t>
      </w:r>
      <w:r w:rsidR="006A1DB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但大家不畏艱辛、勇敢向前，</w:t>
      </w:r>
      <w:r w:rsidR="00AF6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冀望透過堅持不懈的決心，讓中央政府正視西拉雅族之歷史定位及其原住民身分之事實。</w:t>
      </w:r>
      <w:r w:rsidR="000E01D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這次的言詞辯論庭為高等行政法院裁判前之最後程序，希望</w:t>
      </w:r>
      <w:r w:rsidR="00351BB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經過多年的積蓄醞釀，在</w:t>
      </w:r>
      <w:r w:rsidR="000E01D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不久的將來</w:t>
      </w:r>
      <w:r w:rsidR="00351BB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中央政府能為西拉雅族平反正義、還諸人權。</w:t>
      </w:r>
      <w:r w:rsidR="00452E1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」</w:t>
      </w:r>
    </w:p>
    <w:p w:rsidR="00474761" w:rsidRPr="00C00C60" w:rsidRDefault="00B85B40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710BB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臺南市政府民族事務委員會主任委員汪志敏亦表示：「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西拉雅</w:t>
      </w:r>
      <w:r w:rsidR="002F74C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正名運動追求的是社會公義及人權保障，是對自我血緣</w:t>
      </w:r>
      <w:r w:rsidR="008C1DF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及原住民身分</w:t>
      </w:r>
      <w:r w:rsidR="002F74C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的認同。四百年來，西拉雅的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祖先是被迫接受同化，因此不能以漢化程度的深淺作為是否成為原住民</w:t>
      </w:r>
      <w:r w:rsidR="002F74C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的依據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987A0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況且目前原住民身分認定</w:t>
      </w:r>
      <w:r w:rsidR="0021438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係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lastRenderedPageBreak/>
        <w:t>『血統主義』</w:t>
      </w:r>
      <w:r w:rsidR="0021438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兼採『認同主義』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21438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西拉雅族兩者兼備</w:t>
      </w:r>
      <w:r w:rsidR="00F420D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此外，原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住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民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族委員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會一直以</w:t>
      </w:r>
      <w:r w:rsidR="00C00CC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『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資源</w:t>
      </w:r>
      <w:r w:rsidR="00C00CC2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分配』</w:t>
      </w:r>
      <w:r w:rsidR="0002262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為理由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拒絕西拉雅</w:t>
      </w:r>
      <w:r w:rsidR="00DC6E4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族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回復原住民身分，但正確的做法</w:t>
      </w:r>
      <w:r w:rsidR="004E47E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應</w:t>
      </w:r>
      <w:r w:rsidR="00E67C1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該是按比例增加預算，</w:t>
      </w:r>
      <w:r w:rsidR="00DC6E4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若說西拉雅族加入原住民會排擠</w:t>
      </w:r>
      <w:r w:rsidR="004E47E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資源其實是有失公允的，亦會造成錯誤的觀念以為恢復原住民身分</w:t>
      </w:r>
      <w:r w:rsidR="00DC6E4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僅</w:t>
      </w:r>
      <w:r w:rsidR="004E47E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是為了利益。</w:t>
      </w:r>
      <w:r w:rsidR="00836FC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身分自我</w:t>
      </w:r>
      <w:r w:rsidR="00710A5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『</w:t>
      </w:r>
      <w:r w:rsidR="00836FC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認同</w:t>
      </w:r>
      <w:r w:rsidR="00710A5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』</w:t>
      </w:r>
      <w:r w:rsidR="00836FC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與法律</w:t>
      </w:r>
      <w:r w:rsidR="00710A5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『</w:t>
      </w:r>
      <w:r w:rsidR="00836FC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認定</w:t>
      </w:r>
      <w:r w:rsidR="00710A57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』</w:t>
      </w:r>
      <w:r w:rsidR="00836FC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的悖離，</w:t>
      </w:r>
      <w:r w:rsidR="001A0BC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是中央</w:t>
      </w:r>
      <w:r w:rsidR="00D05921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政府</w:t>
      </w:r>
      <w:r w:rsidR="001A0BC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要主動</w:t>
      </w:r>
      <w:r w:rsidR="00BF72E2">
        <w:rPr>
          <w:rFonts w:ascii="Times New Roman" w:eastAsia="標楷體" w:hAnsi="標楷體" w:cs="Times New Roman" w:hint="eastAsia"/>
          <w:color w:val="000000"/>
          <w:sz w:val="28"/>
          <w:szCs w:val="28"/>
        </w:rPr>
        <w:t>出面</w:t>
      </w:r>
      <w:r w:rsidR="001A0BC9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解決的問題，</w:t>
      </w:r>
      <w:r w:rsidR="00CD3133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而非</w:t>
      </w:r>
      <w:r w:rsidR="00E7772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將所有責任</w:t>
      </w:r>
      <w:r w:rsidR="00CD3133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歸咎於</w:t>
      </w:r>
      <w:r w:rsidR="00E7772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法律</w:t>
      </w:r>
      <w:r w:rsidR="001A6AB6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層面</w:t>
      </w:r>
      <w:r w:rsidR="0021438D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 w:rsidR="00710BB5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」</w:t>
      </w:r>
    </w:p>
    <w:p w:rsidR="002F24D8" w:rsidRPr="00C00C60" w:rsidRDefault="002F24D8" w:rsidP="009C5B3A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臺南市賴清德市長甫於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月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22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日召開</w:t>
      </w:r>
      <w:r w:rsidR="00BF72E2">
        <w:rPr>
          <w:rFonts w:ascii="Times New Roman" w:eastAsia="標楷體" w:hAnsi="標楷體" w:cs="Times New Roman" w:hint="eastAsia"/>
          <w:color w:val="000000"/>
          <w:sz w:val="28"/>
          <w:szCs w:val="28"/>
        </w:rPr>
        <w:t>之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臺南市西拉雅原住民事務推動會第</w:t>
      </w: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9E767E">
        <w:rPr>
          <w:rFonts w:ascii="Times New Roman" w:eastAsia="標楷體" w:hAnsi="標楷體" w:cs="Times New Roman"/>
          <w:color w:val="000000"/>
          <w:sz w:val="28"/>
          <w:szCs w:val="28"/>
        </w:rPr>
        <w:t>次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會議</w:t>
      </w:r>
      <w:r w:rsidR="000E4DD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，指示多項重要正名工作並</w:t>
      </w:r>
      <w:r w:rsidR="00B4361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再次重申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：「</w:t>
      </w:r>
      <w:r w:rsidR="00B4361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關於正名運動臺南市政府定會全力支持並協助，</w:t>
      </w:r>
      <w:r w:rsidR="000E4DD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並尋求更多立委的支持，</w:t>
      </w:r>
      <w:r w:rsidR="00B4361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以落實</w:t>
      </w:r>
      <w:r w:rsidR="00A74BC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準總統</w:t>
      </w:r>
      <w:r w:rsidR="00B4361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蔡</w:t>
      </w:r>
      <w:r w:rsidR="00A74BCF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英文</w:t>
      </w:r>
      <w:r w:rsidR="00B4361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主席的競選政見。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」</w:t>
      </w:r>
    </w:p>
    <w:p w:rsidR="001C3178" w:rsidRPr="00C00C60" w:rsidRDefault="00B902F9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00C6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原住民族委員會仍強調現行「原住民身分法」所保障的對象為山地山胞、高山族、高砂族，</w:t>
      </w:r>
      <w:r w:rsidR="00DB02F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至始至終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都不包含平埔族</w:t>
      </w:r>
      <w:r w:rsidR="00A60AC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Pr="00C00C60">
        <w:rPr>
          <w:rFonts w:ascii="Times New Roman" w:eastAsia="標楷體" w:hAnsi="標楷體" w:cs="Times New Roman"/>
          <w:color w:val="000000"/>
          <w:sz w:val="28"/>
          <w:szCs w:val="28"/>
        </w:rPr>
        <w:t>這樣的說法令平埔族孤身於邊緣</w:t>
      </w:r>
      <w:r w:rsidR="00A60AC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。但西拉雅族留著南島民族的血液，這是不容否認的</w:t>
      </w:r>
      <w:r w:rsidR="00925CB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事實，</w:t>
      </w:r>
      <w:r w:rsidR="00A60AC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希望</w:t>
      </w:r>
      <w:r w:rsidR="003D438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中央政府能還給西拉雅一個正式的原住民族名</w:t>
      </w:r>
      <w:r w:rsidR="00E27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及</w:t>
      </w:r>
      <w:r w:rsidR="003D4380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尊嚴</w:t>
      </w:r>
      <w:r w:rsidR="00E27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，還原歷史的真</w:t>
      </w:r>
      <w:r w:rsidR="001C317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相與真</w:t>
      </w:r>
      <w:r w:rsidR="00E27EFA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實</w:t>
      </w:r>
      <w:r w:rsidR="005D56D4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1C3178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使綿延幾個世紀</w:t>
      </w:r>
      <w:r w:rsidR="00056E4E" w:rsidRPr="00C00C60">
        <w:rPr>
          <w:rFonts w:ascii="Times New Roman" w:eastAsia="標楷體" w:hAnsi="標楷體" w:cs="Times New Roman"/>
          <w:color w:val="000000"/>
          <w:sz w:val="28"/>
          <w:szCs w:val="28"/>
        </w:rPr>
        <w:t>的西拉雅族在當代能找到適切的定位，永續薪傳。</w:t>
      </w:r>
    </w:p>
    <w:sectPr w:rsidR="001C3178" w:rsidRPr="00C00C60" w:rsidSect="007568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C3" w:rsidRDefault="008610C3" w:rsidP="007A5AC6">
      <w:r>
        <w:separator/>
      </w:r>
    </w:p>
  </w:endnote>
  <w:endnote w:type="continuationSeparator" w:id="1">
    <w:p w:rsidR="008610C3" w:rsidRDefault="008610C3" w:rsidP="007A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0CC2" w:rsidRPr="00C00CC2" w:rsidRDefault="005E160B">
        <w:pPr>
          <w:pStyle w:val="a5"/>
          <w:jc w:val="center"/>
          <w:rPr>
            <w:rFonts w:ascii="Times New Roman" w:hAnsi="Times New Roman" w:cs="Times New Roman"/>
          </w:rPr>
        </w:pPr>
        <w:r w:rsidRPr="00C00CC2">
          <w:rPr>
            <w:rFonts w:ascii="Times New Roman" w:hAnsi="Times New Roman" w:cs="Times New Roman"/>
          </w:rPr>
          <w:fldChar w:fldCharType="begin"/>
        </w:r>
        <w:r w:rsidR="00C00CC2" w:rsidRPr="00C00CC2">
          <w:rPr>
            <w:rFonts w:ascii="Times New Roman" w:hAnsi="Times New Roman" w:cs="Times New Roman"/>
          </w:rPr>
          <w:instrText xml:space="preserve"> PAGE   \* MERGEFORMAT </w:instrText>
        </w:r>
        <w:r w:rsidRPr="00C00CC2">
          <w:rPr>
            <w:rFonts w:ascii="Times New Roman" w:hAnsi="Times New Roman" w:cs="Times New Roman"/>
          </w:rPr>
          <w:fldChar w:fldCharType="separate"/>
        </w:r>
        <w:r w:rsidR="009E767E" w:rsidRPr="009E767E">
          <w:rPr>
            <w:rFonts w:ascii="Times New Roman" w:hAnsi="Times New Roman" w:cs="Times New Roman"/>
            <w:noProof/>
            <w:lang w:val="zh-TW"/>
          </w:rPr>
          <w:t>5</w:t>
        </w:r>
        <w:r w:rsidRPr="00C00CC2">
          <w:rPr>
            <w:rFonts w:ascii="Times New Roman" w:hAnsi="Times New Roman" w:cs="Times New Roman"/>
          </w:rPr>
          <w:fldChar w:fldCharType="end"/>
        </w:r>
      </w:p>
    </w:sdtContent>
  </w:sdt>
  <w:p w:rsidR="00C00CC2" w:rsidRDefault="00C00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C3" w:rsidRDefault="008610C3" w:rsidP="007A5AC6">
      <w:r>
        <w:separator/>
      </w:r>
    </w:p>
  </w:footnote>
  <w:footnote w:type="continuationSeparator" w:id="1">
    <w:p w:rsidR="008610C3" w:rsidRDefault="008610C3" w:rsidP="007A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5B7"/>
    <w:rsid w:val="00000240"/>
    <w:rsid w:val="000058A0"/>
    <w:rsid w:val="00011354"/>
    <w:rsid w:val="00013DC8"/>
    <w:rsid w:val="00022620"/>
    <w:rsid w:val="00022AAC"/>
    <w:rsid w:val="00035FCD"/>
    <w:rsid w:val="00042B90"/>
    <w:rsid w:val="00051CF3"/>
    <w:rsid w:val="00056E4E"/>
    <w:rsid w:val="000634F7"/>
    <w:rsid w:val="00066A7B"/>
    <w:rsid w:val="00070B95"/>
    <w:rsid w:val="00095291"/>
    <w:rsid w:val="000A7757"/>
    <w:rsid w:val="000E01D4"/>
    <w:rsid w:val="000E4AB8"/>
    <w:rsid w:val="000E4DD8"/>
    <w:rsid w:val="000E5FA3"/>
    <w:rsid w:val="001013EE"/>
    <w:rsid w:val="00103290"/>
    <w:rsid w:val="00113EE9"/>
    <w:rsid w:val="001203E7"/>
    <w:rsid w:val="00130AD6"/>
    <w:rsid w:val="00171CB4"/>
    <w:rsid w:val="0017705B"/>
    <w:rsid w:val="0018112C"/>
    <w:rsid w:val="001A0BC9"/>
    <w:rsid w:val="001A6AB6"/>
    <w:rsid w:val="001B426C"/>
    <w:rsid w:val="001C0AA2"/>
    <w:rsid w:val="001C22CB"/>
    <w:rsid w:val="001C2DCE"/>
    <w:rsid w:val="001C3178"/>
    <w:rsid w:val="001D5604"/>
    <w:rsid w:val="001D64AA"/>
    <w:rsid w:val="0021438D"/>
    <w:rsid w:val="00221CBD"/>
    <w:rsid w:val="0023666E"/>
    <w:rsid w:val="00247B61"/>
    <w:rsid w:val="002716A5"/>
    <w:rsid w:val="00275F7C"/>
    <w:rsid w:val="0028526C"/>
    <w:rsid w:val="002A4B5C"/>
    <w:rsid w:val="002D2BA8"/>
    <w:rsid w:val="002D5F3A"/>
    <w:rsid w:val="002D6EAD"/>
    <w:rsid w:val="002E5F46"/>
    <w:rsid w:val="002F24D8"/>
    <w:rsid w:val="002F614D"/>
    <w:rsid w:val="002F74C8"/>
    <w:rsid w:val="00300224"/>
    <w:rsid w:val="00303151"/>
    <w:rsid w:val="00305D3B"/>
    <w:rsid w:val="00312542"/>
    <w:rsid w:val="00316525"/>
    <w:rsid w:val="00346A90"/>
    <w:rsid w:val="00351BB2"/>
    <w:rsid w:val="00357F3A"/>
    <w:rsid w:val="003648A5"/>
    <w:rsid w:val="00365F4E"/>
    <w:rsid w:val="0037083B"/>
    <w:rsid w:val="00380A42"/>
    <w:rsid w:val="00382A8A"/>
    <w:rsid w:val="003C270E"/>
    <w:rsid w:val="003C2889"/>
    <w:rsid w:val="003D1864"/>
    <w:rsid w:val="003D4380"/>
    <w:rsid w:val="003D4B06"/>
    <w:rsid w:val="003D64B6"/>
    <w:rsid w:val="003F58F9"/>
    <w:rsid w:val="00410959"/>
    <w:rsid w:val="004119C7"/>
    <w:rsid w:val="004279F5"/>
    <w:rsid w:val="0043043F"/>
    <w:rsid w:val="00440520"/>
    <w:rsid w:val="00441D66"/>
    <w:rsid w:val="00452E18"/>
    <w:rsid w:val="00453BD0"/>
    <w:rsid w:val="004629DE"/>
    <w:rsid w:val="00474761"/>
    <w:rsid w:val="00474E77"/>
    <w:rsid w:val="004C40DA"/>
    <w:rsid w:val="004E2902"/>
    <w:rsid w:val="004E4604"/>
    <w:rsid w:val="004E47E6"/>
    <w:rsid w:val="004F47ED"/>
    <w:rsid w:val="004F557E"/>
    <w:rsid w:val="0050089B"/>
    <w:rsid w:val="00505210"/>
    <w:rsid w:val="00514E0C"/>
    <w:rsid w:val="00521387"/>
    <w:rsid w:val="0054241E"/>
    <w:rsid w:val="00563F79"/>
    <w:rsid w:val="0057240D"/>
    <w:rsid w:val="00590259"/>
    <w:rsid w:val="005B267C"/>
    <w:rsid w:val="005B73A1"/>
    <w:rsid w:val="005D1AB2"/>
    <w:rsid w:val="005D36F4"/>
    <w:rsid w:val="005D56D4"/>
    <w:rsid w:val="005E160B"/>
    <w:rsid w:val="0060064C"/>
    <w:rsid w:val="00603DD3"/>
    <w:rsid w:val="0060509C"/>
    <w:rsid w:val="00650B82"/>
    <w:rsid w:val="006664B3"/>
    <w:rsid w:val="0067552B"/>
    <w:rsid w:val="00690D18"/>
    <w:rsid w:val="00691479"/>
    <w:rsid w:val="00692B22"/>
    <w:rsid w:val="006A1DBD"/>
    <w:rsid w:val="006A296B"/>
    <w:rsid w:val="006B1ACD"/>
    <w:rsid w:val="006B2AD7"/>
    <w:rsid w:val="006B3FAE"/>
    <w:rsid w:val="006D4414"/>
    <w:rsid w:val="006D63A4"/>
    <w:rsid w:val="006E31FF"/>
    <w:rsid w:val="006F3F2D"/>
    <w:rsid w:val="00702612"/>
    <w:rsid w:val="00710A57"/>
    <w:rsid w:val="00710BB5"/>
    <w:rsid w:val="0071426D"/>
    <w:rsid w:val="007225E2"/>
    <w:rsid w:val="00722E22"/>
    <w:rsid w:val="0072662F"/>
    <w:rsid w:val="00745738"/>
    <w:rsid w:val="00750694"/>
    <w:rsid w:val="00752DDB"/>
    <w:rsid w:val="0075689D"/>
    <w:rsid w:val="00761BAD"/>
    <w:rsid w:val="00764F91"/>
    <w:rsid w:val="00765FA2"/>
    <w:rsid w:val="007746DE"/>
    <w:rsid w:val="00775D9A"/>
    <w:rsid w:val="007911D3"/>
    <w:rsid w:val="007A5AC6"/>
    <w:rsid w:val="007A7A83"/>
    <w:rsid w:val="007B7488"/>
    <w:rsid w:val="007F217A"/>
    <w:rsid w:val="007F70F9"/>
    <w:rsid w:val="00800C0F"/>
    <w:rsid w:val="00836FC1"/>
    <w:rsid w:val="0085164C"/>
    <w:rsid w:val="008610C3"/>
    <w:rsid w:val="00865D57"/>
    <w:rsid w:val="008662AD"/>
    <w:rsid w:val="00881AE0"/>
    <w:rsid w:val="008934B6"/>
    <w:rsid w:val="00897227"/>
    <w:rsid w:val="008A5775"/>
    <w:rsid w:val="008B39D5"/>
    <w:rsid w:val="008C1DF6"/>
    <w:rsid w:val="008C7E7A"/>
    <w:rsid w:val="008E7939"/>
    <w:rsid w:val="00924E4B"/>
    <w:rsid w:val="009255B7"/>
    <w:rsid w:val="00925CBA"/>
    <w:rsid w:val="00933392"/>
    <w:rsid w:val="00937094"/>
    <w:rsid w:val="009441F2"/>
    <w:rsid w:val="00966108"/>
    <w:rsid w:val="009677FB"/>
    <w:rsid w:val="00976BB6"/>
    <w:rsid w:val="00980C39"/>
    <w:rsid w:val="00981AD2"/>
    <w:rsid w:val="009843CB"/>
    <w:rsid w:val="00987A04"/>
    <w:rsid w:val="0099103B"/>
    <w:rsid w:val="00994CDD"/>
    <w:rsid w:val="009B23C3"/>
    <w:rsid w:val="009B33BA"/>
    <w:rsid w:val="009C5B3A"/>
    <w:rsid w:val="009D1A20"/>
    <w:rsid w:val="009E01CF"/>
    <w:rsid w:val="009E767E"/>
    <w:rsid w:val="00A07DE9"/>
    <w:rsid w:val="00A20B92"/>
    <w:rsid w:val="00A266F9"/>
    <w:rsid w:val="00A27A7C"/>
    <w:rsid w:val="00A35156"/>
    <w:rsid w:val="00A51E03"/>
    <w:rsid w:val="00A60ACA"/>
    <w:rsid w:val="00A64270"/>
    <w:rsid w:val="00A74BCF"/>
    <w:rsid w:val="00A94BFD"/>
    <w:rsid w:val="00A97AB7"/>
    <w:rsid w:val="00AC5FCE"/>
    <w:rsid w:val="00AD6EAD"/>
    <w:rsid w:val="00AF6EFA"/>
    <w:rsid w:val="00B172C2"/>
    <w:rsid w:val="00B213CE"/>
    <w:rsid w:val="00B243FA"/>
    <w:rsid w:val="00B35A97"/>
    <w:rsid w:val="00B4361E"/>
    <w:rsid w:val="00B51EFC"/>
    <w:rsid w:val="00B5270D"/>
    <w:rsid w:val="00B85A27"/>
    <w:rsid w:val="00B85B40"/>
    <w:rsid w:val="00B8729D"/>
    <w:rsid w:val="00B902F9"/>
    <w:rsid w:val="00B911AB"/>
    <w:rsid w:val="00BB1495"/>
    <w:rsid w:val="00BB5015"/>
    <w:rsid w:val="00BB6716"/>
    <w:rsid w:val="00BC7825"/>
    <w:rsid w:val="00BF72E2"/>
    <w:rsid w:val="00C00C60"/>
    <w:rsid w:val="00C00CC2"/>
    <w:rsid w:val="00C04670"/>
    <w:rsid w:val="00C33EA7"/>
    <w:rsid w:val="00C462D6"/>
    <w:rsid w:val="00C47389"/>
    <w:rsid w:val="00C65471"/>
    <w:rsid w:val="00C76145"/>
    <w:rsid w:val="00C84544"/>
    <w:rsid w:val="00CA58BF"/>
    <w:rsid w:val="00CB7B03"/>
    <w:rsid w:val="00CC3DA2"/>
    <w:rsid w:val="00CD1659"/>
    <w:rsid w:val="00CD3133"/>
    <w:rsid w:val="00CD348C"/>
    <w:rsid w:val="00CE5A83"/>
    <w:rsid w:val="00D052CC"/>
    <w:rsid w:val="00D05921"/>
    <w:rsid w:val="00D1407E"/>
    <w:rsid w:val="00D17E9E"/>
    <w:rsid w:val="00D26DFD"/>
    <w:rsid w:val="00D576D4"/>
    <w:rsid w:val="00D87075"/>
    <w:rsid w:val="00D93A64"/>
    <w:rsid w:val="00DB02F4"/>
    <w:rsid w:val="00DC6E41"/>
    <w:rsid w:val="00DD2535"/>
    <w:rsid w:val="00DD42B4"/>
    <w:rsid w:val="00E100A4"/>
    <w:rsid w:val="00E1329F"/>
    <w:rsid w:val="00E16735"/>
    <w:rsid w:val="00E17F8C"/>
    <w:rsid w:val="00E27EFA"/>
    <w:rsid w:val="00E42564"/>
    <w:rsid w:val="00E67C14"/>
    <w:rsid w:val="00E75BC5"/>
    <w:rsid w:val="00E77724"/>
    <w:rsid w:val="00E825A8"/>
    <w:rsid w:val="00E827CC"/>
    <w:rsid w:val="00E87C46"/>
    <w:rsid w:val="00E91979"/>
    <w:rsid w:val="00E97C29"/>
    <w:rsid w:val="00EA79F4"/>
    <w:rsid w:val="00EB4A65"/>
    <w:rsid w:val="00EC058D"/>
    <w:rsid w:val="00EC3F83"/>
    <w:rsid w:val="00ED0BC0"/>
    <w:rsid w:val="00ED1844"/>
    <w:rsid w:val="00EE1ECA"/>
    <w:rsid w:val="00EE698C"/>
    <w:rsid w:val="00EF545B"/>
    <w:rsid w:val="00F15066"/>
    <w:rsid w:val="00F420D6"/>
    <w:rsid w:val="00F4521D"/>
    <w:rsid w:val="00F53767"/>
    <w:rsid w:val="00F73850"/>
    <w:rsid w:val="00F76009"/>
    <w:rsid w:val="00F810E2"/>
    <w:rsid w:val="00F959C9"/>
    <w:rsid w:val="00FA1030"/>
    <w:rsid w:val="00FA6C02"/>
    <w:rsid w:val="00FA6D7C"/>
    <w:rsid w:val="00FC3B6D"/>
    <w:rsid w:val="00FD0FAB"/>
    <w:rsid w:val="00FD492B"/>
    <w:rsid w:val="00FD4A71"/>
    <w:rsid w:val="00FD593F"/>
    <w:rsid w:val="00FE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A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A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66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AC5FCE"/>
    <w:rPr>
      <w:i/>
      <w:iCs/>
    </w:rPr>
  </w:style>
  <w:style w:type="character" w:customStyle="1" w:styleId="apple-converted-space">
    <w:name w:val="apple-converted-space"/>
    <w:basedOn w:val="a0"/>
    <w:rsid w:val="002A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01D86-7509-4261-B62C-0F507516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2016-04-27T02:59:00Z</cp:lastPrinted>
  <dcterms:created xsi:type="dcterms:W3CDTF">2016-04-27T00:34:00Z</dcterms:created>
  <dcterms:modified xsi:type="dcterms:W3CDTF">2016-04-27T05:10:00Z</dcterms:modified>
</cp:coreProperties>
</file>