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2D" w:rsidRDefault="00830A55">
      <w:pPr>
        <w:pStyle w:val="Standard"/>
        <w:rPr>
          <w:rFonts w:ascii="標楷體" w:eastAsia="標楷體" w:hAnsi="標楷體" w:cs="標楷體"/>
          <w:b/>
          <w:bCs/>
          <w:sz w:val="36"/>
          <w:lang w:val="zh-TW"/>
        </w:rPr>
      </w:pPr>
      <w:r>
        <w:rPr>
          <w:rFonts w:ascii="標楷體" w:eastAsia="標楷體" w:hAnsi="標楷體" w:cs="標楷體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26640</wp:posOffset>
                </wp:positionV>
                <wp:extent cx="1200959" cy="351000"/>
                <wp:effectExtent l="0" t="0" r="18241" b="1095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959" cy="35100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512D" w:rsidRDefault="00830A55">
                            <w:pPr>
                              <w:pStyle w:val="Standard"/>
                              <w:spacing w:line="320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2"/>
                              </w:rPr>
                              <w:t>附件四</w:t>
                            </w: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21.6pt;margin-top:2.1pt;width:94.55pt;height:27.65pt;z-index:-50331647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" filled="f" strokeweight=".74pt">
                <v:textbox>
                  <w:txbxContent>
                    <w:p w:rsidR="00E7512D" w:rsidRDefault="00830A55">
                      <w:pPr>
                        <w:pStyle w:val="Standard"/>
                        <w:spacing w:line="320" w:lineRule="atLeast"/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22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</w:p>
    <w:p w:rsidR="00E7512D" w:rsidRDefault="00830A55" w:rsidP="0042666D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12240</wp:posOffset>
                </wp:positionV>
                <wp:extent cx="6822000" cy="9847800"/>
                <wp:effectExtent l="0" t="0" r="16950" b="20100"/>
                <wp:wrapNone/>
                <wp:docPr id="2" name="手繪多邊形: 圖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2000" cy="98478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7512D" w:rsidRDefault="00E7512D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手繪多邊形: 圖案 2" o:spid="_x0000_s1027" style="position:absolute;left:0;text-align:left;margin-left:14.4pt;margin-top:.95pt;width:537.15pt;height:775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" adj="-11796480,,5400" path="m,l21600,r,21600l,21600,,xe" strokeweight=".35mm">
                <v:stroke joinstyle="miter" endcap="square"/>
                <v:formulas/>
                <v:path arrowok="t" o:connecttype="custom" o:connectlocs="3411000,0;6822000,4923900;3411000,9847800;0,4923900" o:connectangles="270,0,90,180" textboxrect="0,0,21600,21600"/>
                <v:textbox inset="4.41mm,2.29mm,4.41mm,2.29mm">
                  <w:txbxContent>
                    <w:p w:rsidR="00E7512D" w:rsidRDefault="00E7512D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b/>
          <w:bCs/>
          <w:sz w:val="36"/>
        </w:rPr>
        <w:t>「原住民微型經濟</w:t>
      </w:r>
      <w:bookmarkStart w:id="0" w:name="_GoBack"/>
      <w:bookmarkEnd w:id="0"/>
      <w:r>
        <w:rPr>
          <w:rFonts w:ascii="標楷體" w:eastAsia="標楷體" w:hAnsi="標楷體" w:cs="標楷體"/>
          <w:b/>
          <w:bCs/>
          <w:sz w:val="36"/>
        </w:rPr>
        <w:t>活動貸款」貸款用途調查表</w:t>
      </w:r>
    </w:p>
    <w:p w:rsidR="00E7512D" w:rsidRDefault="00830A55">
      <w:pPr>
        <w:pStyle w:val="menu1"/>
        <w:snapToGrid w:val="0"/>
        <w:spacing w:before="180" w:after="0" w:line="360" w:lineRule="auto"/>
        <w:ind w:right="425"/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 </w:t>
      </w:r>
      <w:r>
        <w:rPr>
          <w:rFonts w:ascii="標楷體" w:eastAsia="標楷體" w:hAnsi="標楷體" w:cs="標楷體"/>
          <w:color w:val="000000"/>
          <w:sz w:val="24"/>
          <w:szCs w:val="24"/>
        </w:rPr>
        <w:t>申請人應依照「原住民微型經濟活動貸款要點」之規定，按指定貸款用途加以運用。請勾選申請</w:t>
      </w:r>
    </w:p>
    <w:p w:rsidR="00E7512D" w:rsidRDefault="00830A55">
      <w:pPr>
        <w:pStyle w:val="menu1"/>
        <w:snapToGrid w:val="0"/>
        <w:spacing w:before="180" w:after="0" w:line="360" w:lineRule="auto"/>
        <w:ind w:right="425"/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 </w:t>
      </w:r>
      <w:r>
        <w:rPr>
          <w:rFonts w:ascii="標楷體" w:eastAsia="標楷體" w:hAnsi="標楷體" w:cs="標楷體"/>
          <w:color w:val="000000"/>
          <w:sz w:val="24"/>
          <w:szCs w:val="24"/>
        </w:rPr>
        <w:t>本貸款之用途：</w:t>
      </w:r>
    </w:p>
    <w:p w:rsidR="00E7512D" w:rsidRDefault="00830A55">
      <w:pPr>
        <w:pStyle w:val="menu1"/>
        <w:snapToGrid w:val="0"/>
        <w:spacing w:before="180" w:after="0" w:line="360" w:lineRule="auto"/>
        <w:ind w:right="425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779780</wp:posOffset>
                </wp:positionH>
                <wp:positionV relativeFrom="page">
                  <wp:posOffset>2012315</wp:posOffset>
                </wp:positionV>
                <wp:extent cx="5817870" cy="3868420"/>
                <wp:effectExtent l="0" t="0" r="0" b="0"/>
                <wp:wrapSquare wrapText="bothSides"/>
                <wp:docPr id="3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7870" cy="3868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8926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20"/>
                              <w:gridCol w:w="3420"/>
                              <w:gridCol w:w="907"/>
                              <w:gridCol w:w="3679"/>
                            </w:tblGrid>
                            <w:tr w:rsidR="00E7512D" w:rsidTr="00C57F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434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jc w:val="center"/>
                                    <w:rPr>
                                      <w:rFonts w:ascii="標楷體" w:eastAsia="標楷體" w:hAnsi="標楷體" w:cs="標楷體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b/>
                                      <w:sz w:val="22"/>
                                    </w:rPr>
                                    <w:t>生產用途</w:t>
                                  </w:r>
                                </w:p>
                              </w:tc>
                              <w:tc>
                                <w:tcPr>
                                  <w:tcW w:w="458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b/>
                                      <w:sz w:val="22"/>
                                    </w:rPr>
                                    <w:t>消費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b/>
                                      <w:color w:val="FF0000"/>
                                      <w:sz w:val="22"/>
                                    </w:rPr>
                                    <w:t>與週轉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b/>
                                      <w:sz w:val="22"/>
                                    </w:rPr>
                                    <w:t>用途</w:t>
                                  </w:r>
                                </w:p>
                              </w:tc>
                            </w:tr>
                            <w:tr w:rsidR="00E7512D" w:rsidTr="00C57F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勾選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用途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勾選</w:t>
                                  </w:r>
                                </w:p>
                              </w:tc>
                              <w:tc>
                                <w:tcPr>
                                  <w:tcW w:w="3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用途</w:t>
                                  </w:r>
                                </w:p>
                              </w:tc>
                            </w:tr>
                            <w:tr w:rsidR="00E7512D" w:rsidTr="00C57F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工業生產資金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教育</w:t>
                                  </w:r>
                                </w:p>
                              </w:tc>
                            </w:tr>
                            <w:tr w:rsidR="00E7512D" w:rsidTr="00C57F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農業生產資金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生活費</w:t>
                                  </w:r>
                                </w:p>
                              </w:tc>
                            </w:tr>
                            <w:tr w:rsidR="00E7512D" w:rsidTr="00C57F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商業生產資金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醫療、醫藥費</w:t>
                                  </w:r>
                                </w:p>
                              </w:tc>
                            </w:tr>
                            <w:tr w:rsidR="00E7512D" w:rsidTr="00C57F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其它（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  <w:u w:val="single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購置傢俱、家電</w:t>
                                  </w:r>
                                </w:p>
                              </w:tc>
                            </w:tr>
                            <w:tr w:rsidR="00E7512D" w:rsidTr="00C57F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E7512D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修建房屋</w:t>
                                  </w:r>
                                </w:p>
                              </w:tc>
                            </w:tr>
                            <w:tr w:rsidR="00E7512D" w:rsidTr="00C57F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E7512D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購置交通工具</w:t>
                                  </w:r>
                                </w:p>
                              </w:tc>
                            </w:tr>
                            <w:tr w:rsidR="00E7512D" w:rsidTr="00C57F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E7512D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婚喪喜慶</w:t>
                                  </w:r>
                                </w:p>
                              </w:tc>
                            </w:tr>
                            <w:tr w:rsidR="00E7512D" w:rsidTr="00C57F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E7512D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旅遊</w:t>
                                  </w:r>
                                </w:p>
                              </w:tc>
                            </w:tr>
                            <w:tr w:rsidR="00E7512D" w:rsidTr="00C57F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E7512D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還債</w:t>
                                  </w:r>
                                </w:p>
                              </w:tc>
                            </w:tr>
                            <w:tr w:rsidR="00E7512D" w:rsidTr="00C57F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E7512D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繳稅</w:t>
                                  </w:r>
                                </w:p>
                              </w:tc>
                            </w:tr>
                            <w:tr w:rsidR="00E7512D" w:rsidTr="00C57F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E7512D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512D" w:rsidRDefault="00830A55">
                                  <w:pPr>
                                    <w:pStyle w:val="Standard"/>
                                    <w:snapToGrid w:val="0"/>
                                    <w:spacing w:before="72" w:after="72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其它（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  <w:u w:val="single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000000" w:rsidRDefault="00830A55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2" o:spid="_x0000_s1028" type="#_x0000_t202" style="position:absolute;margin-left:61.4pt;margin-top:158.45pt;width:458.1pt;height:304.6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" stroked="f">
                <v:fill opacity="0"/>
                <v:textbox style="mso-fit-shape-to-text:t" inset="0,0,0,0">
                  <w:txbxContent>
                    <w:tbl>
                      <w:tblPr>
                        <w:tblW w:w="8926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20"/>
                        <w:gridCol w:w="3420"/>
                        <w:gridCol w:w="907"/>
                        <w:gridCol w:w="3679"/>
                      </w:tblGrid>
                      <w:tr w:rsidR="00E7512D" w:rsidTr="00C57F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434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2"/>
                              </w:rPr>
                              <w:t>生產用途</w:t>
                            </w:r>
                          </w:p>
                        </w:tc>
                        <w:tc>
                          <w:tcPr>
                            <w:tcW w:w="458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2"/>
                              </w:rPr>
                              <w:t>消費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FF0000"/>
                                <w:sz w:val="22"/>
                              </w:rPr>
                              <w:t>與週轉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2"/>
                              </w:rPr>
                              <w:t>用途</w:t>
                            </w:r>
                          </w:p>
                        </w:tc>
                      </w:tr>
                      <w:tr w:rsidR="00E7512D" w:rsidTr="00C57F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jc w:val="center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勾選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jc w:val="center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用途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jc w:val="center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勾選</w:t>
                            </w:r>
                          </w:p>
                        </w:tc>
                        <w:tc>
                          <w:tcPr>
                            <w:tcW w:w="3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jc w:val="center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用途</w:t>
                            </w:r>
                          </w:p>
                        </w:tc>
                      </w:tr>
                      <w:tr w:rsidR="00E7512D" w:rsidTr="00C57F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jc w:val="center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工業生產資金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jc w:val="center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教育</w:t>
                            </w:r>
                          </w:p>
                        </w:tc>
                      </w:tr>
                      <w:tr w:rsidR="00E7512D" w:rsidTr="00C57F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jc w:val="center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農業生產資金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jc w:val="center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生活費</w:t>
                            </w:r>
                          </w:p>
                        </w:tc>
                      </w:tr>
                      <w:tr w:rsidR="00E7512D" w:rsidTr="00C57F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jc w:val="center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商業生產資金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jc w:val="center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醫療、醫藥費</w:t>
                            </w:r>
                          </w:p>
                        </w:tc>
                      </w:tr>
                      <w:tr w:rsidR="00E7512D" w:rsidTr="00C57F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jc w:val="center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其它（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jc w:val="center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購置傢俱、家電</w:t>
                            </w:r>
                          </w:p>
                        </w:tc>
                      </w:tr>
                      <w:tr w:rsidR="00E7512D" w:rsidTr="00C57F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jc w:val="center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E7512D">
                            <w:pPr>
                              <w:pStyle w:val="Standard"/>
                              <w:snapToGrid w:val="0"/>
                              <w:spacing w:before="72" w:after="72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jc w:val="center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修建房屋</w:t>
                            </w:r>
                          </w:p>
                        </w:tc>
                      </w:tr>
                      <w:tr w:rsidR="00E7512D" w:rsidTr="00C57F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jc w:val="center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E7512D">
                            <w:pPr>
                              <w:pStyle w:val="Standard"/>
                              <w:snapToGrid w:val="0"/>
                              <w:spacing w:before="72" w:after="72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jc w:val="center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購置交通工具</w:t>
                            </w:r>
                          </w:p>
                        </w:tc>
                      </w:tr>
                      <w:tr w:rsidR="00E7512D" w:rsidTr="00C57F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jc w:val="center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E7512D">
                            <w:pPr>
                              <w:pStyle w:val="Standard"/>
                              <w:snapToGrid w:val="0"/>
                              <w:spacing w:before="72" w:after="72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jc w:val="center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婚喪喜慶</w:t>
                            </w:r>
                          </w:p>
                        </w:tc>
                      </w:tr>
                      <w:tr w:rsidR="00E7512D" w:rsidTr="00C57F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jc w:val="center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E7512D">
                            <w:pPr>
                              <w:pStyle w:val="Standard"/>
                              <w:snapToGrid w:val="0"/>
                              <w:spacing w:before="72" w:after="72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jc w:val="center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旅遊</w:t>
                            </w:r>
                          </w:p>
                        </w:tc>
                      </w:tr>
                      <w:tr w:rsidR="00E7512D" w:rsidTr="00C57F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jc w:val="center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E7512D">
                            <w:pPr>
                              <w:pStyle w:val="Standard"/>
                              <w:snapToGrid w:val="0"/>
                              <w:spacing w:before="72" w:after="72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jc w:val="center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還債</w:t>
                            </w:r>
                          </w:p>
                        </w:tc>
                      </w:tr>
                      <w:tr w:rsidR="00E7512D" w:rsidTr="00C57F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jc w:val="center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E7512D">
                            <w:pPr>
                              <w:pStyle w:val="Standard"/>
                              <w:snapToGrid w:val="0"/>
                              <w:spacing w:before="72" w:after="72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jc w:val="center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繳稅</w:t>
                            </w:r>
                          </w:p>
                        </w:tc>
                      </w:tr>
                      <w:tr w:rsidR="00E7512D" w:rsidTr="00C57F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jc w:val="center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E7512D">
                            <w:pPr>
                              <w:pStyle w:val="Standard"/>
                              <w:snapToGrid w:val="0"/>
                              <w:spacing w:before="72" w:after="72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  <w:jc w:val="center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512D" w:rsidRDefault="00830A55">
                            <w:pPr>
                              <w:pStyle w:val="Standard"/>
                              <w:snapToGrid w:val="0"/>
                              <w:spacing w:before="72" w:after="72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其它（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000000" w:rsidRDefault="00830A55"/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E7512D" w:rsidRDefault="00E7512D">
      <w:pPr>
        <w:pStyle w:val="menu1"/>
        <w:snapToGrid w:val="0"/>
        <w:spacing w:before="180" w:after="0" w:line="360" w:lineRule="auto"/>
        <w:ind w:right="425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E7512D" w:rsidRDefault="00E7512D">
      <w:pPr>
        <w:pStyle w:val="menu1"/>
        <w:snapToGrid w:val="0"/>
        <w:spacing w:before="180" w:after="0" w:line="360" w:lineRule="auto"/>
        <w:ind w:right="425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E7512D" w:rsidRDefault="00E7512D">
      <w:pPr>
        <w:pStyle w:val="menu1"/>
        <w:snapToGrid w:val="0"/>
        <w:spacing w:before="180" w:after="0" w:line="360" w:lineRule="auto"/>
        <w:ind w:right="425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E7512D" w:rsidRDefault="00E7512D">
      <w:pPr>
        <w:pStyle w:val="menu1"/>
        <w:snapToGrid w:val="0"/>
        <w:spacing w:before="180" w:after="0" w:line="360" w:lineRule="auto"/>
        <w:ind w:right="425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E7512D" w:rsidRDefault="00E7512D">
      <w:pPr>
        <w:pStyle w:val="menu1"/>
        <w:snapToGrid w:val="0"/>
        <w:spacing w:before="180" w:after="0" w:line="360" w:lineRule="auto"/>
        <w:ind w:right="425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E7512D" w:rsidRDefault="00E7512D">
      <w:pPr>
        <w:pStyle w:val="menu1"/>
        <w:snapToGrid w:val="0"/>
        <w:spacing w:before="180" w:after="0" w:line="360" w:lineRule="auto"/>
        <w:ind w:right="425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E7512D" w:rsidRDefault="00E7512D">
      <w:pPr>
        <w:pStyle w:val="menu1"/>
        <w:snapToGrid w:val="0"/>
        <w:spacing w:before="180" w:after="0" w:line="360" w:lineRule="auto"/>
        <w:ind w:right="425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E7512D" w:rsidRDefault="00E7512D">
      <w:pPr>
        <w:pStyle w:val="menu1"/>
        <w:snapToGrid w:val="0"/>
        <w:spacing w:before="180" w:after="0" w:line="360" w:lineRule="auto"/>
        <w:ind w:right="425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E7512D" w:rsidRDefault="00E7512D">
      <w:pPr>
        <w:pStyle w:val="menu1"/>
        <w:snapToGrid w:val="0"/>
        <w:spacing w:before="180" w:after="0" w:line="360" w:lineRule="auto"/>
        <w:ind w:right="425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E7512D" w:rsidRDefault="00830A55">
      <w:pPr>
        <w:pStyle w:val="Standard"/>
        <w:snapToGrid w:val="0"/>
        <w:spacing w:before="360" w:line="360" w:lineRule="auto"/>
        <w:ind w:left="566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z w:val="22"/>
        </w:rPr>
        <w:t>一、以上所填資料皆屬事實。</w:t>
      </w:r>
    </w:p>
    <w:p w:rsidR="00E7512D" w:rsidRDefault="00830A55">
      <w:pPr>
        <w:pStyle w:val="Standard"/>
        <w:snapToGrid w:val="0"/>
        <w:spacing w:before="90" w:line="360" w:lineRule="auto"/>
        <w:ind w:left="1008" w:right="564" w:hanging="444"/>
        <w:jc w:val="both"/>
      </w:pPr>
      <w:r>
        <w:rPr>
          <w:rFonts w:ascii="標楷體" w:eastAsia="標楷體" w:hAnsi="標楷體" w:cs="標楷體"/>
          <w:sz w:val="22"/>
        </w:rPr>
        <w:t>二、依「原住民族綜合發展基金貸款業務處理要點」</w:t>
      </w:r>
      <w:r>
        <w:rPr>
          <w:rFonts w:ascii="標楷體" w:eastAsia="標楷體" w:hAnsi="標楷體" w:cs="標楷體"/>
          <w:sz w:val="22"/>
          <w:u w:val="single"/>
        </w:rPr>
        <w:t>第十一點第三項規定：</w:t>
      </w:r>
      <w:r>
        <w:rPr>
          <w:rFonts w:ascii="標楷體" w:eastAsia="標楷體" w:hAnsi="標楷體" w:cs="新細明體, PMingLiU"/>
          <w:color w:val="000000"/>
          <w:sz w:val="22"/>
          <w:u w:val="single"/>
        </w:rPr>
        <w:t>借款人非經經辦機構同意不得變更授信用途，違反者經辦機構應收回貸款</w:t>
      </w:r>
      <w:r>
        <w:rPr>
          <w:rFonts w:ascii="標楷體" w:eastAsia="標楷體" w:hAnsi="標楷體" w:cs="標楷體"/>
          <w:sz w:val="22"/>
        </w:rPr>
        <w:t>。</w:t>
      </w:r>
    </w:p>
    <w:p w:rsidR="00E7512D" w:rsidRDefault="00830A55">
      <w:pPr>
        <w:pStyle w:val="Standard"/>
        <w:snapToGrid w:val="0"/>
        <w:spacing w:before="90" w:line="360" w:lineRule="auto"/>
        <w:ind w:left="953" w:right="564" w:hanging="389"/>
        <w:jc w:val="both"/>
      </w:pPr>
      <w:r>
        <w:rPr>
          <w:rFonts w:ascii="標楷體" w:eastAsia="標楷體" w:hAnsi="標楷體" w:cs="標楷體"/>
          <w:sz w:val="22"/>
        </w:rPr>
        <w:t>三、為能實質協助借款人申辦原住民族委員會相關貸款業務（貸款諮詢、輔導撰寫創業計畫書、貸款流程協助、協助貸款戶申請展延措施、逾期放款戶及轉銷呆帳戶持續輔導、原住民儲蓄互助社業務推展及經辦機構協調連結等），落實在地關懷、主動服務之政策目標，本會提供「原住民金融輔導員」之服務。本人願意接受「金融輔導員」之輔導。</w:t>
      </w:r>
    </w:p>
    <w:p w:rsidR="00E7512D" w:rsidRDefault="00E7512D">
      <w:pPr>
        <w:pStyle w:val="Standard"/>
        <w:snapToGrid w:val="0"/>
        <w:spacing w:before="90" w:line="360" w:lineRule="auto"/>
        <w:ind w:left="953" w:right="564" w:hanging="389"/>
        <w:jc w:val="both"/>
        <w:rPr>
          <w:rFonts w:ascii="標楷體" w:eastAsia="標楷體" w:hAnsi="標楷體" w:cs="標楷體"/>
          <w:sz w:val="22"/>
        </w:rPr>
      </w:pPr>
    </w:p>
    <w:p w:rsidR="00E7512D" w:rsidRDefault="00E7512D">
      <w:pPr>
        <w:pStyle w:val="Standard"/>
        <w:snapToGrid w:val="0"/>
        <w:spacing w:before="90" w:line="360" w:lineRule="auto"/>
        <w:ind w:left="953" w:right="564" w:hanging="389"/>
        <w:jc w:val="both"/>
        <w:rPr>
          <w:rFonts w:ascii="標楷體" w:eastAsia="標楷體" w:hAnsi="標楷體" w:cs="標楷體"/>
          <w:sz w:val="22"/>
        </w:rPr>
      </w:pPr>
    </w:p>
    <w:p w:rsidR="00E7512D" w:rsidRDefault="00E7512D">
      <w:pPr>
        <w:pStyle w:val="Standard"/>
        <w:snapToGrid w:val="0"/>
        <w:spacing w:before="90" w:line="360" w:lineRule="auto"/>
        <w:ind w:left="953" w:right="564" w:hanging="389"/>
        <w:jc w:val="both"/>
        <w:rPr>
          <w:rFonts w:ascii="標楷體" w:eastAsia="標楷體" w:hAnsi="標楷體" w:cs="標楷體"/>
          <w:sz w:val="22"/>
        </w:rPr>
      </w:pPr>
    </w:p>
    <w:p w:rsidR="00E7512D" w:rsidRDefault="00830A55">
      <w:pPr>
        <w:pStyle w:val="Standard"/>
        <w:snapToGrid w:val="0"/>
        <w:spacing w:before="90" w:line="360" w:lineRule="auto"/>
        <w:ind w:left="953" w:right="564" w:hanging="389"/>
        <w:jc w:val="both"/>
      </w:pPr>
      <w:r>
        <w:rPr>
          <w:rFonts w:ascii="標楷體" w:eastAsia="標楷體" w:hAnsi="標楷體" w:cs="標楷體"/>
          <w:sz w:val="22"/>
        </w:rPr>
        <w:t xml:space="preserve">  </w:t>
      </w:r>
      <w:r>
        <w:rPr>
          <w:rFonts w:ascii="標楷體" w:eastAsia="標楷體" w:hAnsi="標楷體" w:cs="標楷體"/>
          <w:sz w:val="22"/>
        </w:rPr>
        <w:t>申請人簽章：</w:t>
      </w:r>
      <w:r>
        <w:rPr>
          <w:rFonts w:ascii="標楷體" w:eastAsia="標楷體" w:hAnsi="標楷體" w:cs="標楷體"/>
          <w:sz w:val="22"/>
        </w:rPr>
        <w:t xml:space="preserve">                                               </w:t>
      </w:r>
      <w:r>
        <w:rPr>
          <w:rFonts w:ascii="標楷體" w:eastAsia="標楷體" w:hAnsi="標楷體" w:cs="標楷體"/>
          <w:sz w:val="22"/>
        </w:rPr>
        <w:t>申請日期：</w:t>
      </w:r>
      <w:r>
        <w:rPr>
          <w:rFonts w:ascii="標楷體" w:eastAsia="標楷體" w:hAnsi="標楷體" w:cs="標楷體"/>
          <w:sz w:val="22"/>
        </w:rPr>
        <w:t xml:space="preserve">    </w:t>
      </w:r>
      <w:r>
        <w:rPr>
          <w:rFonts w:ascii="標楷體" w:eastAsia="標楷體" w:hAnsi="標楷體" w:cs="標楷體"/>
          <w:sz w:val="22"/>
        </w:rPr>
        <w:t>年</w:t>
      </w:r>
      <w:r>
        <w:rPr>
          <w:rFonts w:ascii="標楷體" w:eastAsia="標楷體" w:hAnsi="標楷體" w:cs="標楷體"/>
          <w:sz w:val="22"/>
        </w:rPr>
        <w:t xml:space="preserve">    </w:t>
      </w:r>
      <w:r>
        <w:rPr>
          <w:rFonts w:ascii="標楷體" w:eastAsia="標楷體" w:hAnsi="標楷體" w:cs="標楷體"/>
          <w:sz w:val="22"/>
        </w:rPr>
        <w:t>月</w:t>
      </w:r>
      <w:r>
        <w:rPr>
          <w:rFonts w:ascii="標楷體" w:eastAsia="標楷體" w:hAnsi="標楷體" w:cs="標楷體"/>
          <w:sz w:val="22"/>
        </w:rPr>
        <w:t xml:space="preserve">    </w:t>
      </w:r>
      <w:r>
        <w:rPr>
          <w:rFonts w:ascii="標楷體" w:eastAsia="標楷體" w:hAnsi="標楷體" w:cs="標楷體"/>
          <w:sz w:val="22"/>
        </w:rPr>
        <w:t>日</w:t>
      </w:r>
    </w:p>
    <w:sectPr w:rsidR="00E7512D">
      <w:pgSz w:w="11906" w:h="16838"/>
      <w:pgMar w:top="238" w:right="244" w:bottom="249" w:left="23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A55" w:rsidRDefault="00830A55">
      <w:r>
        <w:separator/>
      </w:r>
    </w:p>
  </w:endnote>
  <w:endnote w:type="continuationSeparator" w:id="0">
    <w:p w:rsidR="00830A55" w:rsidRDefault="0083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A55" w:rsidRDefault="00830A55">
      <w:r>
        <w:rPr>
          <w:color w:val="000000"/>
        </w:rPr>
        <w:separator/>
      </w:r>
    </w:p>
  </w:footnote>
  <w:footnote w:type="continuationSeparator" w:id="0">
    <w:p w:rsidR="00830A55" w:rsidRDefault="00830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12921"/>
    <w:multiLevelType w:val="multilevel"/>
    <w:tmpl w:val="2DA0C1E6"/>
    <w:styleLink w:val="WW8Num2"/>
    <w:lvl w:ilvl="0">
      <w:start w:val="1"/>
      <w:numFmt w:val="decimal"/>
      <w:lvlText w:val="%1."/>
      <w:lvlJc w:val="left"/>
      <w:pPr>
        <w:ind w:left="362" w:hanging="360"/>
      </w:pPr>
    </w:lvl>
    <w:lvl w:ilvl="1">
      <w:start w:val="1"/>
      <w:numFmt w:val="ideographTradition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ideographTradition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ideographTradition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3A3D6C73"/>
    <w:multiLevelType w:val="multilevel"/>
    <w:tmpl w:val="7642362A"/>
    <w:styleLink w:val="WW8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numFmt w:val="bullet"/>
      <w:lvlText w:val="□"/>
      <w:lvlJc w:val="left"/>
      <w:pPr>
        <w:ind w:left="1200" w:hanging="720"/>
      </w:pPr>
      <w:rPr>
        <w:rFonts w:ascii="標楷體" w:eastAsia="標楷體" w:hAnsi="標楷體" w:cs="Times New Roman"/>
        <w:sz w:val="32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7512D"/>
    <w:rsid w:val="0042666D"/>
    <w:rsid w:val="00830A55"/>
    <w:rsid w:val="00963602"/>
    <w:rsid w:val="00C57F00"/>
    <w:rsid w:val="00E7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8773AB-C7BB-47C1-840B-FF949C74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Pr>
      <w:rFonts w:ascii="標楷體" w:eastAsia="標楷體" w:hAnsi="標楷體" w:cs="標楷體"/>
      <w:b/>
      <w:sz w:val="40"/>
      <w:szCs w:val="32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after="120"/>
      <w:ind w:left="480"/>
    </w:pPr>
    <w:rPr>
      <w:rFonts w:ascii="Times New Roman" w:eastAsia="Times New Roman" w:hAnsi="Times New Roman"/>
      <w:szCs w:val="24"/>
    </w:rPr>
  </w:style>
  <w:style w:type="paragraph" w:styleId="a5">
    <w:name w:val="Balloon Text"/>
    <w:basedOn w:val="Standard"/>
    <w:pPr>
      <w:spacing w:line="360" w:lineRule="atLeast"/>
    </w:pPr>
    <w:rPr>
      <w:rFonts w:ascii="Arial" w:eastAsia="Arial" w:hAnsi="Arial" w:cs="Arial"/>
      <w:sz w:val="18"/>
      <w:szCs w:val="18"/>
    </w:rPr>
  </w:style>
  <w:style w:type="paragraph" w:customStyle="1" w:styleId="menu1">
    <w:name w:val="menu1"/>
    <w:basedOn w:val="Standard"/>
    <w:pPr>
      <w:widowControl/>
      <w:spacing w:before="280" w:after="280" w:line="500" w:lineRule="atLeast"/>
    </w:pPr>
    <w:rPr>
      <w:rFonts w:ascii="Arial Unicode MS" w:eastAsia="Arial Unicode MS" w:hAnsi="Arial Unicode MS" w:cs="Arial Unicode MS"/>
      <w:color w:val="003300"/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標楷體" w:eastAsia="標楷體" w:hAnsi="標楷體" w:cs="Times New Roman"/>
      <w:sz w:val="32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8">
    <w:name w:val="本文 字元"/>
    <w:basedOn w:val="a0"/>
    <w:rPr>
      <w:rFonts w:ascii="標楷體" w:eastAsia="標楷體" w:hAnsi="標楷體" w:cs="Times New Roman"/>
      <w:b/>
      <w:sz w:val="40"/>
      <w:szCs w:val="32"/>
    </w:rPr>
  </w:style>
  <w:style w:type="character" w:customStyle="1" w:styleId="a9">
    <w:name w:val="本文縮排 字元"/>
    <w:basedOn w:val="a0"/>
    <w:rPr>
      <w:rFonts w:ascii="Times New Roman" w:eastAsia="新細明體, PMingLiU" w:hAnsi="Times New Roman" w:cs="Times New Roman"/>
      <w:szCs w:val="24"/>
    </w:rPr>
  </w:style>
  <w:style w:type="character" w:customStyle="1" w:styleId="aa">
    <w:name w:val="註解方塊文字 字元"/>
    <w:basedOn w:val="a0"/>
    <w:rPr>
      <w:rFonts w:ascii="Arial" w:eastAsia="新細明體, PMingLiU" w:hAnsi="Arial" w:cs="Times New Roman"/>
      <w:kern w:val="3"/>
      <w:sz w:val="18"/>
      <w:szCs w:val="18"/>
    </w:rPr>
  </w:style>
  <w:style w:type="character" w:customStyle="1" w:styleId="ab">
    <w:name w:val="頁首 字元"/>
    <w:basedOn w:val="a0"/>
    <w:rPr>
      <w:kern w:val="3"/>
    </w:rPr>
  </w:style>
  <w:style w:type="character" w:customStyle="1" w:styleId="ac">
    <w:name w:val="頁尾 字元"/>
    <w:basedOn w:val="a0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project2213</dc:creator>
  <cp:lastModifiedBy>民族事務委員會</cp:lastModifiedBy>
  <cp:revision>2</cp:revision>
  <cp:lastPrinted>2017-01-05T10:41:00Z</cp:lastPrinted>
  <dcterms:created xsi:type="dcterms:W3CDTF">2017-06-14T06:31:00Z</dcterms:created>
  <dcterms:modified xsi:type="dcterms:W3CDTF">2017-06-14T06:31:00Z</dcterms:modified>
</cp:coreProperties>
</file>