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39" w:rsidRPr="006D264C" w:rsidRDefault="00D26E39" w:rsidP="006D264C">
      <w:pPr>
        <w:spacing w:line="240" w:lineRule="atLeast"/>
        <w:ind w:left="482" w:hanging="482"/>
        <w:jc w:val="both"/>
        <w:textDirection w:val="lrTbV"/>
        <w:rPr>
          <w:rFonts w:ascii="標楷體" w:eastAsia="標楷體" w:hAnsi="標楷體"/>
          <w:b/>
          <w:bCs/>
        </w:rPr>
      </w:pPr>
      <w:r w:rsidRPr="006D264C">
        <w:rPr>
          <w:rFonts w:ascii="標楷體" w:eastAsia="標楷體" w:hAnsi="標楷體" w:cs="標楷體" w:hint="eastAsia"/>
          <w:b/>
          <w:bCs/>
        </w:rPr>
        <w:t>第</w:t>
      </w:r>
      <w:r w:rsidRPr="006D264C">
        <w:rPr>
          <w:rFonts w:ascii="標楷體" w:eastAsia="標楷體" w:hAnsi="標楷體" w:cs="標楷體"/>
          <w:b/>
          <w:bCs/>
        </w:rPr>
        <w:t>9</w:t>
      </w:r>
      <w:r w:rsidRPr="006D264C">
        <w:rPr>
          <w:rFonts w:ascii="標楷體" w:eastAsia="標楷體" w:hAnsi="標楷體" w:cs="標楷體" w:hint="eastAsia"/>
          <w:b/>
          <w:bCs/>
        </w:rPr>
        <w:t>條　施工管理</w:t>
      </w:r>
    </w:p>
    <w:p w:rsidR="00D26E39" w:rsidRPr="006D264C" w:rsidRDefault="00D26E39" w:rsidP="006D264C">
      <w:pPr>
        <w:spacing w:line="240" w:lineRule="atLeast"/>
        <w:ind w:left="840" w:hanging="556"/>
        <w:jc w:val="both"/>
        <w:textDirection w:val="lrTbV"/>
        <w:rPr>
          <w:rFonts w:ascii="標楷體" w:eastAsia="標楷體" w:hAnsi="標楷體" w:cs="標楷體"/>
        </w:rPr>
      </w:pPr>
      <w:r w:rsidRPr="006D264C">
        <w:rPr>
          <w:rFonts w:ascii="標楷體" w:eastAsia="標楷體" w:hAnsi="標楷體" w:cs="標楷體"/>
        </w:rPr>
        <w:t>(</w:t>
      </w:r>
      <w:proofErr w:type="gramStart"/>
      <w:r w:rsidRPr="006D264C">
        <w:rPr>
          <w:rFonts w:ascii="標楷體" w:eastAsia="標楷體" w:hAnsi="標楷體" w:cs="標楷體" w:hint="eastAsia"/>
        </w:rPr>
        <w:t>一</w:t>
      </w:r>
      <w:proofErr w:type="gramEnd"/>
      <w:r w:rsidRPr="006D264C">
        <w:rPr>
          <w:rFonts w:ascii="標楷體" w:eastAsia="標楷體" w:hAnsi="標楷體" w:cs="標楷體"/>
        </w:rPr>
        <w:t>)</w:t>
      </w:r>
      <w:r w:rsidRPr="006D264C">
        <w:rPr>
          <w:rFonts w:ascii="標楷體" w:eastAsia="標楷體" w:hAnsi="標楷體" w:cs="標楷體" w:hint="eastAsia"/>
        </w:rPr>
        <w:t>廠商應按預定施工進度，僱用足夠且具備適當技能的員工，並將所需材料、機具、</w:t>
      </w:r>
      <w:proofErr w:type="gramStart"/>
      <w:r w:rsidRPr="006D264C">
        <w:rPr>
          <w:rFonts w:ascii="標楷體" w:eastAsia="標楷體" w:hAnsi="標楷體" w:cs="標楷體" w:hint="eastAsia"/>
        </w:rPr>
        <w:t>設備等運至</w:t>
      </w:r>
      <w:proofErr w:type="gramEnd"/>
      <w:r w:rsidRPr="006D264C">
        <w:rPr>
          <w:rFonts w:ascii="標楷體" w:eastAsia="標楷體" w:hAnsi="標楷體" w:cs="標楷體" w:hint="eastAsia"/>
        </w:rPr>
        <w:t>工地，如期完成契約約定之各項工作。施工</w:t>
      </w:r>
      <w:proofErr w:type="gramStart"/>
      <w:r w:rsidRPr="006D264C">
        <w:rPr>
          <w:rFonts w:ascii="標楷體" w:eastAsia="標楷體" w:hAnsi="標楷體" w:cs="標楷體" w:hint="eastAsia"/>
        </w:rPr>
        <w:t>期間，</w:t>
      </w:r>
      <w:proofErr w:type="gramEnd"/>
      <w:r w:rsidRPr="006D264C">
        <w:rPr>
          <w:rFonts w:ascii="標楷體" w:eastAsia="標楷體" w:hAnsi="標楷體" w:cs="標楷體" w:hint="eastAsia"/>
        </w:rPr>
        <w:t>所有廠商員工之管理、給養、福利、衛生與安全等，及所有施工機具、設備及材料之維護與保管，</w:t>
      </w:r>
      <w:proofErr w:type="gramStart"/>
      <w:r w:rsidRPr="006D264C">
        <w:rPr>
          <w:rFonts w:ascii="標楷體" w:eastAsia="標楷體" w:hAnsi="標楷體" w:cs="標楷體" w:hint="eastAsia"/>
        </w:rPr>
        <w:t>均由廠商</w:t>
      </w:r>
      <w:proofErr w:type="gramEnd"/>
      <w:r w:rsidRPr="006D264C">
        <w:rPr>
          <w:rFonts w:ascii="標楷體" w:eastAsia="標楷體" w:hAnsi="標楷體" w:cs="標楷體" w:hint="eastAsia"/>
        </w:rPr>
        <w:t>負責。</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hint="eastAsia"/>
        </w:rPr>
        <w:t>(二)廠商及分包廠商</w:t>
      </w:r>
      <w:proofErr w:type="gramStart"/>
      <w:r w:rsidRPr="006D264C">
        <w:rPr>
          <w:rFonts w:ascii="標楷體" w:eastAsia="標楷體" w:hAnsi="標楷體" w:cs="標楷體" w:hint="eastAsia"/>
        </w:rPr>
        <w:t>員工均應遵守</w:t>
      </w:r>
      <w:proofErr w:type="gramEnd"/>
      <w:r w:rsidRPr="006D264C">
        <w:rPr>
          <w:rFonts w:ascii="標楷體" w:eastAsia="標楷體" w:hAnsi="標楷體" w:cs="標楷體" w:hint="eastAsia"/>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D26E39" w:rsidRPr="006D264C" w:rsidRDefault="00D26E39" w:rsidP="006D264C">
      <w:pPr>
        <w:spacing w:line="240" w:lineRule="atLeast"/>
        <w:ind w:left="840" w:hanging="556"/>
        <w:jc w:val="both"/>
        <w:rPr>
          <w:rFonts w:ascii="標楷體" w:eastAsia="標楷體" w:hAnsi="標楷體" w:cs="標楷體"/>
        </w:rPr>
      </w:pPr>
      <w:r w:rsidRPr="006D264C">
        <w:rPr>
          <w:rFonts w:ascii="標楷體" w:eastAsia="標楷體" w:hAnsi="標楷體" w:cs="標楷體" w:hint="eastAsia"/>
        </w:rPr>
        <w:t>(三) 適用營造業法之廠商應依營造業法規定設置專任工程人員、工地主任及技術士。依營造業法第</w:t>
      </w:r>
      <w:r w:rsidRPr="006D264C">
        <w:rPr>
          <w:rFonts w:ascii="標楷體" w:eastAsia="標楷體" w:hAnsi="標楷體" w:cs="標楷體"/>
        </w:rPr>
        <w:t>31</w:t>
      </w:r>
      <w:r w:rsidRPr="006D264C">
        <w:rPr>
          <w:rFonts w:ascii="標楷體" w:eastAsia="標楷體" w:hAnsi="標楷體" w:cs="標楷體" w:hint="eastAsia"/>
        </w:rPr>
        <w:t>條第</w:t>
      </w:r>
      <w:r w:rsidRPr="006D264C">
        <w:rPr>
          <w:rFonts w:ascii="標楷體" w:eastAsia="標楷體" w:hAnsi="標楷體" w:cs="標楷體"/>
        </w:rPr>
        <w:t>5</w:t>
      </w:r>
      <w:r w:rsidRPr="006D264C">
        <w:rPr>
          <w:rFonts w:ascii="標楷體" w:eastAsia="標楷體" w:hAnsi="標楷體" w:cs="標楷體" w:hint="eastAsia"/>
        </w:rPr>
        <w:t>項規定，工地主任應加入全國營造業工地主任公會。工地施工期間工地主任應專駐於工地，且不得兼任工地其他職務。</w:t>
      </w:r>
    </w:p>
    <w:p w:rsidR="00D26E39" w:rsidRPr="006D264C" w:rsidRDefault="00D26E39" w:rsidP="006D264C">
      <w:pPr>
        <w:spacing w:line="240" w:lineRule="atLeast"/>
        <w:ind w:left="840" w:hanging="556"/>
        <w:jc w:val="both"/>
        <w:rPr>
          <w:rFonts w:ascii="標楷體" w:eastAsia="標楷體" w:hAnsi="標楷體" w:cs="標楷體"/>
          <w:dstrike/>
          <w:color w:val="000000"/>
        </w:rPr>
      </w:pPr>
      <w:r w:rsidRPr="006D264C">
        <w:rPr>
          <w:rFonts w:ascii="標楷體" w:eastAsia="標楷體" w:hAnsi="標楷體" w:cs="標楷體" w:hint="eastAsia"/>
          <w:color w:val="000000"/>
        </w:rPr>
        <w:t>(四)相關計畫書與報表：</w:t>
      </w:r>
    </w:p>
    <w:p w:rsidR="00D26E39" w:rsidRPr="006D264C" w:rsidRDefault="00D26E39" w:rsidP="006D264C">
      <w:pPr>
        <w:spacing w:line="240" w:lineRule="atLeast"/>
        <w:ind w:leftChars="303" w:left="1447" w:hangingChars="300" w:hanging="720"/>
        <w:jc w:val="both"/>
        <w:textDirection w:val="lrTbV"/>
        <w:rPr>
          <w:rFonts w:ascii="標楷體" w:eastAsia="標楷體" w:hAnsi="標楷體"/>
          <w:color w:val="000000"/>
        </w:rPr>
      </w:pPr>
      <w:r w:rsidRPr="006D264C">
        <w:rPr>
          <w:rFonts w:ascii="標楷體" w:eastAsia="標楷體" w:hAnsi="標楷體" w:cs="標楷體" w:hint="eastAsia"/>
          <w:color w:val="000000"/>
        </w:rPr>
        <w:t xml:space="preserve"> 1.(1)本案需依據施工規範第01310章｢施工管理及協調｣之表01310-1及表01310-2規定時程內提送整體施工計畫書、整體品質計畫書、工地施工勞工安全衛生管理計畫書及擬定施工順序、預定進度表等，並就主要施工部分敘明施工方法，繪製施工相關圖說，送請機關核定。機關為協調相關工程之配合，得指示廠商作必要之修正。</w:t>
      </w:r>
    </w:p>
    <w:p w:rsidR="00D26E39" w:rsidRPr="006D264C" w:rsidRDefault="00D26E39" w:rsidP="006D264C">
      <w:pPr>
        <w:spacing w:line="240" w:lineRule="atLeast"/>
        <w:ind w:leftChars="351" w:left="1442" w:hangingChars="250" w:hanging="600"/>
        <w:jc w:val="both"/>
        <w:textDirection w:val="lrTbV"/>
        <w:rPr>
          <w:rFonts w:ascii="標楷體" w:eastAsia="標楷體" w:hAnsi="標楷體" w:cs="標楷體"/>
          <w:color w:val="000000"/>
        </w:rPr>
      </w:pPr>
      <w:r w:rsidRPr="006D264C">
        <w:rPr>
          <w:rFonts w:ascii="標楷體" w:eastAsia="標楷體" w:hAnsi="標楷體" w:cs="標楷體" w:hint="eastAsia"/>
          <w:color w:val="000000"/>
        </w:rPr>
        <w:t xml:space="preserve">  (2)</w:t>
      </w:r>
      <w:proofErr w:type="gramStart"/>
      <w:r w:rsidRPr="006D264C">
        <w:rPr>
          <w:rFonts w:ascii="標楷體" w:eastAsia="標楷體" w:hAnsi="標楷體" w:cs="標楷體" w:hint="eastAsia"/>
          <w:color w:val="000000"/>
        </w:rPr>
        <w:t>於分項</w:t>
      </w:r>
      <w:proofErr w:type="gramEnd"/>
      <w:r w:rsidRPr="006D264C">
        <w:rPr>
          <w:rFonts w:ascii="標楷體" w:eastAsia="標楷體" w:hAnsi="標楷體" w:cs="標楷體" w:hint="eastAsia"/>
          <w:color w:val="000000"/>
        </w:rPr>
        <w:t>工程施工前</w:t>
      </w:r>
      <w:proofErr w:type="gramStart"/>
      <w:r w:rsidRPr="006D264C">
        <w:rPr>
          <w:rFonts w:ascii="標楷體" w:eastAsia="標楷體" w:hAnsi="標楷體" w:cs="標楷體" w:hint="eastAsia"/>
          <w:color w:val="000000"/>
        </w:rPr>
        <w:t>＿</w:t>
      </w:r>
      <w:proofErr w:type="gramEnd"/>
      <w:r w:rsidRPr="006D264C">
        <w:rPr>
          <w:rFonts w:ascii="標楷體" w:eastAsia="標楷體" w:hAnsi="標楷體" w:cs="標楷體" w:hint="eastAsia"/>
          <w:color w:val="000000"/>
        </w:rPr>
        <w:t>日</w:t>
      </w:r>
      <w:proofErr w:type="gramStart"/>
      <w:r w:rsidRPr="006D264C">
        <w:rPr>
          <w:rFonts w:ascii="標楷體" w:eastAsia="標楷體" w:hAnsi="標楷體" w:cs="標楷體" w:hint="eastAsia"/>
          <w:color w:val="000000"/>
        </w:rPr>
        <w:t>（</w:t>
      </w:r>
      <w:proofErr w:type="gramEnd"/>
      <w:r w:rsidRPr="006D264C">
        <w:rPr>
          <w:rFonts w:ascii="標楷體" w:eastAsia="標楷體" w:hAnsi="標楷體" w:cs="標楷體" w:hint="eastAsia"/>
          <w:color w:val="000000"/>
        </w:rPr>
        <w:t>由機關依工程規模及性質，於招標時載明；未</w:t>
      </w:r>
      <w:proofErr w:type="gramStart"/>
      <w:r w:rsidRPr="006D264C">
        <w:rPr>
          <w:rFonts w:ascii="標楷體" w:eastAsia="標楷體" w:hAnsi="標楷體" w:cs="標楷體" w:hint="eastAsia"/>
          <w:color w:val="000000"/>
        </w:rPr>
        <w:t>載明者</w:t>
      </w:r>
      <w:proofErr w:type="gramEnd"/>
      <w:r w:rsidRPr="006D264C">
        <w:rPr>
          <w:rFonts w:ascii="標楷體" w:eastAsia="標楷體" w:hAnsi="標楷體" w:cs="標楷體" w:hint="eastAsia"/>
          <w:color w:val="000000"/>
        </w:rPr>
        <w:t>，為施工前1日</w:t>
      </w:r>
      <w:proofErr w:type="gramStart"/>
      <w:r w:rsidRPr="006D264C">
        <w:rPr>
          <w:rFonts w:ascii="標楷體" w:eastAsia="標楷體" w:hAnsi="標楷體" w:cs="標楷體" w:hint="eastAsia"/>
          <w:color w:val="000000"/>
        </w:rPr>
        <w:t>）</w:t>
      </w:r>
      <w:proofErr w:type="gramEnd"/>
      <w:r w:rsidRPr="006D264C">
        <w:rPr>
          <w:rFonts w:ascii="標楷體" w:eastAsia="標楷體" w:hAnsi="標楷體" w:cs="標楷體" w:hint="eastAsia"/>
          <w:color w:val="000000"/>
        </w:rPr>
        <w:t>內提報分項施工計畫或分項品質計畫，須提報之分項工程如下：</w:t>
      </w:r>
      <w:proofErr w:type="gramStart"/>
      <w:r w:rsidRPr="006D264C">
        <w:rPr>
          <w:rFonts w:ascii="標楷體" w:eastAsia="標楷體" w:hAnsi="標楷體" w:cs="標楷體" w:hint="eastAsia"/>
          <w:color w:val="000000"/>
          <w:u w:val="single"/>
        </w:rPr>
        <w:t>＿＿</w:t>
      </w:r>
      <w:proofErr w:type="gramEnd"/>
      <w:r w:rsidRPr="006D264C">
        <w:rPr>
          <w:rFonts w:ascii="標楷體" w:eastAsia="標楷體" w:hAnsi="標楷體" w:cs="標楷體" w:hint="eastAsia"/>
          <w:color w:val="000000"/>
          <w:u w:val="single"/>
        </w:rPr>
        <w:t xml:space="preserve">      </w:t>
      </w:r>
      <w:r w:rsidRPr="006D264C">
        <w:rPr>
          <w:rFonts w:ascii="標楷體" w:eastAsia="標楷體" w:hAnsi="標楷體" w:cs="標楷體" w:hint="eastAsia"/>
          <w:color w:val="000000"/>
        </w:rPr>
        <w:t>。(招標機關</w:t>
      </w:r>
      <w:proofErr w:type="gramStart"/>
      <w:r w:rsidRPr="006D264C">
        <w:rPr>
          <w:rFonts w:ascii="標楷體" w:eastAsia="標楷體" w:hAnsi="標楷體" w:cs="標楷體" w:hint="eastAsia"/>
          <w:color w:val="000000"/>
        </w:rPr>
        <w:t>未填者</w:t>
      </w:r>
      <w:proofErr w:type="gramEnd"/>
      <w:r w:rsidRPr="006D264C">
        <w:rPr>
          <w:rFonts w:ascii="標楷體" w:eastAsia="標楷體" w:hAnsi="標楷體" w:cs="標楷體" w:hint="eastAsia"/>
          <w:color w:val="000000"/>
        </w:rPr>
        <w:t>，</w:t>
      </w:r>
      <w:proofErr w:type="gramStart"/>
      <w:r w:rsidRPr="006D264C">
        <w:rPr>
          <w:rFonts w:ascii="標楷體" w:eastAsia="標楷體" w:hAnsi="標楷體" w:cs="標楷體" w:hint="eastAsia"/>
          <w:color w:val="000000"/>
        </w:rPr>
        <w:t>視為免提送</w:t>
      </w:r>
      <w:proofErr w:type="gramEnd"/>
      <w:r w:rsidRPr="006D264C">
        <w:rPr>
          <w:rFonts w:ascii="標楷體" w:eastAsia="標楷體" w:hAnsi="標楷體" w:cs="標楷體" w:hint="eastAsia"/>
          <w:color w:val="000000"/>
        </w:rPr>
        <w:t>分項施工計畫或分項品質計畫)</w:t>
      </w:r>
    </w:p>
    <w:p w:rsidR="00D26E39" w:rsidRPr="006D264C" w:rsidRDefault="00D26E39" w:rsidP="006D264C">
      <w:pPr>
        <w:spacing w:line="240" w:lineRule="atLeast"/>
        <w:ind w:leftChars="351" w:left="1082" w:hangingChars="100" w:hanging="240"/>
        <w:jc w:val="both"/>
        <w:textDirection w:val="lrTbV"/>
        <w:rPr>
          <w:rFonts w:ascii="標楷體" w:eastAsia="標楷體" w:hAnsi="標楷體" w:cs="標楷體"/>
          <w:color w:val="000000"/>
        </w:rPr>
      </w:pPr>
      <w:r w:rsidRPr="006D264C">
        <w:rPr>
          <w:rFonts w:ascii="標楷體" w:eastAsia="標楷體" w:hAnsi="標楷體" w:cs="標楷體" w:hint="eastAsia"/>
          <w:color w:val="000000"/>
        </w:rPr>
        <w:t xml:space="preserve">  未依規定提送者，依該施工規範第01310章｢施工管理及協調｣之「</w:t>
      </w:r>
      <w:smartTag w:uri="urn:schemas-microsoft-com:office:smarttags" w:element="chsdate">
        <w:smartTagPr>
          <w:attr w:name="Year" w:val="1899"/>
          <w:attr w:name="Month" w:val="12"/>
          <w:attr w:name="Day" w:val="30"/>
          <w:attr w:name="IsLunarDate" w:val="False"/>
          <w:attr w:name="IsROCDate" w:val="False"/>
        </w:smartTagPr>
        <w:r w:rsidRPr="006D264C">
          <w:rPr>
            <w:rFonts w:ascii="標楷體" w:eastAsia="標楷體" w:hAnsi="標楷體" w:cs="標楷體" w:hint="eastAsia"/>
            <w:color w:val="000000"/>
          </w:rPr>
          <w:t>1.2.13</w:t>
        </w:r>
      </w:smartTag>
      <w:r w:rsidRPr="006D264C">
        <w:rPr>
          <w:rFonts w:ascii="標楷體" w:eastAsia="標楷體" w:hAnsi="標楷體" w:cs="標楷體" w:hint="eastAsia"/>
          <w:color w:val="000000"/>
        </w:rPr>
        <w:t>罰則」辦理。</w:t>
      </w:r>
    </w:p>
    <w:p w:rsidR="00D26E39" w:rsidRPr="006D264C" w:rsidRDefault="00D26E39" w:rsidP="006D264C">
      <w:pPr>
        <w:spacing w:line="240" w:lineRule="atLeast"/>
        <w:ind w:left="1162" w:hanging="14"/>
        <w:jc w:val="both"/>
        <w:textDirection w:val="lrTbV"/>
        <w:rPr>
          <w:rFonts w:ascii="標楷體" w:eastAsia="標楷體" w:hAnsi="標楷體"/>
          <w:color w:val="000000"/>
        </w:rPr>
      </w:pPr>
      <w:r w:rsidRPr="006D264C">
        <w:rPr>
          <w:rFonts w:ascii="標楷體" w:eastAsia="標楷體" w:hAnsi="標楷體" w:cs="標楷體" w:hint="eastAsia"/>
          <w:color w:val="000000"/>
        </w:rPr>
        <w:t>(3)</w:t>
      </w:r>
      <w:r w:rsidRPr="006D264C">
        <w:rPr>
          <w:rFonts w:ascii="標楷體" w:eastAsia="標楷體" w:hAnsi="標楷體" w:hint="eastAsia"/>
          <w:color w:val="000000"/>
        </w:rPr>
        <w:t>預算金額達新臺幣2億元之工程，或未達2億元但經□上級機關；□機關認定（由機關於招標時勾選），廠商應於開工</w:t>
      </w:r>
      <w:proofErr w:type="gramStart"/>
      <w:r w:rsidRPr="006D264C">
        <w:rPr>
          <w:rFonts w:ascii="標楷體" w:eastAsia="標楷體" w:hAnsi="標楷體" w:hint="eastAsia"/>
          <w:color w:val="000000"/>
        </w:rPr>
        <w:t>前查填招標</w:t>
      </w:r>
      <w:proofErr w:type="gramEnd"/>
      <w:r w:rsidRPr="006D264C">
        <w:rPr>
          <w:rFonts w:ascii="標楷體" w:eastAsia="標楷體" w:hAnsi="標楷體" w:hint="eastAsia"/>
          <w:color w:val="000000"/>
        </w:rPr>
        <w:t>文件所附「重大公共工程開工管制條件廠商應辦事項檢核表」(招標文件</w:t>
      </w:r>
      <w:proofErr w:type="gramStart"/>
      <w:r w:rsidRPr="006D264C">
        <w:rPr>
          <w:rFonts w:ascii="標楷體" w:eastAsia="標楷體" w:hAnsi="標楷體" w:hint="eastAsia"/>
          <w:color w:val="000000"/>
        </w:rPr>
        <w:t>未附者</w:t>
      </w:r>
      <w:proofErr w:type="gramEnd"/>
      <w:r w:rsidRPr="006D264C">
        <w:rPr>
          <w:rFonts w:ascii="標楷體" w:eastAsia="標楷體" w:hAnsi="標楷體" w:hint="eastAsia"/>
          <w:color w:val="000000"/>
        </w:rPr>
        <w:t>，為工程會所訂「重大公共工程開工要件注意事項」第8點附件檢核表)，經監造單位/工程司審查後報請機關備查，於開工後確實執行。</w:t>
      </w:r>
    </w:p>
    <w:p w:rsidR="00D26E39" w:rsidRPr="006D264C" w:rsidRDefault="00D26E39" w:rsidP="006D264C">
      <w:pPr>
        <w:spacing w:line="240" w:lineRule="atLeast"/>
        <w:ind w:left="1135" w:hanging="284"/>
        <w:jc w:val="both"/>
        <w:textDirection w:val="lrTbV"/>
        <w:rPr>
          <w:rFonts w:ascii="標楷體" w:eastAsia="標楷體" w:hAnsi="標楷體"/>
          <w:color w:val="000000"/>
        </w:rPr>
      </w:pPr>
      <w:r w:rsidRPr="006D264C">
        <w:rPr>
          <w:rFonts w:ascii="標楷體" w:eastAsia="標楷體" w:hAnsi="標楷體" w:cs="標楷體"/>
          <w:color w:val="000000"/>
        </w:rPr>
        <w:t>2.</w:t>
      </w:r>
      <w:r w:rsidRPr="006D264C">
        <w:rPr>
          <w:rFonts w:ascii="標楷體" w:eastAsia="標楷體" w:hAnsi="標楷體" w:cs="標楷體" w:hint="eastAsia"/>
          <w:color w:val="000000"/>
        </w:rPr>
        <w:t>對於汛期施工有致災風險之工程，廠商應於提報之施工計畫內納入相關防災內容；其內容除機關及監造單位另有規定外，重點如下：</w:t>
      </w:r>
    </w:p>
    <w:p w:rsidR="00D26E39" w:rsidRPr="006D264C" w:rsidRDefault="00D26E39" w:rsidP="006D264C">
      <w:pPr>
        <w:spacing w:line="240" w:lineRule="atLeast"/>
        <w:ind w:left="1560" w:hanging="426"/>
        <w:jc w:val="both"/>
        <w:rPr>
          <w:rFonts w:ascii="標楷體" w:eastAsia="標楷體" w:hAnsi="標楷體"/>
          <w:color w:val="000000"/>
        </w:rPr>
      </w:pPr>
      <w:r w:rsidRPr="006D264C">
        <w:rPr>
          <w:rFonts w:ascii="標楷體" w:eastAsia="標楷體" w:hAnsi="標楷體" w:cs="標楷體"/>
          <w:color w:val="000000"/>
        </w:rPr>
        <w:t>(1)</w:t>
      </w:r>
      <w:r w:rsidRPr="006D264C">
        <w:rPr>
          <w:rFonts w:ascii="標楷體" w:eastAsia="標楷體" w:hAnsi="標楷體" w:cs="標楷體" w:hint="eastAsia"/>
          <w:color w:val="000000"/>
        </w:rPr>
        <w:t>充分考量汛期颱風、豪雨對工地可能造成之影響，合理安排施工順序及進度，並妥擬緊急應變及防災措施。</w:t>
      </w:r>
    </w:p>
    <w:p w:rsidR="00D26E39" w:rsidRPr="006D264C" w:rsidRDefault="00D26E39" w:rsidP="006D264C">
      <w:pPr>
        <w:spacing w:line="240" w:lineRule="atLeast"/>
        <w:ind w:left="1560" w:hanging="426"/>
        <w:jc w:val="both"/>
        <w:rPr>
          <w:rFonts w:ascii="標楷體" w:eastAsia="標楷體" w:hAnsi="標楷體"/>
          <w:color w:val="000000"/>
        </w:rPr>
      </w:pPr>
      <w:r w:rsidRPr="006D264C">
        <w:rPr>
          <w:rFonts w:ascii="標楷體" w:eastAsia="標楷體" w:hAnsi="標楷體" w:cs="標楷體"/>
          <w:color w:val="000000"/>
        </w:rPr>
        <w:t>(2)</w:t>
      </w:r>
      <w:r w:rsidRPr="006D264C">
        <w:rPr>
          <w:rFonts w:ascii="標楷體" w:eastAsia="標楷體" w:hAnsi="標楷體" w:cs="標楷體" w:hint="eastAsia"/>
          <w:color w:val="000000"/>
        </w:rPr>
        <w:t>訂定汛期工地防災自主檢查表，並確實辦理檢查。</w:t>
      </w:r>
    </w:p>
    <w:p w:rsidR="00D26E39" w:rsidRPr="006D264C" w:rsidRDefault="00D26E39" w:rsidP="006D264C">
      <w:pPr>
        <w:spacing w:line="240" w:lineRule="atLeast"/>
        <w:ind w:left="1560" w:hanging="426"/>
        <w:jc w:val="both"/>
        <w:rPr>
          <w:rFonts w:ascii="標楷體" w:eastAsia="標楷體" w:hAnsi="標楷體"/>
          <w:color w:val="000000"/>
        </w:rPr>
      </w:pPr>
      <w:r w:rsidRPr="006D264C">
        <w:rPr>
          <w:rFonts w:ascii="標楷體" w:eastAsia="標楷體" w:hAnsi="標楷體" w:cs="標楷體"/>
          <w:color w:val="000000"/>
        </w:rPr>
        <w:lastRenderedPageBreak/>
        <w:t>(3)</w:t>
      </w:r>
      <w:r w:rsidRPr="006D264C">
        <w:rPr>
          <w:rFonts w:ascii="標楷體" w:eastAsia="標楷體" w:hAnsi="標楷體" w:cs="標楷體" w:hint="eastAsia"/>
          <w:color w:val="000000"/>
        </w:rPr>
        <w:t>凡涉及河川堤防之</w:t>
      </w:r>
      <w:proofErr w:type="gramStart"/>
      <w:r w:rsidRPr="006D264C">
        <w:rPr>
          <w:rFonts w:ascii="標楷體" w:eastAsia="標楷體" w:hAnsi="標楷體" w:cs="標楷體" w:hint="eastAsia"/>
          <w:color w:val="000000"/>
        </w:rPr>
        <w:t>破堤或有</w:t>
      </w:r>
      <w:proofErr w:type="gramEnd"/>
      <w:r w:rsidRPr="006D264C">
        <w:rPr>
          <w:rFonts w:ascii="標楷體" w:eastAsia="標楷體" w:hAnsi="標楷體" w:cs="標楷體" w:hint="eastAsia"/>
          <w:color w:val="000000"/>
        </w:rPr>
        <w:t>水患之虞者，應納入防洪、破堤有關之工作項目及作業規定。</w:t>
      </w:r>
    </w:p>
    <w:p w:rsidR="00D26E39" w:rsidRPr="006D264C" w:rsidRDefault="00D26E39" w:rsidP="006D264C">
      <w:pPr>
        <w:spacing w:line="240" w:lineRule="atLeast"/>
        <w:ind w:left="1135" w:hanging="284"/>
        <w:jc w:val="both"/>
        <w:textDirection w:val="lrTbV"/>
        <w:rPr>
          <w:rFonts w:ascii="標楷體" w:eastAsia="標楷體" w:hAnsi="標楷體"/>
          <w:color w:val="000000"/>
        </w:rPr>
      </w:pPr>
      <w:r w:rsidRPr="006D264C">
        <w:rPr>
          <w:rFonts w:ascii="標楷體" w:eastAsia="標楷體" w:hAnsi="標楷體" w:cs="標楷體"/>
          <w:color w:val="000000"/>
        </w:rPr>
        <w:t>3.</w:t>
      </w:r>
      <w:r w:rsidRPr="006D264C">
        <w:rPr>
          <w:rFonts w:ascii="標楷體" w:eastAsia="標楷體" w:hAnsi="標楷體" w:cs="標楷體" w:hint="eastAsia"/>
          <w:color w:val="000000"/>
        </w:rPr>
        <w:t>預定進度表之格式及細節，應標示施工詳圖送審日期、主要器材設備訂購與進場之日期、各項工作之起始日期、各類別工人調派配置日期及人數等，並標示契約之施工要徑，</w:t>
      </w:r>
      <w:proofErr w:type="gramStart"/>
      <w:r w:rsidRPr="006D264C">
        <w:rPr>
          <w:rFonts w:ascii="標楷體" w:eastAsia="標楷體" w:hAnsi="標楷體" w:cs="標楷體" w:hint="eastAsia"/>
          <w:color w:val="000000"/>
        </w:rPr>
        <w:t>俾</w:t>
      </w:r>
      <w:proofErr w:type="gramEnd"/>
      <w:r w:rsidRPr="006D264C">
        <w:rPr>
          <w:rFonts w:ascii="標楷體" w:eastAsia="標楷體" w:hAnsi="標楷體" w:cs="標楷體" w:hint="eastAsia"/>
          <w:color w:val="000000"/>
        </w:rPr>
        <w:t>供後續契約變更時檢核工期之依據。廠商在擬定前述工期時，應考量施工當地天候對契約之影響。預定進度表，經機關修正或核定者，</w:t>
      </w:r>
      <w:proofErr w:type="gramStart"/>
      <w:r w:rsidRPr="006D264C">
        <w:rPr>
          <w:rFonts w:ascii="標楷體" w:eastAsia="標楷體" w:hAnsi="標楷體" w:cs="標楷體" w:hint="eastAsia"/>
          <w:color w:val="000000"/>
        </w:rPr>
        <w:t>不</w:t>
      </w:r>
      <w:proofErr w:type="gramEnd"/>
      <w:r w:rsidRPr="006D264C">
        <w:rPr>
          <w:rFonts w:ascii="標楷體" w:eastAsia="標楷體" w:hAnsi="標楷體" w:cs="標楷體" w:hint="eastAsia"/>
          <w:color w:val="000000"/>
        </w:rPr>
        <w:t>因此免除廠商對契約竣工期限所應負之全部責任。</w:t>
      </w:r>
    </w:p>
    <w:p w:rsidR="00D26E39" w:rsidRPr="006D264C" w:rsidRDefault="00D26E39" w:rsidP="006D264C">
      <w:pPr>
        <w:spacing w:line="240" w:lineRule="atLeast"/>
        <w:ind w:left="1135" w:hanging="284"/>
        <w:jc w:val="both"/>
        <w:textDirection w:val="lrTbV"/>
        <w:rPr>
          <w:rFonts w:ascii="標楷體" w:eastAsia="標楷體" w:hAnsi="標楷體"/>
          <w:color w:val="FF0000"/>
        </w:rPr>
      </w:pPr>
      <w:r w:rsidRPr="006D264C">
        <w:rPr>
          <w:rFonts w:ascii="標楷體" w:eastAsia="標楷體" w:hAnsi="標楷體" w:cs="標楷體"/>
          <w:color w:val="000000"/>
        </w:rPr>
        <w:t>4.</w:t>
      </w:r>
      <w:r w:rsidRPr="006D264C">
        <w:rPr>
          <w:rFonts w:ascii="標楷體" w:eastAsia="標楷體" w:hAnsi="標楷體" w:cs="標楷體" w:hint="eastAsia"/>
          <w:color w:val="000000"/>
        </w:rPr>
        <w:t>廠商應繪製職業安全衛生相關設</w:t>
      </w:r>
      <w:r w:rsidRPr="006D264C">
        <w:rPr>
          <w:rFonts w:ascii="標楷體" w:eastAsia="標楷體" w:hAnsi="標楷體" w:cs="標楷體" w:hint="eastAsia"/>
        </w:rPr>
        <w:t>施之施工詳圖。機關應確實依廠商實際施作之數量辦理估驗。</w:t>
      </w:r>
    </w:p>
    <w:p w:rsidR="00D26E39" w:rsidRPr="006D264C" w:rsidRDefault="00D26E39" w:rsidP="006D264C">
      <w:pPr>
        <w:spacing w:line="240" w:lineRule="atLeast"/>
        <w:ind w:left="1135" w:hanging="284"/>
        <w:jc w:val="both"/>
        <w:textDirection w:val="lrTbV"/>
        <w:rPr>
          <w:rFonts w:ascii="標楷體" w:eastAsia="標楷體" w:hAnsi="標楷體" w:cs="標楷體"/>
        </w:rPr>
      </w:pPr>
      <w:r w:rsidRPr="006D264C">
        <w:rPr>
          <w:rFonts w:ascii="標楷體" w:eastAsia="標楷體" w:hAnsi="標楷體" w:cs="標楷體"/>
        </w:rPr>
        <w:t>5.</w:t>
      </w:r>
      <w:r w:rsidRPr="006D264C">
        <w:rPr>
          <w:rFonts w:ascii="標楷體" w:eastAsia="標楷體" w:hAnsi="標楷體" w:cs="標楷體" w:hint="eastAsia"/>
        </w:rPr>
        <w:t>廠商於契約施工</w:t>
      </w:r>
      <w:proofErr w:type="gramStart"/>
      <w:r w:rsidRPr="006D264C">
        <w:rPr>
          <w:rFonts w:ascii="標楷體" w:eastAsia="標楷體" w:hAnsi="標楷體" w:cs="標楷體" w:hint="eastAsia"/>
        </w:rPr>
        <w:t>期間，</w:t>
      </w:r>
      <w:proofErr w:type="gramEnd"/>
      <w:r w:rsidRPr="006D264C">
        <w:rPr>
          <w:rFonts w:ascii="標楷體" w:eastAsia="標楷體" w:hAnsi="標楷體" w:cs="標楷體" w:hint="eastAsia"/>
        </w:rPr>
        <w:t>應按機關同意之格式，每日填寫施工日誌，每月5日前送請機關核備。</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hint="eastAsia"/>
          <w:u w:val="single"/>
        </w:rPr>
        <w:t>6.廠商於契約施工</w:t>
      </w:r>
      <w:proofErr w:type="gramStart"/>
      <w:r w:rsidRPr="006D264C">
        <w:rPr>
          <w:rFonts w:ascii="標楷體" w:eastAsia="標楷體" w:hAnsi="標楷體" w:cs="標楷體" w:hint="eastAsia"/>
          <w:u w:val="single"/>
        </w:rPr>
        <w:t>期間，</w:t>
      </w:r>
      <w:proofErr w:type="gramEnd"/>
      <w:r w:rsidRPr="006D264C">
        <w:rPr>
          <w:rFonts w:ascii="標楷體" w:eastAsia="標楷體" w:hAnsi="標楷體" w:cs="標楷體" w:hint="eastAsia"/>
          <w:u w:val="single"/>
        </w:rPr>
        <w:t>應按機關規定之格式或欄位，於每月15日及30日(2月為15日及28日，如遇放假日，則順延至次一上班日)，登入「工程資訊系統」(</w:t>
      </w:r>
      <w:hyperlink r:id="rId7" w:history="1">
        <w:r w:rsidRPr="006D264C">
          <w:rPr>
            <w:rStyle w:val="ab"/>
            <w:rFonts w:ascii="標楷體" w:eastAsia="標楷體" w:hAnsi="標楷體"/>
          </w:rPr>
          <w:t>http://enginfo.tainan.gov.tw/const/</w:t>
        </w:r>
      </w:hyperlink>
      <w:r w:rsidRPr="006D264C">
        <w:rPr>
          <w:rFonts w:ascii="標楷體" w:eastAsia="標楷體" w:hAnsi="標楷體" w:cs="標楷體" w:hint="eastAsia"/>
          <w:u w:val="single"/>
        </w:rPr>
        <w:t>)填報最新工程進度及上傳施工照片(至少4張、需不同工項)；另工程預算1,000萬元以上案件</w:t>
      </w:r>
      <w:proofErr w:type="gramStart"/>
      <w:r w:rsidRPr="006D264C">
        <w:rPr>
          <w:rFonts w:ascii="標楷體" w:eastAsia="標楷體" w:hAnsi="標楷體" w:cs="標楷體" w:hint="eastAsia"/>
          <w:u w:val="single"/>
        </w:rPr>
        <w:t>或路平專案</w:t>
      </w:r>
      <w:proofErr w:type="gramEnd"/>
      <w:r w:rsidRPr="006D264C">
        <w:rPr>
          <w:rFonts w:ascii="標楷體" w:eastAsia="標楷體" w:hAnsi="標楷體" w:cs="標楷體" w:hint="eastAsia"/>
          <w:u w:val="single"/>
        </w:rPr>
        <w:t>工程，則應於每週</w:t>
      </w:r>
      <w:proofErr w:type="gramStart"/>
      <w:r w:rsidRPr="006D264C">
        <w:rPr>
          <w:rFonts w:ascii="標楷體" w:eastAsia="標楷體" w:hAnsi="標楷體" w:cs="標楷體" w:hint="eastAsia"/>
          <w:u w:val="single"/>
        </w:rPr>
        <w:t>一</w:t>
      </w:r>
      <w:proofErr w:type="gramEnd"/>
      <w:r w:rsidRPr="006D264C">
        <w:rPr>
          <w:rFonts w:ascii="標楷體" w:eastAsia="標楷體" w:hAnsi="標楷體" w:cs="標楷體" w:hint="eastAsia"/>
          <w:u w:val="single"/>
        </w:rPr>
        <w:t>(如遇放假日，則順延至次一上班日)，登入「工程資訊系統」(</w:t>
      </w:r>
      <w:hyperlink r:id="rId8" w:history="1">
        <w:r w:rsidRPr="006D264C">
          <w:rPr>
            <w:rStyle w:val="ab"/>
            <w:rFonts w:ascii="標楷體" w:eastAsia="標楷體" w:hAnsi="標楷體"/>
          </w:rPr>
          <w:t>http://enginfo.tainan.gov.tw/const/</w:t>
        </w:r>
      </w:hyperlink>
      <w:r w:rsidRPr="006D264C">
        <w:rPr>
          <w:rFonts w:ascii="標楷體" w:eastAsia="標楷體" w:hAnsi="標楷體" w:cs="標楷體" w:hint="eastAsia"/>
          <w:u w:val="single"/>
        </w:rPr>
        <w:t>)填報最新工程進度及上傳施工照片(至少4張、需不同工項)，上述案件如逾期未填報或填報不完全者，經機關主辦單位確認屬實後，每次罰款新臺幣1,000元整。</w:t>
      </w:r>
    </w:p>
    <w:p w:rsidR="00D26E39" w:rsidRPr="006D264C" w:rsidRDefault="00D26E39" w:rsidP="006D264C">
      <w:pPr>
        <w:spacing w:line="240" w:lineRule="atLeast"/>
        <w:ind w:left="840" w:hanging="556"/>
        <w:jc w:val="both"/>
        <w:textDirection w:val="lrTbV"/>
        <w:rPr>
          <w:rFonts w:ascii="標楷體" w:eastAsia="標楷體" w:hAnsi="標楷體" w:cs="標楷體"/>
        </w:rPr>
      </w:pPr>
      <w:r w:rsidRPr="006D264C">
        <w:rPr>
          <w:rFonts w:ascii="標楷體" w:eastAsia="標楷體" w:hAnsi="標楷體" w:cs="標楷體" w:hint="eastAsia"/>
        </w:rPr>
        <w:t>(五)工作安全與衛生：依附錄1辦理。</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六</w:t>
      </w:r>
      <w:r w:rsidRPr="006D264C">
        <w:rPr>
          <w:rFonts w:ascii="標楷體" w:eastAsia="標楷體" w:hAnsi="標楷體" w:cs="標楷體"/>
        </w:rPr>
        <w:t>)</w:t>
      </w:r>
      <w:r w:rsidRPr="006D264C">
        <w:rPr>
          <w:rFonts w:ascii="標楷體" w:eastAsia="標楷體" w:hAnsi="標楷體" w:cs="標楷體" w:hint="eastAsia"/>
        </w:rPr>
        <w:t>配合施工：</w:t>
      </w:r>
    </w:p>
    <w:p w:rsidR="00D26E39" w:rsidRPr="006D264C" w:rsidRDefault="00D26E39" w:rsidP="006D264C">
      <w:pPr>
        <w:spacing w:line="240" w:lineRule="atLeast"/>
        <w:ind w:left="851"/>
        <w:jc w:val="both"/>
        <w:textDirection w:val="lrTbV"/>
        <w:rPr>
          <w:rFonts w:ascii="標楷體" w:eastAsia="標楷體" w:hAnsi="標楷體"/>
        </w:rPr>
      </w:pPr>
      <w:r w:rsidRPr="006D264C">
        <w:rPr>
          <w:rFonts w:ascii="標楷體" w:eastAsia="標楷體" w:hAnsi="標楷體" w:cs="標楷體" w:hint="eastAsia"/>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rsidRPr="006D264C">
        <w:rPr>
          <w:rFonts w:ascii="標楷體" w:eastAsia="標楷體" w:hAnsi="標楷體" w:cs="標楷體" w:hint="eastAsia"/>
        </w:rPr>
        <w:t>一</w:t>
      </w:r>
      <w:proofErr w:type="gramEnd"/>
      <w:r w:rsidRPr="006D264C">
        <w:rPr>
          <w:rFonts w:ascii="標楷體" w:eastAsia="標楷體" w:hAnsi="標楷體" w:cs="標楷體" w:hint="eastAsia"/>
        </w:rPr>
        <w:t>廠商因此受損者，應於事故發生後儘速書面通知機關，由機關邀集雙方協調解決。其經協調仍無法達成協議者，由相關廠商依民事程序解決。</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七</w:t>
      </w:r>
      <w:r w:rsidRPr="006D264C">
        <w:rPr>
          <w:rFonts w:ascii="標楷體" w:eastAsia="標楷體" w:hAnsi="標楷體" w:cs="標楷體"/>
        </w:rPr>
        <w:t>)</w:t>
      </w:r>
      <w:r w:rsidRPr="006D264C">
        <w:rPr>
          <w:rFonts w:ascii="標楷體" w:eastAsia="標楷體" w:hAnsi="標楷體" w:cs="標楷體" w:hint="eastAsia"/>
        </w:rPr>
        <w:t>工程保管：</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rPr>
        <w:t>1.</w:t>
      </w:r>
      <w:r w:rsidRPr="006D264C">
        <w:rPr>
          <w:rFonts w:ascii="標楷體" w:eastAsia="標楷體" w:hAnsi="標楷體" w:cs="標楷體" w:hint="eastAsia"/>
        </w:rPr>
        <w:t>履約標的未經驗收移交接管單位接收前，所有已完成之工程及到場之材料、機具、設備，包括機關供給及廠商自備者，</w:t>
      </w:r>
      <w:proofErr w:type="gramStart"/>
      <w:r w:rsidRPr="006D264C">
        <w:rPr>
          <w:rFonts w:ascii="標楷體" w:eastAsia="標楷體" w:hAnsi="標楷體" w:cs="標楷體" w:hint="eastAsia"/>
        </w:rPr>
        <w:t>均由廠商</w:t>
      </w:r>
      <w:proofErr w:type="gramEnd"/>
      <w:r w:rsidRPr="006D264C">
        <w:rPr>
          <w:rFonts w:ascii="標楷體" w:eastAsia="標楷體" w:hAnsi="標楷體" w:cs="標楷體" w:hint="eastAsia"/>
        </w:rPr>
        <w:t>負責保管。如有損壞缺少，概由廠商負責賠償。其經機關驗收付款者，所有權屬機關，禁止轉讓、抵押或任意更換、拆換。</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rPr>
        <w:t>2.</w:t>
      </w:r>
      <w:r w:rsidRPr="006D264C">
        <w:rPr>
          <w:rFonts w:ascii="標楷體" w:eastAsia="標楷體" w:hAnsi="標楷體" w:cs="標楷體" w:hint="eastAsia"/>
        </w:rPr>
        <w:t>工程未經驗收前，機關因需要使用時，廠商不得拒絕。但應由雙方會同使用單位協商認定權利與義務。使用期間因非可歸責於廠商之事由，致遺失或損壞者，應由機關負責。</w:t>
      </w:r>
    </w:p>
    <w:p w:rsidR="00D26E39" w:rsidRPr="006D264C" w:rsidRDefault="00D26E39" w:rsidP="006D264C">
      <w:pPr>
        <w:spacing w:line="240" w:lineRule="atLeast"/>
        <w:ind w:left="840" w:hanging="556"/>
        <w:jc w:val="both"/>
        <w:textDirection w:val="lrTbV"/>
        <w:rPr>
          <w:rFonts w:ascii="標楷體" w:eastAsia="標楷體" w:hAnsi="標楷體" w:cs="標楷體"/>
        </w:rPr>
      </w:pPr>
      <w:r w:rsidRPr="006D264C">
        <w:rPr>
          <w:rFonts w:ascii="標楷體" w:eastAsia="標楷體" w:hAnsi="標楷體" w:cs="標楷體"/>
        </w:rPr>
        <w:lastRenderedPageBreak/>
        <w:t>(</w:t>
      </w:r>
      <w:r w:rsidRPr="006D264C">
        <w:rPr>
          <w:rFonts w:ascii="標楷體" w:eastAsia="標楷體" w:hAnsi="標楷體" w:cs="標楷體" w:hint="eastAsia"/>
        </w:rPr>
        <w:t>八</w:t>
      </w:r>
      <w:r w:rsidRPr="006D264C">
        <w:rPr>
          <w:rFonts w:ascii="標楷體" w:eastAsia="標楷體" w:hAnsi="標楷體" w:cs="標楷體"/>
        </w:rPr>
        <w:t>)</w:t>
      </w:r>
      <w:r w:rsidRPr="006D264C">
        <w:rPr>
          <w:rFonts w:ascii="標楷體" w:eastAsia="標楷體" w:hAnsi="標楷體" w:cs="標楷體" w:hint="eastAsia"/>
        </w:rPr>
        <w:t>廠商之工地管理：依附錄2辦理。</w:t>
      </w:r>
    </w:p>
    <w:p w:rsidR="00D26E39" w:rsidRPr="006D264C" w:rsidRDefault="00D26E39" w:rsidP="006D264C">
      <w:pPr>
        <w:spacing w:line="240" w:lineRule="atLeast"/>
        <w:ind w:left="720" w:hanging="43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九</w:t>
      </w:r>
      <w:r w:rsidRPr="006D264C">
        <w:rPr>
          <w:rFonts w:ascii="標楷體" w:eastAsia="標楷體" w:hAnsi="標楷體" w:cs="標楷體"/>
        </w:rPr>
        <w:t>)</w:t>
      </w:r>
      <w:r w:rsidRPr="006D264C">
        <w:rPr>
          <w:rFonts w:ascii="標楷體" w:eastAsia="標楷體" w:hAnsi="標楷體" w:cs="標楷體" w:hint="eastAsia"/>
        </w:rPr>
        <w:t>廠商履約時於工地發現化石、錢幣、有價文物、古蹟、具有考古或地質研究價值之構造或物品、具有商業價值而未列入契約價金估算之砂石或其他</w:t>
      </w:r>
      <w:proofErr w:type="gramStart"/>
      <w:r w:rsidRPr="006D264C">
        <w:rPr>
          <w:rFonts w:ascii="標楷體" w:eastAsia="標楷體" w:hAnsi="標楷體" w:cs="標楷體" w:hint="eastAsia"/>
        </w:rPr>
        <w:t>有價物</w:t>
      </w:r>
      <w:proofErr w:type="gramEnd"/>
      <w:r w:rsidRPr="006D264C">
        <w:rPr>
          <w:rFonts w:ascii="標楷體" w:eastAsia="標楷體" w:hAnsi="標楷體" w:cs="標楷體" w:hint="eastAsia"/>
        </w:rPr>
        <w:t>，應通知機關處理，廠商不得占為己有。</w:t>
      </w:r>
    </w:p>
    <w:p w:rsidR="00D26E39" w:rsidRPr="006D264C" w:rsidRDefault="00D26E39" w:rsidP="006D264C">
      <w:pPr>
        <w:spacing w:line="240" w:lineRule="atLeast"/>
        <w:ind w:left="851" w:hanging="567"/>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十</w:t>
      </w:r>
      <w:r w:rsidRPr="006D264C">
        <w:rPr>
          <w:rFonts w:ascii="標楷體" w:eastAsia="標楷體" w:hAnsi="標楷體" w:cs="標楷體"/>
        </w:rPr>
        <w:t>)</w:t>
      </w:r>
      <w:r w:rsidRPr="006D264C">
        <w:rPr>
          <w:rFonts w:ascii="標楷體" w:eastAsia="標楷體" w:hAnsi="標楷體" w:cs="標楷體" w:hint="eastAsia"/>
        </w:rPr>
        <w:t>各項設施或設備，依法令規定須由專業技術人員安裝、施工或檢驗者，廠商應依規定辦理。</w:t>
      </w:r>
    </w:p>
    <w:p w:rsidR="00D26E39" w:rsidRPr="006D264C" w:rsidRDefault="00D26E39" w:rsidP="006D264C">
      <w:pPr>
        <w:spacing w:line="240" w:lineRule="atLeast"/>
        <w:ind w:left="1135" w:hanging="851"/>
        <w:jc w:val="both"/>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十一</w:t>
      </w:r>
      <w:r w:rsidRPr="006D264C">
        <w:rPr>
          <w:rFonts w:ascii="標楷體" w:eastAsia="標楷體" w:hAnsi="標楷體" w:cs="標楷體"/>
        </w:rPr>
        <w:t>)</w:t>
      </w:r>
      <w:r w:rsidRPr="006D264C">
        <w:rPr>
          <w:rFonts w:ascii="標楷體" w:eastAsia="標楷體" w:hAnsi="標楷體" w:cs="標楷體" w:hint="eastAsia"/>
        </w:rPr>
        <w:t>轉包及分包：</w:t>
      </w:r>
    </w:p>
    <w:p w:rsidR="00D26E39" w:rsidRPr="006D264C" w:rsidRDefault="00D26E39" w:rsidP="006D264C">
      <w:pPr>
        <w:pStyle w:val="32"/>
        <w:spacing w:before="0" w:line="240" w:lineRule="atLeast"/>
        <w:ind w:left="1135"/>
        <w:rPr>
          <w:rFonts w:ascii="標楷體" w:eastAsia="標楷體" w:hAnsi="標楷體" w:cs="Times New Roman"/>
          <w:sz w:val="24"/>
          <w:szCs w:val="24"/>
        </w:rPr>
      </w:pPr>
      <w:r w:rsidRPr="006D264C">
        <w:rPr>
          <w:rFonts w:ascii="標楷體" w:eastAsia="標楷體" w:hAnsi="標楷體" w:cs="標楷體"/>
          <w:sz w:val="24"/>
          <w:szCs w:val="24"/>
        </w:rPr>
        <w:t>1.</w:t>
      </w:r>
      <w:r w:rsidRPr="006D264C">
        <w:rPr>
          <w:rFonts w:ascii="標楷體" w:eastAsia="標楷體" w:hAnsi="標楷體" w:cs="標楷體" w:hint="eastAsia"/>
          <w:sz w:val="24"/>
          <w:szCs w:val="24"/>
        </w:rPr>
        <w:t>廠商不得將契約轉包。廠商亦不得以不具備履行契約分包事項能力、未依法登記或設立，或依採購法第</w:t>
      </w:r>
      <w:r w:rsidRPr="006D264C">
        <w:rPr>
          <w:rFonts w:ascii="標楷體" w:eastAsia="標楷體" w:hAnsi="標楷體" w:cs="標楷體"/>
          <w:sz w:val="24"/>
          <w:szCs w:val="24"/>
        </w:rPr>
        <w:t>103</w:t>
      </w:r>
      <w:r w:rsidRPr="006D264C">
        <w:rPr>
          <w:rFonts w:ascii="標楷體" w:eastAsia="標楷體" w:hAnsi="標楷體" w:cs="標楷體" w:hint="eastAsia"/>
          <w:sz w:val="24"/>
          <w:szCs w:val="24"/>
        </w:rPr>
        <w:t>條規定不得作為參加投標或作為決標對象或分包廠商之廠商為分包廠商。</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rPr>
        <w:t>2.</w:t>
      </w:r>
      <w:r w:rsidRPr="006D264C">
        <w:rPr>
          <w:rFonts w:ascii="標楷體" w:eastAsia="標楷體" w:hAnsi="標楷體" w:cs="標楷體" w:hint="eastAsia"/>
        </w:rPr>
        <w:t>廠商擬分包之項目及分包廠商，機關得</w:t>
      </w:r>
      <w:proofErr w:type="gramStart"/>
      <w:r w:rsidRPr="006D264C">
        <w:rPr>
          <w:rFonts w:ascii="標楷體" w:eastAsia="標楷體" w:hAnsi="標楷體" w:cs="標楷體" w:hint="eastAsia"/>
        </w:rPr>
        <w:t>予審</w:t>
      </w:r>
      <w:proofErr w:type="gramEnd"/>
      <w:r w:rsidRPr="006D264C">
        <w:rPr>
          <w:rFonts w:ascii="標楷體" w:eastAsia="標楷體" w:hAnsi="標楷體" w:cs="標楷體" w:hint="eastAsia"/>
        </w:rPr>
        <w:t>查。</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rPr>
        <w:t>3.</w:t>
      </w:r>
      <w:r w:rsidRPr="006D264C">
        <w:rPr>
          <w:rFonts w:ascii="標楷體" w:eastAsia="標楷體" w:hAnsi="標楷體" w:cs="標楷體" w:hint="eastAsia"/>
        </w:rPr>
        <w:t>廠商對於分包廠商履約之部分，仍應負完全責任。分包契約報備於機關者，亦同。</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rPr>
        <w:t>4.</w:t>
      </w:r>
      <w:r w:rsidRPr="006D264C">
        <w:rPr>
          <w:rFonts w:ascii="標楷體" w:eastAsia="標楷體" w:hAnsi="標楷體" w:cs="標楷體" w:hint="eastAsia"/>
        </w:rPr>
        <w:t>分包廠商不得將分包契約轉包。其有違反者，廠商應更換分包廠商。</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rPr>
        <w:t>5.</w:t>
      </w:r>
      <w:r w:rsidRPr="006D264C">
        <w:rPr>
          <w:rFonts w:ascii="標楷體" w:eastAsia="標楷體" w:hAnsi="標楷體" w:cs="標楷體" w:hint="eastAsia"/>
        </w:rPr>
        <w:t>廠商違反不得轉包之規定時，機關得解除契約、終止契約或沒收保證金，並得要求損害賠償。</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rPr>
        <w:t>6.</w:t>
      </w:r>
      <w:r w:rsidRPr="006D264C">
        <w:rPr>
          <w:rFonts w:ascii="標楷體" w:eastAsia="標楷體" w:hAnsi="標楷體" w:cs="標楷體" w:hint="eastAsia"/>
        </w:rPr>
        <w:t>轉包廠商與廠商對機關負連帶履行及賠償責任。再</w:t>
      </w:r>
      <w:proofErr w:type="gramStart"/>
      <w:r w:rsidRPr="006D264C">
        <w:rPr>
          <w:rFonts w:ascii="標楷體" w:eastAsia="標楷體" w:hAnsi="標楷體" w:cs="標楷體" w:hint="eastAsia"/>
        </w:rPr>
        <w:t>轉包者</w:t>
      </w:r>
      <w:proofErr w:type="gramEnd"/>
      <w:r w:rsidRPr="006D264C">
        <w:rPr>
          <w:rFonts w:ascii="標楷體" w:eastAsia="標楷體" w:hAnsi="標楷體" w:cs="標楷體" w:hint="eastAsia"/>
        </w:rPr>
        <w:t>，亦同。</w:t>
      </w:r>
    </w:p>
    <w:p w:rsidR="00D26E39" w:rsidRPr="006D264C" w:rsidRDefault="00D26E39" w:rsidP="006D264C">
      <w:pPr>
        <w:spacing w:line="240" w:lineRule="atLeast"/>
        <w:ind w:left="840" w:hanging="556"/>
        <w:jc w:val="both"/>
        <w:textDirection w:val="lrTbV"/>
        <w:rPr>
          <w:rFonts w:ascii="標楷體" w:eastAsia="標楷體" w:hAnsi="標楷體" w:cs="標楷體"/>
        </w:rPr>
      </w:pPr>
      <w:r w:rsidRPr="006D264C">
        <w:rPr>
          <w:rFonts w:ascii="標楷體" w:eastAsia="標楷體" w:hAnsi="標楷體" w:cs="標楷體"/>
        </w:rPr>
        <w:t>(</w:t>
      </w:r>
      <w:r w:rsidRPr="006D264C">
        <w:rPr>
          <w:rFonts w:ascii="標楷體" w:eastAsia="標楷體" w:hAnsi="標楷體" w:cs="標楷體" w:hint="eastAsia"/>
        </w:rPr>
        <w:t>十二</w:t>
      </w:r>
      <w:r w:rsidRPr="006D264C">
        <w:rPr>
          <w:rFonts w:ascii="標楷體" w:eastAsia="標楷體" w:hAnsi="標楷體" w:cs="標楷體"/>
        </w:rPr>
        <w:t>)</w:t>
      </w:r>
      <w:r w:rsidRPr="006D264C">
        <w:rPr>
          <w:rFonts w:ascii="標楷體" w:eastAsia="標楷體" w:hAnsi="標楷體" w:cs="標楷體" w:hint="eastAsia"/>
        </w:rPr>
        <w:t xml:space="preserve"> 廠商及分包廠商履約，不得有下列情形：僱用依法不得從事其工作之人員（含非法外勞）、供應不法來源之財物、使用非法車輛或工具、提供</w:t>
      </w:r>
      <w:proofErr w:type="gramStart"/>
      <w:r w:rsidRPr="006D264C">
        <w:rPr>
          <w:rFonts w:ascii="標楷體" w:eastAsia="標楷體" w:hAnsi="標楷體" w:cs="標楷體" w:hint="eastAsia"/>
        </w:rPr>
        <w:t>不</w:t>
      </w:r>
      <w:proofErr w:type="gramEnd"/>
      <w:r w:rsidRPr="006D264C">
        <w:rPr>
          <w:rFonts w:ascii="標楷體" w:eastAsia="標楷體" w:hAnsi="標楷體" w:cs="標楷體" w:hint="eastAsia"/>
        </w:rPr>
        <w:t>實證明、違反人口販運防制法、非法棄置土石、廢棄物或其他不法或不當行為。</w:t>
      </w:r>
    </w:p>
    <w:p w:rsidR="00D26E39" w:rsidRPr="006D264C" w:rsidRDefault="00D26E39" w:rsidP="006D264C">
      <w:pPr>
        <w:spacing w:line="240" w:lineRule="atLeast"/>
        <w:ind w:left="840" w:hanging="556"/>
        <w:jc w:val="both"/>
        <w:textDirection w:val="lrTbV"/>
        <w:rPr>
          <w:rFonts w:ascii="標楷體" w:eastAsia="標楷體" w:hAnsi="標楷體" w:cs="標楷體"/>
        </w:rPr>
      </w:pPr>
      <w:r w:rsidRPr="006D264C">
        <w:rPr>
          <w:rFonts w:ascii="標楷體" w:eastAsia="標楷體" w:hAnsi="標楷體" w:cs="標楷體"/>
        </w:rPr>
        <w:t>(</w:t>
      </w:r>
      <w:r w:rsidRPr="006D264C">
        <w:rPr>
          <w:rFonts w:ascii="標楷體" w:eastAsia="標楷體" w:hAnsi="標楷體" w:cs="標楷體" w:hint="eastAsia"/>
        </w:rPr>
        <w:t>十三</w:t>
      </w:r>
      <w:r w:rsidRPr="006D264C">
        <w:rPr>
          <w:rFonts w:ascii="標楷體" w:eastAsia="標楷體" w:hAnsi="標楷體" w:cs="標楷體"/>
        </w:rPr>
        <w:t>)</w:t>
      </w:r>
      <w:r w:rsidRPr="006D264C">
        <w:rPr>
          <w:rFonts w:ascii="標楷體" w:eastAsia="標楷體" w:hAnsi="標楷體" w:cs="標楷體" w:hint="eastAsia"/>
        </w:rPr>
        <w:t>廠商及分包廠商履約時，均不得僱用外籍勞工。除工程執行中經勞動部勞動力發展署或相關公立就業服務機構確認無法招募足額本國勞工，始得依規定申請外籍勞工。但其與契約所定本國勞工之人力成本價金差額，</w:t>
      </w:r>
      <w:proofErr w:type="gramStart"/>
      <w:r w:rsidRPr="006D264C">
        <w:rPr>
          <w:rFonts w:ascii="標楷體" w:eastAsia="標楷體" w:hAnsi="標楷體" w:cs="標楷體" w:hint="eastAsia"/>
        </w:rPr>
        <w:t>應予扣回</w:t>
      </w:r>
      <w:proofErr w:type="gramEnd"/>
      <w:r w:rsidRPr="006D264C">
        <w:rPr>
          <w:rFonts w:ascii="標楷體" w:eastAsia="標楷體" w:hAnsi="標楷體" w:cs="標楷體" w:hint="eastAsia"/>
        </w:rPr>
        <w:t>。違法僱用外籍勞工者，機關除通知「就業服務法」主管機關依規定處罰外，情節重大者，並得與廠商終止或解除契約。其因此造成損害者，並得向廠商請求損害賠償。</w:t>
      </w:r>
    </w:p>
    <w:p w:rsidR="00D26E39" w:rsidRPr="006D264C" w:rsidRDefault="00D26E39" w:rsidP="006D264C">
      <w:pPr>
        <w:spacing w:line="240" w:lineRule="atLeast"/>
        <w:ind w:left="840" w:hanging="556"/>
        <w:jc w:val="both"/>
        <w:textDirection w:val="lrTbV"/>
        <w:rPr>
          <w:rFonts w:ascii="標楷體" w:eastAsia="標楷體" w:hAnsi="標楷體" w:cs="標楷體"/>
        </w:rPr>
      </w:pPr>
      <w:r w:rsidRPr="006D264C">
        <w:rPr>
          <w:rFonts w:ascii="標楷體" w:eastAsia="標楷體" w:hAnsi="標楷體" w:cs="標楷體"/>
        </w:rPr>
        <w:t>(</w:t>
      </w:r>
      <w:r w:rsidRPr="006D264C">
        <w:rPr>
          <w:rFonts w:ascii="標楷體" w:eastAsia="標楷體" w:hAnsi="標楷體" w:cs="標楷體" w:hint="eastAsia"/>
        </w:rPr>
        <w:t>十四</w:t>
      </w:r>
      <w:r w:rsidRPr="006D264C">
        <w:rPr>
          <w:rFonts w:ascii="標楷體" w:eastAsia="標楷體" w:hAnsi="標楷體" w:cs="標楷體"/>
        </w:rPr>
        <w:t>)</w:t>
      </w:r>
      <w:r w:rsidRPr="006D264C">
        <w:rPr>
          <w:rFonts w:ascii="標楷體" w:eastAsia="標楷體" w:hAnsi="標楷體" w:cs="標楷體" w:hint="eastAsia"/>
        </w:rPr>
        <w:t>採購標的之進出口、供應、興建或使用涉及政府規定之許可證、執照或其他許可文件者，依文件核發對象，由機關或廠商分別負責取得。但屬應由機關取得者，機關得通知廠商代為取得，費用</w:t>
      </w:r>
      <w:proofErr w:type="gramStart"/>
      <w:r w:rsidRPr="006D264C">
        <w:rPr>
          <w:rFonts w:ascii="標楷體" w:eastAsia="標楷體" w:hAnsi="標楷體" w:cs="標楷體" w:hint="eastAsia"/>
        </w:rPr>
        <w:t>詳</w:t>
      </w:r>
      <w:proofErr w:type="gramEnd"/>
      <w:r w:rsidRPr="006D264C">
        <w:rPr>
          <w:rFonts w:ascii="標楷體" w:eastAsia="標楷體" w:hAnsi="標楷體" w:cs="標楷體" w:hint="eastAsia"/>
        </w:rPr>
        <w:t>第4條。屬外國政府或其授權機構核發之文件者，由廠商負責取得，並由機關提供必要之協助。如因未能取得上開文件，致造成契約當事人一方之損害，應由造成損害原因之他方負責賠償。</w:t>
      </w:r>
    </w:p>
    <w:p w:rsidR="00D26E39" w:rsidRPr="006D264C" w:rsidRDefault="00D26E39" w:rsidP="006D264C">
      <w:pPr>
        <w:spacing w:line="240" w:lineRule="atLeast"/>
        <w:ind w:left="840" w:hanging="556"/>
        <w:jc w:val="both"/>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十五</w:t>
      </w:r>
      <w:r w:rsidRPr="006D264C">
        <w:rPr>
          <w:rFonts w:ascii="標楷體" w:eastAsia="標楷體" w:hAnsi="標楷體" w:cs="標楷體"/>
        </w:rPr>
        <w:t>)</w:t>
      </w:r>
      <w:r w:rsidRPr="006D264C">
        <w:rPr>
          <w:rFonts w:ascii="標楷體" w:eastAsia="標楷體" w:hAnsi="標楷體" w:cs="標楷體" w:hint="eastAsia"/>
        </w:rPr>
        <w:t>廠商應依契約文件標示之參考原點、路線、坡度及高程，負責辦理工程</w:t>
      </w:r>
      <w:proofErr w:type="gramStart"/>
      <w:r w:rsidRPr="006D264C">
        <w:rPr>
          <w:rFonts w:ascii="標楷體" w:eastAsia="標楷體" w:hAnsi="標楷體" w:cs="標楷體" w:hint="eastAsia"/>
        </w:rPr>
        <w:t>之放樣</w:t>
      </w:r>
      <w:proofErr w:type="gramEnd"/>
      <w:r w:rsidRPr="006D264C">
        <w:rPr>
          <w:rFonts w:ascii="標楷體" w:eastAsia="標楷體" w:hAnsi="標楷體" w:cs="標楷體" w:hint="eastAsia"/>
        </w:rPr>
        <w:t>，如發現錯誤或矛盾處，應即向監造單位</w:t>
      </w:r>
      <w:r w:rsidRPr="006D264C">
        <w:rPr>
          <w:rFonts w:ascii="標楷體" w:eastAsia="標楷體" w:hAnsi="標楷體" w:cs="標楷體"/>
        </w:rPr>
        <w:t>/</w:t>
      </w:r>
      <w:r w:rsidRPr="006D264C">
        <w:rPr>
          <w:rFonts w:ascii="標楷體" w:eastAsia="標楷體" w:hAnsi="標楷體" w:cs="標楷體" w:hint="eastAsia"/>
        </w:rPr>
        <w:t>工程司反映，並予澄清，以確保本工程各部分位置、高程、尺寸及路線之正確性，並對其工地作業及施工方法之適當性、可靠性及安全性負完全責任。</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十六</w:t>
      </w:r>
      <w:r w:rsidRPr="006D264C">
        <w:rPr>
          <w:rFonts w:ascii="標楷體" w:eastAsia="標楷體" w:hAnsi="標楷體" w:cs="標楷體"/>
        </w:rPr>
        <w:t>)</w:t>
      </w:r>
      <w:r w:rsidRPr="006D264C">
        <w:rPr>
          <w:rFonts w:ascii="標楷體" w:eastAsia="標楷體" w:hAnsi="標楷體" w:cs="標楷體" w:hint="eastAsia"/>
        </w:rPr>
        <w:t>廠商之工地作業有發生意外事件之虞時，廠商應立即採取防範措施。</w:t>
      </w:r>
      <w:r w:rsidRPr="006D264C">
        <w:rPr>
          <w:rFonts w:ascii="標楷體" w:eastAsia="標楷體" w:hAnsi="標楷體" w:cs="標楷體" w:hint="eastAsia"/>
        </w:rPr>
        <w:lastRenderedPageBreak/>
        <w:t>發生意外時，應立即採取搶救，並依職業安全衛生法等規定實施調查、分析及作成紀錄，且於取得必要之許可後，為復原、重建等措施，另應對機關與第三人之損害進行賠償。</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十七</w:t>
      </w:r>
      <w:r w:rsidRPr="006D264C">
        <w:rPr>
          <w:rFonts w:ascii="標楷體" w:eastAsia="標楷體" w:hAnsi="標楷體" w:cs="標楷體"/>
        </w:rPr>
        <w:t>)</w:t>
      </w:r>
      <w:r w:rsidRPr="006D264C">
        <w:rPr>
          <w:rFonts w:ascii="標楷體" w:eastAsia="標楷體" w:hAnsi="標楷體" w:cs="標楷體" w:hint="eastAsia"/>
        </w:rPr>
        <w:t>機關於廠商履約中，若可預見其履約瑕疵，或其有其他違反契約之情事者，得通知廠商限期改善。</w:t>
      </w:r>
    </w:p>
    <w:p w:rsidR="00D26E39" w:rsidRPr="006D264C" w:rsidRDefault="00D26E39" w:rsidP="006D264C">
      <w:pPr>
        <w:spacing w:line="240" w:lineRule="atLeast"/>
        <w:ind w:left="840" w:hanging="556"/>
        <w:jc w:val="both"/>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十八</w:t>
      </w:r>
      <w:r w:rsidRPr="006D264C">
        <w:rPr>
          <w:rFonts w:ascii="標楷體" w:eastAsia="標楷體" w:hAnsi="標楷體" w:cs="標楷體"/>
        </w:rPr>
        <w:t>)</w:t>
      </w:r>
      <w:r w:rsidRPr="006D264C">
        <w:rPr>
          <w:rFonts w:ascii="標楷體" w:eastAsia="標楷體" w:hAnsi="標楷體" w:cs="標楷體" w:hint="eastAsia"/>
        </w:rPr>
        <w:t>廠商</w:t>
      </w:r>
      <w:proofErr w:type="gramStart"/>
      <w:r w:rsidRPr="006D264C">
        <w:rPr>
          <w:rFonts w:ascii="標楷體" w:eastAsia="標楷體" w:hAnsi="標楷體" w:cs="標楷體" w:hint="eastAsia"/>
        </w:rPr>
        <w:t>不</w:t>
      </w:r>
      <w:proofErr w:type="gramEnd"/>
      <w:r w:rsidRPr="006D264C">
        <w:rPr>
          <w:rFonts w:ascii="標楷體" w:eastAsia="標楷體" w:hAnsi="標楷體" w:cs="標楷體" w:hint="eastAsia"/>
        </w:rPr>
        <w:t>於前款期限內，依照改善或履行者，機關得</w:t>
      </w:r>
      <w:proofErr w:type="gramStart"/>
      <w:r w:rsidRPr="006D264C">
        <w:rPr>
          <w:rFonts w:ascii="標楷體" w:eastAsia="標楷體" w:hAnsi="標楷體" w:cs="標楷體" w:hint="eastAsia"/>
        </w:rPr>
        <w:t>採</w:t>
      </w:r>
      <w:proofErr w:type="gramEnd"/>
      <w:r w:rsidRPr="006D264C">
        <w:rPr>
          <w:rFonts w:ascii="標楷體" w:eastAsia="標楷體" w:hAnsi="標楷體" w:cs="標楷體" w:hint="eastAsia"/>
        </w:rPr>
        <w:t>行下列措施：</w:t>
      </w:r>
    </w:p>
    <w:p w:rsidR="00D26E39" w:rsidRPr="006D264C" w:rsidRDefault="00D26E39" w:rsidP="006D264C">
      <w:pPr>
        <w:spacing w:line="240" w:lineRule="atLeast"/>
        <w:ind w:left="1135" w:hanging="284"/>
        <w:jc w:val="both"/>
        <w:textDirection w:val="lrTbV"/>
        <w:rPr>
          <w:rFonts w:ascii="標楷體" w:eastAsia="標楷體" w:hAnsi="標楷體"/>
        </w:rPr>
      </w:pPr>
      <w:r w:rsidRPr="006D264C">
        <w:rPr>
          <w:rFonts w:ascii="標楷體" w:eastAsia="標楷體" w:hAnsi="標楷體" w:cs="標楷體"/>
        </w:rPr>
        <w:t>1.</w:t>
      </w:r>
      <w:r w:rsidRPr="006D264C">
        <w:rPr>
          <w:rFonts w:ascii="標楷體" w:eastAsia="標楷體" w:hAnsi="標楷體" w:cs="標楷體" w:hint="eastAsia"/>
        </w:rPr>
        <w:t>自行或使第三人改善或繼續其工作，其費用由廠商負擔。</w:t>
      </w:r>
    </w:p>
    <w:p w:rsidR="00D26E39" w:rsidRPr="006D264C" w:rsidRDefault="00D26E39" w:rsidP="006D264C">
      <w:pPr>
        <w:spacing w:line="240" w:lineRule="atLeast"/>
        <w:ind w:left="1135" w:hanging="284"/>
        <w:jc w:val="both"/>
        <w:rPr>
          <w:rFonts w:ascii="標楷體" w:eastAsia="標楷體" w:hAnsi="標楷體"/>
        </w:rPr>
      </w:pPr>
      <w:r w:rsidRPr="006D264C">
        <w:rPr>
          <w:rFonts w:ascii="標楷體" w:eastAsia="標楷體" w:hAnsi="標楷體" w:cs="標楷體"/>
        </w:rPr>
        <w:t>2.</w:t>
      </w:r>
      <w:r w:rsidRPr="006D264C">
        <w:rPr>
          <w:rFonts w:ascii="標楷體" w:eastAsia="標楷體" w:hAnsi="標楷體" w:cs="標楷體" w:hint="eastAsia"/>
        </w:rPr>
        <w:t>終止或解除契約，並得請求損害賠償。</w:t>
      </w:r>
    </w:p>
    <w:p w:rsidR="00D26E39" w:rsidRPr="006D264C" w:rsidRDefault="00D26E39" w:rsidP="006D264C">
      <w:pPr>
        <w:spacing w:line="240" w:lineRule="atLeast"/>
        <w:ind w:left="1135" w:hanging="284"/>
        <w:jc w:val="both"/>
        <w:rPr>
          <w:rFonts w:ascii="標楷體" w:eastAsia="標楷體" w:hAnsi="標楷體"/>
        </w:rPr>
      </w:pPr>
      <w:r w:rsidRPr="006D264C">
        <w:rPr>
          <w:rFonts w:ascii="標楷體" w:eastAsia="標楷體" w:hAnsi="標楷體" w:cs="標楷體"/>
        </w:rPr>
        <w:t>3.</w:t>
      </w:r>
      <w:r w:rsidRPr="006D264C">
        <w:rPr>
          <w:rFonts w:ascii="標楷體" w:eastAsia="標楷體" w:hAnsi="標楷體" w:cs="標楷體" w:hint="eastAsia"/>
        </w:rPr>
        <w:t>通知廠商暫停履約。</w:t>
      </w:r>
    </w:p>
    <w:p w:rsidR="00D26E39" w:rsidRPr="006D264C" w:rsidRDefault="00D26E39" w:rsidP="006D264C">
      <w:pPr>
        <w:spacing w:line="240" w:lineRule="atLeast"/>
        <w:ind w:left="840" w:hanging="556"/>
        <w:jc w:val="both"/>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十九</w:t>
      </w:r>
      <w:r w:rsidRPr="006D264C">
        <w:rPr>
          <w:rFonts w:ascii="標楷體" w:eastAsia="標楷體" w:hAnsi="標楷體" w:cs="標楷體"/>
        </w:rPr>
        <w:t>)</w:t>
      </w:r>
      <w:r w:rsidRPr="006D264C">
        <w:rPr>
          <w:rFonts w:ascii="標楷體" w:eastAsia="標楷體" w:hAnsi="標楷體" w:cs="標楷體" w:hint="eastAsia"/>
        </w:rPr>
        <w:t>機關提供之履約場所，各得標廠商有共同使用之需要者，廠商應依與其他廠商協議或機關協調之結果共用場所。</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二十</w:t>
      </w:r>
      <w:r w:rsidRPr="006D264C">
        <w:rPr>
          <w:rFonts w:ascii="標楷體" w:eastAsia="標楷體" w:hAnsi="標楷體" w:cs="標楷體"/>
        </w:rPr>
        <w:t>)</w:t>
      </w:r>
      <w:r w:rsidRPr="006D264C">
        <w:rPr>
          <w:rFonts w:ascii="標楷體" w:eastAsia="標楷體" w:hAnsi="標楷體" w:cs="標楷體" w:hint="eastAsia"/>
        </w:rPr>
        <w:t>機關提供或將其所有之財物供廠商加工、改善或維修，其須將標的運出機關場所者，該</w:t>
      </w:r>
      <w:proofErr w:type="gramStart"/>
      <w:r w:rsidRPr="006D264C">
        <w:rPr>
          <w:rFonts w:ascii="標楷體" w:eastAsia="標楷體" w:hAnsi="標楷體" w:cs="標楷體" w:hint="eastAsia"/>
        </w:rPr>
        <w:t>財物之滅失</w:t>
      </w:r>
      <w:proofErr w:type="gramEnd"/>
      <w:r w:rsidRPr="006D264C">
        <w:rPr>
          <w:rFonts w:ascii="標楷體" w:eastAsia="標楷體" w:hAnsi="標楷體" w:cs="標楷體" w:hint="eastAsia"/>
        </w:rPr>
        <w:t>、減損或遭侵占時，廠商應負賠償責任。機關並得視實際需要規定廠商繳納與標的等值或一定金額之保證金</w:t>
      </w:r>
      <w:proofErr w:type="gramStart"/>
      <w:r w:rsidRPr="006D264C">
        <w:rPr>
          <w:rFonts w:ascii="標楷體" w:eastAsia="標楷體" w:hAnsi="標楷體" w:cs="標楷體" w:hint="eastAsia"/>
        </w:rPr>
        <w:t>＿＿＿＿＿＿＿＿＿＿＿＿＿</w:t>
      </w:r>
      <w:proofErr w:type="gramEnd"/>
      <w:r w:rsidRPr="006D264C">
        <w:rPr>
          <w:rFonts w:ascii="標楷體" w:eastAsia="標楷體" w:hAnsi="標楷體" w:cs="標楷體" w:hint="eastAsia"/>
        </w:rPr>
        <w:t>（由機關視需要於招標時載明）。</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廿</w:t>
      </w:r>
      <w:proofErr w:type="gramStart"/>
      <w:r w:rsidRPr="006D264C">
        <w:rPr>
          <w:rFonts w:ascii="標楷體" w:eastAsia="標楷體" w:hAnsi="標楷體" w:cs="標楷體" w:hint="eastAsia"/>
        </w:rPr>
        <w:t>一</w:t>
      </w:r>
      <w:proofErr w:type="gramEnd"/>
      <w:r w:rsidRPr="006D264C">
        <w:rPr>
          <w:rFonts w:ascii="標楷體" w:eastAsia="標楷體" w:hAnsi="標楷體" w:cs="標楷體"/>
        </w:rPr>
        <w:t>)</w:t>
      </w:r>
      <w:r w:rsidRPr="006D264C">
        <w:rPr>
          <w:rFonts w:ascii="標楷體" w:eastAsia="標楷體" w:hAnsi="標楷體" w:cs="標楷體" w:hint="eastAsia"/>
        </w:rPr>
        <w:t>契約使用之土地，由機關於開工前提供，其地界由機關指定。如因機關未及時提供土地，致廠商未能依時履約者，廠商得依第</w:t>
      </w:r>
      <w:r w:rsidRPr="006D264C">
        <w:rPr>
          <w:rFonts w:ascii="標楷體" w:eastAsia="標楷體" w:hAnsi="標楷體" w:cs="標楷體"/>
        </w:rPr>
        <w:t>7</w:t>
      </w:r>
      <w:r w:rsidRPr="006D264C">
        <w:rPr>
          <w:rFonts w:ascii="標楷體" w:eastAsia="標楷體" w:hAnsi="標楷體" w:cs="標楷體" w:hint="eastAsia"/>
        </w:rPr>
        <w:t>條第</w:t>
      </w:r>
      <w:r w:rsidRPr="006D264C">
        <w:rPr>
          <w:rFonts w:ascii="標楷體" w:eastAsia="標楷體" w:hAnsi="標楷體" w:cs="標楷體"/>
        </w:rPr>
        <w:t>3</w:t>
      </w:r>
      <w:r w:rsidRPr="006D264C">
        <w:rPr>
          <w:rFonts w:ascii="標楷體" w:eastAsia="標楷體" w:hAnsi="標楷體" w:cs="標楷體" w:hint="eastAsia"/>
        </w:rPr>
        <w:t>款規定，申請延長履約期限；因此增加之必要費用，由機關負擔。該土地之使用如有任何糾紛，除因可歸責於廠商所致者外，由機關負責；其地上（下）物的清除，除另有規定外，由機關負責處理。</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廿二</w:t>
      </w:r>
      <w:r w:rsidRPr="006D264C">
        <w:rPr>
          <w:rFonts w:ascii="標楷體" w:eastAsia="標楷體" w:hAnsi="標楷體" w:cs="標楷體"/>
        </w:rPr>
        <w:t>)</w:t>
      </w:r>
      <w:r w:rsidRPr="006D264C">
        <w:rPr>
          <w:rFonts w:ascii="標楷體" w:eastAsia="標楷體" w:hAnsi="標楷體" w:cs="標楷體" w:hint="eastAsia"/>
        </w:rPr>
        <w:t>本工程使用預拌混凝土之情形如下：（由機關於招標時載明）</w:t>
      </w:r>
    </w:p>
    <w:p w:rsidR="00D26E39" w:rsidRPr="006D264C" w:rsidRDefault="00D26E39" w:rsidP="006D264C">
      <w:pPr>
        <w:pStyle w:val="22"/>
        <w:spacing w:before="0" w:line="240" w:lineRule="atLeast"/>
        <w:rPr>
          <w:rFonts w:ascii="標楷體" w:eastAsia="標楷體" w:hAnsi="標楷體" w:cs="Times New Roman"/>
          <w:sz w:val="24"/>
          <w:szCs w:val="24"/>
        </w:rPr>
      </w:pPr>
      <w:r w:rsidRPr="006D264C">
        <w:rPr>
          <w:rFonts w:ascii="標楷體" w:eastAsia="標楷體" w:hAnsi="標楷體" w:cs="標楷體" w:hint="eastAsia"/>
          <w:color w:val="000000"/>
          <w:sz w:val="24"/>
          <w:szCs w:val="24"/>
        </w:rPr>
        <w:t>■</w:t>
      </w:r>
      <w:r w:rsidRPr="006D264C">
        <w:rPr>
          <w:rFonts w:ascii="標楷體" w:eastAsia="標楷體" w:hAnsi="標楷體" w:cs="標楷體" w:hint="eastAsia"/>
          <w:sz w:val="24"/>
          <w:szCs w:val="24"/>
        </w:rPr>
        <w:t>廠商使用之預拌混凝土，應為「領有工廠登記證」之預拌混凝土廠供應。</w:t>
      </w:r>
    </w:p>
    <w:p w:rsidR="00D26E39" w:rsidRPr="006D264C" w:rsidRDefault="00D26E39" w:rsidP="006D264C">
      <w:pPr>
        <w:pStyle w:val="22"/>
        <w:spacing w:before="0" w:line="240" w:lineRule="atLeast"/>
        <w:rPr>
          <w:rFonts w:ascii="標楷體" w:eastAsia="標楷體" w:hAnsi="標楷體" w:cs="Times New Roman"/>
          <w:sz w:val="24"/>
          <w:szCs w:val="24"/>
        </w:rPr>
      </w:pPr>
      <w:r w:rsidRPr="006D264C">
        <w:rPr>
          <w:rFonts w:ascii="標楷體" w:eastAsia="標楷體" w:hAnsi="標楷體" w:hint="eastAsia"/>
          <w:sz w:val="24"/>
          <w:szCs w:val="24"/>
        </w:rPr>
        <w:t>□</w:t>
      </w:r>
      <w:r w:rsidRPr="006D264C">
        <w:rPr>
          <w:rFonts w:ascii="標楷體" w:eastAsia="標楷體" w:hAnsi="標楷體" w:cs="標楷體" w:hint="eastAsia"/>
          <w:sz w:val="24"/>
          <w:szCs w:val="24"/>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Pr="006D264C">
          <w:rPr>
            <w:rFonts w:ascii="標楷體" w:eastAsia="標楷體" w:hAnsi="標楷體" w:cs="標楷體" w:hint="eastAsia"/>
            <w:sz w:val="24"/>
            <w:szCs w:val="24"/>
          </w:rPr>
          <w:t>20公里</w:t>
        </w:r>
      </w:smartTag>
      <w:r w:rsidRPr="006D264C">
        <w:rPr>
          <w:rFonts w:ascii="標楷體" w:eastAsia="標楷體" w:hAnsi="標楷體" w:cs="標楷體" w:hint="eastAsia"/>
          <w:sz w:val="24"/>
          <w:szCs w:val="24"/>
        </w:rPr>
        <w:t>運距內無足夠合法預拌混凝土廠，或其產品無法滿足工程之需求者，廠商得經機關同意後，依「公共工程</w:t>
      </w:r>
      <w:proofErr w:type="gramStart"/>
      <w:r w:rsidRPr="006D264C">
        <w:rPr>
          <w:rFonts w:ascii="標楷體" w:eastAsia="標楷體" w:hAnsi="標楷體" w:cs="標楷體" w:hint="eastAsia"/>
          <w:sz w:val="24"/>
          <w:szCs w:val="24"/>
        </w:rPr>
        <w:t>工地型預拌</w:t>
      </w:r>
      <w:proofErr w:type="gramEnd"/>
      <w:r w:rsidRPr="006D264C">
        <w:rPr>
          <w:rFonts w:ascii="標楷體" w:eastAsia="標楷體" w:hAnsi="標楷體" w:cs="標楷體" w:hint="eastAsia"/>
          <w:sz w:val="24"/>
          <w:szCs w:val="24"/>
        </w:rPr>
        <w:t>混凝土設備設置及拆除管理要點」規定辦理。其處理方式如下：</w:t>
      </w:r>
    </w:p>
    <w:p w:rsidR="00D26E39" w:rsidRPr="006D264C" w:rsidRDefault="00D26E39" w:rsidP="006D264C">
      <w:pPr>
        <w:pStyle w:val="22"/>
        <w:spacing w:before="0" w:line="240" w:lineRule="atLeast"/>
        <w:ind w:leftChars="471" w:left="1372" w:hangingChars="101" w:hanging="242"/>
        <w:rPr>
          <w:rFonts w:ascii="標楷體" w:eastAsia="標楷體" w:hAnsi="標楷體" w:cs="Times New Roman"/>
          <w:sz w:val="24"/>
          <w:szCs w:val="24"/>
        </w:rPr>
      </w:pPr>
      <w:r w:rsidRPr="006D264C">
        <w:rPr>
          <w:rFonts w:ascii="標楷體" w:eastAsia="標楷體" w:hAnsi="標楷體"/>
          <w:sz w:val="24"/>
          <w:szCs w:val="24"/>
        </w:rPr>
        <w:t>1.</w:t>
      </w:r>
      <w:proofErr w:type="gramStart"/>
      <w:r w:rsidRPr="006D264C">
        <w:rPr>
          <w:rFonts w:ascii="標楷體" w:eastAsia="標楷體" w:hAnsi="標楷體" w:hint="eastAsia"/>
          <w:sz w:val="24"/>
          <w:szCs w:val="24"/>
        </w:rPr>
        <w:t>工地型預拌</w:t>
      </w:r>
      <w:proofErr w:type="gramEnd"/>
      <w:r w:rsidRPr="006D264C">
        <w:rPr>
          <w:rFonts w:ascii="標楷體" w:eastAsia="標楷體" w:hAnsi="標楷體" w:hint="eastAsia"/>
          <w:sz w:val="24"/>
          <w:szCs w:val="24"/>
        </w:rPr>
        <w:t>混凝土設備設置生產前，應依職業安全衛生法、空氣污染防制法、水污染防治法、噪音管制法等相關法令，取得各該主管機關許可。</w:t>
      </w:r>
    </w:p>
    <w:p w:rsidR="00D26E39" w:rsidRPr="006D264C" w:rsidRDefault="00D26E39" w:rsidP="006D264C">
      <w:pPr>
        <w:pStyle w:val="32"/>
        <w:spacing w:before="0" w:line="240" w:lineRule="atLeast"/>
        <w:ind w:left="1418"/>
        <w:rPr>
          <w:rFonts w:ascii="標楷體" w:eastAsia="標楷體" w:hAnsi="標楷體" w:cs="標楷體"/>
          <w:sz w:val="24"/>
          <w:szCs w:val="24"/>
        </w:rPr>
      </w:pPr>
      <w:r w:rsidRPr="006D264C">
        <w:rPr>
          <w:rFonts w:ascii="標楷體" w:eastAsia="標楷體" w:hAnsi="標楷體" w:cs="標楷體"/>
          <w:sz w:val="24"/>
          <w:szCs w:val="24"/>
        </w:rPr>
        <w:t>2.</w:t>
      </w:r>
      <w:r w:rsidRPr="006D264C">
        <w:rPr>
          <w:rFonts w:ascii="標楷體" w:eastAsia="標楷體" w:hAnsi="標楷體" w:cs="標楷體" w:hint="eastAsia"/>
          <w:sz w:val="24"/>
          <w:szCs w:val="24"/>
        </w:rPr>
        <w:t>工程所需材料應以合法且未超載車輛運送。</w:t>
      </w:r>
    </w:p>
    <w:p w:rsidR="00D26E39" w:rsidRPr="006D264C" w:rsidRDefault="00D26E39" w:rsidP="006D264C">
      <w:pPr>
        <w:pStyle w:val="32"/>
        <w:spacing w:before="0" w:line="240" w:lineRule="atLeast"/>
        <w:ind w:left="1418"/>
        <w:rPr>
          <w:rFonts w:ascii="標楷體" w:eastAsia="標楷體" w:hAnsi="標楷體" w:cs="Times New Roman"/>
          <w:sz w:val="24"/>
          <w:szCs w:val="24"/>
        </w:rPr>
      </w:pPr>
      <w:r w:rsidRPr="006D264C">
        <w:rPr>
          <w:rFonts w:ascii="標楷體" w:eastAsia="標楷體" w:hAnsi="標楷體" w:cs="標楷體" w:hint="eastAsia"/>
          <w:sz w:val="24"/>
          <w:szCs w:val="24"/>
        </w:rPr>
        <w:t>3.設置期間應每月製作生產紀錄表，並隨時提供機關查閱。</w:t>
      </w:r>
    </w:p>
    <w:p w:rsidR="00D26E39" w:rsidRPr="006D264C" w:rsidRDefault="00D26E39" w:rsidP="006D264C">
      <w:pPr>
        <w:pStyle w:val="32"/>
        <w:spacing w:before="0" w:line="240" w:lineRule="atLeast"/>
        <w:ind w:left="1418"/>
        <w:rPr>
          <w:rFonts w:ascii="標楷體" w:eastAsia="標楷體" w:hAnsi="標楷體" w:cs="Times New Roman"/>
          <w:sz w:val="24"/>
          <w:szCs w:val="24"/>
        </w:rPr>
      </w:pPr>
      <w:r w:rsidRPr="006D264C">
        <w:rPr>
          <w:rFonts w:ascii="標楷體" w:eastAsia="標楷體" w:hAnsi="標楷體" w:cs="標楷體" w:hint="eastAsia"/>
          <w:sz w:val="24"/>
          <w:szCs w:val="24"/>
        </w:rPr>
        <w:t>4</w:t>
      </w:r>
      <w:r w:rsidRPr="006D264C">
        <w:rPr>
          <w:rFonts w:ascii="標楷體" w:eastAsia="標楷體" w:hAnsi="標楷體" w:cs="標楷體"/>
          <w:sz w:val="24"/>
          <w:szCs w:val="24"/>
        </w:rPr>
        <w:t>.</w:t>
      </w:r>
      <w:r w:rsidRPr="006D264C">
        <w:rPr>
          <w:rFonts w:ascii="標楷體" w:eastAsia="標楷體" w:hAnsi="標楷體" w:cs="標楷體" w:hint="eastAsia"/>
          <w:sz w:val="24"/>
          <w:szCs w:val="24"/>
        </w:rPr>
        <w:t>工程竣工後，預拌混凝土設備之拆除，應列入驗收項目；未拆除時，列入驗收缺點限期改善，逾期之日數，依第</w:t>
      </w:r>
      <w:r w:rsidRPr="006D264C">
        <w:rPr>
          <w:rFonts w:ascii="標楷體" w:eastAsia="標楷體" w:hAnsi="標楷體" w:cs="標楷體"/>
          <w:sz w:val="24"/>
          <w:szCs w:val="24"/>
        </w:rPr>
        <w:t>17</w:t>
      </w:r>
      <w:r w:rsidRPr="006D264C">
        <w:rPr>
          <w:rFonts w:ascii="標楷體" w:eastAsia="標楷體" w:hAnsi="標楷體" w:cs="標楷體" w:hint="eastAsia"/>
          <w:sz w:val="24"/>
          <w:szCs w:val="24"/>
        </w:rPr>
        <w:t>條遲延履約規定計算逾期違約金。</w:t>
      </w:r>
    </w:p>
    <w:p w:rsidR="00D26E39" w:rsidRPr="006D264C" w:rsidRDefault="00D26E39" w:rsidP="006D264C">
      <w:pPr>
        <w:pStyle w:val="32"/>
        <w:spacing w:before="0" w:line="240" w:lineRule="atLeast"/>
        <w:ind w:left="1418"/>
        <w:rPr>
          <w:rFonts w:ascii="標楷體" w:eastAsia="標楷體" w:hAnsi="標楷體" w:cs="Times New Roman"/>
          <w:sz w:val="24"/>
          <w:szCs w:val="24"/>
        </w:rPr>
      </w:pPr>
      <w:r w:rsidRPr="006D264C">
        <w:rPr>
          <w:rFonts w:ascii="標楷體" w:eastAsia="標楷體" w:hAnsi="標楷體" w:cs="標楷體" w:hint="eastAsia"/>
          <w:sz w:val="24"/>
          <w:szCs w:val="24"/>
        </w:rPr>
        <w:t>5</w:t>
      </w:r>
      <w:r w:rsidRPr="006D264C">
        <w:rPr>
          <w:rFonts w:ascii="標楷體" w:eastAsia="標楷體" w:hAnsi="標楷體" w:cs="標楷體"/>
          <w:sz w:val="24"/>
          <w:szCs w:val="24"/>
        </w:rPr>
        <w:t>.</w:t>
      </w:r>
      <w:r w:rsidRPr="006D264C">
        <w:rPr>
          <w:rFonts w:ascii="標楷體" w:eastAsia="標楷體" w:hAnsi="標楷體" w:cs="標楷體" w:hint="eastAsia"/>
          <w:sz w:val="24"/>
          <w:szCs w:val="24"/>
        </w:rPr>
        <w:t>工程竣工後，預拌混凝土設備拆除完畢前，不得支付尾款。</w:t>
      </w:r>
    </w:p>
    <w:p w:rsidR="00D26E39" w:rsidRPr="006D264C" w:rsidRDefault="00D26E39" w:rsidP="006D264C">
      <w:pPr>
        <w:pStyle w:val="32"/>
        <w:spacing w:before="0" w:line="240" w:lineRule="atLeast"/>
        <w:ind w:left="1418"/>
        <w:rPr>
          <w:rFonts w:ascii="標楷體" w:eastAsia="標楷體" w:hAnsi="標楷體" w:cs="Times New Roman"/>
          <w:sz w:val="24"/>
          <w:szCs w:val="24"/>
        </w:rPr>
      </w:pPr>
      <w:r w:rsidRPr="006D264C">
        <w:rPr>
          <w:rFonts w:ascii="標楷體" w:eastAsia="標楷體" w:hAnsi="標楷體" w:cs="標楷體" w:hint="eastAsia"/>
          <w:sz w:val="24"/>
          <w:szCs w:val="24"/>
        </w:rPr>
        <w:t>6</w:t>
      </w:r>
      <w:r w:rsidRPr="006D264C">
        <w:rPr>
          <w:rFonts w:ascii="標楷體" w:eastAsia="標楷體" w:hAnsi="標楷體" w:cs="標楷體"/>
          <w:sz w:val="24"/>
          <w:szCs w:val="24"/>
        </w:rPr>
        <w:t>.</w:t>
      </w:r>
      <w:r w:rsidRPr="006D264C">
        <w:rPr>
          <w:rFonts w:ascii="標楷體" w:eastAsia="標楷體" w:hAnsi="標楷體" w:cs="標楷體" w:hint="eastAsia"/>
          <w:sz w:val="24"/>
          <w:szCs w:val="24"/>
        </w:rPr>
        <w:t>屆期未拆除完畢者，機關得強制拆除並由廠商支付拆除費用，或由工程尾款中扣除，並視其情形依採購法第</w:t>
      </w:r>
      <w:r w:rsidRPr="006D264C">
        <w:rPr>
          <w:rFonts w:ascii="標楷體" w:eastAsia="標楷體" w:hAnsi="標楷體" w:cs="標楷體"/>
          <w:sz w:val="24"/>
          <w:szCs w:val="24"/>
        </w:rPr>
        <w:t>101</w:t>
      </w:r>
      <w:r w:rsidRPr="006D264C">
        <w:rPr>
          <w:rFonts w:ascii="標楷體" w:eastAsia="標楷體" w:hAnsi="標楷體" w:cs="標楷體" w:hint="eastAsia"/>
          <w:sz w:val="24"/>
          <w:szCs w:val="24"/>
        </w:rPr>
        <w:t>條規定處理。</w:t>
      </w:r>
    </w:p>
    <w:p w:rsidR="00D26E39" w:rsidRPr="006D264C" w:rsidRDefault="00D26E39" w:rsidP="006D264C">
      <w:pPr>
        <w:pStyle w:val="32"/>
        <w:spacing w:before="0" w:line="240" w:lineRule="atLeast"/>
        <w:ind w:left="1418"/>
        <w:rPr>
          <w:rFonts w:ascii="標楷體" w:eastAsia="標楷體" w:hAnsi="標楷體" w:cs="Times New Roman"/>
          <w:sz w:val="24"/>
          <w:szCs w:val="24"/>
        </w:rPr>
      </w:pPr>
      <w:r w:rsidRPr="006D264C">
        <w:rPr>
          <w:rFonts w:ascii="標楷體" w:eastAsia="標楷體" w:hAnsi="標楷體" w:cs="標楷體" w:hint="eastAsia"/>
          <w:sz w:val="24"/>
          <w:szCs w:val="24"/>
        </w:rPr>
        <w:lastRenderedPageBreak/>
        <w:t>7</w:t>
      </w:r>
      <w:r w:rsidRPr="006D264C">
        <w:rPr>
          <w:rFonts w:ascii="標楷體" w:eastAsia="標楷體" w:hAnsi="標楷體" w:cs="標楷體"/>
          <w:sz w:val="24"/>
          <w:szCs w:val="24"/>
        </w:rPr>
        <w:t>.</w:t>
      </w:r>
      <w:r w:rsidRPr="006D264C">
        <w:rPr>
          <w:rFonts w:ascii="標楷體" w:eastAsia="標楷體" w:hAnsi="標楷體" w:cs="標楷體" w:hint="eastAsia"/>
          <w:sz w:val="24"/>
          <w:szCs w:val="24"/>
        </w:rPr>
        <w:t>廠商應出具切結書；其內容應包括下列各款：</w:t>
      </w:r>
    </w:p>
    <w:p w:rsidR="00D26E39" w:rsidRPr="006D264C" w:rsidRDefault="00D26E39" w:rsidP="006D264C">
      <w:pPr>
        <w:pStyle w:val="22"/>
        <w:spacing w:before="0" w:line="240" w:lineRule="atLeast"/>
        <w:ind w:left="1985" w:hanging="397"/>
        <w:rPr>
          <w:rFonts w:ascii="標楷體" w:eastAsia="標楷體" w:hAnsi="標楷體" w:cs="Times New Roman"/>
          <w:sz w:val="24"/>
          <w:szCs w:val="24"/>
        </w:rPr>
      </w:pPr>
      <w:r w:rsidRPr="006D264C">
        <w:rPr>
          <w:rFonts w:ascii="標楷體" w:eastAsia="標楷體" w:hAnsi="標楷體" w:cs="標楷體"/>
          <w:sz w:val="24"/>
          <w:szCs w:val="24"/>
        </w:rPr>
        <w:t>(1)</w:t>
      </w:r>
      <w:r w:rsidRPr="006D264C">
        <w:rPr>
          <w:rFonts w:ascii="標楷體" w:eastAsia="標楷體" w:hAnsi="標楷體" w:cs="標楷體" w:hint="eastAsia"/>
          <w:sz w:val="24"/>
          <w:szCs w:val="24"/>
        </w:rPr>
        <w:t>專供本契約工程預拌混凝土材料，不得對外營業。</w:t>
      </w:r>
    </w:p>
    <w:p w:rsidR="00D26E39" w:rsidRPr="006D264C" w:rsidRDefault="00D26E39" w:rsidP="006D264C">
      <w:pPr>
        <w:pStyle w:val="22"/>
        <w:spacing w:before="0" w:line="240" w:lineRule="atLeast"/>
        <w:ind w:left="2040" w:hanging="452"/>
        <w:rPr>
          <w:rFonts w:ascii="標楷體" w:eastAsia="標楷體" w:hAnsi="標楷體" w:cs="Times New Roman"/>
          <w:sz w:val="24"/>
          <w:szCs w:val="24"/>
        </w:rPr>
      </w:pPr>
      <w:r w:rsidRPr="006D264C">
        <w:rPr>
          <w:rFonts w:ascii="標楷體" w:eastAsia="標楷體" w:hAnsi="標楷體" w:cs="標楷體"/>
          <w:sz w:val="24"/>
          <w:szCs w:val="24"/>
        </w:rPr>
        <w:t>(2)</w:t>
      </w:r>
      <w:r w:rsidRPr="006D264C">
        <w:rPr>
          <w:rFonts w:ascii="標楷體" w:eastAsia="標楷體" w:hAnsi="標楷體" w:cs="標楷體" w:hint="eastAsia"/>
          <w:sz w:val="24"/>
          <w:szCs w:val="24"/>
        </w:rPr>
        <w:t>工程竣工後驗收前或契約終止（解除）後</w:t>
      </w:r>
      <w:r w:rsidRPr="006D264C">
        <w:rPr>
          <w:rFonts w:ascii="標楷體" w:eastAsia="標楷體" w:hAnsi="標楷體" w:cs="標楷體"/>
          <w:sz w:val="24"/>
          <w:szCs w:val="24"/>
        </w:rPr>
        <w:t>1</w:t>
      </w:r>
      <w:r w:rsidRPr="006D264C">
        <w:rPr>
          <w:rFonts w:ascii="標楷體" w:eastAsia="標楷體" w:hAnsi="標楷體" w:cs="標楷體" w:hint="eastAsia"/>
          <w:sz w:val="24"/>
          <w:szCs w:val="24"/>
        </w:rPr>
        <w:t>個月內，該預拌混凝土設備必須拆除完畢並恢復原狀。</w:t>
      </w:r>
    </w:p>
    <w:p w:rsidR="00D26E39" w:rsidRPr="006D264C" w:rsidRDefault="00D26E39" w:rsidP="006D264C">
      <w:pPr>
        <w:pStyle w:val="22"/>
        <w:spacing w:before="0" w:line="240" w:lineRule="atLeast"/>
        <w:ind w:left="2040" w:hanging="452"/>
        <w:rPr>
          <w:rFonts w:ascii="標楷體" w:eastAsia="標楷體" w:hAnsi="標楷體" w:cs="Times New Roman"/>
          <w:sz w:val="24"/>
          <w:szCs w:val="24"/>
        </w:rPr>
      </w:pPr>
      <w:r w:rsidRPr="006D264C">
        <w:rPr>
          <w:rFonts w:ascii="標楷體" w:eastAsia="標楷體" w:hAnsi="標楷體" w:cs="標楷體"/>
          <w:sz w:val="24"/>
          <w:szCs w:val="24"/>
        </w:rPr>
        <w:t>(3)</w:t>
      </w:r>
      <w:r w:rsidRPr="006D264C">
        <w:rPr>
          <w:rFonts w:ascii="標楷體" w:eastAsia="標楷體" w:hAnsi="標楷體" w:cs="標楷體" w:hint="eastAsia"/>
          <w:sz w:val="24"/>
          <w:szCs w:val="24"/>
        </w:rPr>
        <w:t>因該預拌混凝土設備之設置造成之污染、損鄰等可歸責之事故，悉由廠商負完全責任。</w:t>
      </w:r>
    </w:p>
    <w:p w:rsidR="00D26E39" w:rsidRPr="006D264C" w:rsidRDefault="00D26E39" w:rsidP="006D264C">
      <w:pPr>
        <w:pStyle w:val="22"/>
        <w:spacing w:before="0" w:line="240" w:lineRule="atLeast"/>
        <w:rPr>
          <w:rFonts w:ascii="標楷體" w:eastAsia="標楷體" w:hAnsi="標楷體" w:cs="標楷體"/>
          <w:sz w:val="24"/>
          <w:szCs w:val="24"/>
        </w:rPr>
      </w:pPr>
      <w:r w:rsidRPr="006D264C">
        <w:rPr>
          <w:rFonts w:ascii="標楷體" w:eastAsia="標楷體" w:hAnsi="標楷體" w:cs="標楷體" w:hint="eastAsia"/>
          <w:sz w:val="24"/>
          <w:szCs w:val="24"/>
        </w:rPr>
        <w:t>□本工程處離島地區，且境內無符合「工廠管理輔導法」之預拌混凝土廠，其處理方式如下：</w:t>
      </w:r>
      <w:proofErr w:type="gramStart"/>
      <w:r w:rsidRPr="006D264C">
        <w:rPr>
          <w:rFonts w:ascii="標楷體" w:eastAsia="標楷體" w:hAnsi="標楷體" w:cs="標楷體" w:hint="eastAsia"/>
          <w:sz w:val="24"/>
          <w:szCs w:val="24"/>
        </w:rPr>
        <w:t>＿＿＿＿＿＿＿＿＿＿＿＿＿＿＿＿＿＿</w:t>
      </w:r>
      <w:proofErr w:type="gramEnd"/>
      <w:r w:rsidRPr="006D264C">
        <w:rPr>
          <w:rFonts w:ascii="標楷體" w:eastAsia="標楷體" w:hAnsi="標楷體" w:cs="標楷體" w:hint="eastAsia"/>
          <w:sz w:val="24"/>
          <w:szCs w:val="24"/>
        </w:rPr>
        <w:t>。</w:t>
      </w:r>
    </w:p>
    <w:p w:rsidR="00D26E39" w:rsidRPr="006D264C" w:rsidRDefault="00D26E39" w:rsidP="006D264C">
      <w:pPr>
        <w:pStyle w:val="22"/>
        <w:spacing w:before="0" w:line="240" w:lineRule="atLeast"/>
        <w:rPr>
          <w:rFonts w:ascii="標楷體" w:eastAsia="標楷體" w:hAnsi="標楷體" w:cs="標楷體"/>
          <w:sz w:val="24"/>
          <w:szCs w:val="24"/>
        </w:rPr>
      </w:pPr>
      <w:r w:rsidRPr="006D264C">
        <w:rPr>
          <w:rFonts w:ascii="標楷體" w:eastAsia="標楷體" w:hAnsi="標楷體" w:cs="標楷體" w:hint="eastAsia"/>
          <w:sz w:val="24"/>
          <w:szCs w:val="24"/>
        </w:rPr>
        <w:t>□預拌混凝土廠或「公共工程</w:t>
      </w:r>
      <w:proofErr w:type="gramStart"/>
      <w:r w:rsidRPr="006D264C">
        <w:rPr>
          <w:rFonts w:ascii="標楷體" w:eastAsia="標楷體" w:hAnsi="標楷體" w:cs="標楷體" w:hint="eastAsia"/>
          <w:sz w:val="24"/>
          <w:szCs w:val="24"/>
        </w:rPr>
        <w:t>工地型預拌</w:t>
      </w:r>
      <w:proofErr w:type="gramEnd"/>
      <w:r w:rsidRPr="006D264C">
        <w:rPr>
          <w:rFonts w:ascii="標楷體" w:eastAsia="標楷體" w:hAnsi="標楷體" w:cs="標楷體" w:hint="eastAsia"/>
          <w:sz w:val="24"/>
          <w:szCs w:val="24"/>
        </w:rPr>
        <w:t>混凝土設備」之品質控管方式，依工程會所訂「公共工程施工綱要規範」</w:t>
      </w:r>
      <w:r w:rsidRPr="006D264C">
        <w:rPr>
          <w:rFonts w:ascii="標楷體" w:eastAsia="標楷體" w:hAnsi="標楷體" w:cs="標楷體"/>
          <w:sz w:val="24"/>
          <w:szCs w:val="24"/>
        </w:rPr>
        <w:t>(</w:t>
      </w:r>
      <w:r w:rsidRPr="006D264C">
        <w:rPr>
          <w:rFonts w:ascii="標楷體" w:eastAsia="標楷體" w:hAnsi="標楷體" w:cs="標楷體" w:hint="eastAsia"/>
          <w:sz w:val="24"/>
          <w:szCs w:val="24"/>
        </w:rPr>
        <w:t>完整版</w:t>
      </w:r>
      <w:r w:rsidRPr="006D264C">
        <w:rPr>
          <w:rFonts w:ascii="標楷體" w:eastAsia="標楷體" w:hAnsi="標楷體" w:cs="標楷體"/>
          <w:sz w:val="24"/>
          <w:szCs w:val="24"/>
        </w:rPr>
        <w:t xml:space="preserve">) </w:t>
      </w:r>
      <w:r w:rsidRPr="006D264C">
        <w:rPr>
          <w:rFonts w:ascii="標楷體" w:eastAsia="標楷體" w:hAnsi="標楷體" w:cs="標楷體" w:hint="eastAsia"/>
          <w:sz w:val="24"/>
          <w:szCs w:val="24"/>
        </w:rPr>
        <w:t>第</w:t>
      </w:r>
      <w:r w:rsidRPr="006D264C">
        <w:rPr>
          <w:rFonts w:ascii="標楷體" w:eastAsia="標楷體" w:hAnsi="標楷體" w:cs="標楷體"/>
          <w:sz w:val="24"/>
          <w:szCs w:val="24"/>
        </w:rPr>
        <w:t>03050</w:t>
      </w:r>
      <w:r w:rsidRPr="006D264C">
        <w:rPr>
          <w:rFonts w:ascii="標楷體" w:eastAsia="標楷體" w:hAnsi="標楷體" w:cs="標楷體" w:hint="eastAsia"/>
          <w:sz w:val="24"/>
          <w:szCs w:val="24"/>
        </w:rPr>
        <w:t>章「混凝土基本材料及施工一般要求」第</w:t>
      </w:r>
      <w:smartTag w:uri="urn:schemas-microsoft-com:office:smarttags" w:element="chsdate">
        <w:smartTagPr>
          <w:attr w:name="Year" w:val="1899"/>
          <w:attr w:name="Month" w:val="12"/>
          <w:attr w:name="Day" w:val="30"/>
          <w:attr w:name="IsLunarDate" w:val="False"/>
          <w:attr w:name="IsROCDate" w:val="False"/>
        </w:smartTagPr>
        <w:r w:rsidRPr="006D264C">
          <w:rPr>
            <w:rFonts w:ascii="標楷體" w:eastAsia="標楷體" w:hAnsi="標楷體" w:cs="標楷體"/>
            <w:sz w:val="24"/>
            <w:szCs w:val="24"/>
          </w:rPr>
          <w:t>1.5.2</w:t>
        </w:r>
      </w:smartTag>
      <w:r w:rsidRPr="006D264C">
        <w:rPr>
          <w:rFonts w:ascii="標楷體" w:eastAsia="標楷體" w:hAnsi="標楷體" w:cs="標楷體" w:hint="eastAsia"/>
          <w:sz w:val="24"/>
          <w:szCs w:val="24"/>
        </w:rPr>
        <w:t>款「</w:t>
      </w:r>
      <w:proofErr w:type="gramStart"/>
      <w:r w:rsidRPr="006D264C">
        <w:rPr>
          <w:rFonts w:ascii="標楷體" w:eastAsia="標楷體" w:hAnsi="標楷體" w:cs="標楷體" w:hint="eastAsia"/>
          <w:sz w:val="24"/>
          <w:szCs w:val="24"/>
        </w:rPr>
        <w:t>拌合廠規模</w:t>
      </w:r>
      <w:proofErr w:type="gramEnd"/>
      <w:r w:rsidRPr="006D264C">
        <w:rPr>
          <w:rFonts w:ascii="標楷體" w:eastAsia="標楷體" w:hAnsi="標楷體" w:cs="標楷體" w:hint="eastAsia"/>
          <w:sz w:val="24"/>
          <w:szCs w:val="24"/>
        </w:rPr>
        <w:t>、設備及品質控制等資料」辦理。</w:t>
      </w:r>
    </w:p>
    <w:p w:rsidR="00D26E39" w:rsidRPr="006D264C" w:rsidRDefault="00D26E39" w:rsidP="006D264C">
      <w:pPr>
        <w:spacing w:line="240" w:lineRule="atLeast"/>
        <w:ind w:left="840" w:hanging="556"/>
        <w:jc w:val="both"/>
        <w:textDirection w:val="lrTbV"/>
        <w:rPr>
          <w:rFonts w:ascii="標楷體" w:eastAsia="標楷體" w:hAnsi="標楷體" w:cs="標楷體"/>
        </w:rPr>
      </w:pPr>
      <w:r w:rsidRPr="006D264C">
        <w:rPr>
          <w:rFonts w:ascii="標楷體" w:eastAsia="標楷體" w:hAnsi="標楷體" w:cs="標楷體"/>
        </w:rPr>
        <w:t>(</w:t>
      </w:r>
      <w:r w:rsidRPr="006D264C">
        <w:rPr>
          <w:rFonts w:ascii="標楷體" w:eastAsia="標楷體" w:hAnsi="標楷體" w:cs="標楷體" w:hint="eastAsia"/>
        </w:rPr>
        <w:t>廿三</w:t>
      </w:r>
      <w:r w:rsidRPr="006D264C">
        <w:rPr>
          <w:rFonts w:ascii="標楷體" w:eastAsia="標楷體" w:hAnsi="標楷體" w:cs="標楷體"/>
        </w:rPr>
        <w:t>)</w:t>
      </w:r>
      <w:r w:rsidRPr="006D264C">
        <w:rPr>
          <w:rFonts w:ascii="標楷體" w:eastAsia="標楷體" w:hAnsi="標楷體" w:cs="標楷體" w:hint="eastAsia"/>
        </w:rPr>
        <w:t>營建土石方之處理：</w:t>
      </w:r>
    </w:p>
    <w:p w:rsidR="00D26E39" w:rsidRPr="006D264C" w:rsidRDefault="00D26E39" w:rsidP="006D264C">
      <w:pPr>
        <w:pStyle w:val="22"/>
        <w:spacing w:before="0" w:line="240" w:lineRule="atLeast"/>
        <w:rPr>
          <w:rFonts w:ascii="標楷體" w:eastAsia="標楷體" w:hAnsi="標楷體"/>
          <w:sz w:val="24"/>
          <w:szCs w:val="24"/>
        </w:rPr>
      </w:pPr>
      <w:r w:rsidRPr="006D264C">
        <w:rPr>
          <w:rFonts w:ascii="標楷體" w:eastAsia="標楷體" w:hAnsi="標楷體" w:cs="標楷體" w:hint="eastAsia"/>
          <w:color w:val="000000"/>
          <w:sz w:val="24"/>
          <w:szCs w:val="24"/>
        </w:rPr>
        <w:t>■廠商處理營建土石方</w:t>
      </w:r>
      <w:r w:rsidRPr="006D264C">
        <w:rPr>
          <w:rFonts w:ascii="標楷體" w:eastAsia="標楷體" w:hAnsi="標楷體" w:cs="標楷體" w:hint="eastAsia"/>
          <w:sz w:val="24"/>
          <w:szCs w:val="24"/>
        </w:rPr>
        <w:t>應依</w:t>
      </w:r>
      <w:proofErr w:type="gramStart"/>
      <w:r w:rsidRPr="006D264C">
        <w:rPr>
          <w:rFonts w:ascii="標楷體" w:eastAsia="標楷體" w:hAnsi="標楷體" w:cs="標楷體" w:hint="eastAsia"/>
          <w:sz w:val="24"/>
          <w:szCs w:val="24"/>
        </w:rPr>
        <w:t>臺</w:t>
      </w:r>
      <w:proofErr w:type="gramEnd"/>
      <w:r w:rsidRPr="006D264C">
        <w:rPr>
          <w:rFonts w:ascii="標楷體" w:eastAsia="標楷體" w:hAnsi="標楷體" w:cs="標楷體" w:hint="eastAsia"/>
          <w:sz w:val="24"/>
          <w:szCs w:val="24"/>
        </w:rPr>
        <w:t>南市營建剩餘土石方管理自治條例辦理，或於不影響履約、不重複計價、不提高契約價金及扣除節省費用價差之前提下，自覓符合契約及相關法規要求之合法</w:t>
      </w:r>
      <w:proofErr w:type="gramStart"/>
      <w:r w:rsidRPr="006D264C">
        <w:rPr>
          <w:rFonts w:ascii="標楷體" w:eastAsia="標楷體" w:hAnsi="標楷體" w:cs="標楷體" w:hint="eastAsia"/>
          <w:sz w:val="24"/>
          <w:szCs w:val="24"/>
        </w:rPr>
        <w:t>土資場或借土區</w:t>
      </w:r>
      <w:proofErr w:type="gramEnd"/>
      <w:r w:rsidRPr="006D264C">
        <w:rPr>
          <w:rFonts w:ascii="標楷體" w:eastAsia="標楷體" w:hAnsi="標楷體" w:cs="標楷體" w:hint="eastAsia"/>
          <w:sz w:val="24"/>
          <w:szCs w:val="24"/>
        </w:rPr>
        <w:t>，依契約變更程序經機關同意後辦理（廠商如於投標文件中建議其他合法土資場或借土區，並經機關審查同意者，亦可）。</w:t>
      </w:r>
    </w:p>
    <w:p w:rsidR="00D26E39" w:rsidRPr="006D264C" w:rsidRDefault="00D26E39" w:rsidP="006D264C">
      <w:pPr>
        <w:pStyle w:val="22"/>
        <w:spacing w:before="0" w:line="240" w:lineRule="atLeast"/>
        <w:rPr>
          <w:rFonts w:ascii="標楷體" w:eastAsia="標楷體" w:hAnsi="標楷體" w:cs="標楷體"/>
          <w:sz w:val="24"/>
          <w:szCs w:val="24"/>
        </w:rPr>
      </w:pPr>
      <w:r w:rsidRPr="006D264C">
        <w:rPr>
          <w:rFonts w:ascii="標楷體" w:eastAsia="標楷體" w:hAnsi="標楷體" w:cs="標楷體" w:hint="eastAsia"/>
          <w:sz w:val="24"/>
          <w:szCs w:val="24"/>
        </w:rPr>
        <w:t>□由機關另案招標，契約價金不含營建土石方處理費用；誤列為履約項目者，該部分金額不予給付。</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w:t>
      </w:r>
      <w:r w:rsidRPr="006D264C">
        <w:rPr>
          <w:rFonts w:ascii="標楷體" w:eastAsia="標楷體" w:hAnsi="標楷體" w:cs="標楷體" w:hint="eastAsia"/>
        </w:rPr>
        <w:t>廿四</w:t>
      </w:r>
      <w:r w:rsidRPr="006D264C">
        <w:rPr>
          <w:rFonts w:ascii="標楷體" w:eastAsia="標楷體" w:hAnsi="標楷體" w:cs="標楷體"/>
        </w:rPr>
        <w:t>)</w:t>
      </w:r>
      <w:r w:rsidRPr="006D264C">
        <w:rPr>
          <w:rFonts w:ascii="標楷體" w:eastAsia="標楷體" w:hAnsi="標楷體" w:cs="標楷體" w:hint="eastAsia"/>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D26E39" w:rsidRPr="006D264C" w:rsidRDefault="00D26E39" w:rsidP="006D264C">
      <w:pPr>
        <w:spacing w:line="240" w:lineRule="atLeast"/>
        <w:ind w:left="840" w:hanging="556"/>
        <w:jc w:val="both"/>
        <w:textDirection w:val="lrTbV"/>
        <w:rPr>
          <w:rFonts w:ascii="標楷體" w:eastAsia="標楷體" w:hAnsi="標楷體" w:cs="標楷體"/>
        </w:rPr>
      </w:pPr>
      <w:r w:rsidRPr="006D264C">
        <w:rPr>
          <w:rFonts w:ascii="標楷體" w:eastAsia="標楷體" w:hAnsi="標楷體" w:cs="標楷體"/>
        </w:rPr>
        <w:t>(</w:t>
      </w:r>
      <w:r w:rsidRPr="006D264C">
        <w:rPr>
          <w:rFonts w:ascii="標楷體" w:eastAsia="標楷體" w:hAnsi="標楷體" w:cs="標楷體" w:hint="eastAsia"/>
        </w:rPr>
        <w:t>廿五</w:t>
      </w:r>
      <w:r w:rsidRPr="006D264C">
        <w:rPr>
          <w:rFonts w:ascii="標楷體" w:eastAsia="標楷體" w:hAnsi="標楷體" w:cs="標楷體"/>
        </w:rPr>
        <w:t>)</w:t>
      </w:r>
      <w:r w:rsidRPr="006D264C">
        <w:rPr>
          <w:rFonts w:ascii="標楷體" w:eastAsia="標楷體" w:hAnsi="標楷體" w:cs="標楷體" w:hint="eastAsia"/>
        </w:rPr>
        <w:t>工作協調及工程會議：依附錄3辦理。</w:t>
      </w:r>
    </w:p>
    <w:p w:rsidR="00D26E39" w:rsidRPr="006758BA" w:rsidRDefault="00D26E39" w:rsidP="006D264C">
      <w:pPr>
        <w:spacing w:line="240" w:lineRule="atLeast"/>
        <w:ind w:left="840" w:hanging="556"/>
        <w:jc w:val="both"/>
        <w:textDirection w:val="lrTbV"/>
        <w:rPr>
          <w:rFonts w:ascii="標楷體" w:eastAsia="標楷體" w:hAnsi="標楷體" w:cs="標楷體"/>
        </w:rPr>
      </w:pPr>
      <w:r w:rsidRPr="006758BA">
        <w:rPr>
          <w:rFonts w:ascii="標楷體" w:eastAsia="標楷體" w:hAnsi="標楷體" w:cs="標楷體"/>
        </w:rPr>
        <w:t>(</w:t>
      </w:r>
      <w:r w:rsidRPr="006758BA">
        <w:rPr>
          <w:rFonts w:ascii="標楷體" w:eastAsia="標楷體" w:hAnsi="標楷體" w:cs="標楷體" w:hint="eastAsia"/>
        </w:rPr>
        <w:t>廿六</w:t>
      </w:r>
      <w:r w:rsidRPr="006758BA">
        <w:rPr>
          <w:rFonts w:ascii="標楷體" w:eastAsia="標楷體" w:hAnsi="標楷體" w:cs="標楷體"/>
        </w:rPr>
        <w:t>)</w:t>
      </w:r>
      <w:r w:rsidRPr="006758BA">
        <w:rPr>
          <w:rFonts w:ascii="標楷體" w:eastAsia="標楷體" w:hAnsi="標楷體" w:cs="標楷體" w:hint="eastAsia"/>
        </w:rPr>
        <w:t>施工基地及周遭植栽管理：</w:t>
      </w:r>
    </w:p>
    <w:p w:rsidR="00D26E39" w:rsidRPr="006758BA" w:rsidRDefault="00D26E39" w:rsidP="006D264C">
      <w:pPr>
        <w:pStyle w:val="32"/>
        <w:spacing w:before="0" w:line="240" w:lineRule="atLeast"/>
        <w:ind w:left="1134"/>
        <w:rPr>
          <w:rFonts w:ascii="標楷體" w:eastAsia="標楷體" w:hAnsi="標楷體" w:cs="Times New Roman"/>
          <w:sz w:val="24"/>
          <w:szCs w:val="24"/>
        </w:rPr>
      </w:pPr>
      <w:r w:rsidRPr="006758BA">
        <w:rPr>
          <w:rFonts w:ascii="標楷體" w:eastAsia="標楷體" w:hAnsi="標楷體" w:cs="標楷體"/>
          <w:sz w:val="24"/>
          <w:szCs w:val="24"/>
        </w:rPr>
        <w:t>1.</w:t>
      </w:r>
      <w:r w:rsidRPr="006758BA">
        <w:rPr>
          <w:rFonts w:ascii="標楷體" w:eastAsia="標楷體" w:hAnsi="標楷體" w:cs="標楷體" w:hint="eastAsia"/>
          <w:sz w:val="24"/>
          <w:szCs w:val="24"/>
        </w:rPr>
        <w:t>樹木修剪應依照</w:t>
      </w:r>
      <w:r w:rsidRPr="006758BA">
        <w:rPr>
          <w:rFonts w:ascii="標楷體" w:eastAsia="標楷體" w:hAnsi="標楷體" w:cs="新細明體" w:hint="eastAsia"/>
          <w:sz w:val="24"/>
          <w:szCs w:val="24"/>
        </w:rPr>
        <w:t>「臺南市樹木修剪施工要領」辦理</w:t>
      </w:r>
      <w:r w:rsidR="00344BB2" w:rsidRPr="006758BA">
        <w:rPr>
          <w:rFonts w:ascii="標楷體" w:eastAsia="標楷體" w:hAnsi="標楷體" w:cs="新細明體" w:hint="eastAsia"/>
          <w:sz w:val="24"/>
          <w:szCs w:val="24"/>
        </w:rPr>
        <w:t>，並於相關</w:t>
      </w:r>
      <w:r w:rsidR="00E1705F" w:rsidRPr="006758BA">
        <w:rPr>
          <w:rFonts w:ascii="標楷體" w:eastAsia="標楷體" w:hAnsi="標楷體" w:cs="新細明體" w:hint="eastAsia"/>
          <w:sz w:val="24"/>
          <w:szCs w:val="24"/>
        </w:rPr>
        <w:t>工項</w:t>
      </w:r>
      <w:r w:rsidR="00344BB2" w:rsidRPr="006758BA">
        <w:rPr>
          <w:rFonts w:ascii="標楷體" w:eastAsia="標楷體" w:hAnsi="標楷體" w:cs="新細明體" w:hint="eastAsia"/>
          <w:sz w:val="24"/>
          <w:szCs w:val="24"/>
        </w:rPr>
        <w:t>施作前提送樹木修剪計畫書及臺南市</w:t>
      </w:r>
      <w:r w:rsidR="006758BA" w:rsidRPr="006758BA">
        <w:rPr>
          <w:rFonts w:ascii="標楷體" w:eastAsia="標楷體" w:hAnsi="標楷體" w:cs="新細明體" w:hint="eastAsia"/>
          <w:color w:val="FF0000"/>
          <w:sz w:val="24"/>
          <w:szCs w:val="24"/>
          <w:highlight w:val="yellow"/>
        </w:rPr>
        <w:t>(或其他政府機關核發</w:t>
      </w:r>
      <w:r w:rsidR="006758BA" w:rsidRPr="006758BA">
        <w:rPr>
          <w:rFonts w:ascii="標楷體" w:eastAsia="標楷體" w:hAnsi="標楷體" w:cs="新細明體"/>
          <w:color w:val="FF0000"/>
          <w:sz w:val="24"/>
          <w:szCs w:val="24"/>
          <w:highlight w:val="yellow"/>
        </w:rPr>
        <w:t>)</w:t>
      </w:r>
      <w:r w:rsidR="00344BB2" w:rsidRPr="006758BA">
        <w:rPr>
          <w:rFonts w:ascii="標楷體" w:eastAsia="標楷體" w:hAnsi="標楷體" w:cs="新細明體" w:hint="eastAsia"/>
          <w:sz w:val="24"/>
          <w:szCs w:val="24"/>
        </w:rPr>
        <w:t>樹木修剪證照</w:t>
      </w:r>
      <w:r w:rsidR="00E1705F" w:rsidRPr="006758BA">
        <w:rPr>
          <w:rFonts w:ascii="標楷體" w:eastAsia="標楷體" w:hAnsi="標楷體" w:cs="新細明體" w:hint="eastAsia"/>
          <w:sz w:val="24"/>
          <w:szCs w:val="24"/>
        </w:rPr>
        <w:t>予機關審核</w:t>
      </w:r>
      <w:r w:rsidRPr="006758BA">
        <w:rPr>
          <w:rFonts w:ascii="標楷體" w:eastAsia="標楷體" w:hAnsi="標楷體" w:cs="新細明體" w:hint="eastAsia"/>
          <w:sz w:val="24"/>
          <w:szCs w:val="24"/>
        </w:rPr>
        <w:t>。</w:t>
      </w:r>
    </w:p>
    <w:p w:rsidR="00D26E39" w:rsidRPr="006758BA" w:rsidRDefault="00D26E39"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cs="標楷體"/>
        </w:rPr>
        <w:t>2.</w:t>
      </w:r>
      <w:r w:rsidRPr="006758BA">
        <w:rPr>
          <w:rFonts w:ascii="標楷體" w:eastAsia="標楷體" w:hAnsi="標楷體" w:cs="新細明體" w:hint="eastAsia"/>
        </w:rPr>
        <w:t>基地範圍及周邊植栽不得有下列行為：</w:t>
      </w:r>
    </w:p>
    <w:p w:rsidR="00D26E39" w:rsidRPr="006758BA" w:rsidRDefault="00D26E39" w:rsidP="006D264C">
      <w:pPr>
        <w:spacing w:line="240" w:lineRule="atLeast"/>
        <w:ind w:left="1134" w:hanging="281"/>
        <w:jc w:val="both"/>
        <w:textDirection w:val="lrTbV"/>
        <w:rPr>
          <w:rFonts w:ascii="標楷體" w:eastAsia="標楷體" w:hAnsi="標楷體" w:cs="新細明體"/>
        </w:rPr>
      </w:pPr>
      <w:r w:rsidRPr="006758BA">
        <w:rPr>
          <w:rFonts w:ascii="標楷體" w:eastAsia="標楷體" w:hAnsi="標楷體" w:cs="新細明體" w:hint="eastAsia"/>
        </w:rPr>
        <w:t xml:space="preserve">  (1)在樹冠投影範圍或</w:t>
      </w:r>
      <w:proofErr w:type="gramStart"/>
      <w:r w:rsidRPr="006758BA">
        <w:rPr>
          <w:rFonts w:ascii="標楷體" w:eastAsia="標楷體" w:hAnsi="標楷體" w:cs="新細明體" w:hint="eastAsia"/>
        </w:rPr>
        <w:t>植穴內堆</w:t>
      </w:r>
      <w:proofErr w:type="gramEnd"/>
      <w:r w:rsidRPr="006758BA">
        <w:rPr>
          <w:rFonts w:ascii="標楷體" w:eastAsia="標楷體" w:hAnsi="標楷體" w:cs="新細明體" w:hint="eastAsia"/>
        </w:rPr>
        <w:t>置營建廢棄物。</w:t>
      </w:r>
    </w:p>
    <w:p w:rsidR="00D26E39" w:rsidRPr="006758BA" w:rsidRDefault="00D26E39"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cs="新細明體" w:hint="eastAsia"/>
        </w:rPr>
        <w:t xml:space="preserve">  (2)毀損植栽、護欄或支柱等設施。</w:t>
      </w:r>
    </w:p>
    <w:p w:rsidR="00D26E39" w:rsidRPr="006758BA" w:rsidRDefault="00D26E39"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cs="新細明體" w:hint="eastAsia"/>
        </w:rPr>
        <w:t xml:space="preserve">  (3)封閉植穴。</w:t>
      </w:r>
    </w:p>
    <w:p w:rsidR="00D26E39" w:rsidRPr="006758BA" w:rsidRDefault="00D26E39"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cs="新細明體" w:hint="eastAsia"/>
        </w:rPr>
        <w:t xml:space="preserve">  (4)未經許可懸掛或設置物品於樹上。</w:t>
      </w:r>
    </w:p>
    <w:p w:rsidR="00D26E39" w:rsidRPr="006758BA" w:rsidRDefault="00D26E39" w:rsidP="006D264C">
      <w:pPr>
        <w:spacing w:line="240" w:lineRule="atLeast"/>
        <w:ind w:left="1560" w:hanging="710"/>
        <w:jc w:val="both"/>
        <w:textDirection w:val="lrTbV"/>
        <w:rPr>
          <w:rFonts w:ascii="標楷體" w:eastAsia="標楷體" w:hAnsi="標楷體" w:cs="新細明體"/>
        </w:rPr>
      </w:pPr>
      <w:r w:rsidRPr="006758BA">
        <w:rPr>
          <w:rFonts w:ascii="標楷體" w:eastAsia="標楷體" w:hAnsi="標楷體" w:cs="新細明體" w:hint="eastAsia"/>
        </w:rPr>
        <w:t xml:space="preserve">  (5)未設置隔板等保護措施下，於植栽周邊逕行施做混凝土或鋪設  AC。</w:t>
      </w:r>
    </w:p>
    <w:p w:rsidR="00D26E39" w:rsidRPr="006758BA" w:rsidRDefault="00D26E39"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cs="新細明體" w:hint="eastAsia"/>
        </w:rPr>
        <w:t xml:space="preserve">  (6)使用除草機</w:t>
      </w:r>
      <w:proofErr w:type="gramStart"/>
      <w:r w:rsidRPr="006758BA">
        <w:rPr>
          <w:rFonts w:ascii="標楷體" w:eastAsia="標楷體" w:hAnsi="標楷體" w:cs="新細明體" w:hint="eastAsia"/>
        </w:rPr>
        <w:t>割草未留意</w:t>
      </w:r>
      <w:proofErr w:type="gramEnd"/>
      <w:r w:rsidRPr="006758BA">
        <w:rPr>
          <w:rFonts w:ascii="標楷體" w:eastAsia="標楷體" w:hAnsi="標楷體" w:cs="新細明體" w:hint="eastAsia"/>
        </w:rPr>
        <w:t>與植栽之距離，以致</w:t>
      </w:r>
      <w:proofErr w:type="gramStart"/>
      <w:r w:rsidRPr="006758BA">
        <w:rPr>
          <w:rFonts w:ascii="標楷體" w:eastAsia="標楷體" w:hAnsi="標楷體" w:cs="新細明體" w:hint="eastAsia"/>
        </w:rPr>
        <w:t>植栽受損</w:t>
      </w:r>
      <w:proofErr w:type="gramEnd"/>
      <w:r w:rsidRPr="006758BA">
        <w:rPr>
          <w:rFonts w:ascii="標楷體" w:eastAsia="標楷體" w:hAnsi="標楷體" w:cs="新細明體" w:hint="eastAsia"/>
        </w:rPr>
        <w:t>。</w:t>
      </w:r>
    </w:p>
    <w:p w:rsidR="00D26E39" w:rsidRPr="006758BA" w:rsidRDefault="00D26E39"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hint="eastAsia"/>
        </w:rPr>
        <w:t xml:space="preserve">  (7)</w:t>
      </w:r>
      <w:r w:rsidRPr="006758BA">
        <w:rPr>
          <w:rFonts w:ascii="標楷體" w:eastAsia="標楷體" w:hAnsi="標楷體" w:cs="新細明體" w:hint="eastAsia"/>
        </w:rPr>
        <w:t>未經許可擅自移植或移除植栽。</w:t>
      </w:r>
    </w:p>
    <w:p w:rsidR="00D26E39" w:rsidRPr="006758BA" w:rsidRDefault="00D26E39"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cs="新細明體" w:hint="eastAsia"/>
        </w:rPr>
        <w:lastRenderedPageBreak/>
        <w:t xml:space="preserve">  (8)其他影響植栽生機之行為。</w:t>
      </w:r>
    </w:p>
    <w:p w:rsidR="00D26E39" w:rsidRPr="006758BA" w:rsidRDefault="00D26E39"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cs="新細明體" w:hint="eastAsia"/>
        </w:rPr>
        <w:t>3.違反上揭</w:t>
      </w:r>
      <w:r w:rsidRPr="006758BA">
        <w:rPr>
          <w:rFonts w:ascii="標楷體" w:eastAsia="標楷體" w:hAnsi="標楷體" w:hint="eastAsia"/>
        </w:rPr>
        <w:t>1</w:t>
      </w:r>
      <w:r w:rsidRPr="006758BA">
        <w:rPr>
          <w:rFonts w:ascii="標楷體" w:eastAsia="標楷體" w:hAnsi="標楷體" w:cs="新細明體" w:hint="eastAsia"/>
        </w:rPr>
        <w:t>、</w:t>
      </w:r>
      <w:r w:rsidRPr="006758BA">
        <w:rPr>
          <w:rFonts w:ascii="標楷體" w:eastAsia="標楷體" w:hAnsi="標楷體" w:hint="eastAsia"/>
        </w:rPr>
        <w:t>2</w:t>
      </w:r>
      <w:r w:rsidR="003F2B1D" w:rsidRPr="006758BA">
        <w:rPr>
          <w:rFonts w:ascii="標楷體" w:eastAsia="標楷體" w:hAnsi="標楷體" w:cs="新細明體" w:hint="eastAsia"/>
        </w:rPr>
        <w:t>目</w:t>
      </w:r>
      <w:r w:rsidRPr="006758BA">
        <w:rPr>
          <w:rFonts w:ascii="標楷體" w:eastAsia="標楷體" w:hAnsi="標楷體" w:cs="新細明體" w:hint="eastAsia"/>
        </w:rPr>
        <w:t>規定致有下列影響植栽生機者，其懲罰</w:t>
      </w:r>
      <w:r w:rsidR="006C715F" w:rsidRPr="006758BA">
        <w:rPr>
          <w:rFonts w:ascii="標楷體" w:eastAsia="標楷體" w:hAnsi="標楷體" w:cs="新細明體" w:hint="eastAsia"/>
        </w:rPr>
        <w:t>性</w:t>
      </w:r>
      <w:r w:rsidRPr="006758BA">
        <w:rPr>
          <w:rFonts w:ascii="標楷體" w:eastAsia="標楷體" w:hAnsi="標楷體" w:cs="新細明體" w:hint="eastAsia"/>
        </w:rPr>
        <w:t>違約金計算基準每株每次</w:t>
      </w:r>
      <w:r w:rsidR="006C715F" w:rsidRPr="006758BA">
        <w:rPr>
          <w:rFonts w:ascii="標楷體" w:eastAsia="標楷體" w:hAnsi="標楷體" w:cs="新細明體" w:hint="eastAsia"/>
        </w:rPr>
        <w:t>扣款新臺幣</w:t>
      </w:r>
      <w:r w:rsidRPr="006758BA">
        <w:rPr>
          <w:rFonts w:ascii="標楷體" w:eastAsia="標楷體" w:hAnsi="標楷體" w:hint="eastAsia"/>
          <w:u w:val="single"/>
        </w:rPr>
        <w:t xml:space="preserve">      </w:t>
      </w:r>
      <w:r w:rsidRPr="006758BA">
        <w:rPr>
          <w:rFonts w:ascii="標楷體" w:eastAsia="標楷體" w:hAnsi="標楷體" w:cs="新細明體" w:hint="eastAsia"/>
        </w:rPr>
        <w:t>元</w:t>
      </w:r>
      <w:r w:rsidRPr="006758BA">
        <w:rPr>
          <w:rFonts w:ascii="標楷體" w:eastAsia="標楷體" w:hAnsi="標楷體" w:hint="eastAsia"/>
        </w:rPr>
        <w:t>(</w:t>
      </w:r>
      <w:r w:rsidRPr="006758BA">
        <w:rPr>
          <w:rFonts w:ascii="標楷體" w:eastAsia="標楷體" w:hAnsi="標楷體" w:cs="新細明體" w:hint="eastAsia"/>
        </w:rPr>
        <w:t>由機關視需要填寫，未</w:t>
      </w:r>
      <w:proofErr w:type="gramStart"/>
      <w:r w:rsidRPr="006758BA">
        <w:rPr>
          <w:rFonts w:ascii="標楷體" w:eastAsia="標楷體" w:hAnsi="標楷體" w:cs="新細明體" w:hint="eastAsia"/>
        </w:rPr>
        <w:t>載明者為</w:t>
      </w:r>
      <w:proofErr w:type="gramEnd"/>
      <w:r w:rsidRPr="006758BA">
        <w:rPr>
          <w:rFonts w:ascii="標楷體" w:eastAsia="標楷體" w:hAnsi="標楷體" w:cs="新細明體" w:hint="eastAsia"/>
          <w:u w:val="single"/>
        </w:rPr>
        <w:t>2,000</w:t>
      </w:r>
      <w:r w:rsidRPr="006758BA">
        <w:rPr>
          <w:rFonts w:ascii="標楷體" w:eastAsia="標楷體" w:hAnsi="標楷體" w:cs="新細明體" w:hint="eastAsia"/>
        </w:rPr>
        <w:t>元。</w:t>
      </w:r>
      <w:proofErr w:type="gramStart"/>
      <w:r w:rsidRPr="006758BA">
        <w:rPr>
          <w:rFonts w:ascii="標楷體" w:eastAsia="標楷體" w:hAnsi="標楷體" w:hint="eastAsia"/>
        </w:rPr>
        <w:t>)</w:t>
      </w:r>
      <w:r w:rsidRPr="006758BA">
        <w:rPr>
          <w:rFonts w:ascii="標楷體" w:eastAsia="標楷體" w:hAnsi="標楷體" w:cs="新細明體" w:hint="eastAsia"/>
        </w:rPr>
        <w:t>，</w:t>
      </w:r>
      <w:proofErr w:type="gramEnd"/>
      <w:r w:rsidRPr="006758BA">
        <w:rPr>
          <w:rFonts w:ascii="標楷體" w:eastAsia="標楷體" w:hAnsi="標楷體" w:cs="新細明體" w:hint="eastAsia"/>
        </w:rPr>
        <w:t>經機關通知限期改善，廠商逾期仍未改善者，得連續扣罰至改善為止</w:t>
      </w:r>
      <w:r w:rsidR="00BD11ED" w:rsidRPr="006758BA">
        <w:rPr>
          <w:rFonts w:ascii="標楷體" w:eastAsia="標楷體" w:hAnsi="標楷體" w:cs="新細明體" w:hint="eastAsia"/>
        </w:rPr>
        <w:t>。</w:t>
      </w:r>
    </w:p>
    <w:p w:rsidR="00D26E39" w:rsidRPr="006758BA" w:rsidRDefault="00D26E39" w:rsidP="006D264C">
      <w:pPr>
        <w:spacing w:line="240" w:lineRule="atLeast"/>
        <w:ind w:left="1560" w:hanging="707"/>
        <w:jc w:val="both"/>
        <w:textDirection w:val="lrTbV"/>
        <w:rPr>
          <w:rFonts w:ascii="標楷體" w:eastAsia="標楷體" w:hAnsi="標楷體" w:cs="新細明體"/>
        </w:rPr>
      </w:pPr>
      <w:r w:rsidRPr="006758BA">
        <w:rPr>
          <w:rFonts w:ascii="標楷體" w:eastAsia="標楷體" w:hAnsi="標楷體" w:hint="eastAsia"/>
        </w:rPr>
        <w:t xml:space="preserve">  </w:t>
      </w:r>
      <w:r w:rsidRPr="006758BA">
        <w:rPr>
          <w:rFonts w:ascii="標楷體" w:eastAsia="標楷體" w:hAnsi="標楷體" w:cs="新細明體" w:hint="eastAsia"/>
        </w:rPr>
        <w:t>(1)</w:t>
      </w:r>
      <w:r w:rsidR="009D4816" w:rsidRPr="006758BA">
        <w:rPr>
          <w:rFonts w:ascii="標楷體" w:eastAsia="標楷體" w:hAnsi="標楷體" w:cs="新細明體" w:hint="eastAsia"/>
        </w:rPr>
        <w:t>樹冠毀損</w:t>
      </w:r>
      <w:r w:rsidRPr="006758BA">
        <w:rPr>
          <w:rFonts w:ascii="標楷體" w:eastAsia="標楷體" w:hAnsi="標楷體" w:cs="新細明體" w:hint="eastAsia"/>
        </w:rPr>
        <w:t>、</w:t>
      </w:r>
      <w:proofErr w:type="gramStart"/>
      <w:r w:rsidRPr="006758BA">
        <w:rPr>
          <w:rFonts w:ascii="標楷體" w:eastAsia="標楷體" w:hAnsi="標楷體" w:cs="新細明體" w:hint="eastAsia"/>
        </w:rPr>
        <w:t>樹皮擦損或</w:t>
      </w:r>
      <w:proofErr w:type="gramEnd"/>
      <w:r w:rsidRPr="006758BA">
        <w:rPr>
          <w:rFonts w:ascii="標楷體" w:eastAsia="標楷體" w:hAnsi="標楷體" w:cs="新細明體" w:hint="eastAsia"/>
        </w:rPr>
        <w:t>其他影響植栽生機情形者，以計算基準</w:t>
      </w:r>
      <w:r w:rsidRPr="006758BA">
        <w:rPr>
          <w:rFonts w:ascii="標楷體" w:eastAsia="標楷體" w:hAnsi="標楷體" w:hint="eastAsia"/>
        </w:rPr>
        <w:t>1</w:t>
      </w:r>
      <w:r w:rsidRPr="006758BA">
        <w:rPr>
          <w:rFonts w:ascii="標楷體" w:eastAsia="標楷體" w:hAnsi="標楷體" w:cs="新細明體" w:hint="eastAsia"/>
        </w:rPr>
        <w:t>倍計算違約金。</w:t>
      </w:r>
    </w:p>
    <w:p w:rsidR="00D26E39" w:rsidRPr="006758BA" w:rsidRDefault="00D26E39" w:rsidP="006D264C">
      <w:pPr>
        <w:spacing w:line="240" w:lineRule="atLeast"/>
        <w:ind w:left="1560" w:hanging="710"/>
        <w:jc w:val="both"/>
        <w:textDirection w:val="lrTbV"/>
        <w:rPr>
          <w:rFonts w:ascii="標楷體" w:eastAsia="標楷體" w:hAnsi="標楷體" w:cs="新細明體"/>
        </w:rPr>
      </w:pPr>
      <w:r w:rsidRPr="006758BA">
        <w:rPr>
          <w:rFonts w:ascii="標楷體" w:eastAsia="標楷體" w:hAnsi="標楷體" w:cs="新細明體" w:hint="eastAsia"/>
        </w:rPr>
        <w:t xml:space="preserve">  (2)</w:t>
      </w:r>
      <w:proofErr w:type="gramStart"/>
      <w:r w:rsidRPr="006758BA">
        <w:rPr>
          <w:rFonts w:ascii="標楷體" w:eastAsia="標楷體" w:hAnsi="標楷體" w:cs="新細明體" w:hint="eastAsia"/>
        </w:rPr>
        <w:t>大枝折</w:t>
      </w:r>
      <w:proofErr w:type="gramEnd"/>
      <w:r w:rsidRPr="006758BA">
        <w:rPr>
          <w:rFonts w:ascii="標楷體" w:eastAsia="標楷體" w:hAnsi="標楷體" w:cs="新細明體" w:hint="eastAsia"/>
        </w:rPr>
        <w:t>損、</w:t>
      </w:r>
      <w:proofErr w:type="gramStart"/>
      <w:r w:rsidRPr="006758BA">
        <w:rPr>
          <w:rFonts w:ascii="標楷體" w:eastAsia="標楷體" w:hAnsi="標楷體" w:cs="新細明體" w:hint="eastAsia"/>
        </w:rPr>
        <w:t>根群</w:t>
      </w:r>
      <w:proofErr w:type="gramEnd"/>
      <w:r w:rsidRPr="006758BA">
        <w:rPr>
          <w:rFonts w:ascii="標楷體" w:eastAsia="標楷體" w:hAnsi="標楷體" w:cs="新細明體" w:hint="eastAsia"/>
        </w:rPr>
        <w:t>1/2以上嚴重毀損、未使用</w:t>
      </w:r>
      <w:proofErr w:type="gramStart"/>
      <w:r w:rsidRPr="006758BA">
        <w:rPr>
          <w:rFonts w:ascii="標楷體" w:eastAsia="標楷體" w:hAnsi="標楷體" w:cs="新細明體" w:hint="eastAsia"/>
        </w:rPr>
        <w:t>三</w:t>
      </w:r>
      <w:proofErr w:type="gramEnd"/>
      <w:r w:rsidRPr="006758BA">
        <w:rPr>
          <w:rFonts w:ascii="標楷體" w:eastAsia="標楷體" w:hAnsi="標楷體" w:cs="新細明體" w:hint="eastAsia"/>
        </w:rPr>
        <w:t>刀法施工以致樹皮撕裂、</w:t>
      </w:r>
      <w:proofErr w:type="gramStart"/>
      <w:r w:rsidRPr="006758BA">
        <w:rPr>
          <w:rFonts w:ascii="標楷體" w:eastAsia="標楷體" w:hAnsi="標楷體" w:cs="新細明體" w:hint="eastAsia"/>
        </w:rPr>
        <w:t>樹冠截頂</w:t>
      </w:r>
      <w:proofErr w:type="gramEnd"/>
      <w:r w:rsidRPr="006758BA">
        <w:rPr>
          <w:rFonts w:ascii="標楷體" w:eastAsia="標楷體" w:hAnsi="標楷體" w:cs="新細明體" w:hint="eastAsia"/>
        </w:rPr>
        <w:t>或過度提升樹冠（樹冠高度小於50%樹高）者，以計算基準</w:t>
      </w:r>
      <w:r w:rsidRPr="006758BA">
        <w:rPr>
          <w:rFonts w:ascii="標楷體" w:eastAsia="標楷體" w:hAnsi="標楷體" w:hint="eastAsia"/>
        </w:rPr>
        <w:t>4</w:t>
      </w:r>
      <w:r w:rsidRPr="006758BA">
        <w:rPr>
          <w:rFonts w:ascii="標楷體" w:eastAsia="標楷體" w:hAnsi="標楷體" w:cs="新細明體" w:hint="eastAsia"/>
        </w:rPr>
        <w:t>倍計算違約金。</w:t>
      </w:r>
    </w:p>
    <w:p w:rsidR="00D26E39" w:rsidRPr="006758BA" w:rsidRDefault="009D4816" w:rsidP="009D4816">
      <w:pPr>
        <w:spacing w:line="240" w:lineRule="atLeast"/>
        <w:ind w:left="1560" w:hanging="710"/>
        <w:jc w:val="both"/>
        <w:textDirection w:val="lrTbV"/>
        <w:rPr>
          <w:rFonts w:ascii="標楷體" w:eastAsia="標楷體" w:hAnsi="標楷體" w:cs="新細明體"/>
        </w:rPr>
      </w:pPr>
      <w:r w:rsidRPr="006758BA">
        <w:rPr>
          <w:rFonts w:ascii="標楷體" w:eastAsia="標楷體" w:hAnsi="標楷體" w:cs="新細明體" w:hint="eastAsia"/>
        </w:rPr>
        <w:t>4.主幹折斷、環剝樹皮、全株枯死或遭</w:t>
      </w:r>
      <w:proofErr w:type="gramStart"/>
      <w:r w:rsidRPr="006758BA">
        <w:rPr>
          <w:rFonts w:ascii="標楷體" w:eastAsia="標楷體" w:hAnsi="標楷體" w:cs="新細明體" w:hint="eastAsia"/>
        </w:rPr>
        <w:t>挖除者</w:t>
      </w:r>
      <w:proofErr w:type="gramEnd"/>
      <w:r w:rsidRPr="006758BA">
        <w:rPr>
          <w:rFonts w:ascii="標楷體" w:eastAsia="標楷體" w:hAnsi="標楷體" w:cs="新細明體" w:hint="eastAsia"/>
        </w:rPr>
        <w:t>，依該毀損樹木之</w:t>
      </w:r>
      <w:r w:rsidR="003E6456" w:rsidRPr="006758BA">
        <w:rPr>
          <w:rFonts w:ascii="標楷體" w:eastAsia="標楷體" w:hAnsi="標楷體" w:cs="新細明體" w:hint="eastAsia"/>
        </w:rPr>
        <w:t>全株</w:t>
      </w:r>
      <w:r w:rsidRPr="006758BA">
        <w:rPr>
          <w:rFonts w:ascii="標楷體" w:eastAsia="標楷體" w:hAnsi="標楷體" w:cs="新細明體" w:hint="eastAsia"/>
        </w:rPr>
        <w:t>市價賠償。</w:t>
      </w:r>
    </w:p>
    <w:p w:rsidR="00B31485" w:rsidRPr="006758BA" w:rsidRDefault="009D4816" w:rsidP="00B31485">
      <w:pPr>
        <w:spacing w:line="240" w:lineRule="atLeast"/>
        <w:ind w:left="1560" w:hanging="710"/>
        <w:jc w:val="both"/>
        <w:textDirection w:val="lrTbV"/>
        <w:rPr>
          <w:rFonts w:ascii="標楷體" w:eastAsia="標楷體" w:hAnsi="標楷體" w:cs="新細明體"/>
        </w:rPr>
      </w:pPr>
      <w:r w:rsidRPr="006758BA">
        <w:rPr>
          <w:rFonts w:ascii="標楷體" w:eastAsia="標楷體" w:hAnsi="標楷體" w:cs="新細明體" w:hint="eastAsia"/>
        </w:rPr>
        <w:t>5</w:t>
      </w:r>
      <w:r w:rsidR="00B31485" w:rsidRPr="006758BA">
        <w:rPr>
          <w:rFonts w:ascii="標楷體" w:eastAsia="標楷體" w:hAnsi="標楷體" w:cs="新細明體" w:hint="eastAsia"/>
        </w:rPr>
        <w:t>.自民國108年</w:t>
      </w:r>
      <w:r w:rsidR="003F2B1D" w:rsidRPr="006758BA">
        <w:rPr>
          <w:rFonts w:ascii="標楷體" w:eastAsia="標楷體" w:hAnsi="標楷體" w:cs="新細明體" w:hint="eastAsia"/>
        </w:rPr>
        <w:t>1月1日</w:t>
      </w:r>
      <w:r w:rsidR="00B31485" w:rsidRPr="006758BA">
        <w:rPr>
          <w:rFonts w:ascii="標楷體" w:eastAsia="標楷體" w:hAnsi="標楷體" w:cs="新細明體" w:hint="eastAsia"/>
        </w:rPr>
        <w:t>起</w:t>
      </w:r>
      <w:r w:rsidR="003E6456" w:rsidRPr="006758BA">
        <w:rPr>
          <w:rFonts w:ascii="新細明體" w:hAnsi="新細明體" w:cs="新細明體" w:hint="eastAsia"/>
        </w:rPr>
        <w:t>，</w:t>
      </w:r>
      <w:r w:rsidR="00485E5C" w:rsidRPr="006758BA">
        <w:rPr>
          <w:rFonts w:ascii="標楷體" w:eastAsia="標楷體" w:hAnsi="標楷體" w:cs="新細明體" w:hint="eastAsia"/>
        </w:rPr>
        <w:t>廠商施工</w:t>
      </w:r>
      <w:r w:rsidR="00B31485" w:rsidRPr="006758BA">
        <w:rPr>
          <w:rFonts w:ascii="標楷體" w:eastAsia="標楷體" w:hAnsi="標楷體" w:cs="新細明體" w:hint="eastAsia"/>
        </w:rPr>
        <w:t>現場人員須至少一人具備</w:t>
      </w:r>
      <w:proofErr w:type="gramStart"/>
      <w:r w:rsidR="00B31485" w:rsidRPr="006758BA">
        <w:rPr>
          <w:rFonts w:ascii="標楷體" w:eastAsia="標楷體" w:hAnsi="標楷體" w:cs="新細明體" w:hint="eastAsia"/>
        </w:rPr>
        <w:t>臺</w:t>
      </w:r>
      <w:proofErr w:type="gramEnd"/>
      <w:r w:rsidR="00B31485" w:rsidRPr="006758BA">
        <w:rPr>
          <w:rFonts w:ascii="標楷體" w:eastAsia="標楷體" w:hAnsi="標楷體" w:cs="新細明體" w:hint="eastAsia"/>
        </w:rPr>
        <w:t>南市</w:t>
      </w:r>
      <w:r w:rsidR="006758BA" w:rsidRPr="00BC69C9">
        <w:rPr>
          <w:rFonts w:ascii="標楷體" w:eastAsia="標楷體" w:hAnsi="標楷體" w:cs="新細明體" w:hint="eastAsia"/>
          <w:color w:val="FF0000"/>
          <w:highlight w:val="yellow"/>
        </w:rPr>
        <w:t>(或其他政府機</w:t>
      </w:r>
      <w:bookmarkStart w:id="0" w:name="_GoBack"/>
      <w:bookmarkEnd w:id="0"/>
      <w:r w:rsidR="006758BA" w:rsidRPr="00BC69C9">
        <w:rPr>
          <w:rFonts w:ascii="標楷體" w:eastAsia="標楷體" w:hAnsi="標楷體" w:cs="新細明體" w:hint="eastAsia"/>
          <w:color w:val="FF0000"/>
          <w:highlight w:val="yellow"/>
        </w:rPr>
        <w:t>關核發</w:t>
      </w:r>
      <w:r w:rsidR="006758BA" w:rsidRPr="00BC69C9">
        <w:rPr>
          <w:rFonts w:ascii="標楷體" w:eastAsia="標楷體" w:hAnsi="標楷體" w:cs="新細明體"/>
          <w:color w:val="FF0000"/>
          <w:highlight w:val="yellow"/>
        </w:rPr>
        <w:t>)</w:t>
      </w:r>
      <w:r w:rsidR="00B31485" w:rsidRPr="006758BA">
        <w:rPr>
          <w:rFonts w:ascii="標楷體" w:eastAsia="標楷體" w:hAnsi="標楷體" w:cs="新細明體" w:hint="eastAsia"/>
        </w:rPr>
        <w:t>樹木修剪證照，機關或監造人員</w:t>
      </w:r>
      <w:r w:rsidR="00485E5C" w:rsidRPr="006758BA">
        <w:rPr>
          <w:rFonts w:ascii="標楷體" w:eastAsia="標楷體" w:hAnsi="標楷體" w:cs="新細明體" w:hint="eastAsia"/>
        </w:rPr>
        <w:t>並</w:t>
      </w:r>
      <w:r w:rsidR="003F2B1D" w:rsidRPr="006758BA">
        <w:rPr>
          <w:rFonts w:ascii="標楷體" w:eastAsia="標楷體" w:hAnsi="標楷體" w:cs="新細明體" w:hint="eastAsia"/>
        </w:rPr>
        <w:t>得</w:t>
      </w:r>
      <w:r w:rsidR="00B31485" w:rsidRPr="006758BA">
        <w:rPr>
          <w:rFonts w:ascii="標楷體" w:eastAsia="標楷體" w:hAnsi="標楷體" w:cs="新細明體" w:hint="eastAsia"/>
        </w:rPr>
        <w:t>現場查驗，</w:t>
      </w:r>
      <w:r w:rsidR="00485E5C" w:rsidRPr="006758BA">
        <w:rPr>
          <w:rFonts w:ascii="標楷體" w:eastAsia="標楷體" w:hAnsi="標楷體" w:cs="新細明體" w:hint="eastAsia"/>
        </w:rPr>
        <w:t>違反者</w:t>
      </w:r>
      <w:r w:rsidR="00FF0644" w:rsidRPr="006758BA">
        <w:rPr>
          <w:rFonts w:ascii="標楷體" w:eastAsia="標楷體" w:hAnsi="標楷體" w:cs="新細明體" w:hint="eastAsia"/>
        </w:rPr>
        <w:t>按次</w:t>
      </w:r>
      <w:r w:rsidR="00B31485" w:rsidRPr="006758BA">
        <w:rPr>
          <w:rFonts w:ascii="標楷體" w:eastAsia="標楷體" w:hAnsi="標楷體" w:cs="新細明體" w:hint="eastAsia"/>
        </w:rPr>
        <w:t>處以懲罰性違約金2,000元，並要求</w:t>
      </w:r>
      <w:r w:rsidR="00485E5C" w:rsidRPr="006758BA">
        <w:rPr>
          <w:rFonts w:ascii="標楷體" w:eastAsia="標楷體" w:hAnsi="標楷體" w:cs="新細明體" w:hint="eastAsia"/>
        </w:rPr>
        <w:t>立即</w:t>
      </w:r>
      <w:r w:rsidR="003E6456" w:rsidRPr="006758BA">
        <w:rPr>
          <w:rFonts w:ascii="標楷體" w:eastAsia="標楷體" w:hAnsi="標楷體" w:cs="新細明體" w:hint="eastAsia"/>
        </w:rPr>
        <w:t>停止</w:t>
      </w:r>
      <w:proofErr w:type="gramStart"/>
      <w:r w:rsidR="003E6456" w:rsidRPr="006758BA">
        <w:rPr>
          <w:rFonts w:ascii="標楷體" w:eastAsia="標楷體" w:hAnsi="標楷體" w:cs="新細明體" w:hint="eastAsia"/>
        </w:rPr>
        <w:t>施作</w:t>
      </w:r>
      <w:r w:rsidR="00B31485" w:rsidRPr="006758BA">
        <w:rPr>
          <w:rFonts w:ascii="標楷體" w:eastAsia="標楷體" w:hAnsi="標楷體" w:cs="新細明體" w:hint="eastAsia"/>
        </w:rPr>
        <w:t>至改善</w:t>
      </w:r>
      <w:proofErr w:type="gramEnd"/>
      <w:r w:rsidR="00B31485" w:rsidRPr="006758BA">
        <w:rPr>
          <w:rFonts w:ascii="標楷體" w:eastAsia="標楷體" w:hAnsi="標楷體" w:cs="新細明體" w:hint="eastAsia"/>
        </w:rPr>
        <w:t>為止。</w:t>
      </w:r>
    </w:p>
    <w:p w:rsidR="003F2B1D" w:rsidRPr="006758BA" w:rsidRDefault="009D4816" w:rsidP="00B31485">
      <w:pPr>
        <w:spacing w:line="240" w:lineRule="atLeast"/>
        <w:ind w:left="1560" w:hanging="710"/>
        <w:jc w:val="both"/>
        <w:textDirection w:val="lrTbV"/>
        <w:rPr>
          <w:rFonts w:ascii="標楷體" w:eastAsia="標楷體" w:hAnsi="標楷體" w:cs="新細明體"/>
        </w:rPr>
      </w:pPr>
      <w:r w:rsidRPr="006758BA">
        <w:rPr>
          <w:rFonts w:ascii="標楷體" w:eastAsia="標楷體" w:hAnsi="標楷體" w:cs="新細明體" w:hint="eastAsia"/>
        </w:rPr>
        <w:t>6</w:t>
      </w:r>
      <w:r w:rsidR="003F2B1D" w:rsidRPr="006758BA">
        <w:rPr>
          <w:rFonts w:ascii="標楷體" w:eastAsia="標楷體" w:hAnsi="標楷體" w:cs="新細明體" w:hint="eastAsia"/>
        </w:rPr>
        <w:t>.上開3、</w:t>
      </w:r>
      <w:r w:rsidRPr="006758BA">
        <w:rPr>
          <w:rFonts w:ascii="標楷體" w:eastAsia="標楷體" w:hAnsi="標楷體" w:cs="新細明體" w:hint="eastAsia"/>
        </w:rPr>
        <w:t>5</w:t>
      </w:r>
      <w:r w:rsidR="003F2B1D" w:rsidRPr="006758BA">
        <w:rPr>
          <w:rFonts w:ascii="標楷體" w:eastAsia="標楷體" w:hAnsi="標楷體" w:cs="新細明體" w:hint="eastAsia"/>
        </w:rPr>
        <w:t>目懲罰性違約金之總額，一併納入第11條第10款所載上限計算。</w:t>
      </w:r>
    </w:p>
    <w:p w:rsidR="00D26E39" w:rsidRPr="006758BA" w:rsidRDefault="009D4816" w:rsidP="006D264C">
      <w:pPr>
        <w:spacing w:line="240" w:lineRule="atLeast"/>
        <w:ind w:left="1134" w:hanging="284"/>
        <w:jc w:val="both"/>
        <w:textDirection w:val="lrTbV"/>
        <w:rPr>
          <w:rFonts w:ascii="標楷體" w:eastAsia="標楷體" w:hAnsi="標楷體" w:cs="新細明體"/>
        </w:rPr>
      </w:pPr>
      <w:r w:rsidRPr="006758BA">
        <w:rPr>
          <w:rFonts w:ascii="標楷體" w:eastAsia="標楷體" w:hAnsi="標楷體" w:cs="新細明體" w:hint="eastAsia"/>
        </w:rPr>
        <w:t>7</w:t>
      </w:r>
      <w:r w:rsidR="00D26E39" w:rsidRPr="006758BA">
        <w:rPr>
          <w:rFonts w:ascii="標楷體" w:eastAsia="標楷體" w:hAnsi="標楷體" w:cs="新細明體" w:hint="eastAsia"/>
        </w:rPr>
        <w:t>.</w:t>
      </w:r>
      <w:proofErr w:type="gramStart"/>
      <w:r w:rsidR="00D26E39" w:rsidRPr="006758BA">
        <w:rPr>
          <w:rFonts w:ascii="標楷體" w:eastAsia="標楷體" w:hAnsi="標楷體" w:cs="新細明體" w:hint="eastAsia"/>
        </w:rPr>
        <w:t>因植栽</w:t>
      </w:r>
      <w:proofErr w:type="gramEnd"/>
      <w:r w:rsidR="00D26E39" w:rsidRPr="006758BA">
        <w:rPr>
          <w:rFonts w:ascii="標楷體" w:eastAsia="標楷體" w:hAnsi="標楷體" w:cs="新細明體" w:hint="eastAsia"/>
        </w:rPr>
        <w:t>個案差異大，</w:t>
      </w:r>
      <w:r w:rsidR="00485E5C" w:rsidRPr="006758BA">
        <w:rPr>
          <w:rFonts w:ascii="標楷體" w:eastAsia="標楷體" w:hAnsi="標楷體" w:cs="新細明體" w:hint="eastAsia"/>
        </w:rPr>
        <w:t>如需要特殊處理者，應</w:t>
      </w:r>
      <w:r w:rsidR="00D26E39" w:rsidRPr="006758BA">
        <w:rPr>
          <w:rFonts w:ascii="標楷體" w:eastAsia="標楷體" w:hAnsi="標楷體" w:cs="新細明體" w:hint="eastAsia"/>
        </w:rPr>
        <w:t>依機關</w:t>
      </w:r>
      <w:r w:rsidR="00485E5C" w:rsidRPr="006758BA">
        <w:rPr>
          <w:rFonts w:ascii="標楷體" w:eastAsia="標楷體" w:hAnsi="標楷體" w:cs="新細明體" w:hint="eastAsia"/>
        </w:rPr>
        <w:t>會</w:t>
      </w:r>
      <w:proofErr w:type="gramStart"/>
      <w:r w:rsidR="00485E5C" w:rsidRPr="006758BA">
        <w:rPr>
          <w:rFonts w:ascii="標楷體" w:eastAsia="標楷體" w:hAnsi="標楷體" w:cs="新細明體" w:hint="eastAsia"/>
        </w:rPr>
        <w:t>勘</w:t>
      </w:r>
      <w:proofErr w:type="gramEnd"/>
      <w:r w:rsidR="00485E5C" w:rsidRPr="006758BA">
        <w:rPr>
          <w:rFonts w:ascii="標楷體" w:eastAsia="標楷體" w:hAnsi="標楷體" w:cs="新細明體" w:hint="eastAsia"/>
        </w:rPr>
        <w:t>意見或</w:t>
      </w:r>
      <w:r w:rsidR="00D26E39" w:rsidRPr="006758BA">
        <w:rPr>
          <w:rFonts w:ascii="標楷體" w:eastAsia="標楷體" w:hAnsi="標楷體" w:cs="新細明體" w:hint="eastAsia"/>
        </w:rPr>
        <w:t>現場監管人員之指示施作。</w:t>
      </w:r>
    </w:p>
    <w:p w:rsidR="00D26E39" w:rsidRPr="006D264C" w:rsidRDefault="00D26E39" w:rsidP="006D264C">
      <w:pPr>
        <w:spacing w:line="240" w:lineRule="atLeast"/>
        <w:ind w:left="840" w:hanging="556"/>
        <w:jc w:val="both"/>
        <w:textDirection w:val="lrTbV"/>
        <w:rPr>
          <w:rFonts w:ascii="標楷體" w:eastAsia="標楷體" w:hAnsi="標楷體"/>
        </w:rPr>
      </w:pPr>
      <w:r w:rsidRPr="006D264C">
        <w:rPr>
          <w:rFonts w:ascii="標楷體" w:eastAsia="標楷體" w:hAnsi="標楷體" w:cs="標楷體"/>
        </w:rPr>
        <w:t xml:space="preserve"> (</w:t>
      </w:r>
      <w:r w:rsidRPr="006D264C">
        <w:rPr>
          <w:rFonts w:ascii="標楷體" w:eastAsia="標楷體" w:hAnsi="標楷體" w:cs="標楷體" w:hint="eastAsia"/>
        </w:rPr>
        <w:t>廿七</w:t>
      </w:r>
      <w:r w:rsidRPr="006D264C">
        <w:rPr>
          <w:rFonts w:ascii="標楷體" w:eastAsia="標楷體" w:hAnsi="標楷體" w:cs="標楷體"/>
        </w:rPr>
        <w:t>)</w:t>
      </w:r>
      <w:r w:rsidRPr="006D264C">
        <w:rPr>
          <w:rFonts w:ascii="標楷體" w:eastAsia="標楷體" w:hAnsi="標楷體" w:cs="標楷體" w:hint="eastAsia"/>
        </w:rPr>
        <w:t>其他：</w:t>
      </w:r>
      <w:proofErr w:type="gramStart"/>
      <w:r w:rsidRPr="006D264C">
        <w:rPr>
          <w:rFonts w:ascii="標楷體" w:eastAsia="標楷體" w:hAnsi="標楷體" w:cs="標楷體" w:hint="eastAsia"/>
        </w:rPr>
        <w:t>＿＿＿＿＿＿＿＿＿＿＿</w:t>
      </w:r>
      <w:proofErr w:type="gramEnd"/>
      <w:r w:rsidRPr="006D264C">
        <w:rPr>
          <w:rFonts w:ascii="標楷體" w:eastAsia="標楷體" w:hAnsi="標楷體" w:cs="標楷體" w:hint="eastAsia"/>
        </w:rPr>
        <w:t>（由機關擇需要者於招標時載明）。</w:t>
      </w:r>
    </w:p>
    <w:p w:rsidR="00C72F4C" w:rsidRPr="006D264C" w:rsidRDefault="00C72F4C" w:rsidP="006D264C">
      <w:pPr>
        <w:spacing w:line="240" w:lineRule="atLeast"/>
        <w:rPr>
          <w:rFonts w:ascii="標楷體" w:eastAsia="標楷體" w:hAnsi="標楷體"/>
        </w:rPr>
      </w:pPr>
    </w:p>
    <w:sectPr w:rsidR="00C72F4C" w:rsidRPr="006D264C" w:rsidSect="00103D1F">
      <w:pgSz w:w="11906" w:h="16838" w:code="9"/>
      <w:pgMar w:top="1440" w:right="1797" w:bottom="1440" w:left="1797"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26" w:rsidRDefault="00C92926" w:rsidP="00D26E39">
      <w:r>
        <w:separator/>
      </w:r>
    </w:p>
  </w:endnote>
  <w:endnote w:type="continuationSeparator" w:id="0">
    <w:p w:rsidR="00C92926" w:rsidRDefault="00C92926" w:rsidP="00D2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26" w:rsidRDefault="00C92926" w:rsidP="00D26E39">
      <w:r>
        <w:separator/>
      </w:r>
    </w:p>
  </w:footnote>
  <w:footnote w:type="continuationSeparator" w:id="0">
    <w:p w:rsidR="00C92926" w:rsidRDefault="00C92926" w:rsidP="00D26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D9"/>
    <w:rsid w:val="00030D49"/>
    <w:rsid w:val="000F45F4"/>
    <w:rsid w:val="00103420"/>
    <w:rsid w:val="00103D1F"/>
    <w:rsid w:val="00305B0B"/>
    <w:rsid w:val="003322A8"/>
    <w:rsid w:val="00344BB2"/>
    <w:rsid w:val="003C22BA"/>
    <w:rsid w:val="003E6456"/>
    <w:rsid w:val="003F2B1D"/>
    <w:rsid w:val="00431CFD"/>
    <w:rsid w:val="00485E5C"/>
    <w:rsid w:val="0053087C"/>
    <w:rsid w:val="005E64C6"/>
    <w:rsid w:val="006758BA"/>
    <w:rsid w:val="006C715F"/>
    <w:rsid w:val="006D264C"/>
    <w:rsid w:val="00901AD9"/>
    <w:rsid w:val="009D18C1"/>
    <w:rsid w:val="009D4816"/>
    <w:rsid w:val="00B31485"/>
    <w:rsid w:val="00BD11ED"/>
    <w:rsid w:val="00C72F4C"/>
    <w:rsid w:val="00C92926"/>
    <w:rsid w:val="00CD1C27"/>
    <w:rsid w:val="00CD4DE6"/>
    <w:rsid w:val="00D26E39"/>
    <w:rsid w:val="00DD3CB0"/>
    <w:rsid w:val="00DF6F80"/>
    <w:rsid w:val="00E1705F"/>
    <w:rsid w:val="00F70644"/>
    <w:rsid w:val="00FB1A85"/>
    <w:rsid w:val="00FF0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39"/>
    <w:pPr>
      <w:widowControl w:val="0"/>
      <w:adjustRightInd w:val="0"/>
      <w:textAlignment w:val="baseline"/>
    </w:pPr>
    <w:rPr>
      <w:rFonts w:ascii="Times New Roman" w:eastAsia="新細明體" w:hAnsi="Times New Roman" w:cs="Times New Roman"/>
      <w:szCs w:val="24"/>
    </w:rPr>
  </w:style>
  <w:style w:type="paragraph" w:styleId="1">
    <w:name w:val="heading 1"/>
    <w:basedOn w:val="a"/>
    <w:next w:val="a"/>
    <w:link w:val="10"/>
    <w:uiPriority w:val="9"/>
    <w:qFormat/>
    <w:rsid w:val="005E64C6"/>
    <w:pPr>
      <w:keepNext/>
      <w:adjustRightInd/>
      <w:spacing w:before="180" w:after="180" w:line="720" w:lineRule="auto"/>
      <w:textAlignment w:val="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E64C6"/>
    <w:pPr>
      <w:keepNext/>
      <w:adjustRightInd/>
      <w:spacing w:line="720" w:lineRule="auto"/>
      <w:textAlignment w:val="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E64C6"/>
    <w:pPr>
      <w:keepNext/>
      <w:adjustRightInd/>
      <w:spacing w:line="720" w:lineRule="auto"/>
      <w:textAlignment w:val="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64C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E64C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E64C6"/>
    <w:rPr>
      <w:rFonts w:asciiTheme="majorHAnsi" w:eastAsiaTheme="majorEastAsia" w:hAnsiTheme="majorHAnsi" w:cstheme="majorBidi"/>
      <w:b/>
      <w:bCs/>
      <w:sz w:val="36"/>
      <w:szCs w:val="36"/>
    </w:rPr>
  </w:style>
  <w:style w:type="paragraph" w:styleId="11">
    <w:name w:val="toc 1"/>
    <w:basedOn w:val="a"/>
    <w:next w:val="a"/>
    <w:autoRedefine/>
    <w:uiPriority w:val="39"/>
    <w:semiHidden/>
    <w:unhideWhenUsed/>
    <w:qFormat/>
    <w:rsid w:val="005E64C6"/>
    <w:pPr>
      <w:widowControl/>
      <w:adjustRightInd/>
      <w:spacing w:after="100" w:line="276" w:lineRule="auto"/>
      <w:textAlignment w:val="auto"/>
    </w:pPr>
    <w:rPr>
      <w:rFonts w:asciiTheme="minorHAnsi" w:eastAsiaTheme="minorEastAsia" w:hAnsiTheme="minorHAnsi" w:cstheme="minorBidi"/>
      <w:kern w:val="0"/>
      <w:sz w:val="22"/>
      <w:szCs w:val="22"/>
    </w:rPr>
  </w:style>
  <w:style w:type="paragraph" w:styleId="21">
    <w:name w:val="toc 2"/>
    <w:basedOn w:val="a"/>
    <w:next w:val="a"/>
    <w:autoRedefine/>
    <w:uiPriority w:val="39"/>
    <w:semiHidden/>
    <w:unhideWhenUsed/>
    <w:qFormat/>
    <w:rsid w:val="005E64C6"/>
    <w:pPr>
      <w:widowControl/>
      <w:adjustRightInd/>
      <w:spacing w:after="100" w:line="276" w:lineRule="auto"/>
      <w:ind w:left="220"/>
      <w:textAlignment w:val="auto"/>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5E64C6"/>
    <w:pPr>
      <w:widowControl/>
      <w:tabs>
        <w:tab w:val="right" w:leader="dot" w:pos="9016"/>
      </w:tabs>
      <w:adjustRightInd/>
      <w:spacing w:after="100" w:line="276" w:lineRule="auto"/>
      <w:ind w:left="440"/>
      <w:textAlignment w:val="auto"/>
    </w:pPr>
    <w:rPr>
      <w:rFonts w:asciiTheme="minorHAnsi" w:eastAsiaTheme="minorEastAsia" w:hAnsiTheme="minorHAnsi" w:cstheme="minorBidi"/>
      <w:kern w:val="0"/>
      <w:sz w:val="22"/>
      <w:szCs w:val="22"/>
    </w:rPr>
  </w:style>
  <w:style w:type="paragraph" w:styleId="a3">
    <w:name w:val="No Spacing"/>
    <w:link w:val="a4"/>
    <w:uiPriority w:val="1"/>
    <w:qFormat/>
    <w:rsid w:val="005E64C6"/>
    <w:rPr>
      <w:kern w:val="0"/>
      <w:sz w:val="22"/>
    </w:rPr>
  </w:style>
  <w:style w:type="character" w:customStyle="1" w:styleId="a4">
    <w:name w:val="無間距 字元"/>
    <w:basedOn w:val="a0"/>
    <w:link w:val="a3"/>
    <w:uiPriority w:val="1"/>
    <w:rsid w:val="005E64C6"/>
    <w:rPr>
      <w:kern w:val="0"/>
      <w:sz w:val="22"/>
    </w:rPr>
  </w:style>
  <w:style w:type="paragraph" w:styleId="a5">
    <w:name w:val="List Paragraph"/>
    <w:basedOn w:val="a"/>
    <w:uiPriority w:val="34"/>
    <w:qFormat/>
    <w:rsid w:val="005E64C6"/>
    <w:pPr>
      <w:adjustRightInd/>
      <w:ind w:leftChars="200" w:left="480"/>
      <w:textAlignment w:val="auto"/>
    </w:pPr>
    <w:rPr>
      <w:rFonts w:asciiTheme="minorHAnsi" w:eastAsiaTheme="minorEastAsia" w:hAnsiTheme="minorHAnsi" w:cstheme="minorBidi"/>
      <w:szCs w:val="22"/>
    </w:rPr>
  </w:style>
  <w:style w:type="paragraph" w:styleId="a6">
    <w:name w:val="TOC Heading"/>
    <w:basedOn w:val="1"/>
    <w:next w:val="a"/>
    <w:uiPriority w:val="39"/>
    <w:semiHidden/>
    <w:unhideWhenUsed/>
    <w:qFormat/>
    <w:rsid w:val="005E64C6"/>
    <w:pPr>
      <w:keepLines/>
      <w:widowControl/>
      <w:spacing w:before="480" w:after="0" w:line="276" w:lineRule="auto"/>
      <w:outlineLvl w:val="9"/>
    </w:pPr>
    <w:rPr>
      <w:color w:val="365F91" w:themeColor="accent1" w:themeShade="BF"/>
      <w:kern w:val="0"/>
      <w:sz w:val="28"/>
      <w:szCs w:val="28"/>
    </w:rPr>
  </w:style>
  <w:style w:type="paragraph" w:styleId="a7">
    <w:name w:val="header"/>
    <w:basedOn w:val="a"/>
    <w:link w:val="a8"/>
    <w:uiPriority w:val="99"/>
    <w:unhideWhenUsed/>
    <w:rsid w:val="00D26E39"/>
    <w:pPr>
      <w:tabs>
        <w:tab w:val="center" w:pos="4153"/>
        <w:tab w:val="right" w:pos="8306"/>
      </w:tabs>
      <w:adjustRightInd/>
      <w:snapToGrid w:val="0"/>
      <w:textAlignment w:val="auto"/>
    </w:pPr>
    <w:rPr>
      <w:rFonts w:asciiTheme="minorHAnsi" w:eastAsiaTheme="minorEastAsia" w:hAnsiTheme="minorHAnsi" w:cstheme="minorBidi"/>
      <w:sz w:val="20"/>
      <w:szCs w:val="20"/>
    </w:rPr>
  </w:style>
  <w:style w:type="character" w:customStyle="1" w:styleId="a8">
    <w:name w:val="頁首 字元"/>
    <w:basedOn w:val="a0"/>
    <w:link w:val="a7"/>
    <w:uiPriority w:val="99"/>
    <w:rsid w:val="00D26E39"/>
    <w:rPr>
      <w:sz w:val="20"/>
      <w:szCs w:val="20"/>
    </w:rPr>
  </w:style>
  <w:style w:type="paragraph" w:styleId="a9">
    <w:name w:val="footer"/>
    <w:basedOn w:val="a"/>
    <w:link w:val="aa"/>
    <w:uiPriority w:val="99"/>
    <w:unhideWhenUsed/>
    <w:rsid w:val="00D26E39"/>
    <w:pPr>
      <w:tabs>
        <w:tab w:val="center" w:pos="4153"/>
        <w:tab w:val="right" w:pos="8306"/>
      </w:tabs>
      <w:adjustRightInd/>
      <w:snapToGrid w:val="0"/>
      <w:textAlignment w:val="auto"/>
    </w:pPr>
    <w:rPr>
      <w:rFonts w:asciiTheme="minorHAnsi" w:eastAsiaTheme="minorEastAsia" w:hAnsiTheme="minorHAnsi" w:cstheme="minorBidi"/>
      <w:sz w:val="20"/>
      <w:szCs w:val="20"/>
    </w:rPr>
  </w:style>
  <w:style w:type="character" w:customStyle="1" w:styleId="aa">
    <w:name w:val="頁尾 字元"/>
    <w:basedOn w:val="a0"/>
    <w:link w:val="a9"/>
    <w:uiPriority w:val="99"/>
    <w:rsid w:val="00D26E39"/>
    <w:rPr>
      <w:sz w:val="20"/>
      <w:szCs w:val="20"/>
    </w:rPr>
  </w:style>
  <w:style w:type="paragraph" w:styleId="22">
    <w:name w:val="Body Text Indent 2"/>
    <w:basedOn w:val="a"/>
    <w:link w:val="23"/>
    <w:rsid w:val="00D26E39"/>
    <w:pPr>
      <w:spacing w:before="120"/>
      <w:ind w:left="1135" w:hanging="284"/>
      <w:jc w:val="both"/>
      <w:textDirection w:val="lrTbV"/>
    </w:pPr>
    <w:rPr>
      <w:rFonts w:ascii="全真楷書" w:eastAsia="全真楷書" w:cs="全真楷書"/>
      <w:sz w:val="28"/>
      <w:szCs w:val="28"/>
    </w:rPr>
  </w:style>
  <w:style w:type="character" w:customStyle="1" w:styleId="23">
    <w:name w:val="本文縮排 2 字元"/>
    <w:basedOn w:val="a0"/>
    <w:link w:val="22"/>
    <w:rsid w:val="00D26E39"/>
    <w:rPr>
      <w:rFonts w:ascii="全真楷書" w:eastAsia="全真楷書" w:hAnsi="Times New Roman" w:cs="全真楷書"/>
      <w:sz w:val="28"/>
      <w:szCs w:val="28"/>
    </w:rPr>
  </w:style>
  <w:style w:type="paragraph" w:styleId="32">
    <w:name w:val="Body Text Indent 3"/>
    <w:basedOn w:val="a"/>
    <w:link w:val="33"/>
    <w:rsid w:val="00D26E39"/>
    <w:pPr>
      <w:spacing w:before="120"/>
      <w:ind w:left="851" w:hanging="284"/>
      <w:jc w:val="both"/>
      <w:textDirection w:val="lrTbV"/>
    </w:pPr>
    <w:rPr>
      <w:rFonts w:ascii="全真楷書" w:eastAsia="全真楷書" w:cs="全真楷書"/>
      <w:sz w:val="28"/>
      <w:szCs w:val="28"/>
    </w:rPr>
  </w:style>
  <w:style w:type="character" w:customStyle="1" w:styleId="33">
    <w:name w:val="本文縮排 3 字元"/>
    <w:basedOn w:val="a0"/>
    <w:link w:val="32"/>
    <w:rsid w:val="00D26E39"/>
    <w:rPr>
      <w:rFonts w:ascii="全真楷書" w:eastAsia="全真楷書" w:hAnsi="Times New Roman" w:cs="全真楷書"/>
      <w:sz w:val="28"/>
      <w:szCs w:val="28"/>
    </w:rPr>
  </w:style>
  <w:style w:type="character" w:styleId="ab">
    <w:name w:val="Hyperlink"/>
    <w:rsid w:val="00D26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39"/>
    <w:pPr>
      <w:widowControl w:val="0"/>
      <w:adjustRightInd w:val="0"/>
      <w:textAlignment w:val="baseline"/>
    </w:pPr>
    <w:rPr>
      <w:rFonts w:ascii="Times New Roman" w:eastAsia="新細明體" w:hAnsi="Times New Roman" w:cs="Times New Roman"/>
      <w:szCs w:val="24"/>
    </w:rPr>
  </w:style>
  <w:style w:type="paragraph" w:styleId="1">
    <w:name w:val="heading 1"/>
    <w:basedOn w:val="a"/>
    <w:next w:val="a"/>
    <w:link w:val="10"/>
    <w:uiPriority w:val="9"/>
    <w:qFormat/>
    <w:rsid w:val="005E64C6"/>
    <w:pPr>
      <w:keepNext/>
      <w:adjustRightInd/>
      <w:spacing w:before="180" w:after="180" w:line="720" w:lineRule="auto"/>
      <w:textAlignment w:val="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E64C6"/>
    <w:pPr>
      <w:keepNext/>
      <w:adjustRightInd/>
      <w:spacing w:line="720" w:lineRule="auto"/>
      <w:textAlignment w:val="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E64C6"/>
    <w:pPr>
      <w:keepNext/>
      <w:adjustRightInd/>
      <w:spacing w:line="720" w:lineRule="auto"/>
      <w:textAlignment w:val="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64C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E64C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E64C6"/>
    <w:rPr>
      <w:rFonts w:asciiTheme="majorHAnsi" w:eastAsiaTheme="majorEastAsia" w:hAnsiTheme="majorHAnsi" w:cstheme="majorBidi"/>
      <w:b/>
      <w:bCs/>
      <w:sz w:val="36"/>
      <w:szCs w:val="36"/>
    </w:rPr>
  </w:style>
  <w:style w:type="paragraph" w:styleId="11">
    <w:name w:val="toc 1"/>
    <w:basedOn w:val="a"/>
    <w:next w:val="a"/>
    <w:autoRedefine/>
    <w:uiPriority w:val="39"/>
    <w:semiHidden/>
    <w:unhideWhenUsed/>
    <w:qFormat/>
    <w:rsid w:val="005E64C6"/>
    <w:pPr>
      <w:widowControl/>
      <w:adjustRightInd/>
      <w:spacing w:after="100" w:line="276" w:lineRule="auto"/>
      <w:textAlignment w:val="auto"/>
    </w:pPr>
    <w:rPr>
      <w:rFonts w:asciiTheme="minorHAnsi" w:eastAsiaTheme="minorEastAsia" w:hAnsiTheme="minorHAnsi" w:cstheme="minorBidi"/>
      <w:kern w:val="0"/>
      <w:sz w:val="22"/>
      <w:szCs w:val="22"/>
    </w:rPr>
  </w:style>
  <w:style w:type="paragraph" w:styleId="21">
    <w:name w:val="toc 2"/>
    <w:basedOn w:val="a"/>
    <w:next w:val="a"/>
    <w:autoRedefine/>
    <w:uiPriority w:val="39"/>
    <w:semiHidden/>
    <w:unhideWhenUsed/>
    <w:qFormat/>
    <w:rsid w:val="005E64C6"/>
    <w:pPr>
      <w:widowControl/>
      <w:adjustRightInd/>
      <w:spacing w:after="100" w:line="276" w:lineRule="auto"/>
      <w:ind w:left="220"/>
      <w:textAlignment w:val="auto"/>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5E64C6"/>
    <w:pPr>
      <w:widowControl/>
      <w:tabs>
        <w:tab w:val="right" w:leader="dot" w:pos="9016"/>
      </w:tabs>
      <w:adjustRightInd/>
      <w:spacing w:after="100" w:line="276" w:lineRule="auto"/>
      <w:ind w:left="440"/>
      <w:textAlignment w:val="auto"/>
    </w:pPr>
    <w:rPr>
      <w:rFonts w:asciiTheme="minorHAnsi" w:eastAsiaTheme="minorEastAsia" w:hAnsiTheme="minorHAnsi" w:cstheme="minorBidi"/>
      <w:kern w:val="0"/>
      <w:sz w:val="22"/>
      <w:szCs w:val="22"/>
    </w:rPr>
  </w:style>
  <w:style w:type="paragraph" w:styleId="a3">
    <w:name w:val="No Spacing"/>
    <w:link w:val="a4"/>
    <w:uiPriority w:val="1"/>
    <w:qFormat/>
    <w:rsid w:val="005E64C6"/>
    <w:rPr>
      <w:kern w:val="0"/>
      <w:sz w:val="22"/>
    </w:rPr>
  </w:style>
  <w:style w:type="character" w:customStyle="1" w:styleId="a4">
    <w:name w:val="無間距 字元"/>
    <w:basedOn w:val="a0"/>
    <w:link w:val="a3"/>
    <w:uiPriority w:val="1"/>
    <w:rsid w:val="005E64C6"/>
    <w:rPr>
      <w:kern w:val="0"/>
      <w:sz w:val="22"/>
    </w:rPr>
  </w:style>
  <w:style w:type="paragraph" w:styleId="a5">
    <w:name w:val="List Paragraph"/>
    <w:basedOn w:val="a"/>
    <w:uiPriority w:val="34"/>
    <w:qFormat/>
    <w:rsid w:val="005E64C6"/>
    <w:pPr>
      <w:adjustRightInd/>
      <w:ind w:leftChars="200" w:left="480"/>
      <w:textAlignment w:val="auto"/>
    </w:pPr>
    <w:rPr>
      <w:rFonts w:asciiTheme="minorHAnsi" w:eastAsiaTheme="minorEastAsia" w:hAnsiTheme="minorHAnsi" w:cstheme="minorBidi"/>
      <w:szCs w:val="22"/>
    </w:rPr>
  </w:style>
  <w:style w:type="paragraph" w:styleId="a6">
    <w:name w:val="TOC Heading"/>
    <w:basedOn w:val="1"/>
    <w:next w:val="a"/>
    <w:uiPriority w:val="39"/>
    <w:semiHidden/>
    <w:unhideWhenUsed/>
    <w:qFormat/>
    <w:rsid w:val="005E64C6"/>
    <w:pPr>
      <w:keepLines/>
      <w:widowControl/>
      <w:spacing w:before="480" w:after="0" w:line="276" w:lineRule="auto"/>
      <w:outlineLvl w:val="9"/>
    </w:pPr>
    <w:rPr>
      <w:color w:val="365F91" w:themeColor="accent1" w:themeShade="BF"/>
      <w:kern w:val="0"/>
      <w:sz w:val="28"/>
      <w:szCs w:val="28"/>
    </w:rPr>
  </w:style>
  <w:style w:type="paragraph" w:styleId="a7">
    <w:name w:val="header"/>
    <w:basedOn w:val="a"/>
    <w:link w:val="a8"/>
    <w:uiPriority w:val="99"/>
    <w:unhideWhenUsed/>
    <w:rsid w:val="00D26E39"/>
    <w:pPr>
      <w:tabs>
        <w:tab w:val="center" w:pos="4153"/>
        <w:tab w:val="right" w:pos="8306"/>
      </w:tabs>
      <w:adjustRightInd/>
      <w:snapToGrid w:val="0"/>
      <w:textAlignment w:val="auto"/>
    </w:pPr>
    <w:rPr>
      <w:rFonts w:asciiTheme="minorHAnsi" w:eastAsiaTheme="minorEastAsia" w:hAnsiTheme="minorHAnsi" w:cstheme="minorBidi"/>
      <w:sz w:val="20"/>
      <w:szCs w:val="20"/>
    </w:rPr>
  </w:style>
  <w:style w:type="character" w:customStyle="1" w:styleId="a8">
    <w:name w:val="頁首 字元"/>
    <w:basedOn w:val="a0"/>
    <w:link w:val="a7"/>
    <w:uiPriority w:val="99"/>
    <w:rsid w:val="00D26E39"/>
    <w:rPr>
      <w:sz w:val="20"/>
      <w:szCs w:val="20"/>
    </w:rPr>
  </w:style>
  <w:style w:type="paragraph" w:styleId="a9">
    <w:name w:val="footer"/>
    <w:basedOn w:val="a"/>
    <w:link w:val="aa"/>
    <w:uiPriority w:val="99"/>
    <w:unhideWhenUsed/>
    <w:rsid w:val="00D26E39"/>
    <w:pPr>
      <w:tabs>
        <w:tab w:val="center" w:pos="4153"/>
        <w:tab w:val="right" w:pos="8306"/>
      </w:tabs>
      <w:adjustRightInd/>
      <w:snapToGrid w:val="0"/>
      <w:textAlignment w:val="auto"/>
    </w:pPr>
    <w:rPr>
      <w:rFonts w:asciiTheme="minorHAnsi" w:eastAsiaTheme="minorEastAsia" w:hAnsiTheme="minorHAnsi" w:cstheme="minorBidi"/>
      <w:sz w:val="20"/>
      <w:szCs w:val="20"/>
    </w:rPr>
  </w:style>
  <w:style w:type="character" w:customStyle="1" w:styleId="aa">
    <w:name w:val="頁尾 字元"/>
    <w:basedOn w:val="a0"/>
    <w:link w:val="a9"/>
    <w:uiPriority w:val="99"/>
    <w:rsid w:val="00D26E39"/>
    <w:rPr>
      <w:sz w:val="20"/>
      <w:szCs w:val="20"/>
    </w:rPr>
  </w:style>
  <w:style w:type="paragraph" w:styleId="22">
    <w:name w:val="Body Text Indent 2"/>
    <w:basedOn w:val="a"/>
    <w:link w:val="23"/>
    <w:rsid w:val="00D26E39"/>
    <w:pPr>
      <w:spacing w:before="120"/>
      <w:ind w:left="1135" w:hanging="284"/>
      <w:jc w:val="both"/>
      <w:textDirection w:val="lrTbV"/>
    </w:pPr>
    <w:rPr>
      <w:rFonts w:ascii="全真楷書" w:eastAsia="全真楷書" w:cs="全真楷書"/>
      <w:sz w:val="28"/>
      <w:szCs w:val="28"/>
    </w:rPr>
  </w:style>
  <w:style w:type="character" w:customStyle="1" w:styleId="23">
    <w:name w:val="本文縮排 2 字元"/>
    <w:basedOn w:val="a0"/>
    <w:link w:val="22"/>
    <w:rsid w:val="00D26E39"/>
    <w:rPr>
      <w:rFonts w:ascii="全真楷書" w:eastAsia="全真楷書" w:hAnsi="Times New Roman" w:cs="全真楷書"/>
      <w:sz w:val="28"/>
      <w:szCs w:val="28"/>
    </w:rPr>
  </w:style>
  <w:style w:type="paragraph" w:styleId="32">
    <w:name w:val="Body Text Indent 3"/>
    <w:basedOn w:val="a"/>
    <w:link w:val="33"/>
    <w:rsid w:val="00D26E39"/>
    <w:pPr>
      <w:spacing w:before="120"/>
      <w:ind w:left="851" w:hanging="284"/>
      <w:jc w:val="both"/>
      <w:textDirection w:val="lrTbV"/>
    </w:pPr>
    <w:rPr>
      <w:rFonts w:ascii="全真楷書" w:eastAsia="全真楷書" w:cs="全真楷書"/>
      <w:sz w:val="28"/>
      <w:szCs w:val="28"/>
    </w:rPr>
  </w:style>
  <w:style w:type="character" w:customStyle="1" w:styleId="33">
    <w:name w:val="本文縮排 3 字元"/>
    <w:basedOn w:val="a0"/>
    <w:link w:val="32"/>
    <w:rsid w:val="00D26E39"/>
    <w:rPr>
      <w:rFonts w:ascii="全真楷書" w:eastAsia="全真楷書" w:hAnsi="Times New Roman" w:cs="全真楷書"/>
      <w:sz w:val="28"/>
      <w:szCs w:val="28"/>
    </w:rPr>
  </w:style>
  <w:style w:type="character" w:styleId="ab">
    <w:name w:val="Hyperlink"/>
    <w:rsid w:val="00D26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nfo.tainan.gov.tw/const/" TargetMode="External"/><Relationship Id="rId3" Type="http://schemas.openxmlformats.org/officeDocument/2006/relationships/settings" Target="settings.xml"/><Relationship Id="rId7" Type="http://schemas.openxmlformats.org/officeDocument/2006/relationships/hyperlink" Target="http://enginfo.tainan.gov.tw/con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2018-09-21T02:40:00Z</cp:lastPrinted>
  <dcterms:created xsi:type="dcterms:W3CDTF">2019-10-03T10:26:00Z</dcterms:created>
  <dcterms:modified xsi:type="dcterms:W3CDTF">2019-10-03T10:26:00Z</dcterms:modified>
</cp:coreProperties>
</file>