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9" w:rsidRPr="001A6CF3" w:rsidRDefault="00533289" w:rsidP="001A6CF3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1A6CF3">
        <w:rPr>
          <w:rFonts w:ascii="標楷體" w:eastAsia="標楷體" w:hAnsi="標楷體" w:cs="標楷體" w:hint="eastAsia"/>
          <w:sz w:val="28"/>
          <w:szCs w:val="28"/>
        </w:rPr>
        <w:t>統計資料背景說明</w:t>
      </w:r>
    </w:p>
    <w:p w:rsidR="0038389E" w:rsidRDefault="0038389E" w:rsidP="0038389E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1A6CF3" w:rsidRPr="0071442C" w:rsidRDefault="001A6CF3" w:rsidP="0038389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資料項目：</w:t>
      </w:r>
      <w:r w:rsidRPr="00534998">
        <w:rPr>
          <w:rFonts w:ascii="標楷體" w:eastAsia="標楷體" w:hAnsi="標楷體" w:cs="標楷體" w:hint="eastAsia"/>
        </w:rPr>
        <w:t>臺南市都市計畫公共設施用地已取得面積</w:t>
      </w:r>
    </w:p>
    <w:p w:rsidR="0038389E" w:rsidRPr="0071442C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編製單位：都市計畫管理科</w:t>
      </w:r>
    </w:p>
    <w:p w:rsid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聯絡電話：（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2991111</w:t>
      </w:r>
      <w:r w:rsidRPr="00F534E9">
        <w:rPr>
          <w:rFonts w:ascii="標楷體" w:eastAsia="標楷體" w:hAnsi="標楷體" w:cs="標楷體" w:hint="eastAsia"/>
        </w:rPr>
        <w:t>轉</w:t>
      </w:r>
      <w:r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單位傳真：（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2982963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38389E" w:rsidRPr="0071442C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口頭：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書面：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電子媒體：</w:t>
      </w:r>
    </w:p>
    <w:p w:rsidR="0038389E" w:rsidRPr="00F534E9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三、資料範圍、週期及時效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統計地區範圍及對象：凡臺南市實施都市計畫區域已取得公共設施用地，均為統計對象。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統計標準時間：以每年年底之事實為準。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494B6E">
        <w:rPr>
          <w:rFonts w:ascii="標楷體" w:eastAsia="標楷體" w:hAnsi="標楷體" w:cs="標楷體" w:hint="eastAsia"/>
        </w:rPr>
        <w:t>統計項目定義</w:t>
      </w:r>
      <w:r w:rsidR="00533289" w:rsidRPr="0038389E">
        <w:rPr>
          <w:rFonts w:ascii="標楷體" w:eastAsia="標楷體" w:hAnsi="標楷體" w:cs="標楷體" w:hint="eastAsia"/>
        </w:rPr>
        <w:t>：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一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道路系統、停車場所及加油站，應按土地使用分區及交通情形與預期之發展配置之。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二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公園、體育場所、綠地、廣場及兒童遊樂場，應依計畫人口密度及自然環境，作有系統之佈置，除具有特殊情形外其占用土地總面積不得少於全部計畫面積百分之</w:t>
      </w:r>
      <w:r w:rsidR="00494B6E">
        <w:rPr>
          <w:rFonts w:ascii="標楷體" w:eastAsia="標楷體" w:hAnsi="標楷體" w:cs="標楷體" w:hint="eastAsia"/>
        </w:rPr>
        <w:t>10</w:t>
      </w:r>
      <w:r w:rsidRPr="00534998">
        <w:rPr>
          <w:rFonts w:ascii="標楷體" w:eastAsia="標楷體" w:hAnsi="標楷體" w:cs="標楷體" w:hint="eastAsia"/>
        </w:rPr>
        <w:t>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三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中小學校、社教場所、市場、變電所、衛生等公共設施，應按里鄰單位或居民分布情形適當配置之。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四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環保設施用地包括污水處理廠（場）、垃圾掩埋場、焚化爐、資源回收站（場）等相關環保設施。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統計單位：公頃</w:t>
      </w:r>
    </w:p>
    <w:p w:rsidR="00533289" w:rsidRPr="00534998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統計分類：依都市計畫法第</w:t>
      </w:r>
      <w:r w:rsidR="00533289" w:rsidRPr="00534998">
        <w:rPr>
          <w:rFonts w:ascii="標楷體" w:eastAsia="標楷體" w:hAnsi="標楷體" w:cs="標楷體"/>
        </w:rPr>
        <w:t>42</w:t>
      </w:r>
      <w:r w:rsidR="00533289" w:rsidRPr="00534998">
        <w:rPr>
          <w:rFonts w:ascii="標楷體" w:eastAsia="標楷體" w:hAnsi="標楷體" w:cs="標楷體" w:hint="eastAsia"/>
        </w:rPr>
        <w:t>條規定，都市計畫地區範圍內，應視實際情況，分別設置公共設施用地。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發布週期：</w:t>
      </w:r>
      <w:r>
        <w:rPr>
          <w:rFonts w:ascii="標楷體" w:eastAsia="標楷體" w:hAnsi="標楷體" w:cs="標楷體" w:hint="eastAsia"/>
        </w:rPr>
        <w:t>按</w:t>
      </w:r>
      <w:r w:rsidR="00533289" w:rsidRPr="00534998">
        <w:rPr>
          <w:rFonts w:ascii="標楷體" w:eastAsia="標楷體" w:hAnsi="標楷體" w:cs="標楷體" w:hint="eastAsia"/>
        </w:rPr>
        <w:t>年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CF6A32" w:rsidRPr="0038389E">
        <w:rPr>
          <w:rFonts w:ascii="標楷體" w:eastAsia="標楷體" w:hAnsi="標楷體" w:cs="標楷體" w:hint="eastAsia"/>
        </w:rPr>
        <w:t>5</w:t>
      </w:r>
      <w:r w:rsidR="00533289" w:rsidRPr="00534998">
        <w:rPr>
          <w:rFonts w:ascii="標楷體" w:eastAsia="標楷體" w:hAnsi="標楷體" w:cs="標楷體" w:hint="eastAsia"/>
        </w:rPr>
        <w:t>日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533289" w:rsidRPr="00534998">
        <w:rPr>
          <w:rFonts w:ascii="標楷體" w:eastAsia="標楷體" w:hAnsi="標楷體" w:cs="標楷體" w:hint="eastAsia"/>
        </w:rPr>
        <w:t>資料變革：無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四、公開資料發布訊息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預告發布日期：公布日期上載於臺南市政府都市發展局網頁</w:t>
      </w:r>
      <w:bookmarkStart w:id="0" w:name="_GoBack"/>
      <w:bookmarkEnd w:id="0"/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同步發送單位：無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五、資料品質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統計指標編製方法與資料來源說明：由本局資訊室依據各目的事業主管機關所報送資料彙編。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統計資料交叉查核及確保資料合理性之機制（說明各項資料之相互關係及不同資料來源之相關統計差異性）：縱項</w:t>
      </w:r>
      <w:r w:rsidR="00533289" w:rsidRPr="0038389E">
        <w:rPr>
          <w:rFonts w:ascii="標楷體" w:eastAsia="標楷體" w:hAnsi="標楷體" w:cs="標楷體"/>
        </w:rPr>
        <w:t>=</w:t>
      </w:r>
      <w:r w:rsidR="00533289" w:rsidRPr="0038389E">
        <w:rPr>
          <w:rFonts w:ascii="標楷體" w:eastAsia="標楷體" w:hAnsi="標楷體" w:cs="標楷體" w:hint="eastAsia"/>
        </w:rPr>
        <w:t>公園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綠地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廣場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兒童遊樂場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．．．．其他用地面積合計。</w:t>
      </w:r>
    </w:p>
    <w:p w:rsidR="0038389E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38389E" w:rsidRPr="00F534E9" w:rsidRDefault="0038389E" w:rsidP="0038389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p w:rsidR="00533289" w:rsidRPr="00534998" w:rsidRDefault="00533289" w:rsidP="0038389E">
      <w:pPr>
        <w:rPr>
          <w:rFonts w:ascii="標楷體" w:eastAsia="標楷體" w:hAnsi="標楷體" w:cs="Times New Roman"/>
        </w:rPr>
      </w:pPr>
    </w:p>
    <w:sectPr w:rsidR="00533289" w:rsidRPr="00534998" w:rsidSect="00DB2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CF" w:rsidRDefault="007A7ECF" w:rsidP="00CF6A32">
      <w:r>
        <w:separator/>
      </w:r>
    </w:p>
  </w:endnote>
  <w:endnote w:type="continuationSeparator" w:id="1">
    <w:p w:rsidR="007A7ECF" w:rsidRDefault="007A7ECF" w:rsidP="00CF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CF" w:rsidRDefault="007A7ECF" w:rsidP="00CF6A32">
      <w:r>
        <w:separator/>
      </w:r>
    </w:p>
  </w:footnote>
  <w:footnote w:type="continuationSeparator" w:id="1">
    <w:p w:rsidR="007A7ECF" w:rsidRDefault="007A7ECF" w:rsidP="00CF6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EA"/>
    <w:rsid w:val="00085F46"/>
    <w:rsid w:val="001A6CF3"/>
    <w:rsid w:val="002D6B03"/>
    <w:rsid w:val="00306F2C"/>
    <w:rsid w:val="0038389E"/>
    <w:rsid w:val="003F6135"/>
    <w:rsid w:val="0043565E"/>
    <w:rsid w:val="00494B6E"/>
    <w:rsid w:val="004B7108"/>
    <w:rsid w:val="00533289"/>
    <w:rsid w:val="00534998"/>
    <w:rsid w:val="005B2D15"/>
    <w:rsid w:val="00682E17"/>
    <w:rsid w:val="006D46EA"/>
    <w:rsid w:val="00783BA9"/>
    <w:rsid w:val="007A7ECF"/>
    <w:rsid w:val="00924EEE"/>
    <w:rsid w:val="00991DFB"/>
    <w:rsid w:val="00A4395F"/>
    <w:rsid w:val="00BD0A8F"/>
    <w:rsid w:val="00BD2CCE"/>
    <w:rsid w:val="00C71939"/>
    <w:rsid w:val="00CF6A32"/>
    <w:rsid w:val="00D3411A"/>
    <w:rsid w:val="00D6326F"/>
    <w:rsid w:val="00DB2651"/>
    <w:rsid w:val="00DC444D"/>
    <w:rsid w:val="00E77053"/>
    <w:rsid w:val="00FB72A0"/>
    <w:rsid w:val="00FD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1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A32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A32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739</Characters>
  <Application>Microsoft Office Word</Application>
  <DocSecurity>0</DocSecurity>
  <Lines>6</Lines>
  <Paragraphs>1</Paragraphs>
  <ScaleCrop>false</ScaleCrop>
  <Company>TAINAN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2014-06-19T06:03:00Z</dcterms:created>
  <dcterms:modified xsi:type="dcterms:W3CDTF">2015-06-18T03:48:00Z</dcterms:modified>
</cp:coreProperties>
</file>