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00" w:rsidRPr="002F0F28" w:rsidRDefault="00FC2751" w:rsidP="00376E13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102年</w:t>
      </w:r>
      <w:r w:rsidR="000976EC" w:rsidRPr="002F0F28">
        <w:rPr>
          <w:rFonts w:ascii="標楷體" w:eastAsia="標楷體" w:hAnsi="標楷體" w:hint="eastAsia"/>
          <w:b/>
          <w:color w:val="000000"/>
          <w:sz w:val="36"/>
          <w:szCs w:val="36"/>
        </w:rPr>
        <w:t>地方政務研究班</w:t>
      </w:r>
      <w:r w:rsidR="00B46235" w:rsidRPr="002F0F28">
        <w:rPr>
          <w:rFonts w:ascii="標楷體" w:eastAsia="標楷體" w:hAnsi="標楷體" w:hint="eastAsia"/>
          <w:b/>
          <w:color w:val="000000"/>
          <w:sz w:val="36"/>
          <w:szCs w:val="36"/>
        </w:rPr>
        <w:t>第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="00F30B4F" w:rsidRPr="002F0F28">
        <w:rPr>
          <w:rFonts w:ascii="標楷體" w:eastAsia="標楷體" w:hAnsi="標楷體" w:hint="eastAsia"/>
          <w:b/>
          <w:color w:val="000000"/>
          <w:sz w:val="36"/>
          <w:szCs w:val="36"/>
        </w:rPr>
        <w:t>期</w:t>
      </w:r>
      <w:r w:rsidR="00660702">
        <w:rPr>
          <w:rFonts w:ascii="標楷體" w:eastAsia="標楷體" w:hAnsi="標楷體" w:hint="eastAsia"/>
          <w:b/>
          <w:color w:val="000000"/>
          <w:sz w:val="36"/>
          <w:szCs w:val="36"/>
        </w:rPr>
        <w:t>學習成果報告</w:t>
      </w:r>
    </w:p>
    <w:p w:rsidR="000976EC" w:rsidRPr="00797E58" w:rsidRDefault="00660702" w:rsidP="00376E13">
      <w:pPr>
        <w:spacing w:line="5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講座評論彙整</w:t>
      </w:r>
      <w:r w:rsidR="00027FBB" w:rsidRPr="002F0F28">
        <w:rPr>
          <w:rFonts w:ascii="標楷體" w:eastAsia="標楷體" w:hAnsi="標楷體" w:hint="eastAsia"/>
          <w:b/>
          <w:color w:val="000000"/>
          <w:sz w:val="36"/>
          <w:szCs w:val="36"/>
        </w:rPr>
        <w:t>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312"/>
        <w:gridCol w:w="3268"/>
        <w:gridCol w:w="1980"/>
      </w:tblGrid>
      <w:tr w:rsidR="00660702" w:rsidRPr="00660702" w:rsidTr="006852BB">
        <w:trPr>
          <w:trHeight w:val="533"/>
          <w:tblHeader/>
        </w:trPr>
        <w:tc>
          <w:tcPr>
            <w:tcW w:w="1620" w:type="dxa"/>
            <w:vAlign w:val="center"/>
          </w:tcPr>
          <w:p w:rsidR="00660702" w:rsidRPr="006852BB" w:rsidRDefault="00660702" w:rsidP="006852BB">
            <w:pPr>
              <w:spacing w:line="500" w:lineRule="exact"/>
              <w:ind w:leftChars="-2" w:left="508" w:hangingChars="183" w:hanging="5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852BB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312" w:type="dxa"/>
          </w:tcPr>
          <w:p w:rsidR="00660702" w:rsidRPr="006852BB" w:rsidRDefault="00660702" w:rsidP="006852BB">
            <w:pPr>
              <w:spacing w:beforeLines="20"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852BB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3268" w:type="dxa"/>
            <w:vAlign w:val="center"/>
          </w:tcPr>
          <w:p w:rsidR="00660702" w:rsidRPr="006852BB" w:rsidRDefault="00660702" w:rsidP="006852BB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852BB">
              <w:rPr>
                <w:rFonts w:ascii="標楷體" w:eastAsia="標楷體" w:hAnsi="標楷體" w:hint="eastAsia"/>
                <w:b/>
                <w:sz w:val="28"/>
                <w:szCs w:val="28"/>
              </w:rPr>
              <w:t>講座評論</w:t>
            </w:r>
            <w:r w:rsidR="00AA09BF" w:rsidRPr="006852BB">
              <w:rPr>
                <w:rFonts w:ascii="標楷體" w:eastAsia="標楷體" w:hAnsi="標楷體" w:hint="eastAsia"/>
                <w:b/>
                <w:sz w:val="28"/>
                <w:szCs w:val="28"/>
              </w:rPr>
              <w:t>（或建議）</w:t>
            </w:r>
            <w:r w:rsidRPr="006852BB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980" w:type="dxa"/>
            <w:vAlign w:val="center"/>
          </w:tcPr>
          <w:p w:rsidR="00660702" w:rsidRPr="006852BB" w:rsidRDefault="00660702" w:rsidP="006852BB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852BB">
              <w:rPr>
                <w:rFonts w:ascii="標楷體" w:eastAsia="標楷體" w:hAnsi="標楷體" w:hint="eastAsia"/>
                <w:b/>
                <w:sz w:val="28"/>
                <w:szCs w:val="28"/>
              </w:rPr>
              <w:t>評論擬處方式</w:t>
            </w:r>
          </w:p>
        </w:tc>
      </w:tr>
      <w:tr w:rsidR="00837384" w:rsidRPr="00660702" w:rsidTr="00AC7CC1">
        <w:trPr>
          <w:trHeight w:val="533"/>
        </w:trPr>
        <w:tc>
          <w:tcPr>
            <w:tcW w:w="1620" w:type="dxa"/>
          </w:tcPr>
          <w:p w:rsidR="00837384" w:rsidRPr="00660702" w:rsidRDefault="00837384" w:rsidP="006852BB">
            <w:pPr>
              <w:spacing w:line="500" w:lineRule="exact"/>
              <w:ind w:leftChars="-2" w:left="507" w:hangingChars="183" w:hanging="51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5BD2">
              <w:rPr>
                <w:rFonts w:ascii="標楷體" w:eastAsia="標楷體" w:hAnsi="標楷體" w:hint="eastAsia"/>
                <w:sz w:val="28"/>
                <w:szCs w:val="28"/>
              </w:rPr>
              <w:t>經建發展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312" w:type="dxa"/>
          </w:tcPr>
          <w:p w:rsidR="00837384" w:rsidRPr="00660702" w:rsidRDefault="00837384" w:rsidP="006852BB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5BD2">
              <w:rPr>
                <w:rFonts w:ascii="標楷體" w:eastAsia="標楷體" w:hAnsi="標楷體" w:hint="eastAsia"/>
                <w:sz w:val="28"/>
                <w:szCs w:val="28"/>
              </w:rPr>
              <w:t>均衡區域發展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995BD2">
              <w:rPr>
                <w:rFonts w:ascii="標楷體" w:eastAsia="標楷體" w:hAnsi="標楷體" w:hint="eastAsia"/>
                <w:sz w:val="28"/>
                <w:szCs w:val="28"/>
              </w:rPr>
              <w:t>城鎮風貌形塑</w:t>
            </w:r>
          </w:p>
        </w:tc>
        <w:tc>
          <w:tcPr>
            <w:tcW w:w="3268" w:type="dxa"/>
          </w:tcPr>
          <w:p w:rsidR="00837384" w:rsidRPr="00392B24" w:rsidRDefault="00837384" w:rsidP="006852BB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2B2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11439" w:rsidRPr="00392B24">
              <w:rPr>
                <w:rFonts w:ascii="標楷體" w:eastAsia="標楷體" w:hAnsi="標楷體" w:hint="eastAsia"/>
                <w:sz w:val="28"/>
                <w:szCs w:val="28"/>
              </w:rPr>
              <w:t>內政部「城鎮風貌型塑整體計畫」申請補助，應考慮</w:t>
            </w:r>
            <w:r w:rsidR="00A67B12" w:rsidRPr="00392B24">
              <w:rPr>
                <w:rFonts w:ascii="標楷體" w:eastAsia="標楷體" w:hAnsi="標楷體" w:hint="eastAsia"/>
                <w:sz w:val="28"/>
                <w:szCs w:val="28"/>
              </w:rPr>
              <w:t>放寬補助範圍，不限定於都市計畫內，以利鄉村整體發展，縮短城鄉差距</w:t>
            </w:r>
            <w:r w:rsidR="006C5E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37384" w:rsidRPr="00392B24" w:rsidRDefault="00837384" w:rsidP="006852BB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2B2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E12A0" w:rsidRPr="00392B24">
              <w:rPr>
                <w:rFonts w:ascii="標楷體" w:eastAsia="標楷體" w:hAnsi="標楷體" w:hint="eastAsia"/>
                <w:sz w:val="28"/>
                <w:szCs w:val="28"/>
              </w:rPr>
              <w:t>本項主題是檢視</w:t>
            </w:r>
            <w:r w:rsidR="006852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6E12A0" w:rsidRPr="00392B24">
              <w:rPr>
                <w:rFonts w:ascii="標楷體" w:eastAsia="標楷體" w:hAnsi="標楷體" w:hint="eastAsia"/>
                <w:sz w:val="28"/>
                <w:szCs w:val="28"/>
              </w:rPr>
              <w:t>灣區域發展</w:t>
            </w:r>
            <w:r w:rsidR="00F42F20">
              <w:rPr>
                <w:rFonts w:ascii="標楷體" w:eastAsia="標楷體" w:hAnsi="標楷體" w:hint="eastAsia"/>
                <w:sz w:val="28"/>
                <w:szCs w:val="28"/>
              </w:rPr>
              <w:t>方面</w:t>
            </w:r>
            <w:r w:rsidR="006E12A0" w:rsidRPr="00392B24">
              <w:rPr>
                <w:rFonts w:ascii="標楷體" w:eastAsia="標楷體" w:hAnsi="標楷體" w:hint="eastAsia"/>
                <w:sz w:val="28"/>
                <w:szCs w:val="28"/>
              </w:rPr>
              <w:t>很重要的政策工具應用</w:t>
            </w:r>
            <w:r w:rsidRPr="00392B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FC1583" w:rsidRPr="00392B24">
              <w:rPr>
                <w:rFonts w:ascii="標楷體" w:eastAsia="標楷體" w:hAnsi="標楷體" w:hint="eastAsia"/>
                <w:sz w:val="28"/>
                <w:szCs w:val="28"/>
              </w:rPr>
              <w:t>過去區域發展是</w:t>
            </w:r>
            <w:r w:rsidR="006852BB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="00FC1583" w:rsidRPr="00392B24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6852BB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="00FC1583" w:rsidRPr="00392B24">
              <w:rPr>
                <w:rFonts w:ascii="標楷體" w:eastAsia="標楷體" w:hAnsi="標楷體" w:hint="eastAsia"/>
                <w:sz w:val="28"/>
                <w:szCs w:val="28"/>
              </w:rPr>
              <w:t>主政，如今</w:t>
            </w:r>
            <w:r w:rsidR="00F42F20">
              <w:rPr>
                <w:rFonts w:ascii="標楷體" w:eastAsia="標楷體" w:hAnsi="標楷體" w:hint="eastAsia"/>
                <w:sz w:val="28"/>
                <w:szCs w:val="28"/>
              </w:rPr>
              <w:t>遇到</w:t>
            </w:r>
            <w:r w:rsidR="00FC1583" w:rsidRPr="00392B24">
              <w:rPr>
                <w:rFonts w:ascii="標楷體" w:eastAsia="標楷體" w:hAnsi="標楷體" w:hint="eastAsia"/>
                <w:sz w:val="28"/>
                <w:szCs w:val="28"/>
              </w:rPr>
              <w:t>氣候變遷，後開放主義時代來臨，重視跨部會資源整合，甚至中央政策之間宜先整合，才能真正達到區域的適性發展。</w:t>
            </w:r>
            <w:r w:rsidR="00392B24">
              <w:rPr>
                <w:rFonts w:ascii="標楷體" w:eastAsia="標楷體" w:hAnsi="標楷體" w:hint="eastAsia"/>
                <w:sz w:val="28"/>
                <w:szCs w:val="28"/>
              </w:rPr>
              <w:t>至於</w:t>
            </w:r>
            <w:r w:rsidR="00392B24" w:rsidRPr="00392B24">
              <w:rPr>
                <w:rFonts w:ascii="標楷體" w:eastAsia="標楷體" w:hAnsi="標楷體" w:hint="eastAsia"/>
                <w:sz w:val="28"/>
                <w:szCs w:val="28"/>
              </w:rPr>
              <w:t>中央投入的「蛋黃」建設必須要有地方的「蛋白」支持</w:t>
            </w:r>
            <w:r w:rsidR="00392B24">
              <w:rPr>
                <w:rFonts w:ascii="標楷體" w:eastAsia="標楷體" w:hAnsi="標楷體" w:hint="eastAsia"/>
                <w:sz w:val="28"/>
                <w:szCs w:val="28"/>
              </w:rPr>
              <w:t>，是非常重要的良性觀點，</w:t>
            </w:r>
            <w:r w:rsidR="00F42F20">
              <w:rPr>
                <w:rFonts w:ascii="標楷體" w:eastAsia="標楷體" w:hAnsi="標楷體" w:hint="eastAsia"/>
                <w:sz w:val="28"/>
                <w:szCs w:val="28"/>
              </w:rPr>
              <w:t>尤其</w:t>
            </w:r>
            <w:r w:rsidR="00392B24">
              <w:rPr>
                <w:rFonts w:ascii="標楷體" w:eastAsia="標楷體" w:hAnsi="標楷體" w:hint="eastAsia"/>
                <w:sz w:val="28"/>
                <w:szCs w:val="28"/>
              </w:rPr>
              <w:t>中央和地方對於</w:t>
            </w:r>
            <w:r w:rsidR="00392B24" w:rsidRPr="00392B24">
              <w:rPr>
                <w:rFonts w:ascii="標楷體" w:eastAsia="標楷體" w:hAnsi="標楷體" w:hint="eastAsia"/>
                <w:sz w:val="28"/>
                <w:szCs w:val="28"/>
              </w:rPr>
              <w:t>「蛋黃」</w:t>
            </w:r>
            <w:r w:rsidR="00392B24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="00392B24" w:rsidRPr="00392B24">
              <w:rPr>
                <w:rFonts w:ascii="標楷體" w:eastAsia="標楷體" w:hAnsi="標楷體" w:hint="eastAsia"/>
                <w:sz w:val="28"/>
                <w:szCs w:val="28"/>
              </w:rPr>
              <w:t>「蛋白」</w:t>
            </w:r>
            <w:r w:rsidR="00392B24">
              <w:rPr>
                <w:rFonts w:ascii="標楷體" w:eastAsia="標楷體" w:hAnsi="標楷體" w:hint="eastAsia"/>
                <w:sz w:val="28"/>
                <w:szCs w:val="28"/>
              </w:rPr>
              <w:t>的認知要一致</w:t>
            </w:r>
            <w:r w:rsidR="006C5E0E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392B24">
              <w:rPr>
                <w:rFonts w:ascii="標楷體" w:eastAsia="標楷體" w:hAnsi="標楷體" w:hint="eastAsia"/>
                <w:sz w:val="28"/>
                <w:szCs w:val="28"/>
              </w:rPr>
              <w:t>否則，看法歧異時，該如何</w:t>
            </w:r>
            <w:r w:rsidR="00195DBB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837384" w:rsidRPr="00392B24" w:rsidRDefault="006E12A0" w:rsidP="006852BB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2B2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2F20">
              <w:rPr>
                <w:rFonts w:ascii="標楷體" w:eastAsia="標楷體" w:hAnsi="標楷體" w:hint="eastAsia"/>
                <w:sz w:val="28"/>
                <w:szCs w:val="28"/>
              </w:rPr>
              <w:t>整份報告相當完整，其</w:t>
            </w:r>
            <w:r w:rsidR="00F42F2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中問題都非常專業的檢討，很多跨部會的議題值得深入研究溝通</w:t>
            </w:r>
            <w:r w:rsidR="00F42F20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1980" w:type="dxa"/>
          </w:tcPr>
          <w:p w:rsidR="006852BB" w:rsidRDefault="006852BB" w:rsidP="006852BB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1.轉送本班研究員參考。</w:t>
            </w:r>
          </w:p>
          <w:p w:rsidR="006852BB" w:rsidRDefault="006852BB" w:rsidP="006852BB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2.轉知內政部等相關部會參考。</w:t>
            </w:r>
          </w:p>
          <w:p w:rsidR="00837384" w:rsidRPr="00660702" w:rsidRDefault="006852BB" w:rsidP="006852BB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3.將報告上載</w:t>
            </w:r>
            <w:r w:rsidRPr="00586201">
              <w:rPr>
                <w:rFonts w:ascii="標楷體" w:eastAsia="標楷體" w:hAnsi="標楷體" w:hint="eastAsia"/>
                <w:sz w:val="28"/>
                <w:szCs w:val="28"/>
              </w:rPr>
              <w:t>地方行政研習中心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全球資訊網「地方治理知識分享平台」供各地方政府參考。</w:t>
            </w:r>
          </w:p>
        </w:tc>
      </w:tr>
      <w:tr w:rsidR="00586201" w:rsidRPr="00660702" w:rsidTr="00E70B23">
        <w:trPr>
          <w:trHeight w:val="1691"/>
        </w:trPr>
        <w:tc>
          <w:tcPr>
            <w:tcW w:w="1620" w:type="dxa"/>
          </w:tcPr>
          <w:p w:rsidR="00586201" w:rsidRDefault="00331BBF" w:rsidP="006852BB">
            <w:pPr>
              <w:spacing w:line="500" w:lineRule="exact"/>
              <w:ind w:leftChars="-2" w:left="507" w:hangingChars="183" w:hanging="51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公義社會組</w:t>
            </w:r>
          </w:p>
          <w:p w:rsidR="00227244" w:rsidRDefault="00227244" w:rsidP="006852BB">
            <w:pPr>
              <w:spacing w:line="500" w:lineRule="exact"/>
              <w:ind w:leftChars="-2" w:left="507" w:hangingChars="183" w:hanging="51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12" w:type="dxa"/>
          </w:tcPr>
          <w:p w:rsidR="00586201" w:rsidRDefault="005A65C8" w:rsidP="006852BB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65C8">
              <w:rPr>
                <w:rFonts w:ascii="標楷體" w:eastAsia="標楷體" w:hAnsi="標楷體" w:hint="eastAsia"/>
                <w:sz w:val="28"/>
                <w:szCs w:val="28"/>
              </w:rPr>
              <w:t>人權議題與性別平等大步走成果報告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5A65C8">
              <w:rPr>
                <w:rFonts w:ascii="標楷體" w:eastAsia="標楷體" w:hAnsi="標楷體" w:hint="eastAsia"/>
                <w:sz w:val="28"/>
                <w:szCs w:val="28"/>
              </w:rPr>
              <w:t>從教育、家暴防治、醫療與照顧面向探討</w:t>
            </w:r>
          </w:p>
        </w:tc>
        <w:tc>
          <w:tcPr>
            <w:tcW w:w="3268" w:type="dxa"/>
          </w:tcPr>
          <w:p w:rsidR="00586201" w:rsidRDefault="00095E3C" w:rsidP="006852BB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C762B">
              <w:rPr>
                <w:rFonts w:ascii="標楷體" w:eastAsia="標楷體" w:hAnsi="標楷體" w:hint="eastAsia"/>
                <w:sz w:val="28"/>
                <w:szCs w:val="28"/>
              </w:rPr>
              <w:t>性別平等的預算增加是必要的，是實踐公</w:t>
            </w:r>
            <w:r w:rsidR="006852BB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  <w:r w:rsidR="00FC762B">
              <w:rPr>
                <w:rFonts w:ascii="標楷體" w:eastAsia="標楷體" w:hAnsi="標楷體" w:hint="eastAsia"/>
                <w:sz w:val="28"/>
                <w:szCs w:val="28"/>
              </w:rPr>
              <w:t>社會的重要指標之一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FC762B">
              <w:rPr>
                <w:rFonts w:ascii="標楷體" w:eastAsia="標楷體" w:hAnsi="標楷體" w:hint="eastAsia"/>
                <w:sz w:val="28"/>
                <w:szCs w:val="28"/>
              </w:rPr>
              <w:t>本項報告以教育</w:t>
            </w:r>
            <w:r w:rsidR="00FC762B" w:rsidRPr="00FC762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C762B">
              <w:rPr>
                <w:rFonts w:ascii="標楷體" w:eastAsia="標楷體" w:hAnsi="標楷體" w:hint="eastAsia"/>
                <w:sz w:val="28"/>
                <w:szCs w:val="28"/>
              </w:rPr>
              <w:t>人身安全和</w:t>
            </w:r>
            <w:r w:rsidR="00FC762B" w:rsidRPr="00FC762B"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="00FC762B">
              <w:rPr>
                <w:rFonts w:ascii="標楷體" w:eastAsia="標楷體" w:hAnsi="標楷體" w:hint="eastAsia"/>
                <w:sz w:val="28"/>
                <w:szCs w:val="28"/>
              </w:rPr>
              <w:t>為主要面向，若以單一案例同時串聯3大面向</w:t>
            </w:r>
            <w:r w:rsidR="006C5E0E">
              <w:rPr>
                <w:rFonts w:ascii="標楷體" w:eastAsia="標楷體" w:hAnsi="標楷體" w:hint="eastAsia"/>
                <w:sz w:val="28"/>
                <w:szCs w:val="28"/>
              </w:rPr>
              <w:t>加以探討</w:t>
            </w:r>
            <w:r w:rsidR="00FC762B">
              <w:rPr>
                <w:rFonts w:ascii="標楷體" w:eastAsia="標楷體" w:hAnsi="標楷體" w:hint="eastAsia"/>
                <w:sz w:val="28"/>
                <w:szCs w:val="28"/>
              </w:rPr>
              <w:t>，則更具說服力</w:t>
            </w:r>
            <w:r w:rsidR="00FC762B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095E3C" w:rsidRDefault="00095E3C" w:rsidP="006852BB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52E9D">
              <w:rPr>
                <w:rFonts w:ascii="標楷體" w:eastAsia="標楷體" w:hAnsi="標楷體" w:hint="eastAsia"/>
                <w:sz w:val="28"/>
                <w:szCs w:val="28"/>
              </w:rPr>
              <w:t>本項題材面向相當廣泛，短時間內分析探討</w:t>
            </w:r>
            <w:r w:rsidR="006C5E0E">
              <w:rPr>
                <w:rFonts w:ascii="標楷體" w:eastAsia="標楷體" w:hAnsi="標楷體" w:hint="eastAsia"/>
                <w:sz w:val="28"/>
                <w:szCs w:val="28"/>
              </w:rPr>
              <w:t>至此</w:t>
            </w:r>
            <w:r w:rsidR="00052E9D">
              <w:rPr>
                <w:rFonts w:ascii="標楷體" w:eastAsia="標楷體" w:hAnsi="標楷體" w:hint="eastAsia"/>
                <w:sz w:val="28"/>
                <w:szCs w:val="28"/>
              </w:rPr>
              <w:t>程度，實屬不易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052E9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6852BB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 w:rsidR="00052E9D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="006852BB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052E9D">
              <w:rPr>
                <w:rFonts w:ascii="標楷體" w:eastAsia="標楷體" w:hAnsi="標楷體" w:hint="eastAsia"/>
                <w:sz w:val="28"/>
                <w:szCs w:val="28"/>
              </w:rPr>
              <w:t>是當代重視的議題，各</w:t>
            </w:r>
            <w:r w:rsidR="006852BB">
              <w:rPr>
                <w:rFonts w:ascii="標楷體" w:eastAsia="標楷體" w:hAnsi="標楷體" w:hint="eastAsia"/>
                <w:sz w:val="28"/>
                <w:szCs w:val="28"/>
              </w:rPr>
              <w:t>地方政府</w:t>
            </w:r>
            <w:r w:rsidR="00052E9D">
              <w:rPr>
                <w:rFonts w:ascii="標楷體" w:eastAsia="標楷體" w:hAnsi="標楷體" w:hint="eastAsia"/>
                <w:sz w:val="28"/>
                <w:szCs w:val="28"/>
              </w:rPr>
              <w:t>基本上都配合中央政策確實執行，問題在於預算規模仍待增加，以及基層人員的專業知能亟待加強，才能真正解決相關問題</w:t>
            </w:r>
            <w:r w:rsidR="00052E9D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095E3C" w:rsidRPr="00095E3C" w:rsidRDefault="00095E3C" w:rsidP="006C5E0E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6852BB">
              <w:rPr>
                <w:rFonts w:ascii="標楷體" w:eastAsia="標楷體" w:hAnsi="標楷體" w:hint="eastAsia"/>
                <w:sz w:val="28"/>
                <w:szCs w:val="28"/>
              </w:rPr>
              <w:t>性別平等已</w:t>
            </w:r>
            <w:r w:rsidR="00376E13">
              <w:rPr>
                <w:rFonts w:ascii="標楷體" w:eastAsia="標楷體" w:hAnsi="標楷體" w:hint="eastAsia"/>
                <w:sz w:val="28"/>
                <w:szCs w:val="28"/>
              </w:rPr>
              <w:t>成為政府非常重要的政策，如哺乳室設置、無障礙環境等硬體都</w:t>
            </w:r>
            <w:r w:rsidR="006852BB">
              <w:rPr>
                <w:rFonts w:ascii="標楷體" w:eastAsia="標楷體" w:hAnsi="標楷體" w:hint="eastAsia"/>
                <w:sz w:val="28"/>
                <w:szCs w:val="28"/>
              </w:rPr>
              <w:t>應增加</w:t>
            </w:r>
            <w:r w:rsidR="00376E13">
              <w:rPr>
                <w:rFonts w:ascii="標楷體" w:eastAsia="標楷體" w:hAnsi="標楷體" w:hint="eastAsia"/>
                <w:sz w:val="28"/>
                <w:szCs w:val="28"/>
              </w:rPr>
              <w:t>成本</w:t>
            </w:r>
            <w:r w:rsidR="006852BB">
              <w:rPr>
                <w:rFonts w:ascii="標楷體" w:eastAsia="標楷體" w:hAnsi="標楷體" w:hint="eastAsia"/>
                <w:sz w:val="28"/>
                <w:szCs w:val="28"/>
              </w:rPr>
              <w:t>予以</w:t>
            </w:r>
            <w:r w:rsidR="00376E13">
              <w:rPr>
                <w:rFonts w:ascii="標楷體" w:eastAsia="標楷體" w:hAnsi="標楷體" w:hint="eastAsia"/>
                <w:sz w:val="28"/>
                <w:szCs w:val="28"/>
              </w:rPr>
              <w:t>建設，代表政策</w:t>
            </w:r>
            <w:r w:rsidR="006852BB">
              <w:rPr>
                <w:rFonts w:ascii="標楷體" w:eastAsia="標楷體" w:hAnsi="標楷體" w:hint="eastAsia"/>
                <w:sz w:val="28"/>
                <w:szCs w:val="28"/>
              </w:rPr>
              <w:t>執</w:t>
            </w:r>
            <w:r w:rsidR="006852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行</w:t>
            </w:r>
            <w:r w:rsidR="00376E13">
              <w:rPr>
                <w:rFonts w:ascii="標楷體" w:eastAsia="標楷體" w:hAnsi="標楷體" w:hint="eastAsia"/>
                <w:sz w:val="28"/>
                <w:szCs w:val="28"/>
              </w:rPr>
              <w:t>決心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DD54D9">
              <w:rPr>
                <w:rFonts w:ascii="標楷體" w:eastAsia="標楷體" w:hAnsi="標楷體" w:hint="eastAsia"/>
                <w:sz w:val="28"/>
                <w:szCs w:val="28"/>
              </w:rPr>
              <w:t>同時不能中央政策，地方</w:t>
            </w:r>
            <w:r w:rsidR="006C5E0E">
              <w:rPr>
                <w:rFonts w:ascii="標楷體" w:eastAsia="標楷體" w:hAnsi="標楷體" w:hint="eastAsia"/>
                <w:sz w:val="28"/>
                <w:szCs w:val="28"/>
              </w:rPr>
              <w:t>買</w:t>
            </w:r>
            <w:r w:rsidR="00DD54D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="00DD54D9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="00DD54D9">
              <w:rPr>
                <w:rFonts w:ascii="標楷體" w:eastAsia="標楷體" w:hAnsi="標楷體" w:hint="eastAsia"/>
                <w:sz w:val="28"/>
                <w:szCs w:val="28"/>
              </w:rPr>
              <w:t>本篇報告內容務</w:t>
            </w:r>
            <w:r w:rsidR="006852BB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="00DD54D9">
              <w:rPr>
                <w:rFonts w:ascii="標楷體" w:eastAsia="標楷體" w:hAnsi="標楷體" w:hint="eastAsia"/>
                <w:sz w:val="28"/>
                <w:szCs w:val="28"/>
              </w:rPr>
              <w:t>，值得肯定</w:t>
            </w:r>
            <w:r w:rsidR="00DD54D9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1980" w:type="dxa"/>
          </w:tcPr>
          <w:p w:rsidR="006852BB" w:rsidRDefault="006852BB" w:rsidP="006852BB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1.轉送本班研究員參考。</w:t>
            </w:r>
          </w:p>
          <w:p w:rsidR="00586201" w:rsidRDefault="006852BB" w:rsidP="006852BB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2.將報告上載</w:t>
            </w:r>
            <w:r w:rsidRPr="00586201">
              <w:rPr>
                <w:rFonts w:ascii="標楷體" w:eastAsia="標楷體" w:hAnsi="標楷體" w:hint="eastAsia"/>
                <w:sz w:val="28"/>
                <w:szCs w:val="28"/>
              </w:rPr>
              <w:t>地方行政研習中心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全球資訊網「地方治理知識分享平台」供各地方政府參考。</w:t>
            </w:r>
          </w:p>
        </w:tc>
      </w:tr>
      <w:tr w:rsidR="00F360E1" w:rsidRPr="00660702" w:rsidTr="00A55CD4">
        <w:trPr>
          <w:trHeight w:val="533"/>
        </w:trPr>
        <w:tc>
          <w:tcPr>
            <w:tcW w:w="1620" w:type="dxa"/>
          </w:tcPr>
          <w:p w:rsidR="00F360E1" w:rsidRDefault="00F360E1" w:rsidP="006852BB">
            <w:pPr>
              <w:spacing w:line="500" w:lineRule="exact"/>
              <w:ind w:leftChars="-2" w:left="507" w:hangingChars="183" w:hanging="51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14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樂活生活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F360E1" w:rsidRPr="00660702" w:rsidRDefault="00F360E1" w:rsidP="006852BB">
            <w:pPr>
              <w:spacing w:line="500" w:lineRule="exact"/>
              <w:ind w:leftChars="-2" w:left="507" w:hangingChars="183" w:hanging="51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12" w:type="dxa"/>
          </w:tcPr>
          <w:p w:rsidR="00F360E1" w:rsidRPr="00660702" w:rsidRDefault="00F360E1" w:rsidP="006852BB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1441">
              <w:rPr>
                <w:rFonts w:ascii="標楷體" w:eastAsia="標楷體" w:hAnsi="標楷體" w:hint="eastAsia"/>
                <w:sz w:val="28"/>
                <w:szCs w:val="28"/>
              </w:rPr>
              <w:t>綠能生活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C1441">
              <w:rPr>
                <w:rFonts w:ascii="標楷體" w:eastAsia="標楷體" w:hAnsi="標楷體" w:hint="eastAsia"/>
                <w:sz w:val="28"/>
                <w:szCs w:val="28"/>
              </w:rPr>
              <w:t>低碳家園—以高雄市為例</w:t>
            </w:r>
          </w:p>
        </w:tc>
        <w:tc>
          <w:tcPr>
            <w:tcW w:w="3268" w:type="dxa"/>
          </w:tcPr>
          <w:p w:rsidR="00F360E1" w:rsidRPr="00525CBA" w:rsidRDefault="00AA757B" w:rsidP="006852BB">
            <w:pPr>
              <w:numPr>
                <w:ilvl w:val="0"/>
                <w:numId w:val="13"/>
              </w:num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5CBA">
              <w:rPr>
                <w:rFonts w:ascii="標楷體" w:eastAsia="標楷體" w:hAnsi="標楷體" w:hint="eastAsia"/>
                <w:sz w:val="28"/>
                <w:szCs w:val="28"/>
              </w:rPr>
              <w:t>簡報</w:t>
            </w:r>
            <w:r w:rsidR="006C5E0E">
              <w:rPr>
                <w:rFonts w:ascii="標楷體" w:eastAsia="標楷體" w:hAnsi="標楷體" w:hint="eastAsia"/>
                <w:sz w:val="28"/>
                <w:szCs w:val="28"/>
              </w:rPr>
              <w:t>之部分</w:t>
            </w:r>
            <w:r w:rsidRPr="00525CBA">
              <w:rPr>
                <w:rFonts w:ascii="標楷體" w:eastAsia="標楷體" w:hAnsi="標楷體" w:hint="eastAsia"/>
                <w:sz w:val="28"/>
                <w:szCs w:val="28"/>
              </w:rPr>
              <w:t>內容應加入書面報告</w:t>
            </w:r>
            <w:r w:rsidR="006C5E0E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525CBA">
              <w:rPr>
                <w:rFonts w:ascii="標楷體" w:eastAsia="標楷體" w:hAnsi="標楷體" w:hint="eastAsia"/>
                <w:sz w:val="28"/>
                <w:szCs w:val="28"/>
              </w:rPr>
              <w:t>更</w:t>
            </w:r>
            <w:r w:rsidR="006C5E0E">
              <w:rPr>
                <w:rFonts w:ascii="標楷體" w:eastAsia="標楷體" w:hAnsi="標楷體" w:hint="eastAsia"/>
                <w:sz w:val="28"/>
                <w:szCs w:val="28"/>
              </w:rPr>
              <w:t>顯</w:t>
            </w:r>
            <w:r w:rsidRPr="00525CBA">
              <w:rPr>
                <w:rFonts w:ascii="標楷體" w:eastAsia="標楷體" w:hAnsi="標楷體" w:hint="eastAsia"/>
                <w:sz w:val="28"/>
                <w:szCs w:val="28"/>
              </w:rPr>
              <w:t>完備</w:t>
            </w:r>
            <w:r w:rsidR="0067691B" w:rsidRPr="00525CBA">
              <w:rPr>
                <w:rFonts w:ascii="標楷體" w:eastAsia="標楷體" w:hAnsi="標楷體" w:hint="eastAsia"/>
                <w:sz w:val="28"/>
                <w:szCs w:val="28"/>
              </w:rPr>
              <w:t>，可供相關單位參考</w:t>
            </w:r>
            <w:r w:rsidR="00F360E1" w:rsidRPr="00525CB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525CBA">
              <w:rPr>
                <w:rFonts w:ascii="標楷體" w:eastAsia="標楷體" w:hAnsi="標楷體" w:hint="eastAsia"/>
                <w:sz w:val="28"/>
                <w:szCs w:val="28"/>
              </w:rPr>
              <w:t>從公共政策類別而言，節能減碳既是管制性政策，又是民眾自主性管制政策，一方面要推動教育，一方面要實施懲罰，如何拿捏是推動政策時應當思考的。</w:t>
            </w:r>
            <w:r w:rsidR="00D01468" w:rsidRPr="00525CBA">
              <w:rPr>
                <w:rFonts w:ascii="標楷體" w:eastAsia="標楷體" w:hAnsi="標楷體" w:hint="eastAsia"/>
                <w:sz w:val="28"/>
                <w:szCs w:val="28"/>
              </w:rPr>
              <w:t>從政府部門觀之，政策面和執行面的跨域整合，都非常值得深入探討。另外，工業排碳或企業減碳</w:t>
            </w:r>
            <w:r w:rsidR="00073E01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D01468" w:rsidRPr="00525CBA">
              <w:rPr>
                <w:rFonts w:ascii="標楷體" w:eastAsia="標楷體" w:hAnsi="標楷體" w:hint="eastAsia"/>
                <w:sz w:val="28"/>
                <w:szCs w:val="28"/>
              </w:rPr>
              <w:t>節能減碳議題的主軸，公</w:t>
            </w:r>
            <w:r w:rsidR="00073E0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01468" w:rsidRPr="00525CBA">
              <w:rPr>
                <w:rFonts w:ascii="標楷體" w:eastAsia="標楷體" w:hAnsi="標楷體" w:hint="eastAsia"/>
                <w:sz w:val="28"/>
                <w:szCs w:val="28"/>
              </w:rPr>
              <w:t>私部門</w:t>
            </w:r>
            <w:r w:rsidR="00073E0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="00D01468" w:rsidRPr="00525CBA">
              <w:rPr>
                <w:rFonts w:ascii="標楷體" w:eastAsia="標楷體" w:hAnsi="標楷體" w:hint="eastAsia"/>
                <w:sz w:val="28"/>
                <w:szCs w:val="28"/>
              </w:rPr>
              <w:t>如何溝通、規範和共同合作執行，會是非常重要的一環。</w:t>
            </w:r>
          </w:p>
          <w:p w:rsidR="001016D2" w:rsidRPr="00525CBA" w:rsidRDefault="007E47B5" w:rsidP="006852BB">
            <w:pPr>
              <w:numPr>
                <w:ilvl w:val="0"/>
                <w:numId w:val="13"/>
              </w:num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5CBA">
              <w:rPr>
                <w:rFonts w:ascii="標楷體" w:eastAsia="標楷體" w:hAnsi="標楷體" w:hint="eastAsia"/>
                <w:sz w:val="28"/>
                <w:szCs w:val="28"/>
              </w:rPr>
              <w:t>根據經驗，經濟發展與排碳規模成正相關。節能減碳範圍很廣，包括太陽能、光電、水資源</w:t>
            </w:r>
            <w:r w:rsidRPr="00525CB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再利用、綠建築等</w:t>
            </w:r>
            <w:r w:rsidR="00073E01">
              <w:rPr>
                <w:rFonts w:ascii="標楷體" w:eastAsia="標楷體" w:hAnsi="標楷體" w:hint="eastAsia"/>
                <w:sz w:val="28"/>
                <w:szCs w:val="28"/>
              </w:rPr>
              <w:t>均屬上開範疇</w:t>
            </w:r>
            <w:r w:rsidRPr="00525CBA">
              <w:rPr>
                <w:rFonts w:ascii="標楷體" w:eastAsia="標楷體" w:hAnsi="標楷體" w:hint="eastAsia"/>
                <w:sz w:val="28"/>
                <w:szCs w:val="28"/>
              </w:rPr>
              <w:t>，由於中央法規尚未周全，地方政府較難落實</w:t>
            </w:r>
            <w:r w:rsidR="00073E01"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r w:rsidRPr="00525CBA">
              <w:rPr>
                <w:rFonts w:ascii="標楷體" w:eastAsia="標楷體" w:hAnsi="標楷體" w:hint="eastAsia"/>
                <w:sz w:val="28"/>
                <w:szCs w:val="28"/>
              </w:rPr>
              <w:t>。加上科技瓶頸</w:t>
            </w:r>
            <w:r w:rsidR="00EE1538" w:rsidRPr="00525CBA">
              <w:rPr>
                <w:rFonts w:ascii="標楷體" w:eastAsia="標楷體" w:hAnsi="標楷體" w:hint="eastAsia"/>
                <w:sz w:val="28"/>
                <w:szCs w:val="28"/>
              </w:rPr>
              <w:t>突破不易，</w:t>
            </w:r>
            <w:r w:rsidR="00073E01">
              <w:rPr>
                <w:rFonts w:ascii="標楷體" w:eastAsia="標楷體" w:hAnsi="標楷體" w:hint="eastAsia"/>
                <w:sz w:val="28"/>
                <w:szCs w:val="28"/>
              </w:rPr>
              <w:t>可能遭遇</w:t>
            </w:r>
            <w:r w:rsidR="00EE1538" w:rsidRPr="00525CBA">
              <w:rPr>
                <w:rFonts w:ascii="標楷體" w:eastAsia="標楷體" w:hAnsi="標楷體" w:hint="eastAsia"/>
                <w:sz w:val="28"/>
                <w:szCs w:val="28"/>
              </w:rPr>
              <w:t>成本過高，</w:t>
            </w:r>
            <w:r w:rsidR="00073E01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EE1538" w:rsidRPr="00525CBA">
              <w:rPr>
                <w:rFonts w:ascii="標楷體" w:eastAsia="標楷體" w:hAnsi="標楷體" w:hint="eastAsia"/>
                <w:sz w:val="28"/>
                <w:szCs w:val="28"/>
              </w:rPr>
              <w:t>民眾抗拒</w:t>
            </w:r>
            <w:r w:rsidR="00073E01">
              <w:rPr>
                <w:rFonts w:ascii="標楷體" w:eastAsia="標楷體" w:hAnsi="標楷體" w:hint="eastAsia"/>
                <w:sz w:val="28"/>
                <w:szCs w:val="28"/>
              </w:rPr>
              <w:t>等問題</w:t>
            </w:r>
            <w:r w:rsidR="00EE1538" w:rsidRPr="00525CBA">
              <w:rPr>
                <w:rFonts w:ascii="標楷體" w:eastAsia="標楷體" w:hAnsi="標楷體" w:hint="eastAsia"/>
                <w:sz w:val="28"/>
                <w:szCs w:val="28"/>
              </w:rPr>
              <w:t>。現階段採</w:t>
            </w:r>
            <w:r w:rsidR="00073E01">
              <w:rPr>
                <w:rFonts w:ascii="標楷體" w:eastAsia="標楷體" w:hAnsi="標楷體" w:hint="eastAsia"/>
                <w:sz w:val="28"/>
                <w:szCs w:val="28"/>
              </w:rPr>
              <w:t>植樹等</w:t>
            </w:r>
            <w:r w:rsidR="00EE1538" w:rsidRPr="00525CBA">
              <w:rPr>
                <w:rFonts w:ascii="標楷體" w:eastAsia="標楷體" w:hAnsi="標楷體" w:hint="eastAsia"/>
                <w:sz w:val="28"/>
                <w:szCs w:val="28"/>
              </w:rPr>
              <w:t>綠化</w:t>
            </w:r>
            <w:r w:rsidR="00073E01"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 w:rsidR="003F5603">
              <w:rPr>
                <w:rFonts w:ascii="標楷體" w:eastAsia="標楷體" w:hAnsi="標楷體" w:hint="eastAsia"/>
                <w:sz w:val="28"/>
                <w:szCs w:val="28"/>
              </w:rPr>
              <w:t>做</w:t>
            </w:r>
            <w:r w:rsidR="00EE1538" w:rsidRPr="00525CBA">
              <w:rPr>
                <w:rFonts w:ascii="標楷體" w:eastAsia="標楷體" w:hAnsi="標楷體" w:hint="eastAsia"/>
                <w:sz w:val="28"/>
                <w:szCs w:val="28"/>
              </w:rPr>
              <w:t>法，應是較可行的方式。</w:t>
            </w:r>
          </w:p>
          <w:p w:rsidR="00F360E1" w:rsidRPr="00525CBA" w:rsidRDefault="00880573" w:rsidP="006852BB">
            <w:pPr>
              <w:numPr>
                <w:ilvl w:val="0"/>
                <w:numId w:val="13"/>
              </w:num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5CBA">
              <w:rPr>
                <w:rFonts w:ascii="標楷體" w:eastAsia="標楷體" w:hAnsi="標楷體" w:hint="eastAsia"/>
                <w:sz w:val="28"/>
                <w:szCs w:val="28"/>
              </w:rPr>
              <w:t>排碳問題基本上牽涉複雜，甚至要涉及</w:t>
            </w:r>
            <w:r w:rsidR="00525CBA" w:rsidRPr="00525CBA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Pr="00525CBA">
              <w:rPr>
                <w:rFonts w:ascii="標楷體" w:eastAsia="標楷體" w:hAnsi="標楷體" w:hint="eastAsia"/>
                <w:sz w:val="28"/>
                <w:szCs w:val="28"/>
              </w:rPr>
              <w:t>生活型態改變和產業結構轉型，才有可</w:t>
            </w:r>
            <w:r w:rsidR="00525CBA" w:rsidRPr="00525CBA">
              <w:rPr>
                <w:rFonts w:ascii="標楷體" w:eastAsia="標楷體" w:hAnsi="標楷體" w:hint="eastAsia"/>
                <w:sz w:val="28"/>
                <w:szCs w:val="28"/>
              </w:rPr>
              <w:t>能解決。從宏觀的角度而言，西方的價值觀是高成長和高消費主義，要支撐成長，最多只能做到減量，東方的禪</w:t>
            </w:r>
            <w:r w:rsidR="00525CBA" w:rsidRPr="00525CBA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525CBA" w:rsidRPr="00525CBA">
              <w:rPr>
                <w:rFonts w:ascii="標楷體" w:eastAsia="標楷體" w:hAnsi="標楷體" w:hint="eastAsia"/>
                <w:sz w:val="28"/>
                <w:szCs w:val="28"/>
              </w:rPr>
              <w:t>簡約主義，要做到「零排出」才是理想</w:t>
            </w:r>
            <w:r w:rsidR="00B468C6">
              <w:rPr>
                <w:rFonts w:ascii="標楷體" w:eastAsia="標楷體" w:hAnsi="標楷體" w:hint="eastAsia"/>
                <w:sz w:val="28"/>
                <w:szCs w:val="28"/>
              </w:rPr>
              <w:t>，工業產品要以生物循環概念來思考，如櫻花開滿天，掉落土地再利用一般，這</w:t>
            </w:r>
            <w:r w:rsidR="006C5E0E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B468C6">
              <w:rPr>
                <w:rFonts w:ascii="標楷體" w:eastAsia="標楷體" w:hAnsi="標楷體" w:hint="eastAsia"/>
                <w:sz w:val="28"/>
                <w:szCs w:val="28"/>
              </w:rPr>
              <w:t>短時間內不容易達到的境地，期勉運用大智慧，從教育著</w:t>
            </w:r>
            <w:r w:rsidR="003F560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手，發展出有別於西方社會的觀念與做</w:t>
            </w:r>
            <w:r w:rsidR="00B468C6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B468C6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1980" w:type="dxa"/>
          </w:tcPr>
          <w:p w:rsidR="006852BB" w:rsidRDefault="006852BB" w:rsidP="006852BB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1.轉送本班研究員參考。</w:t>
            </w:r>
          </w:p>
          <w:p w:rsidR="006852BB" w:rsidRDefault="006852BB" w:rsidP="006852BB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2.轉知</w:t>
            </w:r>
            <w:r w:rsidR="00073E01">
              <w:rPr>
                <w:rFonts w:ascii="標楷體" w:eastAsia="標楷體" w:hAnsi="標楷體" w:hint="eastAsia"/>
                <w:sz w:val="28"/>
                <w:szCs w:val="28"/>
              </w:rPr>
              <w:t>行政院環境保護署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等相關部會參考。</w:t>
            </w:r>
          </w:p>
          <w:p w:rsidR="00F360E1" w:rsidRPr="00660702" w:rsidRDefault="006852BB" w:rsidP="00073E01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3.將報告上載</w:t>
            </w:r>
            <w:r w:rsidRPr="00586201">
              <w:rPr>
                <w:rFonts w:ascii="標楷體" w:eastAsia="標楷體" w:hAnsi="標楷體" w:hint="eastAsia"/>
                <w:sz w:val="28"/>
                <w:szCs w:val="28"/>
              </w:rPr>
              <w:t>地方行政研習中心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全球資訊網「地方治理知識分享平台」供各地方政府參考。</w:t>
            </w:r>
          </w:p>
        </w:tc>
      </w:tr>
    </w:tbl>
    <w:p w:rsidR="000976EC" w:rsidRPr="00227244" w:rsidRDefault="0014231E" w:rsidP="0014231E">
      <w:pPr>
        <w:spacing w:line="540" w:lineRule="exact"/>
        <w:ind w:left="561" w:hangingChars="200" w:hanging="561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註</w:t>
      </w:r>
      <w:r w:rsidR="00660702" w:rsidRPr="00227244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本項學習成果報告係敦請</w:t>
      </w:r>
      <w:r w:rsidR="00660702" w:rsidRPr="00227244">
        <w:rPr>
          <w:rFonts w:ascii="標楷體" w:eastAsia="標楷體" w:hAnsi="標楷體" w:hint="eastAsia"/>
          <w:b/>
          <w:sz w:val="28"/>
          <w:szCs w:val="28"/>
        </w:rPr>
        <w:t>行政院</w:t>
      </w:r>
      <w:r w:rsidR="008D4309" w:rsidRPr="00073E01">
        <w:rPr>
          <w:rFonts w:ascii="標楷體" w:eastAsia="標楷體" w:hAnsi="標楷體" w:hint="eastAsia"/>
          <w:b/>
          <w:sz w:val="28"/>
          <w:szCs w:val="28"/>
          <w:u w:val="single"/>
        </w:rPr>
        <w:t>毛</w:t>
      </w:r>
      <w:r w:rsidR="008D4309">
        <w:rPr>
          <w:rFonts w:ascii="標楷體" w:eastAsia="標楷體" w:hAnsi="標楷體" w:hint="eastAsia"/>
          <w:b/>
          <w:sz w:val="28"/>
          <w:szCs w:val="28"/>
        </w:rPr>
        <w:t>副院長</w:t>
      </w:r>
      <w:r w:rsidR="008D4309" w:rsidRPr="00073E01">
        <w:rPr>
          <w:rFonts w:ascii="標楷體" w:eastAsia="標楷體" w:hAnsi="標楷體" w:hint="eastAsia"/>
          <w:b/>
          <w:sz w:val="28"/>
          <w:szCs w:val="28"/>
          <w:u w:val="single"/>
        </w:rPr>
        <w:t>治國</w:t>
      </w:r>
      <w:r w:rsidRPr="0014231E">
        <w:rPr>
          <w:rFonts w:ascii="標楷體" w:eastAsia="標楷體" w:hAnsi="標楷體" w:hint="eastAsia"/>
          <w:b/>
          <w:sz w:val="28"/>
          <w:szCs w:val="28"/>
        </w:rPr>
        <w:t>主持及指導</w:t>
      </w:r>
      <w:r>
        <w:rPr>
          <w:rFonts w:ascii="標楷體" w:eastAsia="標楷體" w:hAnsi="標楷體" w:hint="eastAsia"/>
          <w:b/>
          <w:sz w:val="28"/>
          <w:szCs w:val="28"/>
        </w:rPr>
        <w:t>，另請本研究班輔導委員國立</w:t>
      </w:r>
      <w:r w:rsidR="00660702" w:rsidRPr="00227244">
        <w:rPr>
          <w:rFonts w:ascii="標楷體" w:eastAsia="標楷體" w:hAnsi="標楷體" w:hint="eastAsia"/>
          <w:b/>
          <w:sz w:val="28"/>
          <w:szCs w:val="28"/>
        </w:rPr>
        <w:t>中興大學</w:t>
      </w:r>
      <w:r w:rsidR="008D4309" w:rsidRPr="00073E01">
        <w:rPr>
          <w:rFonts w:ascii="標楷體" w:eastAsia="標楷體" w:hAnsi="標楷體" w:hint="eastAsia"/>
          <w:b/>
          <w:sz w:val="28"/>
          <w:szCs w:val="28"/>
          <w:u w:val="single"/>
        </w:rPr>
        <w:t>李</w:t>
      </w:r>
      <w:r w:rsidR="008D4309">
        <w:rPr>
          <w:rFonts w:ascii="標楷體" w:eastAsia="標楷體" w:hAnsi="標楷體" w:hint="eastAsia"/>
          <w:b/>
          <w:sz w:val="28"/>
          <w:szCs w:val="28"/>
        </w:rPr>
        <w:t>教授</w:t>
      </w:r>
      <w:r w:rsidR="008D4309" w:rsidRPr="00073E01">
        <w:rPr>
          <w:rFonts w:ascii="標楷體" w:eastAsia="標楷體" w:hAnsi="標楷體" w:hint="eastAsia"/>
          <w:b/>
          <w:sz w:val="28"/>
          <w:szCs w:val="28"/>
          <w:u w:val="single"/>
        </w:rPr>
        <w:t>長晏</w:t>
      </w:r>
      <w:r w:rsidRPr="0014231E">
        <w:rPr>
          <w:rFonts w:ascii="標楷體" w:eastAsia="標楷體" w:hAnsi="標楷體" w:hint="eastAsia"/>
          <w:b/>
          <w:sz w:val="28"/>
          <w:szCs w:val="28"/>
        </w:rPr>
        <w:t>、</w:t>
      </w:r>
      <w:r w:rsidR="00A643D6" w:rsidRPr="00A643D6">
        <w:rPr>
          <w:rFonts w:ascii="標楷體" w:eastAsia="標楷體" w:hAnsi="標楷體" w:hint="eastAsia"/>
          <w:b/>
          <w:sz w:val="28"/>
          <w:szCs w:val="28"/>
        </w:rPr>
        <w:t>苗栗</w:t>
      </w:r>
      <w:r w:rsidR="00660702" w:rsidRPr="00227244">
        <w:rPr>
          <w:rFonts w:ascii="標楷體" w:eastAsia="標楷體" w:hAnsi="標楷體" w:hint="eastAsia"/>
          <w:b/>
          <w:sz w:val="28"/>
          <w:szCs w:val="28"/>
        </w:rPr>
        <w:t>縣政府</w:t>
      </w:r>
      <w:r w:rsidR="008D4309" w:rsidRPr="00073E01">
        <w:rPr>
          <w:rFonts w:ascii="標楷體" w:eastAsia="標楷體" w:hAnsi="標楷體" w:hint="eastAsia"/>
          <w:b/>
          <w:sz w:val="28"/>
          <w:szCs w:val="28"/>
          <w:u w:val="single"/>
        </w:rPr>
        <w:t>葉</w:t>
      </w:r>
      <w:r w:rsidR="008D4309" w:rsidRPr="008D4309">
        <w:rPr>
          <w:rFonts w:ascii="標楷體" w:eastAsia="標楷體" w:hAnsi="標楷體" w:hint="eastAsia"/>
          <w:b/>
          <w:sz w:val="28"/>
          <w:szCs w:val="28"/>
        </w:rPr>
        <w:t>秘書長</w:t>
      </w:r>
      <w:r w:rsidR="008D4309" w:rsidRPr="00073E01">
        <w:rPr>
          <w:rFonts w:ascii="標楷體" w:eastAsia="標楷體" w:hAnsi="標楷體" w:hint="eastAsia"/>
          <w:b/>
          <w:sz w:val="28"/>
          <w:szCs w:val="28"/>
          <w:u w:val="single"/>
        </w:rPr>
        <w:t>志航</w:t>
      </w:r>
      <w:r w:rsidRPr="0014231E">
        <w:rPr>
          <w:rFonts w:ascii="標楷體" w:eastAsia="標楷體" w:hAnsi="標楷體" w:hint="eastAsia"/>
          <w:b/>
          <w:sz w:val="28"/>
          <w:szCs w:val="28"/>
        </w:rPr>
        <w:t>共同參與評論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0976EC" w:rsidRPr="00227244" w:rsidSect="0022799B">
      <w:footerReference w:type="even" r:id="rId8"/>
      <w:footerReference w:type="default" r:id="rId9"/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727" w:rsidRDefault="008D6727">
      <w:r>
        <w:separator/>
      </w:r>
    </w:p>
  </w:endnote>
  <w:endnote w:type="continuationSeparator" w:id="0">
    <w:p w:rsidR="008D6727" w:rsidRDefault="008D6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DF" w:rsidRDefault="00C247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47DF" w:rsidRDefault="00C247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DF" w:rsidRDefault="00C247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70D4">
      <w:rPr>
        <w:rStyle w:val="a6"/>
        <w:noProof/>
      </w:rPr>
      <w:t>1</w:t>
    </w:r>
    <w:r>
      <w:rPr>
        <w:rStyle w:val="a6"/>
      </w:rPr>
      <w:fldChar w:fldCharType="end"/>
    </w:r>
  </w:p>
  <w:p w:rsidR="00C247DF" w:rsidRDefault="00C247D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727" w:rsidRDefault="008D6727">
      <w:r>
        <w:separator/>
      </w:r>
    </w:p>
  </w:footnote>
  <w:footnote w:type="continuationSeparator" w:id="0">
    <w:p w:rsidR="008D6727" w:rsidRDefault="008D6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66A"/>
    <w:multiLevelType w:val="hybridMultilevel"/>
    <w:tmpl w:val="B12EA282"/>
    <w:lvl w:ilvl="0" w:tplc="AEB032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1415262E"/>
    <w:multiLevelType w:val="hybridMultilevel"/>
    <w:tmpl w:val="96829C50"/>
    <w:lvl w:ilvl="0" w:tplc="D2140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5D37B7"/>
    <w:multiLevelType w:val="hybridMultilevel"/>
    <w:tmpl w:val="46F0E73E"/>
    <w:lvl w:ilvl="0" w:tplc="C95C7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3617577D"/>
    <w:multiLevelType w:val="hybridMultilevel"/>
    <w:tmpl w:val="362A407C"/>
    <w:lvl w:ilvl="0" w:tplc="F5EE54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9D4EC6"/>
    <w:multiLevelType w:val="hybridMultilevel"/>
    <w:tmpl w:val="377269DA"/>
    <w:lvl w:ilvl="0" w:tplc="02B2D4E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592243B"/>
    <w:multiLevelType w:val="hybridMultilevel"/>
    <w:tmpl w:val="EA4AA53C"/>
    <w:lvl w:ilvl="0" w:tplc="BA7A6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057D48"/>
    <w:multiLevelType w:val="hybridMultilevel"/>
    <w:tmpl w:val="29E2229A"/>
    <w:lvl w:ilvl="0" w:tplc="54B04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6836A7"/>
    <w:multiLevelType w:val="hybridMultilevel"/>
    <w:tmpl w:val="1B3C3648"/>
    <w:lvl w:ilvl="0" w:tplc="8620FDF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D14DE8"/>
    <w:multiLevelType w:val="hybridMultilevel"/>
    <w:tmpl w:val="A2BEF0D0"/>
    <w:lvl w:ilvl="0" w:tplc="AFC494B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48B1085"/>
    <w:multiLevelType w:val="hybridMultilevel"/>
    <w:tmpl w:val="FAEE4A46"/>
    <w:lvl w:ilvl="0" w:tplc="08EEE53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0">
    <w:nsid w:val="572A25CF"/>
    <w:multiLevelType w:val="hybridMultilevel"/>
    <w:tmpl w:val="10864C9C"/>
    <w:lvl w:ilvl="0" w:tplc="A5E84C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EA64108"/>
    <w:multiLevelType w:val="hybridMultilevel"/>
    <w:tmpl w:val="BF7E0098"/>
    <w:lvl w:ilvl="0" w:tplc="F4D64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9A4721"/>
    <w:multiLevelType w:val="hybridMultilevel"/>
    <w:tmpl w:val="420EA292"/>
    <w:lvl w:ilvl="0" w:tplc="E2F0CAB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3AE"/>
    <w:rsid w:val="000173AE"/>
    <w:rsid w:val="000202BE"/>
    <w:rsid w:val="00027FBB"/>
    <w:rsid w:val="00031A93"/>
    <w:rsid w:val="00042A1A"/>
    <w:rsid w:val="00043E91"/>
    <w:rsid w:val="00052E9D"/>
    <w:rsid w:val="00056168"/>
    <w:rsid w:val="00073E01"/>
    <w:rsid w:val="00076B5C"/>
    <w:rsid w:val="00080C28"/>
    <w:rsid w:val="0008524E"/>
    <w:rsid w:val="00095E3C"/>
    <w:rsid w:val="000976EC"/>
    <w:rsid w:val="000C46DB"/>
    <w:rsid w:val="000D0F37"/>
    <w:rsid w:val="000D5065"/>
    <w:rsid w:val="001016D2"/>
    <w:rsid w:val="00120639"/>
    <w:rsid w:val="00122B7D"/>
    <w:rsid w:val="001261A2"/>
    <w:rsid w:val="00135FE0"/>
    <w:rsid w:val="00136583"/>
    <w:rsid w:val="0014231E"/>
    <w:rsid w:val="00195DBB"/>
    <w:rsid w:val="001A1E44"/>
    <w:rsid w:val="001F1600"/>
    <w:rsid w:val="00207A6A"/>
    <w:rsid w:val="00221413"/>
    <w:rsid w:val="0022160B"/>
    <w:rsid w:val="00227244"/>
    <w:rsid w:val="0022799B"/>
    <w:rsid w:val="00242288"/>
    <w:rsid w:val="00251451"/>
    <w:rsid w:val="002A19ED"/>
    <w:rsid w:val="002A6A72"/>
    <w:rsid w:val="002C3FD8"/>
    <w:rsid w:val="002F0F28"/>
    <w:rsid w:val="00317F85"/>
    <w:rsid w:val="00331BBF"/>
    <w:rsid w:val="003365D7"/>
    <w:rsid w:val="00346DC5"/>
    <w:rsid w:val="00350ACE"/>
    <w:rsid w:val="00350DF6"/>
    <w:rsid w:val="00362C79"/>
    <w:rsid w:val="00374B5A"/>
    <w:rsid w:val="00375E0A"/>
    <w:rsid w:val="00376E13"/>
    <w:rsid w:val="00392B24"/>
    <w:rsid w:val="003A095C"/>
    <w:rsid w:val="003A2AC6"/>
    <w:rsid w:val="003E37EB"/>
    <w:rsid w:val="003E41AB"/>
    <w:rsid w:val="003F5603"/>
    <w:rsid w:val="00401B77"/>
    <w:rsid w:val="00407933"/>
    <w:rsid w:val="004142C0"/>
    <w:rsid w:val="00431BD7"/>
    <w:rsid w:val="00472581"/>
    <w:rsid w:val="0047670B"/>
    <w:rsid w:val="00476D71"/>
    <w:rsid w:val="004B586F"/>
    <w:rsid w:val="004B5EC5"/>
    <w:rsid w:val="004F40FB"/>
    <w:rsid w:val="004F6058"/>
    <w:rsid w:val="00511676"/>
    <w:rsid w:val="00515639"/>
    <w:rsid w:val="00525CBA"/>
    <w:rsid w:val="00534D64"/>
    <w:rsid w:val="0056353E"/>
    <w:rsid w:val="0057706B"/>
    <w:rsid w:val="00586201"/>
    <w:rsid w:val="005A65C8"/>
    <w:rsid w:val="005C48D6"/>
    <w:rsid w:val="005D533D"/>
    <w:rsid w:val="005D6438"/>
    <w:rsid w:val="005D7F83"/>
    <w:rsid w:val="0061270A"/>
    <w:rsid w:val="006155F7"/>
    <w:rsid w:val="00642A9F"/>
    <w:rsid w:val="006560C2"/>
    <w:rsid w:val="00660702"/>
    <w:rsid w:val="0067691B"/>
    <w:rsid w:val="00681E31"/>
    <w:rsid w:val="006852BB"/>
    <w:rsid w:val="006C5E0E"/>
    <w:rsid w:val="006D09DF"/>
    <w:rsid w:val="006E12A0"/>
    <w:rsid w:val="006E4C4C"/>
    <w:rsid w:val="00711439"/>
    <w:rsid w:val="0072594F"/>
    <w:rsid w:val="00753B2E"/>
    <w:rsid w:val="0076113C"/>
    <w:rsid w:val="00767736"/>
    <w:rsid w:val="0078698E"/>
    <w:rsid w:val="00797E58"/>
    <w:rsid w:val="007B6B16"/>
    <w:rsid w:val="007D1D5F"/>
    <w:rsid w:val="007E47B5"/>
    <w:rsid w:val="008030F6"/>
    <w:rsid w:val="00824718"/>
    <w:rsid w:val="00831701"/>
    <w:rsid w:val="00837384"/>
    <w:rsid w:val="008456B7"/>
    <w:rsid w:val="008462FF"/>
    <w:rsid w:val="00850EF9"/>
    <w:rsid w:val="00866C15"/>
    <w:rsid w:val="00880573"/>
    <w:rsid w:val="008B0170"/>
    <w:rsid w:val="008B6E9D"/>
    <w:rsid w:val="008C2174"/>
    <w:rsid w:val="008D4309"/>
    <w:rsid w:val="008D6727"/>
    <w:rsid w:val="008F1F25"/>
    <w:rsid w:val="009507B8"/>
    <w:rsid w:val="0099459A"/>
    <w:rsid w:val="00995BD2"/>
    <w:rsid w:val="009B367B"/>
    <w:rsid w:val="00A03036"/>
    <w:rsid w:val="00A11290"/>
    <w:rsid w:val="00A37342"/>
    <w:rsid w:val="00A37B9D"/>
    <w:rsid w:val="00A55CD4"/>
    <w:rsid w:val="00A643D6"/>
    <w:rsid w:val="00A67B12"/>
    <w:rsid w:val="00A94E1A"/>
    <w:rsid w:val="00AA09BF"/>
    <w:rsid w:val="00AA1CC7"/>
    <w:rsid w:val="00AA757B"/>
    <w:rsid w:val="00AB0BF0"/>
    <w:rsid w:val="00AC7CC1"/>
    <w:rsid w:val="00AE1EA2"/>
    <w:rsid w:val="00AF77C0"/>
    <w:rsid w:val="00B036EB"/>
    <w:rsid w:val="00B24002"/>
    <w:rsid w:val="00B41F78"/>
    <w:rsid w:val="00B46235"/>
    <w:rsid w:val="00B468C6"/>
    <w:rsid w:val="00B71A95"/>
    <w:rsid w:val="00B71C6C"/>
    <w:rsid w:val="00B7601A"/>
    <w:rsid w:val="00B82304"/>
    <w:rsid w:val="00B93FD8"/>
    <w:rsid w:val="00B964F0"/>
    <w:rsid w:val="00BB1903"/>
    <w:rsid w:val="00BB33CC"/>
    <w:rsid w:val="00BC6254"/>
    <w:rsid w:val="00BD2A1B"/>
    <w:rsid w:val="00BF04D4"/>
    <w:rsid w:val="00BF7A14"/>
    <w:rsid w:val="00C14268"/>
    <w:rsid w:val="00C247DF"/>
    <w:rsid w:val="00C43892"/>
    <w:rsid w:val="00C57613"/>
    <w:rsid w:val="00C57792"/>
    <w:rsid w:val="00CE6A1A"/>
    <w:rsid w:val="00D01468"/>
    <w:rsid w:val="00D113B9"/>
    <w:rsid w:val="00D315BC"/>
    <w:rsid w:val="00DC1441"/>
    <w:rsid w:val="00DC5351"/>
    <w:rsid w:val="00DD2425"/>
    <w:rsid w:val="00DD54D9"/>
    <w:rsid w:val="00DF68D3"/>
    <w:rsid w:val="00E075E3"/>
    <w:rsid w:val="00E161DE"/>
    <w:rsid w:val="00E519A0"/>
    <w:rsid w:val="00E70B23"/>
    <w:rsid w:val="00EE1538"/>
    <w:rsid w:val="00EE59F0"/>
    <w:rsid w:val="00F070D4"/>
    <w:rsid w:val="00F30B4F"/>
    <w:rsid w:val="00F360E1"/>
    <w:rsid w:val="00F42F20"/>
    <w:rsid w:val="00F6387E"/>
    <w:rsid w:val="00F91FEA"/>
    <w:rsid w:val="00FC1583"/>
    <w:rsid w:val="00FC2751"/>
    <w:rsid w:val="00FC762B"/>
    <w:rsid w:val="00FD7717"/>
    <w:rsid w:val="00FF050C"/>
    <w:rsid w:val="00F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">
    <w:name w:val="Body Text Indent 2"/>
    <w:basedOn w:val="a"/>
    <w:pPr>
      <w:ind w:left="538"/>
    </w:pPr>
    <w:rPr>
      <w:rFonts w:ascii="標楷體" w:eastAsia="標楷體" w:hAnsi="標楷體"/>
      <w:sz w:val="32"/>
      <w:szCs w:val="32"/>
    </w:rPr>
  </w:style>
  <w:style w:type="paragraph" w:customStyle="1" w:styleId="a4">
    <w:name w:val="擬辦"/>
    <w:basedOn w:val="a"/>
    <w:pPr>
      <w:spacing w:line="500" w:lineRule="exact"/>
      <w:ind w:left="952" w:hanging="952"/>
    </w:pPr>
    <w:rPr>
      <w:rFonts w:eastAsia="標楷體"/>
      <w:sz w:val="32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b">
    <w:name w:val="主旨"/>
    <w:basedOn w:val="a"/>
    <w:rPr>
      <w:rFonts w:eastAsia="標楷體"/>
      <w:sz w:val="32"/>
    </w:rPr>
  </w:style>
  <w:style w:type="paragraph" w:customStyle="1" w:styleId="a1">
    <w:name w:val=" 字元 字元"/>
    <w:basedOn w:val="a"/>
    <w:link w:val="a0"/>
    <w:semiHidden/>
    <w:rsid w:val="001F160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 字元 字元1"/>
    <w:basedOn w:val="a"/>
    <w:semiHidden/>
    <w:rsid w:val="0082471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c">
    <w:name w:val="Body Text Indent"/>
    <w:basedOn w:val="a"/>
    <w:rsid w:val="00C247DF"/>
    <w:pPr>
      <w:spacing w:after="120"/>
      <w:ind w:leftChars="200" w:left="480"/>
    </w:pPr>
  </w:style>
  <w:style w:type="paragraph" w:styleId="ad">
    <w:name w:val="header"/>
    <w:basedOn w:val="a"/>
    <w:link w:val="ae"/>
    <w:uiPriority w:val="99"/>
    <w:unhideWhenUsed/>
    <w:rsid w:val="00FC2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FC2751"/>
    <w:rPr>
      <w:kern w:val="2"/>
    </w:rPr>
  </w:style>
  <w:style w:type="paragraph" w:styleId="af">
    <w:name w:val="Revision"/>
    <w:hidden/>
    <w:uiPriority w:val="99"/>
    <w:semiHidden/>
    <w:rsid w:val="00376E13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E18E-E61D-4FC3-B90D-4ECA4D24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1405</Words>
  <Characters>51</Characters>
  <Application>Microsoft Office Word</Application>
  <DocSecurity>4</DocSecurity>
  <Lines>1</Lines>
  <Paragraphs>2</Paragraphs>
  <ScaleCrop>false</ScaleCrop>
  <Company>研習中心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96年菁英領導班－倫敦政經學院班班務座談學員意見彙整表</dc:title>
  <dc:subject/>
  <dc:creator>SPEED</dc:creator>
  <cp:keywords/>
  <dc:description/>
  <cp:lastModifiedBy>user</cp:lastModifiedBy>
  <cp:revision>2</cp:revision>
  <cp:lastPrinted>2013-09-16T02:28:00Z</cp:lastPrinted>
  <dcterms:created xsi:type="dcterms:W3CDTF">2013-10-28T04:17:00Z</dcterms:created>
  <dcterms:modified xsi:type="dcterms:W3CDTF">2013-10-28T04:17:00Z</dcterms:modified>
</cp:coreProperties>
</file>