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4E" w:rsidRDefault="00CA094E" w:rsidP="00CA094E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CA094E">
        <w:rPr>
          <w:rFonts w:ascii="標楷體" w:eastAsia="標楷體" w:hAnsi="標楷體" w:hint="eastAsia"/>
          <w:b/>
          <w:sz w:val="44"/>
          <w:szCs w:val="44"/>
        </w:rPr>
        <w:t>澎湖縣白沙鄉殯葬設施使用管理自治條例第二十一條修正條文</w:t>
      </w:r>
    </w:p>
    <w:p w:rsidR="00AF181A" w:rsidRDefault="00AF181A" w:rsidP="00CA094E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CA094E" w:rsidRDefault="00CA094E" w:rsidP="00CA094E">
      <w:pPr>
        <w:rPr>
          <w:rFonts w:ascii="標楷體" w:eastAsia="標楷體" w:hAnsi="標楷體" w:hint="eastAsia"/>
          <w:sz w:val="28"/>
          <w:szCs w:val="28"/>
        </w:rPr>
      </w:pPr>
      <w:r w:rsidRPr="00CA094E">
        <w:rPr>
          <w:rFonts w:ascii="標楷體" w:eastAsia="標楷體" w:hAnsi="標楷體" w:hint="eastAsia"/>
          <w:sz w:val="28"/>
          <w:szCs w:val="28"/>
        </w:rPr>
        <w:t xml:space="preserve">第二十一條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A094E">
        <w:rPr>
          <w:rFonts w:ascii="標楷體" w:eastAsia="標楷體" w:hAnsi="標楷體" w:hint="eastAsia"/>
          <w:sz w:val="28"/>
          <w:szCs w:val="28"/>
        </w:rPr>
        <w:t>本鄉轄內居民</w:t>
      </w:r>
      <w:r>
        <w:rPr>
          <w:rFonts w:ascii="標楷體" w:eastAsia="標楷體" w:hAnsi="標楷體" w:hint="eastAsia"/>
          <w:sz w:val="28"/>
          <w:szCs w:val="28"/>
        </w:rPr>
        <w:t>及於本鄉服務因公殉職者及當年度經</w:t>
      </w:r>
    </w:p>
    <w:p w:rsidR="00CA094E" w:rsidRDefault="00CA094E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政府列冊各款、各類之低收入戶申請使用納骨堂(塔)者</w:t>
      </w:r>
    </w:p>
    <w:p w:rsidR="00CA094E" w:rsidRDefault="00CA094E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，免收使用費，但以順序位置為限，如自行選擇指定放</w:t>
      </w:r>
    </w:p>
    <w:p w:rsidR="00CA094E" w:rsidRDefault="00CA094E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置位置者，不予減免，本條優待不含特區。</w:t>
      </w:r>
    </w:p>
    <w:p w:rsidR="00CA094E" w:rsidRDefault="00CA094E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後寮、通梁、村民使用第一公墓納</w:t>
      </w:r>
      <w:r w:rsidR="00AF181A">
        <w:rPr>
          <w:rFonts w:ascii="標楷體" w:eastAsia="標楷體" w:hAnsi="標楷體" w:hint="eastAsia"/>
          <w:sz w:val="28"/>
          <w:szCs w:val="28"/>
        </w:rPr>
        <w:t>骨堂，除特區外</w:t>
      </w:r>
      <w:r w:rsidR="00C6385D">
        <w:rPr>
          <w:rFonts w:ascii="標楷體" w:eastAsia="標楷體" w:hAnsi="標楷體" w:hint="eastAsia"/>
          <w:sz w:val="28"/>
          <w:szCs w:val="28"/>
        </w:rPr>
        <w:t>，</w:t>
      </w:r>
    </w:p>
    <w:p w:rsidR="00AF181A" w:rsidRDefault="00AF181A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骨灰(一樓舊有部分免費)及骨骸區依收費標準減收百分</w:t>
      </w:r>
    </w:p>
    <w:p w:rsidR="00AF181A" w:rsidRDefault="00AF181A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之五十優待。另員貝村民除特區外，骨灰及骨骸區依收</w:t>
      </w:r>
    </w:p>
    <w:p w:rsidR="00AF181A" w:rsidRDefault="00AF181A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費標準減收百分之五十優待。</w:t>
      </w:r>
    </w:p>
    <w:p w:rsidR="00AF181A" w:rsidRDefault="00AF181A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吉貝村民使用第五公墓納骨堂及鳥嶼村民使用第八</w:t>
      </w:r>
    </w:p>
    <w:p w:rsidR="00AF181A" w:rsidRDefault="00AF181A" w:rsidP="00CA094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公墓納骨堂，除特區外，骨灰及骨骸區依收費標準減收</w:t>
      </w:r>
    </w:p>
    <w:p w:rsidR="00AF181A" w:rsidRPr="00CA094E" w:rsidRDefault="00AF181A" w:rsidP="00CA09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百分之五十優待。</w:t>
      </w:r>
    </w:p>
    <w:sectPr w:rsidR="00AF181A" w:rsidRPr="00CA094E" w:rsidSect="002800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94E"/>
    <w:rsid w:val="0028001B"/>
    <w:rsid w:val="00AF181A"/>
    <w:rsid w:val="00C6385D"/>
    <w:rsid w:val="00CA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pc23</cp:lastModifiedBy>
  <cp:revision>2</cp:revision>
  <cp:lastPrinted>2018-05-17T01:01:00Z</cp:lastPrinted>
  <dcterms:created xsi:type="dcterms:W3CDTF">2018-05-17T00:33:00Z</dcterms:created>
  <dcterms:modified xsi:type="dcterms:W3CDTF">2018-05-17T03:11:00Z</dcterms:modified>
</cp:coreProperties>
</file>