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F3" w:rsidRDefault="0081012B">
      <w:pPr>
        <w:pStyle w:val="Standard"/>
        <w:jc w:val="center"/>
        <w:outlineLvl w:val="0"/>
      </w:pPr>
      <w:proofErr w:type="gramStart"/>
      <w:r>
        <w:rPr>
          <w:rFonts w:eastAsia="標楷體"/>
          <w:sz w:val="48"/>
          <w:szCs w:val="48"/>
        </w:rPr>
        <w:t>110</w:t>
      </w:r>
      <w:proofErr w:type="gramEnd"/>
      <w:r>
        <w:rPr>
          <w:rFonts w:eastAsia="標楷體"/>
          <w:sz w:val="48"/>
          <w:szCs w:val="48"/>
        </w:rPr>
        <w:t>年度「交易陷阱面面觀」</w:t>
      </w:r>
      <w:r>
        <w:rPr>
          <w:rFonts w:eastAsia="標楷體"/>
          <w:sz w:val="48"/>
          <w:szCs w:val="48"/>
        </w:rPr>
        <w:t>課程表</w:t>
      </w:r>
    </w:p>
    <w:tbl>
      <w:tblPr>
        <w:tblW w:w="8400" w:type="dxa"/>
        <w:tblInd w:w="-31" w:type="dxa"/>
        <w:tblLayout w:type="fixed"/>
        <w:tblCellMar>
          <w:left w:w="10" w:type="dxa"/>
          <w:right w:w="10" w:type="dxa"/>
        </w:tblCellMar>
        <w:tblLook w:val="0000"/>
      </w:tblPr>
      <w:tblGrid>
        <w:gridCol w:w="4140"/>
        <w:gridCol w:w="2535"/>
        <w:gridCol w:w="1725"/>
      </w:tblGrid>
      <w:tr w:rsidR="00D95FF3" w:rsidTr="00D95FF3">
        <w:tblPrEx>
          <w:tblCellMar>
            <w:top w:w="0" w:type="dxa"/>
            <w:bottom w:w="0" w:type="dxa"/>
          </w:tblCellMar>
        </w:tblPrEx>
        <w:trPr>
          <w:trHeight w:val="702"/>
        </w:trPr>
        <w:tc>
          <w:tcPr>
            <w:tcW w:w="4140" w:type="dxa"/>
            <w:tcBorders>
              <w:top w:val="single" w:sz="4" w:space="0" w:color="000000"/>
              <w:left w:val="single" w:sz="4" w:space="0" w:color="000000"/>
              <w:bottom w:val="single" w:sz="4" w:space="0" w:color="000000"/>
            </w:tcBorders>
            <w:shd w:val="clear" w:color="auto" w:fill="00FFFF"/>
            <w:tcMar>
              <w:top w:w="0" w:type="dxa"/>
              <w:left w:w="26" w:type="dxa"/>
              <w:bottom w:w="0" w:type="dxa"/>
              <w:right w:w="26" w:type="dxa"/>
            </w:tcMar>
            <w:vAlign w:val="center"/>
          </w:tcPr>
          <w:p w:rsidR="00D95FF3" w:rsidRDefault="0081012B">
            <w:pPr>
              <w:pStyle w:val="Standard"/>
              <w:jc w:val="center"/>
              <w:rPr>
                <w:rFonts w:eastAsia="標楷體"/>
                <w:sz w:val="48"/>
              </w:rPr>
            </w:pPr>
            <w:r>
              <w:rPr>
                <w:rFonts w:eastAsia="標楷體"/>
                <w:sz w:val="48"/>
              </w:rPr>
              <w:t>課程內容</w:t>
            </w:r>
          </w:p>
        </w:tc>
        <w:tc>
          <w:tcPr>
            <w:tcW w:w="2535" w:type="dxa"/>
            <w:tcBorders>
              <w:top w:val="single" w:sz="4" w:space="0" w:color="000000"/>
              <w:left w:val="single" w:sz="4" w:space="0" w:color="000000"/>
              <w:bottom w:val="single" w:sz="4" w:space="0" w:color="000000"/>
            </w:tcBorders>
            <w:shd w:val="clear" w:color="auto" w:fill="00FFFF"/>
            <w:tcMar>
              <w:top w:w="0" w:type="dxa"/>
              <w:left w:w="26" w:type="dxa"/>
              <w:bottom w:w="0" w:type="dxa"/>
              <w:right w:w="26" w:type="dxa"/>
            </w:tcMar>
            <w:vAlign w:val="center"/>
          </w:tcPr>
          <w:p w:rsidR="00D95FF3" w:rsidRDefault="0081012B">
            <w:pPr>
              <w:pStyle w:val="Standard"/>
              <w:jc w:val="center"/>
              <w:rPr>
                <w:rFonts w:eastAsia="標楷體"/>
                <w:sz w:val="48"/>
              </w:rPr>
            </w:pPr>
            <w:r>
              <w:rPr>
                <w:rFonts w:eastAsia="標楷體"/>
                <w:sz w:val="48"/>
              </w:rPr>
              <w:t>講師</w:t>
            </w:r>
          </w:p>
        </w:tc>
        <w:tc>
          <w:tcPr>
            <w:tcW w:w="1725" w:type="dxa"/>
            <w:tcBorders>
              <w:top w:val="single" w:sz="4" w:space="0" w:color="000000"/>
              <w:left w:val="single" w:sz="4" w:space="0" w:color="000000"/>
              <w:bottom w:val="single" w:sz="4" w:space="0" w:color="000000"/>
              <w:right w:val="single" w:sz="4" w:space="0" w:color="000000"/>
            </w:tcBorders>
            <w:shd w:val="clear" w:color="auto" w:fill="00FFFF"/>
            <w:tcMar>
              <w:top w:w="0" w:type="dxa"/>
              <w:left w:w="26" w:type="dxa"/>
              <w:bottom w:w="0" w:type="dxa"/>
              <w:right w:w="26" w:type="dxa"/>
            </w:tcMar>
            <w:vAlign w:val="center"/>
          </w:tcPr>
          <w:p w:rsidR="00D95FF3" w:rsidRDefault="0081012B">
            <w:pPr>
              <w:pStyle w:val="Standard"/>
              <w:jc w:val="center"/>
              <w:rPr>
                <w:rFonts w:eastAsia="標楷體"/>
                <w:sz w:val="48"/>
              </w:rPr>
            </w:pPr>
            <w:r>
              <w:rPr>
                <w:rFonts w:eastAsia="標楷體"/>
                <w:sz w:val="48"/>
              </w:rPr>
              <w:t>備註</w:t>
            </w:r>
          </w:p>
        </w:tc>
      </w:tr>
      <w:tr w:rsidR="00D95FF3" w:rsidTr="00D95FF3">
        <w:tblPrEx>
          <w:tblCellMar>
            <w:top w:w="0" w:type="dxa"/>
            <w:bottom w:w="0" w:type="dxa"/>
          </w:tblCellMar>
        </w:tblPrEx>
        <w:trPr>
          <w:cantSplit/>
          <w:trHeight w:val="906"/>
        </w:trPr>
        <w:tc>
          <w:tcPr>
            <w:tcW w:w="4140" w:type="dxa"/>
            <w:tcBorders>
              <w:top w:val="single" w:sz="4" w:space="0" w:color="000000"/>
              <w:left w:val="single" w:sz="4" w:space="0" w:color="000000"/>
              <w:bottom w:val="single" w:sz="4" w:space="0" w:color="000000"/>
            </w:tcBorders>
            <w:tcMar>
              <w:top w:w="0" w:type="dxa"/>
              <w:left w:w="26" w:type="dxa"/>
              <w:bottom w:w="0" w:type="dxa"/>
              <w:right w:w="26" w:type="dxa"/>
            </w:tcMar>
            <w:vAlign w:val="center"/>
          </w:tcPr>
          <w:p w:rsidR="00D95FF3" w:rsidRDefault="0081012B">
            <w:pPr>
              <w:pStyle w:val="Standard"/>
              <w:jc w:val="both"/>
              <w:rPr>
                <w:rFonts w:eastAsia="標楷體"/>
                <w:sz w:val="32"/>
              </w:rPr>
            </w:pPr>
            <w:r>
              <w:rPr>
                <w:rFonts w:eastAsia="標楷體"/>
                <w:sz w:val="32"/>
              </w:rPr>
              <w:t>公平交易法與多層次傳銷管理法簡介</w:t>
            </w:r>
          </w:p>
        </w:tc>
        <w:tc>
          <w:tcPr>
            <w:tcW w:w="2535" w:type="dxa"/>
            <w:tcBorders>
              <w:top w:val="single" w:sz="4" w:space="0" w:color="000000"/>
              <w:left w:val="single" w:sz="4" w:space="0" w:color="000000"/>
              <w:bottom w:val="single" w:sz="4" w:space="0" w:color="000000"/>
            </w:tcBorders>
            <w:tcMar>
              <w:top w:w="0" w:type="dxa"/>
              <w:left w:w="26" w:type="dxa"/>
              <w:bottom w:w="0" w:type="dxa"/>
              <w:right w:w="26" w:type="dxa"/>
            </w:tcMar>
            <w:vAlign w:val="center"/>
          </w:tcPr>
          <w:p w:rsidR="00D95FF3" w:rsidRDefault="0081012B">
            <w:pPr>
              <w:pStyle w:val="Standard"/>
              <w:rPr>
                <w:rFonts w:eastAsia="標楷體"/>
                <w:sz w:val="32"/>
              </w:rPr>
            </w:pPr>
            <w:r>
              <w:rPr>
                <w:rFonts w:eastAsia="標楷體"/>
                <w:sz w:val="32"/>
              </w:rPr>
              <w:t>公平會派員</w:t>
            </w:r>
          </w:p>
        </w:tc>
        <w:tc>
          <w:tcPr>
            <w:tcW w:w="1725" w:type="dxa"/>
            <w:tcBorders>
              <w:top w:val="single" w:sz="4" w:space="0" w:color="000000"/>
              <w:left w:val="single" w:sz="4" w:space="0" w:color="000000"/>
              <w:bottom w:val="single" w:sz="4" w:space="0" w:color="000000"/>
              <w:right w:val="single" w:sz="4" w:space="0" w:color="000000"/>
            </w:tcBorders>
            <w:tcMar>
              <w:top w:w="0" w:type="dxa"/>
              <w:left w:w="26" w:type="dxa"/>
              <w:bottom w:w="0" w:type="dxa"/>
              <w:right w:w="26" w:type="dxa"/>
            </w:tcMar>
            <w:vAlign w:val="center"/>
          </w:tcPr>
          <w:p w:rsidR="00D95FF3" w:rsidRDefault="0081012B">
            <w:pPr>
              <w:pStyle w:val="Standard"/>
              <w:rPr>
                <w:rFonts w:eastAsia="標楷體"/>
                <w:sz w:val="32"/>
              </w:rPr>
            </w:pPr>
            <w:r>
              <w:rPr>
                <w:rFonts w:eastAsia="標楷體"/>
                <w:sz w:val="32"/>
              </w:rPr>
              <w:t>每堂</w:t>
            </w:r>
            <w:r>
              <w:rPr>
                <w:rFonts w:eastAsia="標楷體"/>
                <w:sz w:val="32"/>
              </w:rPr>
              <w:t>50</w:t>
            </w:r>
            <w:r>
              <w:rPr>
                <w:rFonts w:eastAsia="標楷體"/>
                <w:sz w:val="32"/>
              </w:rPr>
              <w:t>分</w:t>
            </w:r>
          </w:p>
        </w:tc>
      </w:tr>
      <w:tr w:rsidR="00D95FF3" w:rsidTr="00D95FF3">
        <w:tblPrEx>
          <w:tblCellMar>
            <w:top w:w="0" w:type="dxa"/>
            <w:bottom w:w="0" w:type="dxa"/>
          </w:tblCellMar>
        </w:tblPrEx>
        <w:trPr>
          <w:cantSplit/>
          <w:trHeight w:val="840"/>
        </w:trPr>
        <w:tc>
          <w:tcPr>
            <w:tcW w:w="4140" w:type="dxa"/>
            <w:tcBorders>
              <w:top w:val="single" w:sz="4" w:space="0" w:color="000000"/>
              <w:left w:val="single" w:sz="4" w:space="0" w:color="000000"/>
              <w:bottom w:val="single" w:sz="4" w:space="0" w:color="000000"/>
            </w:tcBorders>
            <w:tcMar>
              <w:top w:w="0" w:type="dxa"/>
              <w:left w:w="26" w:type="dxa"/>
              <w:bottom w:w="0" w:type="dxa"/>
              <w:right w:w="26" w:type="dxa"/>
            </w:tcMar>
            <w:vAlign w:val="center"/>
          </w:tcPr>
          <w:p w:rsidR="00D95FF3" w:rsidRDefault="0081012B">
            <w:pPr>
              <w:pStyle w:val="Standard"/>
              <w:jc w:val="both"/>
            </w:pPr>
            <w:r>
              <w:rPr>
                <w:rFonts w:ascii="標楷體" w:eastAsia="標楷體" w:hAnsi="標楷體" w:cs="標楷體"/>
                <w:sz w:val="32"/>
              </w:rPr>
              <w:t>不實廣告、加盟創業、生前契約、網路與多層次傳銷等交易陷阱及</w:t>
            </w:r>
            <w:r>
              <w:rPr>
                <w:rFonts w:eastAsia="標楷體"/>
                <w:sz w:val="32"/>
              </w:rPr>
              <w:t>案例解析</w:t>
            </w:r>
          </w:p>
        </w:tc>
        <w:tc>
          <w:tcPr>
            <w:tcW w:w="2535" w:type="dxa"/>
            <w:tcBorders>
              <w:top w:val="single" w:sz="4" w:space="0" w:color="000000"/>
              <w:left w:val="single" w:sz="4" w:space="0" w:color="000000"/>
              <w:bottom w:val="single" w:sz="4" w:space="0" w:color="000000"/>
            </w:tcBorders>
            <w:tcMar>
              <w:top w:w="0" w:type="dxa"/>
              <w:left w:w="26" w:type="dxa"/>
              <w:bottom w:w="0" w:type="dxa"/>
              <w:right w:w="26" w:type="dxa"/>
            </w:tcMar>
            <w:vAlign w:val="center"/>
          </w:tcPr>
          <w:p w:rsidR="00D95FF3" w:rsidRDefault="0081012B">
            <w:pPr>
              <w:pStyle w:val="Standard"/>
              <w:rPr>
                <w:rFonts w:eastAsia="標楷體"/>
                <w:sz w:val="32"/>
              </w:rPr>
            </w:pPr>
            <w:r>
              <w:rPr>
                <w:rFonts w:eastAsia="標楷體"/>
                <w:sz w:val="32"/>
              </w:rPr>
              <w:t>公平會派員</w:t>
            </w:r>
          </w:p>
        </w:tc>
        <w:tc>
          <w:tcPr>
            <w:tcW w:w="1725" w:type="dxa"/>
            <w:tcBorders>
              <w:top w:val="single" w:sz="4" w:space="0" w:color="000000"/>
              <w:left w:val="single" w:sz="4" w:space="0" w:color="000000"/>
              <w:bottom w:val="single" w:sz="4" w:space="0" w:color="000000"/>
              <w:right w:val="single" w:sz="4" w:space="0" w:color="000000"/>
            </w:tcBorders>
            <w:tcMar>
              <w:top w:w="0" w:type="dxa"/>
              <w:left w:w="26" w:type="dxa"/>
              <w:bottom w:w="0" w:type="dxa"/>
              <w:right w:w="26" w:type="dxa"/>
            </w:tcMar>
            <w:vAlign w:val="center"/>
          </w:tcPr>
          <w:p w:rsidR="00D95FF3" w:rsidRDefault="0081012B">
            <w:pPr>
              <w:pStyle w:val="Standard"/>
              <w:rPr>
                <w:rFonts w:eastAsia="標楷體"/>
                <w:sz w:val="32"/>
              </w:rPr>
            </w:pPr>
            <w:r>
              <w:rPr>
                <w:rFonts w:eastAsia="標楷體"/>
                <w:sz w:val="32"/>
              </w:rPr>
              <w:t>每堂</w:t>
            </w:r>
            <w:r>
              <w:rPr>
                <w:rFonts w:eastAsia="標楷體"/>
                <w:sz w:val="32"/>
              </w:rPr>
              <w:t>50</w:t>
            </w:r>
            <w:r>
              <w:rPr>
                <w:rFonts w:eastAsia="標楷體"/>
                <w:sz w:val="32"/>
              </w:rPr>
              <w:t>分</w:t>
            </w:r>
          </w:p>
        </w:tc>
      </w:tr>
    </w:tbl>
    <w:p w:rsidR="00D95FF3" w:rsidRDefault="0081012B">
      <w:pPr>
        <w:pStyle w:val="Standard"/>
        <w:ind w:left="1616" w:right="-514" w:hanging="2336"/>
      </w:pPr>
      <w:r>
        <w:rPr>
          <w:rFonts w:eastAsia="Times New Roman"/>
          <w:sz w:val="32"/>
        </w:rPr>
        <w:t xml:space="preserve">    </w:t>
      </w:r>
      <w:r>
        <w:rPr>
          <w:rFonts w:eastAsia="標楷體"/>
          <w:sz w:val="32"/>
        </w:rPr>
        <w:t>聯絡方式：</w:t>
      </w:r>
      <w:r>
        <w:rPr>
          <w:rFonts w:eastAsia="Times New Roman"/>
          <w:sz w:val="32"/>
        </w:rPr>
        <w:t xml:space="preserve">  </w:t>
      </w:r>
    </w:p>
    <w:p w:rsidR="00D95FF3" w:rsidRDefault="0081012B">
      <w:pPr>
        <w:pStyle w:val="Standard"/>
        <w:ind w:left="1616" w:right="-514" w:hanging="2336"/>
      </w:pPr>
      <w:r>
        <w:rPr>
          <w:rFonts w:eastAsia="Times New Roman"/>
          <w:sz w:val="32"/>
        </w:rPr>
        <w:t xml:space="preserve">    </w:t>
      </w:r>
      <w:r>
        <w:rPr>
          <w:rFonts w:eastAsia="標楷體"/>
          <w:sz w:val="32"/>
        </w:rPr>
        <w:t>TEL</w:t>
      </w:r>
      <w:r>
        <w:rPr>
          <w:rFonts w:eastAsia="標楷體"/>
          <w:sz w:val="32"/>
        </w:rPr>
        <w:t>：</w:t>
      </w:r>
      <w:r>
        <w:rPr>
          <w:rFonts w:eastAsia="標楷體"/>
          <w:sz w:val="32"/>
        </w:rPr>
        <w:t>07-2</w:t>
      </w:r>
      <w:r>
        <w:rPr>
          <w:rFonts w:eastAsia="標楷體"/>
          <w:sz w:val="32"/>
          <w:szCs w:val="36"/>
        </w:rPr>
        <w:t xml:space="preserve">135264  </w:t>
      </w:r>
      <w:r>
        <w:rPr>
          <w:rFonts w:eastAsia="標楷體"/>
          <w:sz w:val="32"/>
        </w:rPr>
        <w:t>FAX</w:t>
      </w:r>
      <w:r>
        <w:rPr>
          <w:rFonts w:eastAsia="標楷體"/>
          <w:sz w:val="32"/>
        </w:rPr>
        <w:t>：</w:t>
      </w:r>
      <w:r>
        <w:rPr>
          <w:rFonts w:eastAsia="標楷體"/>
          <w:sz w:val="32"/>
        </w:rPr>
        <w:t xml:space="preserve">07-2714819 </w:t>
      </w:r>
      <w:r>
        <w:rPr>
          <w:rFonts w:eastAsia="標楷體"/>
          <w:sz w:val="32"/>
        </w:rPr>
        <w:t>林靜渝小姐</w:t>
      </w:r>
    </w:p>
    <w:p w:rsidR="00D95FF3" w:rsidRDefault="0081012B">
      <w:pPr>
        <w:pStyle w:val="Standard"/>
        <w:ind w:left="1616" w:right="-514" w:hanging="2336"/>
      </w:pPr>
      <w:r>
        <w:rPr>
          <w:rFonts w:eastAsia="Times New Roman"/>
          <w:sz w:val="32"/>
        </w:rPr>
        <w:t xml:space="preserve">    </w:t>
      </w:r>
      <w:r>
        <w:rPr>
          <w:rFonts w:eastAsia="標楷體"/>
          <w:sz w:val="32"/>
        </w:rPr>
        <w:t>e-mail</w:t>
      </w:r>
      <w:r>
        <w:rPr>
          <w:rFonts w:eastAsia="標楷體"/>
          <w:sz w:val="32"/>
        </w:rPr>
        <w:t>：</w:t>
      </w:r>
      <w:r>
        <w:rPr>
          <w:rFonts w:eastAsia="標楷體"/>
          <w:color w:val="0000FF"/>
          <w:sz w:val="32"/>
          <w:u w:val="single"/>
        </w:rPr>
        <w:t>jocelynlin@ey.gov.tw</w:t>
      </w:r>
    </w:p>
    <w:p w:rsidR="00D95FF3" w:rsidRDefault="0081012B">
      <w:pPr>
        <w:pStyle w:val="Standard"/>
        <w:spacing w:line="500" w:lineRule="exact"/>
        <w:ind w:left="322" w:right="-334" w:hanging="1280"/>
        <w:jc w:val="both"/>
      </w:pPr>
      <w:r>
        <w:rPr>
          <w:rFonts w:eastAsia="Times New Roman"/>
          <w:sz w:val="32"/>
        </w:rPr>
        <w:t xml:space="preserve">    </w:t>
      </w:r>
      <w:proofErr w:type="gramStart"/>
      <w:r>
        <w:rPr>
          <w:rFonts w:eastAsia="標楷體"/>
          <w:sz w:val="32"/>
        </w:rPr>
        <w:t>註</w:t>
      </w:r>
      <w:proofErr w:type="gramEnd"/>
      <w:r>
        <w:rPr>
          <w:rFonts w:eastAsia="標楷體"/>
          <w:sz w:val="32"/>
        </w:rPr>
        <w:t>：公平交易委員會</w:t>
      </w:r>
      <w:r>
        <w:rPr>
          <w:rFonts w:ascii="標楷體" w:eastAsia="標楷體" w:hAnsi="標楷體" w:cs="標楷體"/>
          <w:sz w:val="32"/>
          <w:szCs w:val="32"/>
        </w:rPr>
        <w:t>於為民服務過程中，屢接獲民眾反映不當多層次傳銷、不實廣告或交易資訊未揭露致權益受損，例如：</w:t>
      </w:r>
      <w:r>
        <w:rPr>
          <w:rFonts w:ascii="標楷體" w:eastAsia="標楷體" w:hAnsi="標楷體" w:cs="標楷體"/>
          <w:color w:val="000000"/>
          <w:sz w:val="32"/>
          <w:szCs w:val="32"/>
          <w:lang w:val="zh-TW"/>
        </w:rPr>
        <w:t>變質多層次傳銷、生前契約、加盟創業或網路平</w:t>
      </w:r>
      <w:proofErr w:type="gramStart"/>
      <w:r>
        <w:rPr>
          <w:rFonts w:ascii="標楷體" w:eastAsia="標楷體" w:hAnsi="標楷體" w:cs="標楷體"/>
          <w:color w:val="000000"/>
          <w:sz w:val="32"/>
          <w:szCs w:val="32"/>
          <w:lang w:val="zh-TW"/>
        </w:rPr>
        <w:t>臺</w:t>
      </w:r>
      <w:proofErr w:type="gramEnd"/>
      <w:r>
        <w:rPr>
          <w:rFonts w:ascii="標楷體" w:eastAsia="標楷體" w:hAnsi="標楷體" w:cs="標楷體"/>
          <w:color w:val="000000"/>
          <w:sz w:val="32"/>
          <w:szCs w:val="32"/>
          <w:lang w:val="zh-TW"/>
        </w:rPr>
        <w:t>等交易陷阱；年長者及婦女族群誤信不實廣告購買商品及誤信瓦斯安全檢查而被強迫推銷瓦斯防爆器</w:t>
      </w:r>
      <w:r>
        <w:rPr>
          <w:rFonts w:ascii="標楷體" w:eastAsia="標楷體" w:hAnsi="標楷體" w:cs="標楷體"/>
          <w:sz w:val="32"/>
          <w:szCs w:val="32"/>
        </w:rPr>
        <w:t>。為使民眾認識公平交易法及多層次傳銷管理法，以維護自身權益，規劃辦理本活動。</w:t>
      </w:r>
      <w:proofErr w:type="gramStart"/>
      <w:r>
        <w:rPr>
          <w:rFonts w:ascii="標楷體" w:eastAsia="標楷體" w:hAnsi="標楷體" w:cs="標楷體"/>
          <w:sz w:val="32"/>
          <w:szCs w:val="32"/>
        </w:rPr>
        <w:t>（</w:t>
      </w:r>
      <w:proofErr w:type="gramEnd"/>
      <w:r>
        <w:rPr>
          <w:rFonts w:eastAsia="標楷體"/>
          <w:sz w:val="32"/>
        </w:rPr>
        <w:t>為免場次衝突，可事先電話連</w:t>
      </w:r>
      <w:proofErr w:type="gramStart"/>
      <w:r>
        <w:rPr>
          <w:rFonts w:eastAsia="標楷體"/>
          <w:sz w:val="32"/>
        </w:rPr>
        <w:t>繫</w:t>
      </w:r>
      <w:proofErr w:type="gramEnd"/>
      <w:r>
        <w:rPr>
          <w:rFonts w:eastAsia="標楷體"/>
          <w:sz w:val="32"/>
        </w:rPr>
        <w:t>，</w:t>
      </w:r>
      <w:proofErr w:type="gramStart"/>
      <w:r>
        <w:rPr>
          <w:rFonts w:eastAsia="標楷體"/>
          <w:sz w:val="32"/>
        </w:rPr>
        <w:t>俾</w:t>
      </w:r>
      <w:proofErr w:type="gramEnd"/>
      <w:r>
        <w:rPr>
          <w:rFonts w:eastAsia="標楷體"/>
          <w:sz w:val="32"/>
        </w:rPr>
        <w:t>以安排。</w:t>
      </w:r>
      <w:r>
        <w:rPr>
          <w:rFonts w:ascii="標楷體" w:eastAsia="標楷體" w:hAnsi="標楷體" w:cs="標楷體"/>
          <w:sz w:val="32"/>
          <w:szCs w:val="32"/>
        </w:rPr>
        <w:t>）</w:t>
      </w:r>
    </w:p>
    <w:p w:rsidR="00D95FF3" w:rsidRDefault="0081012B">
      <w:pPr>
        <w:pStyle w:val="Standard"/>
        <w:tabs>
          <w:tab w:val="left" w:leader="underscore" w:pos="7378"/>
        </w:tabs>
        <w:ind w:left="-1442" w:right="-514" w:hanging="176"/>
      </w:pPr>
      <w:r>
        <w:rPr>
          <w:rFonts w:eastAsia="Times New Roman"/>
          <w:sz w:val="32"/>
        </w:rPr>
        <w:tab/>
        <w:t xml:space="preserve">       </w:t>
      </w:r>
      <w:r>
        <w:rPr>
          <w:rFonts w:ascii="Wingdings" w:eastAsia="Wingdings" w:hAnsi="Wingdings" w:cs="Wingdings"/>
          <w:sz w:val="32"/>
        </w:rPr>
        <w:t></w:t>
      </w:r>
      <w:r>
        <w:rPr>
          <w:rFonts w:eastAsia="Times New Roman"/>
          <w:sz w:val="32"/>
        </w:rPr>
        <w:tab/>
      </w:r>
    </w:p>
    <w:p w:rsidR="00D95FF3" w:rsidRDefault="0081012B">
      <w:pPr>
        <w:pStyle w:val="Standard"/>
        <w:ind w:left="-425" w:right="-514"/>
      </w:pPr>
      <w:r>
        <w:rPr>
          <w:rFonts w:eastAsia="標楷體"/>
          <w:sz w:val="32"/>
        </w:rPr>
        <w:t>公平交易委員會「交易陷阱面面觀」活動參與</w:t>
      </w:r>
      <w:r>
        <w:rPr>
          <w:rFonts w:eastAsia="標楷體"/>
          <w:sz w:val="32"/>
        </w:rPr>
        <w:t>意願調查表</w:t>
      </w:r>
    </w:p>
    <w:tbl>
      <w:tblPr>
        <w:tblW w:w="9474" w:type="dxa"/>
        <w:tblInd w:w="-538" w:type="dxa"/>
        <w:tblLayout w:type="fixed"/>
        <w:tblCellMar>
          <w:left w:w="10" w:type="dxa"/>
          <w:right w:w="10" w:type="dxa"/>
        </w:tblCellMar>
        <w:tblLook w:val="0000"/>
      </w:tblPr>
      <w:tblGrid>
        <w:gridCol w:w="1951"/>
        <w:gridCol w:w="2410"/>
        <w:gridCol w:w="1984"/>
        <w:gridCol w:w="1795"/>
        <w:gridCol w:w="1334"/>
      </w:tblGrid>
      <w:tr w:rsidR="00D95FF3" w:rsidTr="00D95FF3">
        <w:tblPrEx>
          <w:tblCellMar>
            <w:top w:w="0" w:type="dxa"/>
            <w:bottom w:w="0" w:type="dxa"/>
          </w:tblCellMar>
        </w:tblPrEx>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81012B">
            <w:pPr>
              <w:pStyle w:val="Standard"/>
              <w:ind w:right="-514"/>
              <w:rPr>
                <w:rFonts w:eastAsia="標楷體"/>
                <w:sz w:val="32"/>
              </w:rPr>
            </w:pPr>
            <w:r>
              <w:rPr>
                <w:rFonts w:eastAsia="標楷體"/>
                <w:sz w:val="32"/>
              </w:rPr>
              <w:t>機關（單位）</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81012B">
            <w:pPr>
              <w:pStyle w:val="Standard"/>
              <w:ind w:right="-514"/>
              <w:rPr>
                <w:rFonts w:eastAsia="標楷體"/>
                <w:sz w:val="32"/>
              </w:rPr>
            </w:pPr>
            <w:r>
              <w:rPr>
                <w:rFonts w:eastAsia="標楷體"/>
                <w:sz w:val="32"/>
              </w:rPr>
              <w:t>宣導日期及時間</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81012B">
            <w:pPr>
              <w:pStyle w:val="Standard"/>
              <w:ind w:right="-514"/>
              <w:rPr>
                <w:sz w:val="32"/>
              </w:rPr>
            </w:pPr>
            <w:r>
              <w:rPr>
                <w:rFonts w:eastAsia="Times New Roman"/>
                <w:sz w:val="32"/>
              </w:rPr>
              <w:t xml:space="preserve">   </w:t>
            </w:r>
            <w:r>
              <w:rPr>
                <w:rFonts w:eastAsia="標楷體"/>
                <w:sz w:val="32"/>
              </w:rPr>
              <w:t>地</w:t>
            </w:r>
            <w:r>
              <w:rPr>
                <w:rFonts w:eastAsia="Times New Roman"/>
                <w:sz w:val="32"/>
              </w:rPr>
              <w:t xml:space="preserve"> </w:t>
            </w:r>
            <w:r>
              <w:rPr>
                <w:rFonts w:eastAsia="標楷體"/>
                <w:sz w:val="32"/>
              </w:rPr>
              <w:t>點</w:t>
            </w:r>
          </w:p>
        </w:tc>
        <w:tc>
          <w:tcPr>
            <w:tcW w:w="1795"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81012B">
            <w:pPr>
              <w:pStyle w:val="Standard"/>
              <w:ind w:right="-514"/>
              <w:rPr>
                <w:sz w:val="32"/>
              </w:rPr>
            </w:pPr>
            <w:r>
              <w:rPr>
                <w:rFonts w:eastAsia="Times New Roman"/>
                <w:sz w:val="32"/>
              </w:rPr>
              <w:t xml:space="preserve"> </w:t>
            </w:r>
            <w:r>
              <w:rPr>
                <w:rFonts w:eastAsia="標楷體"/>
                <w:sz w:val="32"/>
              </w:rPr>
              <w:t>參加人數</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FF3" w:rsidRDefault="0081012B">
            <w:pPr>
              <w:pStyle w:val="Standard"/>
              <w:ind w:right="-514"/>
              <w:rPr>
                <w:sz w:val="32"/>
              </w:rPr>
            </w:pPr>
            <w:r>
              <w:rPr>
                <w:rFonts w:eastAsia="標楷體"/>
                <w:sz w:val="32"/>
              </w:rPr>
              <w:t>備</w:t>
            </w:r>
            <w:r>
              <w:rPr>
                <w:rFonts w:eastAsia="Times New Roman"/>
                <w:sz w:val="32"/>
              </w:rPr>
              <w:t xml:space="preserve">  </w:t>
            </w:r>
            <w:proofErr w:type="gramStart"/>
            <w:r>
              <w:rPr>
                <w:rFonts w:eastAsia="標楷體"/>
                <w:sz w:val="32"/>
              </w:rPr>
              <w:t>註</w:t>
            </w:r>
            <w:proofErr w:type="gramEnd"/>
          </w:p>
        </w:tc>
      </w:tr>
      <w:tr w:rsidR="00D95FF3" w:rsidTr="00D95FF3">
        <w:tblPrEx>
          <w:tblCellMar>
            <w:top w:w="0" w:type="dxa"/>
            <w:bottom w:w="0" w:type="dxa"/>
          </w:tblCellMar>
        </w:tblPrEx>
        <w:trPr>
          <w:trHeight w:val="1672"/>
        </w:trPr>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D95FF3">
            <w:pPr>
              <w:pStyle w:val="Standard"/>
              <w:snapToGrid w:val="0"/>
              <w:ind w:right="-514"/>
              <w:rPr>
                <w:rFonts w:eastAsia="標楷體"/>
                <w:sz w:val="3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D95FF3">
            <w:pPr>
              <w:pStyle w:val="Standard"/>
              <w:snapToGrid w:val="0"/>
              <w:ind w:right="-514"/>
              <w:rPr>
                <w:rFonts w:eastAsia="標楷體"/>
                <w:sz w:val="32"/>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D95FF3">
            <w:pPr>
              <w:pStyle w:val="Standard"/>
              <w:snapToGrid w:val="0"/>
              <w:ind w:right="-514"/>
              <w:rPr>
                <w:rFonts w:eastAsia="標楷體"/>
                <w:sz w:val="32"/>
              </w:rPr>
            </w:pPr>
          </w:p>
        </w:tc>
        <w:tc>
          <w:tcPr>
            <w:tcW w:w="1795" w:type="dxa"/>
            <w:tcBorders>
              <w:top w:val="single" w:sz="4" w:space="0" w:color="000000"/>
              <w:left w:val="single" w:sz="4" w:space="0" w:color="000000"/>
              <w:bottom w:val="single" w:sz="4" w:space="0" w:color="000000"/>
            </w:tcBorders>
            <w:tcMar>
              <w:top w:w="0" w:type="dxa"/>
              <w:left w:w="108" w:type="dxa"/>
              <w:bottom w:w="0" w:type="dxa"/>
              <w:right w:w="108" w:type="dxa"/>
            </w:tcMar>
          </w:tcPr>
          <w:p w:rsidR="00D95FF3" w:rsidRDefault="00D95FF3">
            <w:pPr>
              <w:pStyle w:val="Standard"/>
              <w:snapToGrid w:val="0"/>
              <w:ind w:right="-514"/>
              <w:rPr>
                <w:rFonts w:eastAsia="標楷體"/>
                <w:sz w:val="32"/>
              </w:rPr>
            </w:pP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FF3" w:rsidRDefault="00D95FF3">
            <w:pPr>
              <w:pStyle w:val="Standard"/>
              <w:snapToGrid w:val="0"/>
              <w:ind w:right="-514"/>
              <w:rPr>
                <w:rFonts w:eastAsia="標楷體"/>
                <w:sz w:val="32"/>
              </w:rPr>
            </w:pPr>
          </w:p>
        </w:tc>
      </w:tr>
    </w:tbl>
    <w:p w:rsidR="00D95FF3" w:rsidRDefault="0081012B">
      <w:pPr>
        <w:pStyle w:val="Standard"/>
        <w:ind w:left="-2" w:right="-514" w:hanging="1078"/>
      </w:pPr>
      <w:r>
        <w:rPr>
          <w:rFonts w:eastAsia="Times New Roman"/>
          <w:sz w:val="32"/>
        </w:rPr>
        <w:t xml:space="preserve">       </w:t>
      </w:r>
      <w:r>
        <w:rPr>
          <w:rFonts w:eastAsia="標楷體"/>
          <w:sz w:val="32"/>
        </w:rPr>
        <w:t>聯絡人：</w:t>
      </w:r>
      <w:r>
        <w:rPr>
          <w:rFonts w:eastAsia="Times New Roman"/>
          <w:sz w:val="32"/>
        </w:rPr>
        <w:t xml:space="preserve">                       </w:t>
      </w:r>
      <w:r>
        <w:rPr>
          <w:rFonts w:eastAsia="標楷體"/>
          <w:sz w:val="32"/>
        </w:rPr>
        <w:t>聯絡電話：</w:t>
      </w:r>
      <w:r>
        <w:rPr>
          <w:rFonts w:eastAsia="Times New Roman"/>
          <w:sz w:val="32"/>
        </w:rPr>
        <w:t xml:space="preserve">                                 </w:t>
      </w:r>
    </w:p>
    <w:sectPr w:rsidR="00D95FF3" w:rsidSect="00D95FF3">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2B" w:rsidRDefault="0081012B" w:rsidP="00D95FF3">
      <w:r>
        <w:separator/>
      </w:r>
    </w:p>
  </w:endnote>
  <w:endnote w:type="continuationSeparator" w:id="0">
    <w:p w:rsidR="0081012B" w:rsidRDefault="0081012B" w:rsidP="00D95F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S Sans Serif">
    <w:altName w:val="Bahnschrift Light"/>
    <w:panose1 w:val="020B0500000000000000"/>
    <w:charset w:val="00"/>
    <w:family w:val="swiss"/>
    <w:pitch w:val="default"/>
    <w:sig w:usb0="00000000" w:usb1="00000000" w:usb2="00000000" w:usb3="00000000" w:csb0="00000000" w:csb1="00000000"/>
  </w:font>
  <w:font w:name="新細明體, PMingLiU">
    <w:charset w:val="00"/>
    <w:family w:val="roman"/>
    <w:pitch w:val="variable"/>
    <w:sig w:usb0="00000000" w:usb1="00000000" w:usb2="00000000" w:usb3="00000000" w:csb0="00000000"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2B" w:rsidRDefault="0081012B" w:rsidP="00D95FF3">
      <w:r w:rsidRPr="00D95FF3">
        <w:rPr>
          <w:color w:val="000000"/>
        </w:rPr>
        <w:separator/>
      </w:r>
    </w:p>
  </w:footnote>
  <w:footnote w:type="continuationSeparator" w:id="0">
    <w:p w:rsidR="0081012B" w:rsidRDefault="0081012B" w:rsidP="00D95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7FE1"/>
    <w:multiLevelType w:val="multilevel"/>
    <w:tmpl w:val="5796AD12"/>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2EF64EAD"/>
    <w:multiLevelType w:val="multilevel"/>
    <w:tmpl w:val="0DB88B94"/>
    <w:styleLink w:val="WW8Num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nsid w:val="30FD18E6"/>
    <w:multiLevelType w:val="multilevel"/>
    <w:tmpl w:val="BFEC731E"/>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EED1427"/>
    <w:multiLevelType w:val="multilevel"/>
    <w:tmpl w:val="B77A3C28"/>
    <w:styleLink w:val="WW8Num6"/>
    <w:lvl w:ilvl="0">
      <w:start w:val="1"/>
      <w:numFmt w:val="japaneseCounting"/>
      <w:lvlText w:val="%1、"/>
      <w:lvlJc w:val="left"/>
    </w:lvl>
    <w:lvl w:ilvl="1">
      <w:start w:val="1"/>
      <w:numFmt w:val="japaneseCounting"/>
      <w:lvlText w:val="（%2）"/>
      <w:lvlJc w:val="left"/>
      <w:rPr>
        <w:rFonts w:ascii="標楷體" w:hAnsi="標楷體" w:cs="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64C47C8"/>
    <w:multiLevelType w:val="multilevel"/>
    <w:tmpl w:val="EA4E4B50"/>
    <w:styleLink w:val="WW8Num5"/>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7EEE4F32"/>
    <w:multiLevelType w:val="multilevel"/>
    <w:tmpl w:val="E2E61D5A"/>
    <w:styleLink w:val="WW8Num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95FF3"/>
    <w:rsid w:val="0081012B"/>
    <w:rsid w:val="00D95FF3"/>
    <w:rsid w:val="00E007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S Sans Serif"/>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5FF3"/>
    <w:rPr>
      <w:rFonts w:ascii="Times New Roman" w:eastAsia="新細明體, PMingLiU" w:hAnsi="Times New Roman" w:cs="Times New Roman"/>
      <w:szCs w:val="20"/>
      <w:lang w:bidi="ar-SA"/>
    </w:rPr>
  </w:style>
  <w:style w:type="paragraph" w:customStyle="1" w:styleId="Heading">
    <w:name w:val="Heading"/>
    <w:basedOn w:val="Standard"/>
    <w:next w:val="Textbody"/>
    <w:rsid w:val="00D95FF3"/>
    <w:pPr>
      <w:keepNext/>
      <w:spacing w:before="240" w:after="120"/>
    </w:pPr>
    <w:rPr>
      <w:rFonts w:ascii="Liberation Sans" w:eastAsia="微軟正黑體" w:hAnsi="Liberation Sans" w:cs="MS Sans Serif"/>
      <w:sz w:val="28"/>
      <w:szCs w:val="28"/>
    </w:rPr>
  </w:style>
  <w:style w:type="paragraph" w:customStyle="1" w:styleId="Textbody">
    <w:name w:val="Text body"/>
    <w:basedOn w:val="Standard"/>
    <w:rsid w:val="00D95FF3"/>
    <w:pPr>
      <w:spacing w:after="140" w:line="288" w:lineRule="auto"/>
    </w:pPr>
  </w:style>
  <w:style w:type="paragraph" w:styleId="a3">
    <w:name w:val="List"/>
    <w:basedOn w:val="Textbody"/>
    <w:rsid w:val="00D95FF3"/>
    <w:rPr>
      <w:rFonts w:cs="MS Sans Serif"/>
    </w:rPr>
  </w:style>
  <w:style w:type="paragraph" w:customStyle="1" w:styleId="Caption">
    <w:name w:val="Caption"/>
    <w:basedOn w:val="Standard"/>
    <w:rsid w:val="00D95FF3"/>
    <w:pPr>
      <w:suppressLineNumbers/>
      <w:spacing w:before="120" w:after="120"/>
    </w:pPr>
    <w:rPr>
      <w:rFonts w:cs="MS Sans Serif"/>
      <w:i/>
      <w:iCs/>
      <w:szCs w:val="24"/>
    </w:rPr>
  </w:style>
  <w:style w:type="paragraph" w:customStyle="1" w:styleId="Index">
    <w:name w:val="Index"/>
    <w:basedOn w:val="Standard"/>
    <w:rsid w:val="00D95FF3"/>
    <w:pPr>
      <w:suppressLineNumbers/>
    </w:pPr>
    <w:rPr>
      <w:rFonts w:cs="MS Sans Serif"/>
    </w:rPr>
  </w:style>
  <w:style w:type="paragraph" w:styleId="a4">
    <w:name w:val="Document Map"/>
    <w:basedOn w:val="Standard"/>
    <w:rsid w:val="00D95FF3"/>
    <w:rPr>
      <w:rFonts w:ascii="Arial" w:hAnsi="Arial" w:cs="Arial"/>
    </w:rPr>
  </w:style>
  <w:style w:type="paragraph" w:styleId="a5">
    <w:name w:val="Balloon Text"/>
    <w:basedOn w:val="Standard"/>
    <w:rsid w:val="00D95FF3"/>
    <w:rPr>
      <w:rFonts w:ascii="Arial" w:hAnsi="Arial" w:cs="Arial"/>
      <w:sz w:val="18"/>
      <w:szCs w:val="18"/>
    </w:rPr>
  </w:style>
  <w:style w:type="paragraph" w:customStyle="1" w:styleId="Header">
    <w:name w:val="Header"/>
    <w:basedOn w:val="Standard"/>
    <w:rsid w:val="00D95FF3"/>
    <w:pPr>
      <w:tabs>
        <w:tab w:val="center" w:pos="4153"/>
        <w:tab w:val="right" w:pos="8306"/>
      </w:tabs>
      <w:snapToGrid w:val="0"/>
    </w:pPr>
    <w:rPr>
      <w:sz w:val="20"/>
    </w:rPr>
  </w:style>
  <w:style w:type="paragraph" w:customStyle="1" w:styleId="Footer">
    <w:name w:val="Footer"/>
    <w:basedOn w:val="Standard"/>
    <w:rsid w:val="00D95FF3"/>
    <w:pPr>
      <w:tabs>
        <w:tab w:val="center" w:pos="4153"/>
        <w:tab w:val="right" w:pos="8306"/>
      </w:tabs>
      <w:snapToGrid w:val="0"/>
    </w:pPr>
    <w:rPr>
      <w:sz w:val="20"/>
    </w:rPr>
  </w:style>
  <w:style w:type="paragraph" w:customStyle="1" w:styleId="TableContents">
    <w:name w:val="Table Contents"/>
    <w:basedOn w:val="Standard"/>
    <w:rsid w:val="00D95FF3"/>
    <w:pPr>
      <w:suppressLineNumbers/>
    </w:pPr>
  </w:style>
  <w:style w:type="paragraph" w:customStyle="1" w:styleId="TableHeading">
    <w:name w:val="Table Heading"/>
    <w:basedOn w:val="TableContents"/>
    <w:rsid w:val="00D95FF3"/>
    <w:pPr>
      <w:jc w:val="center"/>
    </w:pPr>
    <w:rPr>
      <w:b/>
      <w:bCs/>
    </w:rPr>
  </w:style>
  <w:style w:type="character" w:customStyle="1" w:styleId="WW8Num1z0">
    <w:name w:val="WW8Num1z0"/>
    <w:rsid w:val="00D95FF3"/>
    <w:rPr>
      <w:rFonts w:ascii="標楷體" w:eastAsia="標楷體" w:hAnsi="標楷體" w:cs="Times New Roman"/>
    </w:rPr>
  </w:style>
  <w:style w:type="character" w:customStyle="1" w:styleId="WW8Num1z1">
    <w:name w:val="WW8Num1z1"/>
    <w:rsid w:val="00D95FF3"/>
    <w:rPr>
      <w:rFonts w:ascii="Wingdings" w:hAnsi="Wingdings" w:cs="Wingdings"/>
    </w:rPr>
  </w:style>
  <w:style w:type="character" w:customStyle="1" w:styleId="WW8Num2z0">
    <w:name w:val="WW8Num2z0"/>
    <w:rsid w:val="00D95FF3"/>
    <w:rPr>
      <w:rFonts w:ascii="Wingdings" w:hAnsi="Wingdings" w:cs="Wingdings"/>
    </w:rPr>
  </w:style>
  <w:style w:type="character" w:customStyle="1" w:styleId="WW8Num3z0">
    <w:name w:val="WW8Num3z0"/>
    <w:rsid w:val="00D95FF3"/>
    <w:rPr>
      <w:rFonts w:ascii="Wingdings" w:hAnsi="Wingdings" w:cs="Wingdings"/>
    </w:rPr>
  </w:style>
  <w:style w:type="character" w:customStyle="1" w:styleId="WW8Num4z0">
    <w:name w:val="WW8Num4z0"/>
    <w:rsid w:val="00D95FF3"/>
    <w:rPr>
      <w:rFonts w:ascii="Wingdings" w:hAnsi="Wingdings" w:cs="Wingdings"/>
    </w:rPr>
  </w:style>
  <w:style w:type="character" w:customStyle="1" w:styleId="WW8Num5z0">
    <w:name w:val="WW8Num5z0"/>
    <w:rsid w:val="00D95FF3"/>
    <w:rPr>
      <w:rFonts w:ascii="Wingdings" w:hAnsi="Wingdings" w:cs="Wingdings"/>
    </w:rPr>
  </w:style>
  <w:style w:type="character" w:customStyle="1" w:styleId="WW8Num6z0">
    <w:name w:val="WW8Num6z0"/>
    <w:rsid w:val="00D95FF3"/>
  </w:style>
  <w:style w:type="character" w:customStyle="1" w:styleId="WW8Num6z1">
    <w:name w:val="WW8Num6z1"/>
    <w:rsid w:val="00D95FF3"/>
    <w:rPr>
      <w:rFonts w:ascii="標楷體" w:hAnsi="標楷體" w:cs="標楷體"/>
    </w:rPr>
  </w:style>
  <w:style w:type="character" w:customStyle="1" w:styleId="WW8Num6z2">
    <w:name w:val="WW8Num6z2"/>
    <w:rsid w:val="00D95FF3"/>
  </w:style>
  <w:style w:type="character" w:customStyle="1" w:styleId="WW8Num6z3">
    <w:name w:val="WW8Num6z3"/>
    <w:rsid w:val="00D95FF3"/>
  </w:style>
  <w:style w:type="character" w:customStyle="1" w:styleId="WW8Num6z4">
    <w:name w:val="WW8Num6z4"/>
    <w:rsid w:val="00D95FF3"/>
  </w:style>
  <w:style w:type="character" w:customStyle="1" w:styleId="WW8Num6z5">
    <w:name w:val="WW8Num6z5"/>
    <w:rsid w:val="00D95FF3"/>
  </w:style>
  <w:style w:type="character" w:customStyle="1" w:styleId="WW8Num6z6">
    <w:name w:val="WW8Num6z6"/>
    <w:rsid w:val="00D95FF3"/>
  </w:style>
  <w:style w:type="character" w:customStyle="1" w:styleId="WW8Num6z7">
    <w:name w:val="WW8Num6z7"/>
    <w:rsid w:val="00D95FF3"/>
  </w:style>
  <w:style w:type="character" w:customStyle="1" w:styleId="WW8Num6z8">
    <w:name w:val="WW8Num6z8"/>
    <w:rsid w:val="00D95FF3"/>
  </w:style>
  <w:style w:type="character" w:customStyle="1" w:styleId="Internetlink">
    <w:name w:val="Internet link"/>
    <w:rsid w:val="00D95FF3"/>
    <w:rPr>
      <w:color w:val="0000FF"/>
      <w:u w:val="single"/>
    </w:rPr>
  </w:style>
  <w:style w:type="character" w:customStyle="1" w:styleId="VisitedInternetLink">
    <w:name w:val="Visited Internet Link"/>
    <w:rsid w:val="00D95FF3"/>
    <w:rPr>
      <w:color w:val="800080"/>
      <w:u w:val="single"/>
    </w:rPr>
  </w:style>
  <w:style w:type="numbering" w:customStyle="1" w:styleId="WW8Num1">
    <w:name w:val="WW8Num1"/>
    <w:basedOn w:val="a2"/>
    <w:rsid w:val="00D95FF3"/>
    <w:pPr>
      <w:numPr>
        <w:numId w:val="1"/>
      </w:numPr>
    </w:pPr>
  </w:style>
  <w:style w:type="numbering" w:customStyle="1" w:styleId="WW8Num2">
    <w:name w:val="WW8Num2"/>
    <w:basedOn w:val="a2"/>
    <w:rsid w:val="00D95FF3"/>
    <w:pPr>
      <w:numPr>
        <w:numId w:val="2"/>
      </w:numPr>
    </w:pPr>
  </w:style>
  <w:style w:type="numbering" w:customStyle="1" w:styleId="WW8Num3">
    <w:name w:val="WW8Num3"/>
    <w:basedOn w:val="a2"/>
    <w:rsid w:val="00D95FF3"/>
    <w:pPr>
      <w:numPr>
        <w:numId w:val="3"/>
      </w:numPr>
    </w:pPr>
  </w:style>
  <w:style w:type="numbering" w:customStyle="1" w:styleId="WW8Num4">
    <w:name w:val="WW8Num4"/>
    <w:basedOn w:val="a2"/>
    <w:rsid w:val="00D95FF3"/>
    <w:pPr>
      <w:numPr>
        <w:numId w:val="4"/>
      </w:numPr>
    </w:pPr>
  </w:style>
  <w:style w:type="numbering" w:customStyle="1" w:styleId="WW8Num5">
    <w:name w:val="WW8Num5"/>
    <w:basedOn w:val="a2"/>
    <w:rsid w:val="00D95FF3"/>
    <w:pPr>
      <w:numPr>
        <w:numId w:val="5"/>
      </w:numPr>
    </w:pPr>
  </w:style>
  <w:style w:type="numbering" w:customStyle="1" w:styleId="WW8Num6">
    <w:name w:val="WW8Num6"/>
    <w:basedOn w:val="a2"/>
    <w:rsid w:val="00D95FF3"/>
    <w:pPr>
      <w:numPr>
        <w:numId w:val="6"/>
      </w:numPr>
    </w:pPr>
  </w:style>
  <w:style w:type="paragraph" w:styleId="a6">
    <w:name w:val="header"/>
    <w:basedOn w:val="a"/>
    <w:link w:val="a7"/>
    <w:uiPriority w:val="99"/>
    <w:semiHidden/>
    <w:unhideWhenUsed/>
    <w:rsid w:val="00E0079B"/>
    <w:pPr>
      <w:tabs>
        <w:tab w:val="center" w:pos="4153"/>
        <w:tab w:val="right" w:pos="8306"/>
      </w:tabs>
      <w:snapToGrid w:val="0"/>
    </w:pPr>
    <w:rPr>
      <w:rFonts w:cs="Mangal"/>
      <w:sz w:val="20"/>
      <w:szCs w:val="18"/>
    </w:rPr>
  </w:style>
  <w:style w:type="character" w:customStyle="1" w:styleId="a7">
    <w:name w:val="頁首 字元"/>
    <w:basedOn w:val="a0"/>
    <w:link w:val="a6"/>
    <w:uiPriority w:val="99"/>
    <w:semiHidden/>
    <w:rsid w:val="00E0079B"/>
    <w:rPr>
      <w:rFonts w:cs="Mangal"/>
      <w:sz w:val="20"/>
      <w:szCs w:val="18"/>
    </w:rPr>
  </w:style>
  <w:style w:type="paragraph" w:styleId="a8">
    <w:name w:val="footer"/>
    <w:basedOn w:val="a"/>
    <w:link w:val="a9"/>
    <w:uiPriority w:val="99"/>
    <w:semiHidden/>
    <w:unhideWhenUsed/>
    <w:rsid w:val="00E0079B"/>
    <w:pPr>
      <w:tabs>
        <w:tab w:val="center" w:pos="4153"/>
        <w:tab w:val="right" w:pos="8306"/>
      </w:tabs>
      <w:snapToGrid w:val="0"/>
    </w:pPr>
    <w:rPr>
      <w:rFonts w:cs="Mangal"/>
      <w:sz w:val="20"/>
      <w:szCs w:val="18"/>
    </w:rPr>
  </w:style>
  <w:style w:type="character" w:customStyle="1" w:styleId="a9">
    <w:name w:val="頁尾 字元"/>
    <w:basedOn w:val="a0"/>
    <w:link w:val="a8"/>
    <w:uiPriority w:val="99"/>
    <w:semiHidden/>
    <w:rsid w:val="00E0079B"/>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公平交易法一日訓練營</dc:title>
  <dc:creator>user</dc:creator>
  <cp:lastModifiedBy>user</cp:lastModifiedBy>
  <cp:revision>1</cp:revision>
  <cp:lastPrinted>2014-04-08T16:59:00Z</cp:lastPrinted>
  <dcterms:created xsi:type="dcterms:W3CDTF">2021-03-24T09:06:00Z</dcterms:created>
  <dcterms:modified xsi:type="dcterms:W3CDTF">2021-03-30T00:23:00Z</dcterms:modified>
</cp:coreProperties>
</file>