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A9" w:rsidRDefault="006A6BA9" w:rsidP="001F78D2">
      <w:pPr>
        <w:spacing w:line="480" w:lineRule="exact"/>
        <w:jc w:val="center"/>
        <w:rPr>
          <w:rFonts w:ascii="標楷體" w:eastAsia="標楷體" w:hAnsi="標楷體"/>
          <w:b/>
          <w:sz w:val="28"/>
          <w:szCs w:val="28"/>
        </w:rPr>
      </w:pPr>
    </w:p>
    <w:p w:rsidR="00B31B0E" w:rsidRDefault="00B31B0E" w:rsidP="001F78D2">
      <w:pPr>
        <w:spacing w:line="480" w:lineRule="exact"/>
        <w:jc w:val="center"/>
        <w:rPr>
          <w:rFonts w:ascii="標楷體" w:eastAsia="標楷體" w:hAnsi="標楷體"/>
          <w:b/>
          <w:sz w:val="28"/>
          <w:szCs w:val="28"/>
        </w:rPr>
      </w:pPr>
    </w:p>
    <w:p w:rsidR="00B31B0E" w:rsidRDefault="00B31B0E" w:rsidP="001F78D2">
      <w:pPr>
        <w:spacing w:line="480" w:lineRule="exact"/>
        <w:jc w:val="center"/>
        <w:rPr>
          <w:rFonts w:ascii="標楷體" w:eastAsia="標楷體" w:hAnsi="標楷體"/>
          <w:b/>
          <w:sz w:val="28"/>
          <w:szCs w:val="28"/>
        </w:rPr>
      </w:pPr>
    </w:p>
    <w:p w:rsidR="006A6BA9" w:rsidRPr="00741C9E" w:rsidRDefault="006A6BA9" w:rsidP="00956095">
      <w:pPr>
        <w:spacing w:beforeLines="200" w:before="720"/>
        <w:jc w:val="center"/>
        <w:rPr>
          <w:rFonts w:ascii="標楷體" w:eastAsia="標楷體" w:hAnsi="標楷體"/>
          <w:b/>
          <w:sz w:val="52"/>
          <w:szCs w:val="56"/>
        </w:rPr>
      </w:pPr>
      <w:proofErr w:type="gramStart"/>
      <w:r w:rsidRPr="00741C9E">
        <w:rPr>
          <w:rFonts w:ascii="標楷體" w:eastAsia="標楷體" w:hAnsi="標楷體" w:hint="eastAsia"/>
          <w:b/>
          <w:sz w:val="52"/>
          <w:szCs w:val="56"/>
        </w:rPr>
        <w:t>臺</w:t>
      </w:r>
      <w:proofErr w:type="gramEnd"/>
      <w:r w:rsidRPr="00741C9E">
        <w:rPr>
          <w:rFonts w:ascii="標楷體" w:eastAsia="標楷體" w:hAnsi="標楷體" w:hint="eastAsia"/>
          <w:b/>
          <w:sz w:val="52"/>
          <w:szCs w:val="56"/>
        </w:rPr>
        <w:t>南市</w:t>
      </w:r>
      <w:r w:rsidR="008B34E5" w:rsidRPr="00741C9E">
        <w:rPr>
          <w:rFonts w:ascii="標楷體" w:eastAsia="標楷體" w:hAnsi="標楷體" w:hint="eastAsia"/>
          <w:b/>
          <w:sz w:val="52"/>
          <w:szCs w:val="56"/>
        </w:rPr>
        <w:t>社區發展協會</w:t>
      </w:r>
      <w:r w:rsidR="00741C9E" w:rsidRPr="00741C9E">
        <w:rPr>
          <w:rFonts w:ascii="標楷體" w:eastAsia="標楷體" w:hAnsi="標楷體" w:hint="eastAsia"/>
          <w:b/>
          <w:sz w:val="52"/>
          <w:szCs w:val="56"/>
        </w:rPr>
        <w:t>理事長性別</w:t>
      </w:r>
      <w:r w:rsidRPr="00741C9E">
        <w:rPr>
          <w:rFonts w:ascii="標楷體" w:eastAsia="標楷體" w:hAnsi="標楷體" w:hint="eastAsia"/>
          <w:b/>
          <w:sz w:val="52"/>
          <w:szCs w:val="56"/>
        </w:rPr>
        <w:t>分析</w:t>
      </w: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Default="006A6BA9" w:rsidP="006A6BA9">
      <w:pPr>
        <w:rPr>
          <w:rFonts w:ascii="標楷體" w:eastAsia="標楷體" w:hAnsi="標楷體"/>
          <w:b/>
          <w:sz w:val="40"/>
          <w:szCs w:val="40"/>
        </w:rPr>
      </w:pPr>
    </w:p>
    <w:p w:rsidR="006A6BA9" w:rsidRPr="00DD12F3" w:rsidRDefault="00B31B0E" w:rsidP="00956095">
      <w:pPr>
        <w:jc w:val="center"/>
        <w:rPr>
          <w:rFonts w:eastAsia="標楷體"/>
          <w:sz w:val="40"/>
          <w:szCs w:val="40"/>
        </w:rPr>
      </w:pPr>
      <w:r>
        <w:rPr>
          <w:rFonts w:eastAsia="標楷體" w:hint="eastAsia"/>
          <w:sz w:val="40"/>
          <w:szCs w:val="40"/>
        </w:rPr>
        <w:t>人民團體科</w:t>
      </w:r>
    </w:p>
    <w:p w:rsidR="006A6BA9" w:rsidRPr="00956095" w:rsidRDefault="00DD12F3" w:rsidP="00956095">
      <w:pPr>
        <w:jc w:val="center"/>
        <w:rPr>
          <w:rFonts w:eastAsia="標楷體"/>
          <w:sz w:val="32"/>
          <w:szCs w:val="32"/>
        </w:rPr>
      </w:pPr>
      <w:r w:rsidRPr="00956095">
        <w:rPr>
          <w:rFonts w:eastAsia="標楷體"/>
          <w:sz w:val="32"/>
          <w:szCs w:val="32"/>
        </w:rPr>
        <w:t>108</w:t>
      </w:r>
      <w:r w:rsidRPr="00956095">
        <w:rPr>
          <w:rFonts w:eastAsia="標楷體"/>
          <w:sz w:val="32"/>
          <w:szCs w:val="32"/>
        </w:rPr>
        <w:t>年</w:t>
      </w:r>
      <w:r w:rsidR="00155A4D">
        <w:rPr>
          <w:rFonts w:eastAsia="標楷體" w:hint="eastAsia"/>
          <w:sz w:val="32"/>
          <w:szCs w:val="32"/>
        </w:rPr>
        <w:t>9</w:t>
      </w:r>
      <w:r w:rsidR="00956095" w:rsidRPr="00956095">
        <w:rPr>
          <w:rFonts w:eastAsia="標楷體" w:hint="eastAsia"/>
          <w:sz w:val="32"/>
          <w:szCs w:val="32"/>
        </w:rPr>
        <w:t>月</w:t>
      </w:r>
    </w:p>
    <w:p w:rsidR="00956095" w:rsidRDefault="00956095" w:rsidP="001F78D2">
      <w:pPr>
        <w:spacing w:line="480" w:lineRule="exact"/>
        <w:jc w:val="center"/>
        <w:rPr>
          <w:rFonts w:ascii="標楷體" w:eastAsia="標楷體" w:hAnsi="標楷體"/>
          <w:b/>
          <w:sz w:val="28"/>
          <w:szCs w:val="28"/>
        </w:rPr>
      </w:pPr>
    </w:p>
    <w:p w:rsidR="006A6BA9" w:rsidRPr="00507C71" w:rsidRDefault="00E13EAB" w:rsidP="00A70086">
      <w:pPr>
        <w:jc w:val="center"/>
        <w:rPr>
          <w:rFonts w:ascii="標楷體" w:eastAsia="標楷體" w:hAnsi="標楷體"/>
          <w:b/>
          <w:sz w:val="40"/>
          <w:szCs w:val="40"/>
        </w:rPr>
      </w:pPr>
      <w:r w:rsidRPr="00507C71">
        <w:rPr>
          <w:rFonts w:ascii="標楷體" w:eastAsia="標楷體" w:hAnsi="標楷體" w:hint="eastAsia"/>
          <w:b/>
          <w:sz w:val="40"/>
          <w:szCs w:val="40"/>
        </w:rPr>
        <w:lastRenderedPageBreak/>
        <w:t>摘</w:t>
      </w:r>
      <w:r w:rsidR="00591973">
        <w:rPr>
          <w:rFonts w:ascii="標楷體" w:eastAsia="標楷體" w:hAnsi="標楷體" w:hint="eastAsia"/>
          <w:b/>
          <w:sz w:val="40"/>
          <w:szCs w:val="40"/>
        </w:rPr>
        <w:t xml:space="preserve">    </w:t>
      </w:r>
      <w:r w:rsidRPr="00507C71">
        <w:rPr>
          <w:rFonts w:ascii="標楷體" w:eastAsia="標楷體" w:hAnsi="標楷體" w:hint="eastAsia"/>
          <w:b/>
          <w:sz w:val="40"/>
          <w:szCs w:val="40"/>
        </w:rPr>
        <w:t>要</w:t>
      </w:r>
    </w:p>
    <w:p w:rsidR="006A6BA9" w:rsidRDefault="006A6BA9" w:rsidP="001F78D2">
      <w:pPr>
        <w:spacing w:line="480" w:lineRule="exact"/>
        <w:jc w:val="center"/>
        <w:rPr>
          <w:rFonts w:ascii="標楷體" w:eastAsia="標楷體" w:hAnsi="標楷體"/>
          <w:b/>
          <w:sz w:val="28"/>
          <w:szCs w:val="28"/>
        </w:rPr>
      </w:pPr>
    </w:p>
    <w:p w:rsidR="006A6BA9" w:rsidRPr="00A70086" w:rsidRDefault="00C83A8E" w:rsidP="00A70086">
      <w:pPr>
        <w:spacing w:beforeLines="50" w:before="180" w:afterLines="50" w:after="180" w:line="560" w:lineRule="exact"/>
        <w:ind w:firstLineChars="200" w:firstLine="560"/>
        <w:rPr>
          <w:rFonts w:ascii="標楷體" w:eastAsia="標楷體" w:hAnsi="標楷體"/>
          <w:sz w:val="28"/>
          <w:szCs w:val="28"/>
        </w:rPr>
      </w:pPr>
      <w:r>
        <w:rPr>
          <w:rFonts w:eastAsia="標楷體" w:hint="eastAsia"/>
          <w:sz w:val="28"/>
          <w:szCs w:val="28"/>
        </w:rPr>
        <w:t>本次統計以</w:t>
      </w:r>
      <w:r w:rsidR="00472305">
        <w:rPr>
          <w:rFonts w:eastAsia="標楷體" w:hint="eastAsia"/>
          <w:sz w:val="28"/>
          <w:szCs w:val="28"/>
        </w:rPr>
        <w:t>全市社區發展協會理事長性別比率為基礎進行分析</w:t>
      </w:r>
      <w:r w:rsidR="00230A78" w:rsidRPr="00A70086">
        <w:rPr>
          <w:rFonts w:eastAsia="標楷體"/>
          <w:sz w:val="28"/>
          <w:szCs w:val="28"/>
        </w:rPr>
        <w:t>，</w:t>
      </w:r>
      <w:r w:rsidR="00472305">
        <w:rPr>
          <w:rFonts w:eastAsia="標楷體" w:hint="eastAsia"/>
          <w:sz w:val="28"/>
          <w:szCs w:val="28"/>
        </w:rPr>
        <w:t>分別就</w:t>
      </w:r>
      <w:r w:rsidR="00472305">
        <w:rPr>
          <w:rFonts w:eastAsia="標楷體" w:hint="eastAsia"/>
          <w:sz w:val="28"/>
          <w:szCs w:val="28"/>
        </w:rPr>
        <w:t>105-107</w:t>
      </w:r>
      <w:r w:rsidR="00472305">
        <w:rPr>
          <w:rFonts w:eastAsia="標楷體" w:hint="eastAsia"/>
          <w:sz w:val="28"/>
          <w:szCs w:val="28"/>
        </w:rPr>
        <w:t>年理事長性別比率變化、</w:t>
      </w:r>
      <w:r w:rsidR="00472305">
        <w:rPr>
          <w:rFonts w:eastAsia="標楷體" w:hint="eastAsia"/>
          <w:sz w:val="28"/>
          <w:szCs w:val="28"/>
        </w:rPr>
        <w:t>107</w:t>
      </w:r>
      <w:r w:rsidR="00472305">
        <w:rPr>
          <w:rFonts w:eastAsia="標楷體" w:hint="eastAsia"/>
          <w:sz w:val="28"/>
          <w:szCs w:val="28"/>
        </w:rPr>
        <w:t>年本市各行政區理事長性別比率差異以及以</w:t>
      </w:r>
      <w:r w:rsidR="00472305">
        <w:rPr>
          <w:rFonts w:eastAsia="標楷體" w:hint="eastAsia"/>
          <w:sz w:val="28"/>
          <w:szCs w:val="28"/>
        </w:rPr>
        <w:t>65</w:t>
      </w:r>
      <w:r w:rsidR="00472305">
        <w:rPr>
          <w:rFonts w:eastAsia="標楷體" w:hint="eastAsia"/>
          <w:sz w:val="28"/>
          <w:szCs w:val="28"/>
        </w:rPr>
        <w:t>歲為界分析理事長性別變化</w:t>
      </w:r>
      <w:r w:rsidR="00A9607A">
        <w:rPr>
          <w:rFonts w:ascii="標楷體" w:eastAsia="標楷體" w:hAnsi="標楷體" w:hint="eastAsia"/>
          <w:sz w:val="28"/>
          <w:szCs w:val="28"/>
        </w:rPr>
        <w:t>。</w:t>
      </w:r>
    </w:p>
    <w:p w:rsidR="006A6BA9" w:rsidRPr="009B46C0" w:rsidRDefault="00472305" w:rsidP="00A70086">
      <w:pPr>
        <w:spacing w:beforeLines="50" w:before="180" w:afterLines="50" w:after="180" w:line="560" w:lineRule="exact"/>
        <w:ind w:firstLineChars="200" w:firstLine="560"/>
        <w:rPr>
          <w:rFonts w:eastAsia="標楷體"/>
          <w:sz w:val="28"/>
          <w:szCs w:val="28"/>
        </w:rPr>
      </w:pPr>
      <w:r>
        <w:rPr>
          <w:rFonts w:eastAsia="標楷體" w:hint="eastAsia"/>
          <w:sz w:val="28"/>
          <w:szCs w:val="28"/>
        </w:rPr>
        <w:t>按統計數據顯示</w:t>
      </w:r>
      <w:r w:rsidR="00230A78" w:rsidRPr="00A70086">
        <w:rPr>
          <w:rFonts w:eastAsia="標楷體"/>
          <w:sz w:val="28"/>
          <w:szCs w:val="28"/>
        </w:rPr>
        <w:t>，</w:t>
      </w:r>
      <w:r>
        <w:rPr>
          <w:rFonts w:eastAsia="標楷體" w:hint="eastAsia"/>
          <w:sz w:val="28"/>
          <w:szCs w:val="28"/>
        </w:rPr>
        <w:t>近</w:t>
      </w:r>
      <w:r>
        <w:rPr>
          <w:rFonts w:eastAsia="標楷體" w:hint="eastAsia"/>
          <w:sz w:val="28"/>
          <w:szCs w:val="28"/>
        </w:rPr>
        <w:t>3</w:t>
      </w:r>
      <w:r>
        <w:rPr>
          <w:rFonts w:eastAsia="標楷體" w:hint="eastAsia"/>
          <w:sz w:val="28"/>
          <w:szCs w:val="28"/>
        </w:rPr>
        <w:t>年來社區發展協會理事長大致維持男性及女性為</w:t>
      </w:r>
      <w:r w:rsidRPr="009B46C0">
        <w:rPr>
          <w:rFonts w:eastAsia="標楷體"/>
          <w:sz w:val="28"/>
          <w:szCs w:val="28"/>
        </w:rPr>
        <w:t>4:1</w:t>
      </w:r>
      <w:r w:rsidRPr="009B46C0">
        <w:rPr>
          <w:rFonts w:eastAsia="標楷體"/>
          <w:sz w:val="28"/>
          <w:szCs w:val="28"/>
        </w:rPr>
        <w:t>的性別比率，但女性理事長人數有逐年增加</w:t>
      </w:r>
      <w:r w:rsidR="00A9607A" w:rsidRPr="009B46C0">
        <w:rPr>
          <w:rFonts w:eastAsia="標楷體"/>
          <w:sz w:val="28"/>
          <w:szCs w:val="28"/>
        </w:rPr>
        <w:t>。</w:t>
      </w:r>
      <w:r w:rsidRPr="009B46C0">
        <w:rPr>
          <w:rFonts w:eastAsia="標楷體"/>
          <w:sz w:val="28"/>
          <w:szCs w:val="28"/>
        </w:rPr>
        <w:t>而本市</w:t>
      </w:r>
      <w:r w:rsidRPr="009B46C0">
        <w:rPr>
          <w:rFonts w:eastAsia="標楷體"/>
          <w:sz w:val="28"/>
          <w:szCs w:val="28"/>
        </w:rPr>
        <w:t>37</w:t>
      </w:r>
      <w:r w:rsidRPr="009B46C0">
        <w:rPr>
          <w:rFonts w:eastAsia="標楷體"/>
          <w:sz w:val="28"/>
          <w:szCs w:val="28"/>
        </w:rPr>
        <w:t>區理事長的性別比率則無明顯的區域差異，可能來自文化、社區會員之年齡、性別等因素影響較大</w:t>
      </w:r>
      <w:r w:rsidR="00B25F69" w:rsidRPr="009B46C0">
        <w:rPr>
          <w:rFonts w:eastAsia="標楷體"/>
          <w:sz w:val="28"/>
          <w:szCs w:val="28"/>
        </w:rPr>
        <w:t>，然有待更進一步的數據檢視。另就年齡觀之，</w:t>
      </w:r>
      <w:r w:rsidR="00B25F69" w:rsidRPr="009B46C0">
        <w:rPr>
          <w:rFonts w:eastAsia="標楷體"/>
          <w:sz w:val="28"/>
          <w:szCs w:val="28"/>
        </w:rPr>
        <w:t>65</w:t>
      </w:r>
      <w:r w:rsidR="00B25F69" w:rsidRPr="009B46C0">
        <w:rPr>
          <w:rFonts w:eastAsia="標楷體"/>
          <w:sz w:val="28"/>
          <w:szCs w:val="28"/>
        </w:rPr>
        <w:t>歲以下女性理事長的比率</w:t>
      </w:r>
      <w:r w:rsidR="00B25F69" w:rsidRPr="009B46C0">
        <w:rPr>
          <w:rFonts w:eastAsia="標楷體"/>
          <w:sz w:val="28"/>
          <w:szCs w:val="28"/>
        </w:rPr>
        <w:t>(22.</w:t>
      </w:r>
      <w:r w:rsidR="009B46C0" w:rsidRPr="009B46C0">
        <w:rPr>
          <w:rFonts w:eastAsia="標楷體"/>
          <w:sz w:val="28"/>
          <w:szCs w:val="28"/>
        </w:rPr>
        <w:t>24</w:t>
      </w:r>
      <w:r w:rsidR="00B25F69" w:rsidRPr="009B46C0">
        <w:rPr>
          <w:rFonts w:eastAsia="標楷體"/>
          <w:sz w:val="28"/>
          <w:szCs w:val="28"/>
        </w:rPr>
        <w:t>%)</w:t>
      </w:r>
      <w:r w:rsidR="00B25F69" w:rsidRPr="009B46C0">
        <w:rPr>
          <w:rFonts w:eastAsia="標楷體"/>
          <w:sz w:val="28"/>
          <w:szCs w:val="28"/>
        </w:rPr>
        <w:t>相較於</w:t>
      </w:r>
      <w:r w:rsidR="00B25F69" w:rsidRPr="009B46C0">
        <w:rPr>
          <w:rFonts w:eastAsia="標楷體"/>
          <w:sz w:val="28"/>
          <w:szCs w:val="28"/>
        </w:rPr>
        <w:t>65</w:t>
      </w:r>
      <w:r w:rsidR="00B25F69" w:rsidRPr="009B46C0">
        <w:rPr>
          <w:rFonts w:eastAsia="標楷體"/>
          <w:sz w:val="28"/>
          <w:szCs w:val="28"/>
        </w:rPr>
        <w:t>歲以上</w:t>
      </w:r>
      <w:r w:rsidR="00B25F69" w:rsidRPr="009B46C0">
        <w:rPr>
          <w:rFonts w:eastAsia="標楷體"/>
          <w:sz w:val="28"/>
          <w:szCs w:val="28"/>
        </w:rPr>
        <w:t>(15.</w:t>
      </w:r>
      <w:r w:rsidR="009B46C0" w:rsidRPr="009B46C0">
        <w:rPr>
          <w:rFonts w:eastAsia="標楷體"/>
          <w:sz w:val="28"/>
          <w:szCs w:val="28"/>
        </w:rPr>
        <w:t>00</w:t>
      </w:r>
      <w:r w:rsidR="00B25F69" w:rsidRPr="009B46C0">
        <w:rPr>
          <w:rFonts w:eastAsia="標楷體"/>
          <w:sz w:val="28"/>
          <w:szCs w:val="28"/>
        </w:rPr>
        <w:t>%)</w:t>
      </w:r>
      <w:r w:rsidR="00B25F69" w:rsidRPr="009B46C0">
        <w:rPr>
          <w:rFonts w:eastAsia="標楷體"/>
          <w:sz w:val="28"/>
          <w:szCs w:val="28"/>
        </w:rPr>
        <w:t>較高，顯示性別平等的觀念在年齡分布上亦有相關。</w:t>
      </w:r>
    </w:p>
    <w:p w:rsidR="00E13EAB" w:rsidRPr="00A70086" w:rsidRDefault="00B25F69" w:rsidP="00A70086">
      <w:pPr>
        <w:spacing w:beforeLines="50" w:before="180" w:afterLines="50" w:after="180" w:line="560" w:lineRule="exact"/>
        <w:ind w:firstLineChars="200" w:firstLine="560"/>
        <w:rPr>
          <w:rFonts w:ascii="標楷體" w:eastAsia="標楷體" w:hAnsi="標楷體"/>
          <w:sz w:val="28"/>
          <w:szCs w:val="28"/>
        </w:rPr>
      </w:pPr>
      <w:r w:rsidRPr="009B46C0">
        <w:rPr>
          <w:rFonts w:eastAsia="標楷體"/>
          <w:sz w:val="28"/>
          <w:szCs w:val="28"/>
        </w:rPr>
        <w:t>全市社區發展協會理事長的女性性別比率有待提升</w:t>
      </w:r>
      <w:r w:rsidR="001C1E77" w:rsidRPr="009B46C0">
        <w:rPr>
          <w:rFonts w:eastAsia="標楷體"/>
          <w:sz w:val="28"/>
          <w:szCs w:val="28"/>
        </w:rPr>
        <w:t>，</w:t>
      </w:r>
      <w:r w:rsidR="00B31B0E" w:rsidRPr="009B46C0">
        <w:rPr>
          <w:rFonts w:eastAsia="標楷體"/>
          <w:sz w:val="28"/>
          <w:szCs w:val="28"/>
        </w:rPr>
        <w:t>本次統計建</w:t>
      </w:r>
      <w:r w:rsidR="00B31B0E">
        <w:rPr>
          <w:rFonts w:eastAsia="標楷體" w:hint="eastAsia"/>
          <w:sz w:val="28"/>
          <w:szCs w:val="28"/>
        </w:rPr>
        <w:t>議應強化各區社區發展協會之性別意識培力，</w:t>
      </w:r>
      <w:r w:rsidR="00B31B0E">
        <w:rPr>
          <w:rFonts w:ascii="標楷體" w:eastAsia="標楷體" w:hAnsi="標楷體" w:hint="eastAsia"/>
          <w:sz w:val="28"/>
          <w:szCs w:val="28"/>
        </w:rPr>
        <w:t>使社區會員有機會接觸性別平等相關方案或提升女性參與社區服務的機會與能見度，以使更多女性願意參與社區，進而願意擔任女性幹部或理事長</w:t>
      </w:r>
      <w:r w:rsidR="00B31B0E">
        <w:rPr>
          <w:rFonts w:eastAsia="標楷體" w:hint="eastAsia"/>
          <w:sz w:val="28"/>
          <w:szCs w:val="28"/>
        </w:rPr>
        <w:t>。</w:t>
      </w:r>
      <w:r>
        <w:rPr>
          <w:rFonts w:eastAsia="標楷體" w:hint="eastAsia"/>
          <w:sz w:val="28"/>
          <w:szCs w:val="28"/>
        </w:rPr>
        <w:t>期望女性在基層社團的權力、決策與影響力可藉由團體參與繼續強化，以落實在地化的性別平等理念</w:t>
      </w:r>
      <w:r w:rsidR="00A9607A">
        <w:rPr>
          <w:rFonts w:ascii="標楷體" w:eastAsia="標楷體" w:hAnsi="標楷體" w:hint="eastAsia"/>
          <w:sz w:val="28"/>
          <w:szCs w:val="28"/>
        </w:rPr>
        <w:t>。</w:t>
      </w:r>
    </w:p>
    <w:p w:rsidR="00155A4D" w:rsidRDefault="00155A4D" w:rsidP="001F78D2">
      <w:pPr>
        <w:spacing w:line="480" w:lineRule="exact"/>
        <w:jc w:val="center"/>
        <w:rPr>
          <w:rFonts w:ascii="標楷體" w:eastAsia="標楷體" w:hAnsi="標楷體"/>
          <w:b/>
          <w:sz w:val="28"/>
          <w:szCs w:val="28"/>
        </w:rPr>
      </w:pPr>
    </w:p>
    <w:p w:rsidR="00155A4D" w:rsidRDefault="00155A4D" w:rsidP="001F78D2">
      <w:pPr>
        <w:spacing w:line="480" w:lineRule="exact"/>
        <w:jc w:val="center"/>
        <w:rPr>
          <w:rFonts w:ascii="標楷體" w:eastAsia="標楷體" w:hAnsi="標楷體"/>
          <w:b/>
          <w:sz w:val="28"/>
          <w:szCs w:val="28"/>
        </w:rPr>
      </w:pPr>
    </w:p>
    <w:p w:rsidR="00155A4D" w:rsidRDefault="00155A4D" w:rsidP="001F78D2">
      <w:pPr>
        <w:spacing w:line="480" w:lineRule="exact"/>
        <w:jc w:val="center"/>
        <w:rPr>
          <w:rFonts w:ascii="標楷體" w:eastAsia="標楷體" w:hAnsi="標楷體"/>
          <w:b/>
          <w:sz w:val="28"/>
          <w:szCs w:val="28"/>
        </w:rPr>
      </w:pPr>
    </w:p>
    <w:p w:rsidR="00155A4D" w:rsidRDefault="00155A4D" w:rsidP="001F78D2">
      <w:pPr>
        <w:spacing w:line="480" w:lineRule="exact"/>
        <w:jc w:val="center"/>
        <w:rPr>
          <w:rFonts w:ascii="標楷體" w:eastAsia="標楷體" w:hAnsi="標楷體"/>
          <w:b/>
          <w:sz w:val="28"/>
          <w:szCs w:val="28"/>
        </w:rPr>
      </w:pPr>
    </w:p>
    <w:p w:rsidR="00155A4D" w:rsidRDefault="00155A4D" w:rsidP="001F78D2">
      <w:pPr>
        <w:spacing w:line="480" w:lineRule="exact"/>
        <w:jc w:val="center"/>
        <w:rPr>
          <w:rFonts w:ascii="標楷體" w:eastAsia="標楷體" w:hAnsi="標楷體"/>
          <w:b/>
          <w:sz w:val="28"/>
          <w:szCs w:val="28"/>
        </w:rPr>
      </w:pPr>
    </w:p>
    <w:p w:rsidR="00155A4D" w:rsidRDefault="00155A4D" w:rsidP="001F78D2">
      <w:pPr>
        <w:spacing w:line="480" w:lineRule="exact"/>
        <w:jc w:val="center"/>
        <w:rPr>
          <w:rFonts w:ascii="標楷體" w:eastAsia="標楷體" w:hAnsi="標楷體"/>
          <w:b/>
          <w:sz w:val="28"/>
          <w:szCs w:val="28"/>
        </w:rPr>
      </w:pPr>
    </w:p>
    <w:p w:rsidR="00E13EAB" w:rsidRPr="001C1E77" w:rsidRDefault="00E13EAB" w:rsidP="001C1E77">
      <w:pPr>
        <w:spacing w:line="480" w:lineRule="exact"/>
        <w:rPr>
          <w:rFonts w:ascii="標楷體" w:eastAsia="標楷體" w:hAnsi="標楷體"/>
          <w:b/>
          <w:sz w:val="28"/>
          <w:szCs w:val="28"/>
        </w:rPr>
      </w:pPr>
    </w:p>
    <w:p w:rsidR="00E13EAB" w:rsidRPr="00507C71" w:rsidRDefault="00E13EAB" w:rsidP="00FC72A7">
      <w:pPr>
        <w:jc w:val="center"/>
        <w:rPr>
          <w:rFonts w:ascii="標楷體" w:eastAsia="標楷體" w:hAnsi="標楷體"/>
          <w:b/>
          <w:sz w:val="40"/>
          <w:szCs w:val="40"/>
        </w:rPr>
      </w:pPr>
      <w:r w:rsidRPr="00507C71">
        <w:rPr>
          <w:rFonts w:ascii="標楷體" w:eastAsia="標楷體" w:hAnsi="標楷體" w:hint="eastAsia"/>
          <w:b/>
          <w:sz w:val="40"/>
          <w:szCs w:val="40"/>
        </w:rPr>
        <w:lastRenderedPageBreak/>
        <w:t>目</w:t>
      </w:r>
      <w:r w:rsidR="00591973">
        <w:rPr>
          <w:rFonts w:ascii="標楷體" w:eastAsia="標楷體" w:hAnsi="標楷體" w:hint="eastAsia"/>
          <w:b/>
          <w:sz w:val="40"/>
          <w:szCs w:val="40"/>
        </w:rPr>
        <w:t xml:space="preserve">    </w:t>
      </w:r>
      <w:r w:rsidRPr="00507C71">
        <w:rPr>
          <w:rFonts w:ascii="標楷體" w:eastAsia="標楷體" w:hAnsi="標楷體" w:hint="eastAsia"/>
          <w:b/>
          <w:sz w:val="40"/>
          <w:szCs w:val="40"/>
        </w:rPr>
        <w:t>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8"/>
      </w:tblGrid>
      <w:tr w:rsidR="00AB1F66" w:rsidTr="00D0121A">
        <w:trPr>
          <w:cantSplit/>
          <w:trHeight w:hRule="exact" w:val="567"/>
        </w:trPr>
        <w:tc>
          <w:tcPr>
            <w:tcW w:w="7508" w:type="dxa"/>
          </w:tcPr>
          <w:p w:rsidR="00AB1F66" w:rsidRPr="00FC72A7" w:rsidRDefault="00AB1F66" w:rsidP="00AB1F66">
            <w:pPr>
              <w:spacing w:line="480" w:lineRule="exact"/>
              <w:rPr>
                <w:rFonts w:ascii="標楷體" w:eastAsia="標楷體" w:hAnsi="標楷體"/>
                <w:sz w:val="28"/>
                <w:szCs w:val="28"/>
              </w:rPr>
            </w:pPr>
            <w:r w:rsidRPr="00FC72A7">
              <w:rPr>
                <w:rFonts w:ascii="標楷體" w:eastAsia="標楷體" w:hAnsi="標楷體" w:hint="eastAsia"/>
                <w:sz w:val="28"/>
                <w:szCs w:val="28"/>
              </w:rPr>
              <w:t>壹、前言</w:t>
            </w:r>
            <w:r w:rsidR="00ED0790">
              <w:rPr>
                <w:rFonts w:ascii="標楷體" w:eastAsia="標楷體" w:hAnsi="標楷體"/>
                <w:sz w:val="28"/>
                <w:szCs w:val="28"/>
              </w:rPr>
              <w:t>…</w:t>
            </w:r>
            <w:proofErr w:type="gramStart"/>
            <w:r w:rsidR="00ED0790">
              <w:rPr>
                <w:rFonts w:ascii="標楷體" w:eastAsia="標楷體" w:hAnsi="標楷體"/>
                <w:sz w:val="28"/>
                <w:szCs w:val="28"/>
              </w:rPr>
              <w:t>…</w:t>
            </w:r>
            <w:proofErr w:type="gramEnd"/>
            <w:r w:rsidR="00ED0790">
              <w:rPr>
                <w:rFonts w:ascii="標楷體" w:eastAsia="標楷體" w:hAnsi="標楷體"/>
                <w:sz w:val="28"/>
                <w:szCs w:val="28"/>
              </w:rPr>
              <w:t>……………………………………………………</w:t>
            </w:r>
          </w:p>
        </w:tc>
        <w:tc>
          <w:tcPr>
            <w:tcW w:w="788" w:type="dxa"/>
          </w:tcPr>
          <w:p w:rsidR="00AB1F66" w:rsidRPr="00ED0790" w:rsidRDefault="00ED0790" w:rsidP="004151B1">
            <w:pPr>
              <w:spacing w:line="480" w:lineRule="exact"/>
              <w:rPr>
                <w:rFonts w:eastAsia="標楷體"/>
                <w:sz w:val="28"/>
                <w:szCs w:val="28"/>
              </w:rPr>
            </w:pPr>
            <w:r w:rsidRPr="00ED0790">
              <w:rPr>
                <w:rFonts w:eastAsia="標楷體"/>
                <w:sz w:val="28"/>
                <w:szCs w:val="28"/>
              </w:rPr>
              <w:t>1</w:t>
            </w:r>
          </w:p>
        </w:tc>
      </w:tr>
      <w:tr w:rsidR="00AB1F66" w:rsidTr="00D0121A">
        <w:trPr>
          <w:cantSplit/>
          <w:trHeight w:hRule="exact" w:val="567"/>
        </w:trPr>
        <w:tc>
          <w:tcPr>
            <w:tcW w:w="7508" w:type="dxa"/>
          </w:tcPr>
          <w:p w:rsidR="00AB1F66" w:rsidRPr="00FC72A7" w:rsidRDefault="00AB1F66" w:rsidP="00AB1F66">
            <w:pPr>
              <w:spacing w:line="480" w:lineRule="exact"/>
              <w:rPr>
                <w:rFonts w:ascii="標楷體" w:eastAsia="標楷體" w:hAnsi="標楷體"/>
                <w:sz w:val="28"/>
                <w:szCs w:val="28"/>
              </w:rPr>
            </w:pPr>
            <w:r w:rsidRPr="00FC72A7">
              <w:rPr>
                <w:rFonts w:ascii="標楷體" w:eastAsia="標楷體" w:hAnsi="標楷體" w:hint="eastAsia"/>
                <w:sz w:val="28"/>
                <w:szCs w:val="28"/>
              </w:rPr>
              <w:t>貳、</w:t>
            </w:r>
            <w:r w:rsidR="00155A4D">
              <w:rPr>
                <w:rFonts w:ascii="標楷體" w:eastAsia="標楷體" w:hAnsi="標楷體" w:hint="eastAsia"/>
                <w:sz w:val="28"/>
                <w:szCs w:val="28"/>
              </w:rPr>
              <w:t>社區發展協會</w:t>
            </w:r>
            <w:r w:rsidR="00741C9E">
              <w:rPr>
                <w:rFonts w:ascii="標楷體" w:eastAsia="標楷體" w:hAnsi="標楷體" w:hint="eastAsia"/>
                <w:sz w:val="28"/>
                <w:szCs w:val="28"/>
              </w:rPr>
              <w:t>理事長性別</w:t>
            </w:r>
            <w:r w:rsidR="008976F0" w:rsidRPr="00FC72A7">
              <w:rPr>
                <w:rFonts w:ascii="標楷體" w:eastAsia="標楷體" w:hAnsi="標楷體" w:hint="eastAsia"/>
                <w:sz w:val="28"/>
                <w:szCs w:val="28"/>
              </w:rPr>
              <w:t>分析</w:t>
            </w:r>
          </w:p>
        </w:tc>
        <w:tc>
          <w:tcPr>
            <w:tcW w:w="788" w:type="dxa"/>
          </w:tcPr>
          <w:p w:rsidR="00AB1F66" w:rsidRPr="00ED0790" w:rsidRDefault="00AB1F66" w:rsidP="004151B1">
            <w:pPr>
              <w:spacing w:line="480" w:lineRule="exact"/>
              <w:rPr>
                <w:rFonts w:eastAsia="標楷體"/>
                <w:sz w:val="28"/>
                <w:szCs w:val="28"/>
              </w:rPr>
            </w:pPr>
          </w:p>
        </w:tc>
      </w:tr>
      <w:tr w:rsidR="008976F0" w:rsidTr="00D0121A">
        <w:trPr>
          <w:cantSplit/>
          <w:trHeight w:hRule="exact" w:val="567"/>
        </w:trPr>
        <w:tc>
          <w:tcPr>
            <w:tcW w:w="7508" w:type="dxa"/>
          </w:tcPr>
          <w:p w:rsidR="008976F0" w:rsidRPr="00FC72A7" w:rsidRDefault="00C50BA2" w:rsidP="00AB1F66">
            <w:pPr>
              <w:spacing w:line="480" w:lineRule="exact"/>
              <w:rPr>
                <w:rFonts w:ascii="標楷體" w:eastAsia="標楷體" w:hAnsi="標楷體"/>
                <w:sz w:val="28"/>
                <w:szCs w:val="28"/>
              </w:rPr>
            </w:pPr>
            <w:r w:rsidRPr="00FC72A7">
              <w:rPr>
                <w:rFonts w:ascii="標楷體" w:eastAsia="標楷體" w:hAnsi="標楷體" w:hint="eastAsia"/>
                <w:sz w:val="28"/>
                <w:szCs w:val="28"/>
              </w:rPr>
              <w:t xml:space="preserve">  </w:t>
            </w:r>
            <w:r w:rsidR="008976F0" w:rsidRPr="00FC72A7">
              <w:rPr>
                <w:rFonts w:ascii="標楷體" w:eastAsia="標楷體" w:hAnsi="標楷體" w:hint="eastAsia"/>
                <w:sz w:val="28"/>
                <w:szCs w:val="28"/>
              </w:rPr>
              <w:t>一、</w:t>
            </w:r>
            <w:r w:rsidR="00741C9E">
              <w:rPr>
                <w:rFonts w:ascii="標楷體" w:eastAsia="標楷體" w:hAnsi="標楷體" w:hint="eastAsia"/>
                <w:sz w:val="28"/>
                <w:szCs w:val="28"/>
              </w:rPr>
              <w:t>理事長性別</w:t>
            </w:r>
            <w:r w:rsidR="008976F0" w:rsidRPr="00FC72A7">
              <w:rPr>
                <w:rFonts w:ascii="標楷體" w:eastAsia="標楷體" w:hAnsi="標楷體" w:hint="eastAsia"/>
                <w:sz w:val="28"/>
                <w:szCs w:val="28"/>
              </w:rPr>
              <w:t>分析</w:t>
            </w:r>
            <w:r w:rsidR="00ED0790">
              <w:rPr>
                <w:rFonts w:ascii="標楷體" w:eastAsia="標楷體" w:hAnsi="標楷體"/>
                <w:sz w:val="28"/>
                <w:szCs w:val="28"/>
              </w:rPr>
              <w:t>…</w:t>
            </w:r>
            <w:proofErr w:type="gramStart"/>
            <w:r w:rsidR="00ED0790">
              <w:rPr>
                <w:rFonts w:ascii="標楷體" w:eastAsia="標楷體" w:hAnsi="標楷體"/>
                <w:sz w:val="28"/>
                <w:szCs w:val="28"/>
              </w:rPr>
              <w:t>…</w:t>
            </w:r>
            <w:proofErr w:type="gramEnd"/>
            <w:r w:rsidR="00ED0790">
              <w:rPr>
                <w:rFonts w:ascii="標楷體" w:eastAsia="標楷體" w:hAnsi="標楷體"/>
                <w:sz w:val="28"/>
                <w:szCs w:val="28"/>
              </w:rPr>
              <w:t>……………………………………</w:t>
            </w:r>
          </w:p>
        </w:tc>
        <w:tc>
          <w:tcPr>
            <w:tcW w:w="788" w:type="dxa"/>
          </w:tcPr>
          <w:p w:rsidR="008976F0" w:rsidRPr="00ED0790" w:rsidRDefault="00C0295A" w:rsidP="004151B1">
            <w:pPr>
              <w:spacing w:line="480" w:lineRule="exact"/>
              <w:rPr>
                <w:rFonts w:eastAsia="標楷體"/>
                <w:sz w:val="28"/>
                <w:szCs w:val="28"/>
              </w:rPr>
            </w:pPr>
            <w:r>
              <w:rPr>
                <w:rFonts w:eastAsia="標楷體" w:hint="eastAsia"/>
                <w:sz w:val="28"/>
                <w:szCs w:val="28"/>
              </w:rPr>
              <w:t>2</w:t>
            </w:r>
          </w:p>
        </w:tc>
      </w:tr>
      <w:tr w:rsidR="008976F0" w:rsidTr="00D0121A">
        <w:trPr>
          <w:cantSplit/>
          <w:trHeight w:hRule="exact" w:val="567"/>
        </w:trPr>
        <w:tc>
          <w:tcPr>
            <w:tcW w:w="7508" w:type="dxa"/>
          </w:tcPr>
          <w:p w:rsidR="008976F0" w:rsidRPr="00FC72A7" w:rsidRDefault="00C50BA2" w:rsidP="00AB1F66">
            <w:pPr>
              <w:spacing w:line="480" w:lineRule="exact"/>
              <w:rPr>
                <w:rFonts w:ascii="標楷體" w:eastAsia="標楷體" w:hAnsi="標楷體"/>
                <w:sz w:val="28"/>
                <w:szCs w:val="28"/>
              </w:rPr>
            </w:pPr>
            <w:r w:rsidRPr="00FC72A7">
              <w:rPr>
                <w:rFonts w:ascii="標楷體" w:eastAsia="標楷體" w:hAnsi="標楷體" w:hint="eastAsia"/>
                <w:sz w:val="28"/>
                <w:szCs w:val="28"/>
              </w:rPr>
              <w:t xml:space="preserve">  </w:t>
            </w:r>
            <w:r w:rsidR="008976F0" w:rsidRPr="00FC72A7">
              <w:rPr>
                <w:rFonts w:ascii="標楷體" w:eastAsia="標楷體" w:hAnsi="標楷體" w:hint="eastAsia"/>
                <w:sz w:val="28"/>
                <w:szCs w:val="28"/>
              </w:rPr>
              <w:t>二、</w:t>
            </w:r>
            <w:r w:rsidR="00FD2751">
              <w:rPr>
                <w:rFonts w:ascii="標楷體" w:eastAsia="標楷體" w:hAnsi="標楷體" w:hint="eastAsia"/>
                <w:sz w:val="28"/>
                <w:szCs w:val="28"/>
              </w:rPr>
              <w:t>社區發展協會</w:t>
            </w:r>
            <w:r w:rsidR="00152BEF">
              <w:rPr>
                <w:rFonts w:ascii="標楷體" w:eastAsia="標楷體" w:hAnsi="標楷體" w:hint="eastAsia"/>
                <w:sz w:val="28"/>
                <w:szCs w:val="28"/>
              </w:rPr>
              <w:t>區域與</w:t>
            </w:r>
            <w:r w:rsidR="00FD2751">
              <w:rPr>
                <w:rFonts w:ascii="標楷體" w:eastAsia="標楷體" w:hAnsi="標楷體" w:hint="eastAsia"/>
                <w:sz w:val="28"/>
                <w:szCs w:val="28"/>
              </w:rPr>
              <w:t>理事長</w:t>
            </w:r>
            <w:r w:rsidR="004A41C2">
              <w:rPr>
                <w:rFonts w:ascii="標楷體" w:eastAsia="標楷體" w:hAnsi="標楷體" w:hint="eastAsia"/>
                <w:sz w:val="28"/>
                <w:szCs w:val="28"/>
              </w:rPr>
              <w:t>性別</w:t>
            </w:r>
            <w:r w:rsidR="008976F0" w:rsidRPr="00FC72A7">
              <w:rPr>
                <w:rFonts w:ascii="標楷體" w:eastAsia="標楷體" w:hAnsi="標楷體" w:hint="eastAsia"/>
                <w:sz w:val="28"/>
                <w:szCs w:val="28"/>
              </w:rPr>
              <w:t>分</w:t>
            </w:r>
            <w:r w:rsidR="00FD2751">
              <w:rPr>
                <w:rFonts w:ascii="標楷體" w:eastAsia="標楷體" w:hAnsi="標楷體" w:hint="eastAsia"/>
                <w:sz w:val="28"/>
                <w:szCs w:val="28"/>
              </w:rPr>
              <w:t>析</w:t>
            </w:r>
            <w:r w:rsidR="00152BEF">
              <w:rPr>
                <w:rFonts w:ascii="標楷體" w:eastAsia="標楷體" w:hAnsi="標楷體"/>
                <w:sz w:val="28"/>
                <w:szCs w:val="28"/>
              </w:rPr>
              <w:t>…</w:t>
            </w:r>
            <w:proofErr w:type="gramStart"/>
            <w:r w:rsidR="00152BEF">
              <w:rPr>
                <w:rFonts w:ascii="標楷體" w:eastAsia="標楷體" w:hAnsi="標楷體"/>
                <w:sz w:val="28"/>
                <w:szCs w:val="28"/>
              </w:rPr>
              <w:t>……</w:t>
            </w:r>
            <w:r w:rsidR="00ED0790">
              <w:rPr>
                <w:rFonts w:ascii="標楷體" w:eastAsia="標楷體" w:hAnsi="標楷體"/>
                <w:sz w:val="28"/>
                <w:szCs w:val="28"/>
              </w:rPr>
              <w:t>…………</w:t>
            </w:r>
            <w:proofErr w:type="gramEnd"/>
          </w:p>
        </w:tc>
        <w:tc>
          <w:tcPr>
            <w:tcW w:w="788" w:type="dxa"/>
          </w:tcPr>
          <w:p w:rsidR="008976F0" w:rsidRPr="00ED0790" w:rsidRDefault="00ED0790" w:rsidP="004151B1">
            <w:pPr>
              <w:spacing w:line="480" w:lineRule="exact"/>
              <w:rPr>
                <w:rFonts w:eastAsia="標楷體"/>
                <w:sz w:val="28"/>
                <w:szCs w:val="28"/>
              </w:rPr>
            </w:pPr>
            <w:r w:rsidRPr="00ED0790">
              <w:rPr>
                <w:rFonts w:eastAsia="標楷體"/>
                <w:sz w:val="28"/>
                <w:szCs w:val="28"/>
              </w:rPr>
              <w:t>3</w:t>
            </w:r>
          </w:p>
        </w:tc>
      </w:tr>
      <w:tr w:rsidR="008976F0" w:rsidTr="00D0121A">
        <w:trPr>
          <w:cantSplit/>
          <w:trHeight w:hRule="exact" w:val="567"/>
        </w:trPr>
        <w:tc>
          <w:tcPr>
            <w:tcW w:w="7508" w:type="dxa"/>
          </w:tcPr>
          <w:p w:rsidR="008976F0" w:rsidRPr="00FC72A7" w:rsidRDefault="00C50BA2" w:rsidP="00AB1F66">
            <w:pPr>
              <w:spacing w:line="480" w:lineRule="exact"/>
              <w:rPr>
                <w:rFonts w:ascii="標楷體" w:eastAsia="標楷體" w:hAnsi="標楷體"/>
                <w:sz w:val="28"/>
                <w:szCs w:val="28"/>
              </w:rPr>
            </w:pPr>
            <w:r w:rsidRPr="00FC72A7">
              <w:rPr>
                <w:rFonts w:ascii="標楷體" w:eastAsia="標楷體" w:hAnsi="標楷體" w:hint="eastAsia"/>
                <w:sz w:val="28"/>
                <w:szCs w:val="28"/>
              </w:rPr>
              <w:t xml:space="preserve">  </w:t>
            </w:r>
            <w:r w:rsidR="008976F0" w:rsidRPr="00FC72A7">
              <w:rPr>
                <w:rFonts w:ascii="標楷體" w:eastAsia="標楷體" w:hAnsi="標楷體" w:hint="eastAsia"/>
                <w:sz w:val="28"/>
                <w:szCs w:val="28"/>
              </w:rPr>
              <w:t>三、</w:t>
            </w:r>
            <w:r w:rsidR="00741C9E">
              <w:rPr>
                <w:rFonts w:ascii="標楷體" w:eastAsia="標楷體" w:hAnsi="標楷體" w:hint="eastAsia"/>
                <w:sz w:val="28"/>
                <w:szCs w:val="28"/>
              </w:rPr>
              <w:t>理事長</w:t>
            </w:r>
            <w:r w:rsidR="00152BEF">
              <w:rPr>
                <w:rFonts w:ascii="標楷體" w:eastAsia="標楷體" w:hAnsi="標楷體" w:hint="eastAsia"/>
                <w:sz w:val="28"/>
                <w:szCs w:val="28"/>
              </w:rPr>
              <w:t>年齡與性別分析</w:t>
            </w:r>
            <w:r w:rsidR="00152BEF">
              <w:rPr>
                <w:rFonts w:ascii="標楷體" w:eastAsia="標楷體" w:hAnsi="標楷體"/>
                <w:sz w:val="28"/>
                <w:szCs w:val="28"/>
              </w:rPr>
              <w:t>…</w:t>
            </w:r>
            <w:proofErr w:type="gramStart"/>
            <w:r w:rsidR="00152BEF">
              <w:rPr>
                <w:rFonts w:ascii="標楷體" w:eastAsia="標楷體" w:hAnsi="標楷體"/>
                <w:sz w:val="28"/>
                <w:szCs w:val="28"/>
              </w:rPr>
              <w:t>…</w:t>
            </w:r>
            <w:proofErr w:type="gramEnd"/>
            <w:r w:rsidR="00152BEF">
              <w:rPr>
                <w:rFonts w:ascii="標楷體" w:eastAsia="標楷體" w:hAnsi="標楷體"/>
                <w:sz w:val="28"/>
                <w:szCs w:val="28"/>
              </w:rPr>
              <w:t>……………………………</w:t>
            </w:r>
            <w:r w:rsidR="008976F0" w:rsidRPr="00FC72A7">
              <w:rPr>
                <w:rFonts w:ascii="標楷體" w:eastAsia="標楷體" w:hAnsi="標楷體" w:hint="eastAsia"/>
                <w:sz w:val="28"/>
                <w:szCs w:val="28"/>
              </w:rPr>
              <w:t>析</w:t>
            </w:r>
            <w:r w:rsidR="00ED0790">
              <w:rPr>
                <w:rFonts w:ascii="標楷體" w:eastAsia="標楷體" w:hAnsi="標楷體"/>
                <w:sz w:val="28"/>
                <w:szCs w:val="28"/>
              </w:rPr>
              <w:t>…………………………………………</w:t>
            </w:r>
          </w:p>
        </w:tc>
        <w:tc>
          <w:tcPr>
            <w:tcW w:w="788" w:type="dxa"/>
          </w:tcPr>
          <w:p w:rsidR="008976F0" w:rsidRPr="00ED0790" w:rsidRDefault="00C0295A" w:rsidP="004151B1">
            <w:pPr>
              <w:spacing w:line="480" w:lineRule="exact"/>
              <w:rPr>
                <w:rFonts w:eastAsia="標楷體"/>
                <w:sz w:val="28"/>
                <w:szCs w:val="28"/>
              </w:rPr>
            </w:pPr>
            <w:r>
              <w:rPr>
                <w:rFonts w:eastAsia="標楷體" w:hint="eastAsia"/>
                <w:sz w:val="28"/>
                <w:szCs w:val="28"/>
              </w:rPr>
              <w:t>6</w:t>
            </w:r>
          </w:p>
        </w:tc>
      </w:tr>
      <w:tr w:rsidR="00C50BA2" w:rsidTr="00D0121A">
        <w:trPr>
          <w:cantSplit/>
          <w:trHeight w:hRule="exact" w:val="567"/>
        </w:trPr>
        <w:tc>
          <w:tcPr>
            <w:tcW w:w="7508" w:type="dxa"/>
          </w:tcPr>
          <w:p w:rsidR="00C50BA2" w:rsidRPr="00FC72A7" w:rsidRDefault="005B2E40" w:rsidP="00AB1F66">
            <w:pPr>
              <w:spacing w:line="480" w:lineRule="exact"/>
              <w:rPr>
                <w:rFonts w:ascii="標楷體" w:eastAsia="標楷體" w:hAnsi="標楷體"/>
                <w:sz w:val="28"/>
                <w:szCs w:val="28"/>
              </w:rPr>
            </w:pPr>
            <w:r>
              <w:rPr>
                <w:rFonts w:ascii="標楷體" w:eastAsia="標楷體" w:hAnsi="標楷體" w:hint="eastAsia"/>
                <w:sz w:val="28"/>
                <w:szCs w:val="28"/>
              </w:rPr>
              <w:t>参</w:t>
            </w:r>
            <w:r w:rsidR="00C50BA2" w:rsidRPr="00FC72A7">
              <w:rPr>
                <w:rFonts w:ascii="標楷體" w:eastAsia="標楷體" w:hAnsi="標楷體" w:hint="eastAsia"/>
                <w:sz w:val="28"/>
                <w:szCs w:val="28"/>
              </w:rPr>
              <w:t>、結論與</w:t>
            </w:r>
            <w:r w:rsidR="00152BEF">
              <w:rPr>
                <w:rFonts w:ascii="標楷體" w:eastAsia="標楷體" w:hAnsi="標楷體" w:hint="eastAsia"/>
                <w:sz w:val="28"/>
                <w:szCs w:val="28"/>
              </w:rPr>
              <w:t>建</w:t>
            </w:r>
            <w:r w:rsidR="00C50BA2" w:rsidRPr="00FC72A7">
              <w:rPr>
                <w:rFonts w:ascii="標楷體" w:eastAsia="標楷體" w:hAnsi="標楷體" w:hint="eastAsia"/>
                <w:sz w:val="28"/>
                <w:szCs w:val="28"/>
              </w:rPr>
              <w:t>議</w:t>
            </w:r>
            <w:r w:rsidR="00152BEF">
              <w:rPr>
                <w:rFonts w:ascii="標楷體" w:eastAsia="標楷體" w:hAnsi="標楷體"/>
                <w:sz w:val="28"/>
                <w:szCs w:val="28"/>
              </w:rPr>
              <w:t>………</w:t>
            </w:r>
            <w:r w:rsidR="004151B1">
              <w:rPr>
                <w:rFonts w:ascii="標楷體" w:eastAsia="標楷體" w:hAnsi="標楷體"/>
                <w:sz w:val="28"/>
                <w:szCs w:val="28"/>
              </w:rPr>
              <w:t>…………………………………………</w:t>
            </w:r>
          </w:p>
        </w:tc>
        <w:tc>
          <w:tcPr>
            <w:tcW w:w="788" w:type="dxa"/>
          </w:tcPr>
          <w:p w:rsidR="00C50BA2" w:rsidRPr="00756250" w:rsidRDefault="00C0295A" w:rsidP="004151B1">
            <w:pPr>
              <w:spacing w:line="480" w:lineRule="exact"/>
              <w:rPr>
                <w:rFonts w:eastAsia="標楷體"/>
                <w:sz w:val="28"/>
                <w:szCs w:val="28"/>
              </w:rPr>
            </w:pPr>
            <w:r>
              <w:rPr>
                <w:rFonts w:eastAsia="標楷體" w:hint="eastAsia"/>
                <w:sz w:val="28"/>
                <w:szCs w:val="28"/>
              </w:rPr>
              <w:t>7</w:t>
            </w:r>
          </w:p>
        </w:tc>
      </w:tr>
      <w:tr w:rsidR="00EB0E47" w:rsidTr="00D0121A">
        <w:trPr>
          <w:cantSplit/>
          <w:trHeight w:hRule="exact" w:val="567"/>
        </w:trPr>
        <w:tc>
          <w:tcPr>
            <w:tcW w:w="7508" w:type="dxa"/>
          </w:tcPr>
          <w:p w:rsidR="00EB0E47" w:rsidRPr="00FC72A7" w:rsidRDefault="005948E5" w:rsidP="00AB1F66">
            <w:pPr>
              <w:spacing w:line="480" w:lineRule="exact"/>
              <w:rPr>
                <w:rFonts w:ascii="標楷體" w:eastAsia="標楷體" w:hAnsi="標楷體"/>
                <w:sz w:val="28"/>
                <w:szCs w:val="28"/>
              </w:rPr>
            </w:pPr>
            <w:r>
              <w:rPr>
                <w:rFonts w:ascii="標楷體" w:eastAsia="標楷體" w:hAnsi="標楷體" w:hint="eastAsia"/>
                <w:sz w:val="28"/>
                <w:szCs w:val="28"/>
              </w:rPr>
              <w:t>肆</w:t>
            </w:r>
            <w:r w:rsidR="00EB0E47" w:rsidRPr="00FC72A7">
              <w:rPr>
                <w:rFonts w:ascii="標楷體" w:eastAsia="標楷體" w:hAnsi="標楷體" w:hint="eastAsia"/>
                <w:sz w:val="28"/>
                <w:szCs w:val="28"/>
              </w:rPr>
              <w:t>、</w:t>
            </w:r>
            <w:r w:rsidR="00C50BA2" w:rsidRPr="00FC72A7">
              <w:rPr>
                <w:rFonts w:ascii="標楷體" w:eastAsia="標楷體" w:hAnsi="標楷體" w:hint="eastAsia"/>
                <w:sz w:val="28"/>
                <w:szCs w:val="28"/>
              </w:rPr>
              <w:t>參考資料</w:t>
            </w:r>
            <w:r w:rsidR="004151B1">
              <w:rPr>
                <w:rFonts w:ascii="標楷體" w:eastAsia="標楷體" w:hAnsi="標楷體"/>
                <w:sz w:val="28"/>
                <w:szCs w:val="28"/>
              </w:rPr>
              <w:t>…</w:t>
            </w:r>
            <w:proofErr w:type="gramStart"/>
            <w:r w:rsidR="004151B1">
              <w:rPr>
                <w:rFonts w:ascii="標楷體" w:eastAsia="標楷體" w:hAnsi="標楷體"/>
                <w:sz w:val="28"/>
                <w:szCs w:val="28"/>
              </w:rPr>
              <w:t>…</w:t>
            </w:r>
            <w:proofErr w:type="gramEnd"/>
            <w:r w:rsidR="004151B1">
              <w:rPr>
                <w:rFonts w:ascii="標楷體" w:eastAsia="標楷體" w:hAnsi="標楷體"/>
                <w:sz w:val="28"/>
                <w:szCs w:val="28"/>
              </w:rPr>
              <w:t>………………………………………………</w:t>
            </w:r>
          </w:p>
        </w:tc>
        <w:tc>
          <w:tcPr>
            <w:tcW w:w="788" w:type="dxa"/>
          </w:tcPr>
          <w:p w:rsidR="00EB0E47" w:rsidRPr="00756250" w:rsidRDefault="00C0295A" w:rsidP="004151B1">
            <w:pPr>
              <w:spacing w:line="480" w:lineRule="exact"/>
              <w:rPr>
                <w:rFonts w:eastAsia="標楷體"/>
                <w:sz w:val="28"/>
                <w:szCs w:val="28"/>
              </w:rPr>
            </w:pPr>
            <w:r>
              <w:rPr>
                <w:rFonts w:eastAsia="標楷體" w:hint="eastAsia"/>
                <w:sz w:val="28"/>
                <w:szCs w:val="28"/>
              </w:rPr>
              <w:t>8</w:t>
            </w:r>
          </w:p>
        </w:tc>
      </w:tr>
    </w:tbl>
    <w:p w:rsidR="00806634" w:rsidRDefault="00806634" w:rsidP="0082179A">
      <w:pPr>
        <w:spacing w:beforeLines="50" w:before="180" w:afterLines="50" w:after="180"/>
        <w:jc w:val="center"/>
        <w:rPr>
          <w:rFonts w:ascii="標楷體" w:eastAsia="標楷體" w:hAnsi="標楷體"/>
          <w:b/>
          <w:sz w:val="40"/>
          <w:szCs w:val="40"/>
        </w:rPr>
        <w:sectPr w:rsidR="00806634" w:rsidSect="00741C9E">
          <w:pgSz w:w="11906" w:h="16838"/>
          <w:pgMar w:top="1418" w:right="1700" w:bottom="1418" w:left="1701" w:header="851" w:footer="992" w:gutter="0"/>
          <w:cols w:space="425"/>
          <w:docGrid w:type="lines" w:linePitch="360"/>
        </w:sectPr>
      </w:pPr>
    </w:p>
    <w:p w:rsidR="00F54721" w:rsidRPr="0082179A" w:rsidRDefault="0076762A" w:rsidP="00FC72A7">
      <w:pPr>
        <w:spacing w:beforeLines="100" w:before="360" w:afterLines="100" w:after="360"/>
        <w:rPr>
          <w:rFonts w:ascii="標楷體" w:eastAsia="標楷體" w:hAnsi="標楷體"/>
          <w:b/>
          <w:sz w:val="32"/>
          <w:szCs w:val="32"/>
        </w:rPr>
      </w:pPr>
      <w:r w:rsidRPr="0082179A">
        <w:rPr>
          <w:rFonts w:ascii="標楷體" w:eastAsia="標楷體" w:hAnsi="標楷體" w:hint="eastAsia"/>
          <w:b/>
          <w:sz w:val="32"/>
          <w:szCs w:val="32"/>
        </w:rPr>
        <w:lastRenderedPageBreak/>
        <w:t>壹、</w:t>
      </w:r>
      <w:r w:rsidR="00A34CF8" w:rsidRPr="0082179A">
        <w:rPr>
          <w:rFonts w:ascii="標楷體" w:eastAsia="標楷體" w:hAnsi="標楷體" w:hint="eastAsia"/>
          <w:b/>
          <w:sz w:val="32"/>
          <w:szCs w:val="32"/>
        </w:rPr>
        <w:t>前言</w:t>
      </w:r>
    </w:p>
    <w:p w:rsidR="00A534B5" w:rsidRPr="00FF6DB6" w:rsidRDefault="00C8724C" w:rsidP="0082179A">
      <w:pPr>
        <w:spacing w:beforeLines="50" w:before="180" w:afterLines="50" w:after="180" w:line="560" w:lineRule="exact"/>
        <w:ind w:left="560" w:hangingChars="200" w:hanging="560"/>
        <w:rPr>
          <w:rFonts w:eastAsia="標楷體"/>
          <w:sz w:val="28"/>
          <w:szCs w:val="28"/>
        </w:rPr>
      </w:pPr>
      <w:r>
        <w:rPr>
          <w:rFonts w:eastAsia="標楷體" w:hAnsi="標楷體" w:hint="eastAsia"/>
          <w:bCs/>
          <w:sz w:val="28"/>
          <w:szCs w:val="28"/>
        </w:rPr>
        <w:t xml:space="preserve">       </w:t>
      </w:r>
      <w:r w:rsidR="00ED7A7B">
        <w:rPr>
          <w:rFonts w:eastAsia="標楷體" w:hAnsi="標楷體" w:hint="eastAsia"/>
          <w:bCs/>
          <w:sz w:val="28"/>
          <w:szCs w:val="28"/>
        </w:rPr>
        <w:t xml:space="preserve"> </w:t>
      </w:r>
      <w:r w:rsidR="00193152">
        <w:rPr>
          <w:rFonts w:eastAsia="標楷體" w:hAnsi="標楷體" w:hint="eastAsia"/>
          <w:bCs/>
          <w:sz w:val="28"/>
          <w:szCs w:val="28"/>
        </w:rPr>
        <w:t>依據行政院於</w:t>
      </w:r>
      <w:proofErr w:type="gramStart"/>
      <w:r w:rsidR="00193152">
        <w:rPr>
          <w:rFonts w:eastAsia="標楷體" w:hAnsi="標楷體" w:hint="eastAsia"/>
          <w:bCs/>
          <w:sz w:val="28"/>
          <w:szCs w:val="28"/>
        </w:rPr>
        <w:t>106</w:t>
      </w:r>
      <w:r w:rsidR="00193152">
        <w:rPr>
          <w:rFonts w:eastAsia="標楷體" w:hAnsi="標楷體" w:hint="eastAsia"/>
          <w:bCs/>
          <w:sz w:val="28"/>
          <w:szCs w:val="28"/>
        </w:rPr>
        <w:t>年</w:t>
      </w:r>
      <w:r w:rsidR="00193152">
        <w:rPr>
          <w:rFonts w:eastAsia="標楷體" w:hAnsi="標楷體" w:hint="eastAsia"/>
          <w:bCs/>
          <w:sz w:val="28"/>
          <w:szCs w:val="28"/>
        </w:rPr>
        <w:t>1</w:t>
      </w:r>
      <w:r w:rsidR="00193152">
        <w:rPr>
          <w:rFonts w:eastAsia="標楷體" w:hAnsi="標楷體" w:hint="eastAsia"/>
          <w:bCs/>
          <w:sz w:val="28"/>
          <w:szCs w:val="28"/>
        </w:rPr>
        <w:t>月函頒修正</w:t>
      </w:r>
      <w:proofErr w:type="gramEnd"/>
      <w:r w:rsidR="00193152">
        <w:rPr>
          <w:rFonts w:eastAsia="標楷體" w:hAnsi="標楷體" w:hint="eastAsia"/>
          <w:bCs/>
          <w:sz w:val="28"/>
          <w:szCs w:val="28"/>
        </w:rPr>
        <w:t>之性別平等政策綱領</w:t>
      </w:r>
      <w:r w:rsidR="008645AC" w:rsidRPr="00FF6DB6">
        <w:rPr>
          <w:rFonts w:eastAsia="標楷體"/>
          <w:sz w:val="28"/>
          <w:szCs w:val="28"/>
        </w:rPr>
        <w:t>，</w:t>
      </w:r>
      <w:r w:rsidR="00193152">
        <w:rPr>
          <w:rFonts w:eastAsia="標楷體" w:hint="eastAsia"/>
          <w:sz w:val="28"/>
          <w:szCs w:val="28"/>
        </w:rPr>
        <w:t>女性的政治參與已從政治領域擴及到經濟與社會領域，期許各機關的</w:t>
      </w:r>
      <w:r w:rsidR="00ED7A7B">
        <w:rPr>
          <w:rFonts w:eastAsia="標楷體" w:hint="eastAsia"/>
          <w:sz w:val="28"/>
          <w:szCs w:val="28"/>
        </w:rPr>
        <w:t>高階文官、民意代表等</w:t>
      </w:r>
      <w:r w:rsidR="00193152">
        <w:rPr>
          <w:rFonts w:eastAsia="標楷體" w:hint="eastAsia"/>
          <w:sz w:val="28"/>
          <w:szCs w:val="28"/>
        </w:rPr>
        <w:t>性別比例能達到三分之一，並加強</w:t>
      </w:r>
      <w:r w:rsidR="00ED7A7B">
        <w:rPr>
          <w:rFonts w:eastAsia="標楷體" w:hint="eastAsia"/>
          <w:sz w:val="28"/>
          <w:szCs w:val="28"/>
        </w:rPr>
        <w:t>人民團體的性別意識培力，期能增加女性參與及進入決策的機會</w:t>
      </w:r>
      <w:r w:rsidR="008645AC" w:rsidRPr="00FF6DB6">
        <w:rPr>
          <w:rFonts w:eastAsia="標楷體"/>
          <w:sz w:val="28"/>
          <w:szCs w:val="28"/>
        </w:rPr>
        <w:t>。</w:t>
      </w:r>
    </w:p>
    <w:p w:rsidR="00C8724C" w:rsidRDefault="00660D99" w:rsidP="00FC72A7">
      <w:pPr>
        <w:spacing w:beforeLines="50" w:before="180" w:afterLines="50" w:after="180" w:line="560" w:lineRule="exact"/>
        <w:ind w:left="560" w:hangingChars="200" w:hanging="560"/>
        <w:rPr>
          <w:rFonts w:eastAsia="標楷體"/>
          <w:sz w:val="28"/>
          <w:szCs w:val="28"/>
        </w:rPr>
      </w:pPr>
      <w:r w:rsidRPr="00FF6DB6">
        <w:rPr>
          <w:rFonts w:eastAsia="標楷體"/>
          <w:sz w:val="28"/>
          <w:szCs w:val="28"/>
        </w:rPr>
        <w:t xml:space="preserve">       </w:t>
      </w:r>
      <w:r w:rsidR="00ED7A7B">
        <w:rPr>
          <w:rFonts w:eastAsia="標楷體" w:hint="eastAsia"/>
          <w:sz w:val="28"/>
          <w:szCs w:val="28"/>
        </w:rPr>
        <w:t xml:space="preserve"> </w:t>
      </w:r>
      <w:r w:rsidR="00ED7A7B">
        <w:rPr>
          <w:rFonts w:eastAsia="標楷體" w:hint="eastAsia"/>
          <w:sz w:val="28"/>
          <w:szCs w:val="28"/>
        </w:rPr>
        <w:t>本市至</w:t>
      </w:r>
      <w:r w:rsidR="00ED7A7B">
        <w:rPr>
          <w:rFonts w:eastAsia="標楷體" w:hint="eastAsia"/>
          <w:sz w:val="28"/>
          <w:szCs w:val="28"/>
        </w:rPr>
        <w:t>107</w:t>
      </w:r>
      <w:r w:rsidR="00ED7A7B">
        <w:rPr>
          <w:rFonts w:eastAsia="標楷體" w:hint="eastAsia"/>
          <w:sz w:val="28"/>
          <w:szCs w:val="28"/>
        </w:rPr>
        <w:t>年</w:t>
      </w:r>
      <w:r w:rsidR="00ED7A7B">
        <w:rPr>
          <w:rFonts w:eastAsia="標楷體" w:hint="eastAsia"/>
          <w:sz w:val="28"/>
          <w:szCs w:val="28"/>
        </w:rPr>
        <w:t>12</w:t>
      </w:r>
      <w:r w:rsidR="00ED7A7B">
        <w:rPr>
          <w:rFonts w:eastAsia="標楷體" w:hint="eastAsia"/>
          <w:sz w:val="28"/>
          <w:szCs w:val="28"/>
        </w:rPr>
        <w:t>月底共計有</w:t>
      </w:r>
      <w:r w:rsidR="00ED7A7B">
        <w:rPr>
          <w:rFonts w:eastAsia="標楷體" w:hint="eastAsia"/>
          <w:sz w:val="28"/>
          <w:szCs w:val="28"/>
        </w:rPr>
        <w:t>674</w:t>
      </w:r>
      <w:r w:rsidR="00ED7A7B">
        <w:rPr>
          <w:rFonts w:eastAsia="標楷體" w:hint="eastAsia"/>
          <w:sz w:val="28"/>
          <w:szCs w:val="28"/>
        </w:rPr>
        <w:t>個社區發展協會</w:t>
      </w:r>
      <w:r w:rsidR="00B569AD" w:rsidRPr="00FF6DB6">
        <w:rPr>
          <w:rFonts w:eastAsia="標楷體"/>
          <w:sz w:val="28"/>
          <w:szCs w:val="28"/>
        </w:rPr>
        <w:t>，</w:t>
      </w:r>
      <w:r w:rsidR="00ED7A7B">
        <w:rPr>
          <w:rFonts w:eastAsia="標楷體" w:hint="eastAsia"/>
          <w:sz w:val="28"/>
          <w:szCs w:val="28"/>
        </w:rPr>
        <w:t>散布在本市</w:t>
      </w:r>
      <w:r w:rsidR="00ED7A7B">
        <w:rPr>
          <w:rFonts w:eastAsia="標楷體" w:hint="eastAsia"/>
          <w:sz w:val="28"/>
          <w:szCs w:val="28"/>
        </w:rPr>
        <w:t>37</w:t>
      </w:r>
      <w:r w:rsidR="00ED7A7B">
        <w:rPr>
          <w:rFonts w:eastAsia="標楷體" w:hint="eastAsia"/>
          <w:sz w:val="28"/>
          <w:szCs w:val="28"/>
        </w:rPr>
        <w:t>區各鄰里，屬</w:t>
      </w:r>
      <w:proofErr w:type="gramStart"/>
      <w:r w:rsidR="00ED7A7B">
        <w:rPr>
          <w:rFonts w:eastAsia="標楷體" w:hint="eastAsia"/>
          <w:sz w:val="28"/>
          <w:szCs w:val="28"/>
        </w:rPr>
        <w:t>最</w:t>
      </w:r>
      <w:proofErr w:type="gramEnd"/>
      <w:r w:rsidR="00ED7A7B">
        <w:rPr>
          <w:rFonts w:eastAsia="標楷體" w:hint="eastAsia"/>
          <w:sz w:val="28"/>
          <w:szCs w:val="28"/>
        </w:rPr>
        <w:t>基層之人民團體</w:t>
      </w:r>
      <w:r w:rsidR="00B569AD" w:rsidRPr="00FF6DB6">
        <w:rPr>
          <w:rFonts w:eastAsia="標楷體"/>
          <w:sz w:val="28"/>
          <w:szCs w:val="28"/>
        </w:rPr>
        <w:t>。</w:t>
      </w:r>
      <w:r w:rsidR="00ED7A7B">
        <w:rPr>
          <w:rFonts w:eastAsia="標楷體" w:hint="eastAsia"/>
          <w:sz w:val="28"/>
          <w:szCs w:val="28"/>
        </w:rPr>
        <w:t>社區發展協會推動的業務與一般民眾息息相關，</w:t>
      </w:r>
      <w:proofErr w:type="gramStart"/>
      <w:r w:rsidR="00ED7A7B">
        <w:rPr>
          <w:rFonts w:eastAsia="標楷體" w:hint="eastAsia"/>
          <w:sz w:val="28"/>
          <w:szCs w:val="28"/>
        </w:rPr>
        <w:t>均屬最</w:t>
      </w:r>
      <w:proofErr w:type="gramEnd"/>
      <w:r w:rsidR="00ED7A7B">
        <w:rPr>
          <w:rFonts w:eastAsia="標楷體" w:hint="eastAsia"/>
          <w:sz w:val="28"/>
          <w:szCs w:val="28"/>
        </w:rPr>
        <w:t>貼近民眾生活的日常事務。本次統計嘗試以既有之報表進行初步之分析，期能了解社區發展協會理事長的性別比率與趨勢，做為未來推動社區培力與性別意識培力的基礎，以回應性別平等政策綱領揭</w:t>
      </w:r>
      <w:proofErr w:type="gramStart"/>
      <w:r w:rsidR="00ED7A7B">
        <w:rPr>
          <w:rFonts w:eastAsia="標楷體" w:hint="eastAsia"/>
          <w:sz w:val="28"/>
          <w:szCs w:val="28"/>
        </w:rPr>
        <w:t>櫫</w:t>
      </w:r>
      <w:proofErr w:type="gramEnd"/>
      <w:r w:rsidR="00ED7A7B">
        <w:rPr>
          <w:rFonts w:eastAsia="標楷體" w:hint="eastAsia"/>
          <w:sz w:val="28"/>
          <w:szCs w:val="28"/>
        </w:rPr>
        <w:t>的理念。</w:t>
      </w: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1917C4" w:rsidRDefault="001917C4" w:rsidP="00FC72A7">
      <w:pPr>
        <w:spacing w:beforeLines="50" w:before="180" w:afterLines="50" w:after="180" w:line="560" w:lineRule="exact"/>
        <w:ind w:left="560" w:hangingChars="200" w:hanging="560"/>
        <w:rPr>
          <w:rFonts w:eastAsia="標楷體"/>
          <w:sz w:val="28"/>
          <w:szCs w:val="28"/>
        </w:rPr>
      </w:pPr>
    </w:p>
    <w:p w:rsidR="00F93A70" w:rsidRPr="00FC72A7" w:rsidRDefault="00660D99" w:rsidP="00FC72A7">
      <w:pPr>
        <w:spacing w:beforeLines="100" w:before="360" w:afterLines="100" w:after="360"/>
        <w:rPr>
          <w:rFonts w:ascii="標楷體" w:eastAsia="標楷體" w:hAnsi="標楷體"/>
          <w:b/>
          <w:sz w:val="32"/>
          <w:szCs w:val="32"/>
        </w:rPr>
      </w:pPr>
      <w:r w:rsidRPr="00FC72A7">
        <w:rPr>
          <w:rFonts w:ascii="標楷體" w:eastAsia="標楷體" w:hAnsi="標楷體" w:hint="eastAsia"/>
          <w:b/>
          <w:sz w:val="32"/>
          <w:szCs w:val="32"/>
        </w:rPr>
        <w:lastRenderedPageBreak/>
        <w:t>貳、</w:t>
      </w:r>
      <w:r w:rsidR="00155A4D">
        <w:rPr>
          <w:rFonts w:ascii="標楷體" w:eastAsia="標楷體" w:hAnsi="標楷體" w:hint="eastAsia"/>
          <w:b/>
          <w:sz w:val="32"/>
          <w:szCs w:val="32"/>
        </w:rPr>
        <w:t>社區發展協會</w:t>
      </w:r>
      <w:r w:rsidR="00741C9E">
        <w:rPr>
          <w:rFonts w:ascii="標楷體" w:eastAsia="標楷體" w:hAnsi="標楷體" w:hint="eastAsia"/>
          <w:b/>
          <w:sz w:val="32"/>
          <w:szCs w:val="32"/>
        </w:rPr>
        <w:t>理事長性別</w:t>
      </w:r>
      <w:r w:rsidR="00F93A70" w:rsidRPr="00FC72A7">
        <w:rPr>
          <w:rFonts w:ascii="標楷體" w:eastAsia="標楷體" w:hAnsi="標楷體" w:hint="eastAsia"/>
          <w:b/>
          <w:sz w:val="32"/>
          <w:szCs w:val="32"/>
        </w:rPr>
        <w:t>分析</w:t>
      </w:r>
    </w:p>
    <w:p w:rsidR="004F6406" w:rsidRDefault="00C03337" w:rsidP="00EA29A6">
      <w:pPr>
        <w:spacing w:beforeLines="100" w:before="360" w:afterLines="50" w:after="180"/>
        <w:ind w:leftChars="100" w:left="240"/>
        <w:rPr>
          <w:rFonts w:ascii="標楷體" w:eastAsia="標楷體" w:hAnsi="標楷體"/>
          <w:b/>
          <w:sz w:val="28"/>
          <w:szCs w:val="28"/>
        </w:rPr>
      </w:pPr>
      <w:r>
        <w:rPr>
          <w:rFonts w:ascii="標楷體" w:eastAsia="標楷體" w:hAnsi="標楷體" w:hint="eastAsia"/>
          <w:b/>
          <w:sz w:val="28"/>
          <w:szCs w:val="28"/>
        </w:rPr>
        <w:t xml:space="preserve"> 一、</w:t>
      </w:r>
      <w:r w:rsidR="00741C9E">
        <w:rPr>
          <w:rFonts w:ascii="標楷體" w:eastAsia="標楷體" w:hAnsi="標楷體" w:hint="eastAsia"/>
          <w:b/>
          <w:sz w:val="28"/>
          <w:szCs w:val="28"/>
        </w:rPr>
        <w:t>理事長性別</w:t>
      </w:r>
      <w:r w:rsidR="00487DAD">
        <w:rPr>
          <w:rFonts w:ascii="標楷體" w:eastAsia="標楷體" w:hAnsi="標楷體" w:hint="eastAsia"/>
          <w:b/>
          <w:sz w:val="28"/>
          <w:szCs w:val="28"/>
        </w:rPr>
        <w:t>分析</w:t>
      </w:r>
    </w:p>
    <w:p w:rsidR="00E64049" w:rsidRPr="002B0EE4" w:rsidRDefault="002F5945" w:rsidP="00E64049">
      <w:pPr>
        <w:spacing w:beforeLines="50" w:before="180" w:afterLines="50" w:after="180" w:line="560" w:lineRule="exact"/>
        <w:ind w:leftChars="199" w:left="990" w:hangingChars="183" w:hanging="512"/>
        <w:rPr>
          <w:rFonts w:eastAsia="標楷體"/>
          <w:sz w:val="28"/>
          <w:szCs w:val="28"/>
        </w:rPr>
      </w:pPr>
      <w:r>
        <w:rPr>
          <w:rFonts w:ascii="標楷體" w:eastAsia="標楷體" w:hAnsi="標楷體" w:hint="eastAsia"/>
          <w:sz w:val="28"/>
          <w:szCs w:val="28"/>
        </w:rPr>
        <w:t xml:space="preserve">        </w:t>
      </w:r>
      <w:r w:rsidR="00741C9E" w:rsidRPr="00741C9E">
        <w:rPr>
          <w:rFonts w:eastAsia="標楷體" w:hint="eastAsia"/>
          <w:sz w:val="28"/>
          <w:szCs w:val="28"/>
        </w:rPr>
        <w:t>由</w:t>
      </w:r>
      <w:r w:rsidR="00741C9E" w:rsidRPr="00741C9E">
        <w:rPr>
          <w:rFonts w:eastAsia="標楷體" w:hint="eastAsia"/>
          <w:sz w:val="28"/>
          <w:szCs w:val="28"/>
        </w:rPr>
        <w:t>105</w:t>
      </w:r>
      <w:r w:rsidR="00741C9E" w:rsidRPr="00741C9E">
        <w:rPr>
          <w:rFonts w:eastAsia="標楷體" w:hint="eastAsia"/>
          <w:sz w:val="28"/>
          <w:szCs w:val="28"/>
        </w:rPr>
        <w:t>年至</w:t>
      </w:r>
      <w:r w:rsidR="00741C9E" w:rsidRPr="00741C9E">
        <w:rPr>
          <w:rFonts w:eastAsia="標楷體" w:hint="eastAsia"/>
          <w:sz w:val="28"/>
          <w:szCs w:val="28"/>
        </w:rPr>
        <w:t>107</w:t>
      </w:r>
      <w:r w:rsidR="00741C9E" w:rsidRPr="00741C9E">
        <w:rPr>
          <w:rFonts w:eastAsia="標楷體" w:hint="eastAsia"/>
          <w:sz w:val="28"/>
          <w:szCs w:val="28"/>
        </w:rPr>
        <w:t>年全市</w:t>
      </w:r>
      <w:r w:rsidR="00D20903">
        <w:rPr>
          <w:rFonts w:eastAsia="標楷體" w:hint="eastAsia"/>
          <w:sz w:val="28"/>
          <w:szCs w:val="28"/>
        </w:rPr>
        <w:t>社區發展協會</w:t>
      </w:r>
      <w:r w:rsidR="00741C9E" w:rsidRPr="00741C9E">
        <w:rPr>
          <w:rFonts w:eastAsia="標楷體" w:hint="eastAsia"/>
          <w:sz w:val="28"/>
          <w:szCs w:val="28"/>
        </w:rPr>
        <w:t>理事長性別</w:t>
      </w:r>
      <w:r w:rsidR="00D20903">
        <w:rPr>
          <w:rFonts w:eastAsia="標楷體" w:hint="eastAsia"/>
          <w:sz w:val="28"/>
          <w:szCs w:val="28"/>
        </w:rPr>
        <w:t>統計</w:t>
      </w:r>
      <w:r w:rsidR="00741C9E" w:rsidRPr="00741C9E">
        <w:rPr>
          <w:rFonts w:eastAsia="標楷體" w:hint="eastAsia"/>
          <w:sz w:val="28"/>
          <w:szCs w:val="28"/>
        </w:rPr>
        <w:t>人數來看</w:t>
      </w:r>
      <w:r w:rsidR="00D20903">
        <w:rPr>
          <w:rFonts w:eastAsia="標楷體" w:hint="eastAsia"/>
          <w:sz w:val="28"/>
          <w:szCs w:val="28"/>
        </w:rPr>
        <w:t>(</w:t>
      </w:r>
      <w:r w:rsidR="00D20903">
        <w:rPr>
          <w:rFonts w:eastAsia="標楷體" w:hint="eastAsia"/>
          <w:sz w:val="28"/>
          <w:szCs w:val="28"/>
        </w:rPr>
        <w:t>表</w:t>
      </w:r>
      <w:proofErr w:type="gramStart"/>
      <w:r w:rsidR="00D20903">
        <w:rPr>
          <w:rFonts w:eastAsia="標楷體" w:hint="eastAsia"/>
          <w:sz w:val="28"/>
          <w:szCs w:val="28"/>
        </w:rPr>
        <w:t>一</w:t>
      </w:r>
      <w:proofErr w:type="gramEnd"/>
      <w:r w:rsidR="00D20903">
        <w:rPr>
          <w:rFonts w:eastAsia="標楷體" w:hint="eastAsia"/>
          <w:sz w:val="28"/>
          <w:szCs w:val="28"/>
        </w:rPr>
        <w:t>)</w:t>
      </w:r>
      <w:r w:rsidR="00741C9E" w:rsidRPr="00741C9E">
        <w:rPr>
          <w:rFonts w:eastAsia="標楷體" w:hint="eastAsia"/>
          <w:sz w:val="28"/>
          <w:szCs w:val="28"/>
        </w:rPr>
        <w:t>，</w:t>
      </w:r>
      <w:r w:rsidR="00D20903">
        <w:rPr>
          <w:rFonts w:eastAsia="標楷體" w:hint="eastAsia"/>
          <w:sz w:val="28"/>
          <w:szCs w:val="28"/>
        </w:rPr>
        <w:t>男性理事長人數自</w:t>
      </w:r>
      <w:r w:rsidR="00D20903">
        <w:rPr>
          <w:rFonts w:eastAsia="標楷體" w:hint="eastAsia"/>
          <w:sz w:val="28"/>
          <w:szCs w:val="28"/>
        </w:rPr>
        <w:t>105</w:t>
      </w:r>
      <w:r w:rsidR="00D20903">
        <w:rPr>
          <w:rFonts w:eastAsia="標楷體" w:hint="eastAsia"/>
          <w:sz w:val="28"/>
          <w:szCs w:val="28"/>
        </w:rPr>
        <w:t>年至</w:t>
      </w:r>
      <w:r w:rsidR="00741C9E" w:rsidRPr="00741C9E">
        <w:rPr>
          <w:rFonts w:eastAsia="標楷體" w:hint="eastAsia"/>
          <w:sz w:val="28"/>
          <w:szCs w:val="28"/>
        </w:rPr>
        <w:t>107</w:t>
      </w:r>
      <w:r w:rsidR="00741C9E" w:rsidRPr="00741C9E">
        <w:rPr>
          <w:rFonts w:eastAsia="標楷體" w:hint="eastAsia"/>
          <w:sz w:val="28"/>
          <w:szCs w:val="28"/>
        </w:rPr>
        <w:t>年</w:t>
      </w:r>
      <w:r w:rsidR="00D20903">
        <w:rPr>
          <w:rFonts w:eastAsia="標楷體" w:hint="eastAsia"/>
          <w:sz w:val="28"/>
          <w:szCs w:val="28"/>
        </w:rPr>
        <w:t>逐年減少，比率自</w:t>
      </w:r>
      <w:r w:rsidR="00D20903">
        <w:rPr>
          <w:rFonts w:eastAsia="標楷體" w:hint="eastAsia"/>
          <w:sz w:val="28"/>
          <w:szCs w:val="28"/>
        </w:rPr>
        <w:t>82</w:t>
      </w:r>
      <w:r w:rsidR="001D3BA8">
        <w:rPr>
          <w:rFonts w:eastAsia="標楷體" w:hint="eastAsia"/>
          <w:sz w:val="28"/>
          <w:szCs w:val="28"/>
        </w:rPr>
        <w:t>.30</w:t>
      </w:r>
      <w:r w:rsidR="00D20903">
        <w:rPr>
          <w:rFonts w:eastAsia="標楷體" w:hint="eastAsia"/>
          <w:sz w:val="28"/>
          <w:szCs w:val="28"/>
        </w:rPr>
        <w:t>%</w:t>
      </w:r>
      <w:r w:rsidR="00D20903">
        <w:rPr>
          <w:rFonts w:eastAsia="標楷體" w:hint="eastAsia"/>
          <w:sz w:val="28"/>
          <w:szCs w:val="28"/>
        </w:rPr>
        <w:t>降低為</w:t>
      </w:r>
      <w:r w:rsidR="00D20903">
        <w:rPr>
          <w:rFonts w:eastAsia="標楷體" w:hint="eastAsia"/>
          <w:sz w:val="28"/>
          <w:szCs w:val="28"/>
        </w:rPr>
        <w:t>80</w:t>
      </w:r>
      <w:r w:rsidR="001D3BA8">
        <w:rPr>
          <w:rFonts w:eastAsia="標楷體" w:hint="eastAsia"/>
          <w:sz w:val="28"/>
          <w:szCs w:val="28"/>
        </w:rPr>
        <w:t>.28</w:t>
      </w:r>
      <w:r w:rsidR="00D20903">
        <w:rPr>
          <w:rFonts w:eastAsia="標楷體" w:hint="eastAsia"/>
          <w:sz w:val="28"/>
          <w:szCs w:val="28"/>
        </w:rPr>
        <w:t>%</w:t>
      </w:r>
      <w:r w:rsidR="00D20903">
        <w:rPr>
          <w:rFonts w:eastAsia="標楷體" w:hint="eastAsia"/>
          <w:sz w:val="28"/>
          <w:szCs w:val="28"/>
        </w:rPr>
        <w:t>；</w:t>
      </w:r>
      <w:r w:rsidR="00741C9E" w:rsidRPr="00741C9E">
        <w:rPr>
          <w:rFonts w:eastAsia="標楷體" w:hint="eastAsia"/>
          <w:sz w:val="28"/>
          <w:szCs w:val="28"/>
        </w:rPr>
        <w:t>女性理事長人數</w:t>
      </w:r>
      <w:r w:rsidR="00D20903">
        <w:rPr>
          <w:rFonts w:eastAsia="標楷體" w:hint="eastAsia"/>
          <w:sz w:val="28"/>
          <w:szCs w:val="28"/>
        </w:rPr>
        <w:t>同步自</w:t>
      </w:r>
      <w:r w:rsidR="00741C9E" w:rsidRPr="00741C9E">
        <w:rPr>
          <w:rFonts w:eastAsia="標楷體" w:hint="eastAsia"/>
          <w:sz w:val="28"/>
          <w:szCs w:val="28"/>
        </w:rPr>
        <w:t>105</w:t>
      </w:r>
      <w:r w:rsidR="00741C9E" w:rsidRPr="00741C9E">
        <w:rPr>
          <w:rFonts w:eastAsia="標楷體" w:hint="eastAsia"/>
          <w:sz w:val="28"/>
          <w:szCs w:val="28"/>
        </w:rPr>
        <w:t>年</w:t>
      </w:r>
      <w:r w:rsidR="00D20903">
        <w:rPr>
          <w:rFonts w:eastAsia="標楷體" w:hint="eastAsia"/>
          <w:sz w:val="28"/>
          <w:szCs w:val="28"/>
        </w:rPr>
        <w:t>1</w:t>
      </w:r>
      <w:r w:rsidR="001D3BA8">
        <w:rPr>
          <w:rFonts w:eastAsia="標楷體" w:hint="eastAsia"/>
          <w:sz w:val="28"/>
          <w:szCs w:val="28"/>
        </w:rPr>
        <w:t>7.70</w:t>
      </w:r>
      <w:r w:rsidR="00D20903">
        <w:rPr>
          <w:rFonts w:eastAsia="標楷體" w:hint="eastAsia"/>
          <w:sz w:val="28"/>
          <w:szCs w:val="28"/>
        </w:rPr>
        <w:t>%</w:t>
      </w:r>
      <w:r w:rsidR="00D20903">
        <w:rPr>
          <w:rFonts w:eastAsia="標楷體" w:hint="eastAsia"/>
          <w:sz w:val="28"/>
          <w:szCs w:val="28"/>
        </w:rPr>
        <w:t>增加至</w:t>
      </w:r>
      <w:r w:rsidR="00D20903">
        <w:rPr>
          <w:rFonts w:eastAsia="標楷體" w:hint="eastAsia"/>
          <w:sz w:val="28"/>
          <w:szCs w:val="28"/>
        </w:rPr>
        <w:t>107</w:t>
      </w:r>
      <w:r w:rsidR="00D20903">
        <w:rPr>
          <w:rFonts w:eastAsia="標楷體" w:hint="eastAsia"/>
          <w:sz w:val="28"/>
          <w:szCs w:val="28"/>
        </w:rPr>
        <w:t>年的</w:t>
      </w:r>
      <w:r w:rsidR="001D3BA8">
        <w:rPr>
          <w:rFonts w:eastAsia="標楷體" w:hint="eastAsia"/>
          <w:sz w:val="28"/>
          <w:szCs w:val="28"/>
        </w:rPr>
        <w:t>19.73</w:t>
      </w:r>
      <w:r w:rsidR="00D20903">
        <w:rPr>
          <w:rFonts w:eastAsia="標楷體" w:hint="eastAsia"/>
          <w:sz w:val="28"/>
          <w:szCs w:val="28"/>
        </w:rPr>
        <w:t>%</w:t>
      </w:r>
      <w:r w:rsidR="00D20903">
        <w:rPr>
          <w:rFonts w:eastAsia="標楷體" w:hint="eastAsia"/>
          <w:sz w:val="28"/>
          <w:szCs w:val="28"/>
        </w:rPr>
        <w:t>。近三年</w:t>
      </w:r>
      <w:proofErr w:type="gramStart"/>
      <w:r w:rsidR="00741C9E" w:rsidRPr="00741C9E">
        <w:rPr>
          <w:rFonts w:eastAsia="標楷體" w:hint="eastAsia"/>
          <w:sz w:val="28"/>
          <w:szCs w:val="28"/>
        </w:rPr>
        <w:t>臺</w:t>
      </w:r>
      <w:proofErr w:type="gramEnd"/>
      <w:r w:rsidR="00741C9E" w:rsidRPr="00741C9E">
        <w:rPr>
          <w:rFonts w:eastAsia="標楷體" w:hint="eastAsia"/>
          <w:sz w:val="28"/>
          <w:szCs w:val="28"/>
        </w:rPr>
        <w:t>南市</w:t>
      </w:r>
      <w:r w:rsidR="00D20903">
        <w:rPr>
          <w:rFonts w:eastAsia="標楷體" w:hint="eastAsia"/>
          <w:sz w:val="28"/>
          <w:szCs w:val="28"/>
        </w:rPr>
        <w:t>社區發展協會之</w:t>
      </w:r>
      <w:r w:rsidR="00741C9E" w:rsidRPr="00741C9E">
        <w:rPr>
          <w:rFonts w:eastAsia="標楷體" w:hint="eastAsia"/>
          <w:sz w:val="28"/>
          <w:szCs w:val="28"/>
        </w:rPr>
        <w:t>男性理事長與女性理事長比例約維持</w:t>
      </w:r>
      <w:r w:rsidR="00D20903">
        <w:rPr>
          <w:rFonts w:eastAsia="標楷體" w:hint="eastAsia"/>
          <w:sz w:val="28"/>
          <w:szCs w:val="28"/>
        </w:rPr>
        <w:t>4</w:t>
      </w:r>
      <w:r w:rsidR="00741C9E" w:rsidRPr="00741C9E">
        <w:rPr>
          <w:rFonts w:eastAsia="標楷體" w:hint="eastAsia"/>
          <w:sz w:val="28"/>
          <w:szCs w:val="28"/>
        </w:rPr>
        <w:t>:</w:t>
      </w:r>
      <w:r w:rsidR="00D20903">
        <w:rPr>
          <w:rFonts w:eastAsia="標楷體" w:hint="eastAsia"/>
          <w:sz w:val="28"/>
          <w:szCs w:val="28"/>
        </w:rPr>
        <w:t>1</w:t>
      </w:r>
      <w:r w:rsidR="00741C9E" w:rsidRPr="00741C9E">
        <w:rPr>
          <w:rFonts w:eastAsia="標楷體" w:hint="eastAsia"/>
          <w:sz w:val="28"/>
          <w:szCs w:val="28"/>
        </w:rPr>
        <w:t>，顯示擔任社區發展協會理事長仍以男性為多數，但女性擔任社區發展協會理事長一職人數逐年增加，是值得肯定的。</w:t>
      </w:r>
      <w:r w:rsidR="00741C9E">
        <w:rPr>
          <w:rFonts w:eastAsia="標楷體" w:hint="eastAsia"/>
          <w:sz w:val="28"/>
          <w:szCs w:val="28"/>
        </w:rPr>
        <w:t>理事長</w:t>
      </w:r>
      <w:r w:rsidR="00056B47" w:rsidRPr="002B0EE4">
        <w:rPr>
          <w:rFonts w:eastAsia="標楷體"/>
          <w:sz w:val="28"/>
          <w:szCs w:val="28"/>
        </w:rPr>
        <w:t>人數及比率詳見表</w:t>
      </w:r>
      <w:proofErr w:type="gramStart"/>
      <w:r w:rsidR="00056B47" w:rsidRPr="002B0EE4">
        <w:rPr>
          <w:rFonts w:eastAsia="標楷體"/>
          <w:sz w:val="28"/>
          <w:szCs w:val="28"/>
        </w:rPr>
        <w:t>一</w:t>
      </w:r>
      <w:proofErr w:type="gramEnd"/>
      <w:r w:rsidR="002D3BC1">
        <w:rPr>
          <w:rFonts w:eastAsia="標楷體" w:hint="eastAsia"/>
          <w:sz w:val="28"/>
          <w:szCs w:val="28"/>
        </w:rPr>
        <w:t>及圖一</w:t>
      </w:r>
      <w:r w:rsidR="00391CA1" w:rsidRPr="002B0EE4">
        <w:rPr>
          <w:rFonts w:eastAsia="標楷體"/>
          <w:sz w:val="28"/>
          <w:szCs w:val="28"/>
        </w:rPr>
        <w:t>。</w:t>
      </w:r>
    </w:p>
    <w:p w:rsidR="00E64049" w:rsidRDefault="00E64049" w:rsidP="007E7AB9">
      <w:pPr>
        <w:spacing w:line="480" w:lineRule="exact"/>
        <w:jc w:val="center"/>
        <w:rPr>
          <w:rFonts w:eastAsia="標楷體"/>
          <w:sz w:val="28"/>
          <w:szCs w:val="28"/>
        </w:rPr>
      </w:pPr>
    </w:p>
    <w:p w:rsidR="00AF486D" w:rsidRDefault="00391CA1" w:rsidP="007E7AB9">
      <w:pPr>
        <w:spacing w:line="480" w:lineRule="exact"/>
        <w:jc w:val="center"/>
        <w:rPr>
          <w:rFonts w:eastAsia="標楷體"/>
          <w:sz w:val="28"/>
          <w:szCs w:val="28"/>
        </w:rPr>
      </w:pPr>
      <w:r w:rsidRPr="00FF6DB6">
        <w:rPr>
          <w:rFonts w:eastAsia="標楷體"/>
          <w:sz w:val="28"/>
          <w:szCs w:val="28"/>
        </w:rPr>
        <w:t>表</w:t>
      </w:r>
      <w:proofErr w:type="gramStart"/>
      <w:r w:rsidRPr="00FF6DB6">
        <w:rPr>
          <w:rFonts w:eastAsia="標楷體"/>
          <w:sz w:val="28"/>
          <w:szCs w:val="28"/>
        </w:rPr>
        <w:t>一</w:t>
      </w:r>
      <w:proofErr w:type="gramEnd"/>
      <w:r w:rsidR="00D20903">
        <w:rPr>
          <w:rFonts w:eastAsia="標楷體" w:hint="eastAsia"/>
          <w:sz w:val="28"/>
          <w:szCs w:val="28"/>
        </w:rPr>
        <w:t>：</w:t>
      </w:r>
      <w:r w:rsidRPr="00FF6DB6">
        <w:rPr>
          <w:rFonts w:eastAsia="標楷體"/>
          <w:sz w:val="28"/>
          <w:szCs w:val="28"/>
        </w:rPr>
        <w:t>105</w:t>
      </w:r>
      <w:r w:rsidRPr="00FF6DB6">
        <w:rPr>
          <w:rFonts w:eastAsia="標楷體"/>
          <w:sz w:val="28"/>
          <w:szCs w:val="28"/>
        </w:rPr>
        <w:t>年至</w:t>
      </w:r>
      <w:r w:rsidRPr="00FF6DB6">
        <w:rPr>
          <w:rFonts w:eastAsia="標楷體"/>
          <w:sz w:val="28"/>
          <w:szCs w:val="28"/>
        </w:rPr>
        <w:t>107</w:t>
      </w:r>
      <w:r w:rsidRPr="00FF6DB6">
        <w:rPr>
          <w:rFonts w:eastAsia="標楷體"/>
          <w:sz w:val="28"/>
          <w:szCs w:val="28"/>
        </w:rPr>
        <w:t>年</w:t>
      </w:r>
      <w:r w:rsidR="00741C9E">
        <w:rPr>
          <w:rFonts w:eastAsia="標楷體" w:hint="eastAsia"/>
          <w:sz w:val="28"/>
          <w:szCs w:val="28"/>
        </w:rPr>
        <w:t>社區發展協會理事長</w:t>
      </w:r>
      <w:r w:rsidR="00D20903">
        <w:rPr>
          <w:rFonts w:eastAsia="標楷體" w:hint="eastAsia"/>
          <w:sz w:val="28"/>
          <w:szCs w:val="28"/>
        </w:rPr>
        <w:t>性別</w:t>
      </w:r>
      <w:r w:rsidRPr="00FF6DB6">
        <w:rPr>
          <w:rFonts w:eastAsia="標楷體"/>
          <w:sz w:val="28"/>
          <w:szCs w:val="28"/>
        </w:rPr>
        <w:t>統計</w:t>
      </w:r>
    </w:p>
    <w:p w:rsidR="000F6DDC" w:rsidRDefault="00273527" w:rsidP="001917C4">
      <w:pPr>
        <w:spacing w:line="480" w:lineRule="exact"/>
        <w:ind w:right="200"/>
        <w:jc w:val="right"/>
        <w:rPr>
          <w:rFonts w:eastAsia="標楷體"/>
          <w:sz w:val="20"/>
          <w:szCs w:val="20"/>
        </w:rPr>
      </w:pPr>
      <w:r w:rsidRPr="0042174B">
        <w:rPr>
          <w:rFonts w:eastAsia="標楷體" w:hint="eastAsia"/>
          <w:sz w:val="20"/>
          <w:szCs w:val="20"/>
        </w:rPr>
        <w:t>單位</w:t>
      </w:r>
      <w:r w:rsidRPr="0042174B">
        <w:rPr>
          <w:rFonts w:eastAsia="標楷體" w:hint="eastAsia"/>
          <w:sz w:val="20"/>
          <w:szCs w:val="20"/>
        </w:rPr>
        <w:t>:</w:t>
      </w:r>
      <w:r w:rsidRPr="0042174B">
        <w:rPr>
          <w:rFonts w:eastAsia="標楷體" w:hint="eastAsia"/>
          <w:sz w:val="20"/>
          <w:szCs w:val="20"/>
        </w:rPr>
        <w:t>人、百分比</w:t>
      </w:r>
    </w:p>
    <w:tbl>
      <w:tblPr>
        <w:tblStyle w:val="4-6"/>
        <w:tblpPr w:leftFromText="180" w:rightFromText="180" w:vertAnchor="text" w:horzAnchor="margin" w:tblpXSpec="center" w:tblpY="382"/>
        <w:tblW w:w="7461" w:type="dxa"/>
        <w:tblLook w:val="04A0" w:firstRow="1" w:lastRow="0" w:firstColumn="1" w:lastColumn="0" w:noHBand="0" w:noVBand="1"/>
      </w:tblPr>
      <w:tblGrid>
        <w:gridCol w:w="1260"/>
        <w:gridCol w:w="1725"/>
        <w:gridCol w:w="1492"/>
        <w:gridCol w:w="1492"/>
        <w:gridCol w:w="1492"/>
      </w:tblGrid>
      <w:tr w:rsidR="00770541" w:rsidRPr="006B27FD" w:rsidTr="00D20903">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85" w:type="dxa"/>
            <w:gridSpan w:val="2"/>
            <w:noWrap/>
            <w:hideMark/>
          </w:tcPr>
          <w:p w:rsidR="00770541" w:rsidRPr="009B46C0" w:rsidRDefault="00770541" w:rsidP="00891569">
            <w:pPr>
              <w:spacing w:line="480" w:lineRule="exact"/>
              <w:jc w:val="center"/>
              <w:rPr>
                <w:rFonts w:eastAsia="標楷體"/>
                <w:color w:val="auto"/>
                <w:sz w:val="28"/>
              </w:rPr>
            </w:pPr>
            <w:r w:rsidRPr="009B46C0">
              <w:rPr>
                <w:rFonts w:eastAsia="標楷體"/>
                <w:color w:val="auto"/>
                <w:sz w:val="28"/>
              </w:rPr>
              <w:t xml:space="preserve">　</w:t>
            </w:r>
          </w:p>
        </w:tc>
        <w:tc>
          <w:tcPr>
            <w:tcW w:w="1492" w:type="dxa"/>
            <w:noWrap/>
            <w:hideMark/>
          </w:tcPr>
          <w:p w:rsidR="00770541" w:rsidRPr="009B46C0" w:rsidRDefault="00770541" w:rsidP="0019126B">
            <w:pPr>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rPr>
            </w:pPr>
            <w:r w:rsidRPr="009B46C0">
              <w:rPr>
                <w:rFonts w:eastAsia="標楷體"/>
                <w:color w:val="auto"/>
                <w:sz w:val="28"/>
              </w:rPr>
              <w:t>105</w:t>
            </w:r>
            <w:r w:rsidRPr="009B46C0">
              <w:rPr>
                <w:rFonts w:eastAsia="標楷體"/>
                <w:color w:val="auto"/>
                <w:sz w:val="28"/>
              </w:rPr>
              <w:t>年</w:t>
            </w:r>
          </w:p>
        </w:tc>
        <w:tc>
          <w:tcPr>
            <w:tcW w:w="1492" w:type="dxa"/>
            <w:noWrap/>
            <w:hideMark/>
          </w:tcPr>
          <w:p w:rsidR="00770541" w:rsidRPr="009B46C0" w:rsidRDefault="00770541" w:rsidP="0019126B">
            <w:pPr>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rPr>
            </w:pPr>
            <w:r w:rsidRPr="009B46C0">
              <w:rPr>
                <w:rFonts w:eastAsia="標楷體"/>
                <w:color w:val="auto"/>
                <w:sz w:val="28"/>
              </w:rPr>
              <w:t>106</w:t>
            </w:r>
            <w:r w:rsidRPr="009B46C0">
              <w:rPr>
                <w:rFonts w:eastAsia="標楷體"/>
                <w:color w:val="auto"/>
                <w:sz w:val="28"/>
              </w:rPr>
              <w:t>年</w:t>
            </w:r>
          </w:p>
        </w:tc>
        <w:tc>
          <w:tcPr>
            <w:tcW w:w="1492" w:type="dxa"/>
            <w:noWrap/>
            <w:hideMark/>
          </w:tcPr>
          <w:p w:rsidR="00770541" w:rsidRPr="009B46C0" w:rsidRDefault="00770541" w:rsidP="0019126B">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rPr>
            </w:pPr>
            <w:r w:rsidRPr="009B46C0">
              <w:rPr>
                <w:rFonts w:eastAsia="標楷體"/>
                <w:color w:val="auto"/>
                <w:sz w:val="28"/>
              </w:rPr>
              <w:t>107</w:t>
            </w:r>
            <w:r w:rsidRPr="009B46C0">
              <w:rPr>
                <w:rFonts w:eastAsia="標楷體"/>
                <w:color w:val="auto"/>
                <w:sz w:val="28"/>
              </w:rPr>
              <w:t>年</w:t>
            </w:r>
          </w:p>
        </w:tc>
      </w:tr>
      <w:tr w:rsidR="00770541" w:rsidRPr="006B27FD" w:rsidTr="00D2090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0" w:type="dxa"/>
            <w:vMerge w:val="restart"/>
            <w:noWrap/>
            <w:hideMark/>
          </w:tcPr>
          <w:p w:rsidR="00770541" w:rsidRPr="009B46C0" w:rsidRDefault="00770541" w:rsidP="00891569">
            <w:pPr>
              <w:spacing w:line="480" w:lineRule="exact"/>
              <w:jc w:val="center"/>
              <w:rPr>
                <w:rFonts w:eastAsia="標楷體"/>
                <w:sz w:val="28"/>
              </w:rPr>
            </w:pPr>
            <w:r w:rsidRPr="009B46C0">
              <w:rPr>
                <w:rFonts w:eastAsia="標楷體"/>
                <w:sz w:val="28"/>
              </w:rPr>
              <w:t>男</w:t>
            </w:r>
          </w:p>
        </w:tc>
        <w:tc>
          <w:tcPr>
            <w:tcW w:w="1724"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人數</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558</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548</w:t>
            </w:r>
          </w:p>
        </w:tc>
        <w:tc>
          <w:tcPr>
            <w:tcW w:w="1492" w:type="dxa"/>
            <w:noWrap/>
            <w:hideMark/>
          </w:tcPr>
          <w:p w:rsidR="00770541" w:rsidRPr="009B46C0" w:rsidRDefault="00770541" w:rsidP="00891569">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541</w:t>
            </w:r>
          </w:p>
        </w:tc>
      </w:tr>
      <w:tr w:rsidR="00770541" w:rsidRPr="006B27FD" w:rsidTr="00D20903">
        <w:trPr>
          <w:trHeight w:val="447"/>
        </w:trPr>
        <w:tc>
          <w:tcPr>
            <w:cnfStyle w:val="001000000000" w:firstRow="0" w:lastRow="0" w:firstColumn="1" w:lastColumn="0" w:oddVBand="0" w:evenVBand="0" w:oddHBand="0" w:evenHBand="0" w:firstRowFirstColumn="0" w:firstRowLastColumn="0" w:lastRowFirstColumn="0" w:lastRowLastColumn="0"/>
            <w:tcW w:w="1260" w:type="dxa"/>
            <w:vMerge/>
            <w:hideMark/>
          </w:tcPr>
          <w:p w:rsidR="00770541" w:rsidRPr="009B46C0" w:rsidRDefault="00770541" w:rsidP="00891569">
            <w:pPr>
              <w:spacing w:line="480" w:lineRule="exact"/>
              <w:jc w:val="center"/>
              <w:rPr>
                <w:rFonts w:eastAsia="標楷體"/>
                <w:sz w:val="28"/>
              </w:rPr>
            </w:pPr>
          </w:p>
        </w:tc>
        <w:tc>
          <w:tcPr>
            <w:tcW w:w="1724"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比率</w:t>
            </w:r>
            <w:r w:rsidRPr="009B46C0">
              <w:rPr>
                <w:rFonts w:eastAsia="標楷體"/>
                <w:sz w:val="28"/>
              </w:rPr>
              <w:t>%</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82</w:t>
            </w:r>
            <w:r w:rsidR="001D3BA8" w:rsidRPr="009B46C0">
              <w:rPr>
                <w:rFonts w:eastAsia="標楷體"/>
                <w:sz w:val="28"/>
              </w:rPr>
              <w:t>.30</w:t>
            </w:r>
            <w:r w:rsidRPr="009B46C0">
              <w:rPr>
                <w:rFonts w:eastAsia="標楷體"/>
                <w:sz w:val="28"/>
              </w:rPr>
              <w:t>%</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8</w:t>
            </w:r>
            <w:r w:rsidR="001D3BA8" w:rsidRPr="009B46C0">
              <w:rPr>
                <w:rFonts w:eastAsia="標楷體"/>
                <w:sz w:val="28"/>
              </w:rPr>
              <w:t>0.83</w:t>
            </w:r>
            <w:r w:rsidRPr="009B46C0">
              <w:rPr>
                <w:rFonts w:eastAsia="標楷體"/>
                <w:sz w:val="28"/>
              </w:rPr>
              <w:t>%</w:t>
            </w:r>
          </w:p>
        </w:tc>
        <w:tc>
          <w:tcPr>
            <w:tcW w:w="1492" w:type="dxa"/>
            <w:noWrap/>
            <w:hideMark/>
          </w:tcPr>
          <w:p w:rsidR="00770541" w:rsidRPr="009B46C0" w:rsidRDefault="00770541" w:rsidP="00891569">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80</w:t>
            </w:r>
            <w:r w:rsidR="001D3BA8" w:rsidRPr="009B46C0">
              <w:rPr>
                <w:rFonts w:eastAsia="標楷體"/>
                <w:sz w:val="28"/>
              </w:rPr>
              <w:t>.28</w:t>
            </w:r>
            <w:r w:rsidRPr="009B46C0">
              <w:rPr>
                <w:rFonts w:eastAsia="標楷體"/>
                <w:sz w:val="28"/>
              </w:rPr>
              <w:t>%</w:t>
            </w:r>
          </w:p>
        </w:tc>
      </w:tr>
      <w:tr w:rsidR="00770541" w:rsidRPr="006B27FD" w:rsidTr="00D2090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0" w:type="dxa"/>
            <w:vMerge w:val="restart"/>
            <w:noWrap/>
            <w:hideMark/>
          </w:tcPr>
          <w:p w:rsidR="00770541" w:rsidRPr="009B46C0" w:rsidRDefault="00770541" w:rsidP="00891569">
            <w:pPr>
              <w:spacing w:line="480" w:lineRule="exact"/>
              <w:jc w:val="center"/>
              <w:rPr>
                <w:rFonts w:eastAsia="標楷體"/>
                <w:sz w:val="28"/>
              </w:rPr>
            </w:pPr>
            <w:r w:rsidRPr="009B46C0">
              <w:rPr>
                <w:rFonts w:eastAsia="標楷體"/>
                <w:sz w:val="28"/>
              </w:rPr>
              <w:t>女</w:t>
            </w:r>
          </w:p>
        </w:tc>
        <w:tc>
          <w:tcPr>
            <w:tcW w:w="1724"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人數</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120</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130</w:t>
            </w:r>
          </w:p>
        </w:tc>
        <w:tc>
          <w:tcPr>
            <w:tcW w:w="1492" w:type="dxa"/>
            <w:noWrap/>
            <w:hideMark/>
          </w:tcPr>
          <w:p w:rsidR="00770541" w:rsidRPr="009B46C0" w:rsidRDefault="00770541" w:rsidP="00891569">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133</w:t>
            </w:r>
          </w:p>
        </w:tc>
      </w:tr>
      <w:tr w:rsidR="00770541" w:rsidRPr="006B27FD" w:rsidTr="00D20903">
        <w:trPr>
          <w:trHeight w:val="447"/>
        </w:trPr>
        <w:tc>
          <w:tcPr>
            <w:cnfStyle w:val="001000000000" w:firstRow="0" w:lastRow="0" w:firstColumn="1" w:lastColumn="0" w:oddVBand="0" w:evenVBand="0" w:oddHBand="0" w:evenHBand="0" w:firstRowFirstColumn="0" w:firstRowLastColumn="0" w:lastRowFirstColumn="0" w:lastRowLastColumn="0"/>
            <w:tcW w:w="1260" w:type="dxa"/>
            <w:vMerge/>
            <w:hideMark/>
          </w:tcPr>
          <w:p w:rsidR="00770541" w:rsidRPr="009B46C0" w:rsidRDefault="00770541" w:rsidP="00891569">
            <w:pPr>
              <w:spacing w:line="480" w:lineRule="exact"/>
              <w:jc w:val="center"/>
              <w:rPr>
                <w:rFonts w:eastAsia="標楷體"/>
                <w:sz w:val="28"/>
              </w:rPr>
            </w:pPr>
          </w:p>
        </w:tc>
        <w:tc>
          <w:tcPr>
            <w:tcW w:w="1724"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比率</w:t>
            </w:r>
            <w:r w:rsidRPr="009B46C0">
              <w:rPr>
                <w:rFonts w:eastAsia="標楷體"/>
                <w:sz w:val="28"/>
              </w:rPr>
              <w:t>%</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w:t>
            </w:r>
            <w:r w:rsidR="001D3BA8" w:rsidRPr="009B46C0">
              <w:rPr>
                <w:rFonts w:eastAsia="標楷體"/>
                <w:sz w:val="28"/>
              </w:rPr>
              <w:t>7.70</w:t>
            </w:r>
            <w:r w:rsidRPr="009B46C0">
              <w:rPr>
                <w:rFonts w:eastAsia="標楷體"/>
                <w:sz w:val="28"/>
              </w:rPr>
              <w:t>%</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19</w:t>
            </w:r>
            <w:r w:rsidR="001D3BA8" w:rsidRPr="009B46C0">
              <w:rPr>
                <w:rFonts w:eastAsia="標楷體"/>
                <w:sz w:val="28"/>
              </w:rPr>
              <w:t>.17</w:t>
            </w:r>
            <w:r w:rsidRPr="009B46C0">
              <w:rPr>
                <w:rFonts w:eastAsia="標楷體"/>
                <w:sz w:val="28"/>
              </w:rPr>
              <w:t>%</w:t>
            </w:r>
          </w:p>
        </w:tc>
        <w:tc>
          <w:tcPr>
            <w:tcW w:w="1492" w:type="dxa"/>
            <w:noWrap/>
            <w:hideMark/>
          </w:tcPr>
          <w:p w:rsidR="00770541" w:rsidRPr="009B46C0" w:rsidRDefault="001D3BA8" w:rsidP="00891569">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19.73</w:t>
            </w:r>
            <w:r w:rsidR="00770541" w:rsidRPr="009B46C0">
              <w:rPr>
                <w:rFonts w:eastAsia="標楷體"/>
                <w:sz w:val="28"/>
              </w:rPr>
              <w:t>%</w:t>
            </w:r>
          </w:p>
        </w:tc>
      </w:tr>
      <w:tr w:rsidR="00770541" w:rsidRPr="006B27FD" w:rsidTr="00D2090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0" w:type="dxa"/>
            <w:vMerge w:val="restart"/>
            <w:noWrap/>
            <w:hideMark/>
          </w:tcPr>
          <w:p w:rsidR="00770541" w:rsidRPr="009B46C0" w:rsidRDefault="00770541" w:rsidP="00891569">
            <w:pPr>
              <w:spacing w:line="480" w:lineRule="exact"/>
              <w:jc w:val="center"/>
              <w:rPr>
                <w:rFonts w:eastAsia="標楷體"/>
                <w:sz w:val="28"/>
              </w:rPr>
            </w:pPr>
            <w:r w:rsidRPr="009B46C0">
              <w:rPr>
                <w:rFonts w:eastAsia="標楷體"/>
                <w:sz w:val="28"/>
              </w:rPr>
              <w:t>合計</w:t>
            </w:r>
          </w:p>
        </w:tc>
        <w:tc>
          <w:tcPr>
            <w:tcW w:w="1724"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人數</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678</w:t>
            </w:r>
          </w:p>
        </w:tc>
        <w:tc>
          <w:tcPr>
            <w:tcW w:w="1492" w:type="dxa"/>
            <w:noWrap/>
            <w:hideMark/>
          </w:tcPr>
          <w:p w:rsidR="00770541" w:rsidRPr="009B46C0" w:rsidRDefault="00770541" w:rsidP="00891569">
            <w:pPr>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678</w:t>
            </w:r>
          </w:p>
        </w:tc>
        <w:tc>
          <w:tcPr>
            <w:tcW w:w="1492" w:type="dxa"/>
            <w:noWrap/>
            <w:hideMark/>
          </w:tcPr>
          <w:p w:rsidR="00770541" w:rsidRPr="009B46C0" w:rsidRDefault="00770541" w:rsidP="00891569">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rPr>
            </w:pPr>
            <w:r w:rsidRPr="009B46C0">
              <w:rPr>
                <w:rFonts w:eastAsia="標楷體"/>
                <w:sz w:val="28"/>
              </w:rPr>
              <w:t>674</w:t>
            </w:r>
          </w:p>
        </w:tc>
      </w:tr>
      <w:tr w:rsidR="00770541" w:rsidRPr="006B27FD" w:rsidTr="00D20903">
        <w:trPr>
          <w:trHeight w:val="447"/>
        </w:trPr>
        <w:tc>
          <w:tcPr>
            <w:cnfStyle w:val="001000000000" w:firstRow="0" w:lastRow="0" w:firstColumn="1" w:lastColumn="0" w:oddVBand="0" w:evenVBand="0" w:oddHBand="0" w:evenHBand="0" w:firstRowFirstColumn="0" w:firstRowLastColumn="0" w:lastRowFirstColumn="0" w:lastRowLastColumn="0"/>
            <w:tcW w:w="1260" w:type="dxa"/>
            <w:vMerge/>
            <w:hideMark/>
          </w:tcPr>
          <w:p w:rsidR="00770541" w:rsidRPr="009B46C0" w:rsidRDefault="00770541" w:rsidP="00891569">
            <w:pPr>
              <w:spacing w:line="480" w:lineRule="exact"/>
              <w:jc w:val="center"/>
              <w:rPr>
                <w:rFonts w:eastAsia="標楷體"/>
                <w:sz w:val="28"/>
              </w:rPr>
            </w:pPr>
          </w:p>
        </w:tc>
        <w:tc>
          <w:tcPr>
            <w:tcW w:w="1724"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比率</w:t>
            </w:r>
            <w:r w:rsidRPr="009B46C0">
              <w:rPr>
                <w:rFonts w:eastAsia="標楷體"/>
                <w:sz w:val="28"/>
              </w:rPr>
              <w:t>%</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100%</w:t>
            </w:r>
          </w:p>
        </w:tc>
        <w:tc>
          <w:tcPr>
            <w:tcW w:w="1492" w:type="dxa"/>
            <w:noWrap/>
            <w:hideMark/>
          </w:tcPr>
          <w:p w:rsidR="00770541" w:rsidRPr="009B46C0" w:rsidRDefault="001D3BA8"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100%</w:t>
            </w:r>
          </w:p>
        </w:tc>
        <w:tc>
          <w:tcPr>
            <w:tcW w:w="1492" w:type="dxa"/>
            <w:noWrap/>
            <w:hideMark/>
          </w:tcPr>
          <w:p w:rsidR="00770541" w:rsidRPr="009B46C0" w:rsidRDefault="00770541" w:rsidP="00891569">
            <w:pPr>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sz w:val="28"/>
              </w:rPr>
            </w:pPr>
            <w:r w:rsidRPr="009B46C0">
              <w:rPr>
                <w:rFonts w:eastAsia="標楷體"/>
                <w:sz w:val="28"/>
              </w:rPr>
              <w:t>100%</w:t>
            </w:r>
          </w:p>
        </w:tc>
      </w:tr>
    </w:tbl>
    <w:p w:rsidR="001917C4" w:rsidRPr="00756250" w:rsidRDefault="001917C4">
      <w:pPr>
        <w:rPr>
          <w:rFonts w:eastAsia="標楷體"/>
          <w:sz w:val="20"/>
          <w:szCs w:val="20"/>
        </w:rPr>
      </w:pPr>
    </w:p>
    <w:p w:rsidR="001917C4" w:rsidRDefault="001917C4" w:rsidP="000E6C5D">
      <w:pPr>
        <w:spacing w:line="480" w:lineRule="exact"/>
        <w:rPr>
          <w:rFonts w:eastAsia="標楷體"/>
          <w:sz w:val="20"/>
          <w:szCs w:val="20"/>
        </w:rPr>
      </w:pPr>
    </w:p>
    <w:p w:rsidR="001917C4" w:rsidRDefault="001917C4" w:rsidP="000E6C5D">
      <w:pPr>
        <w:spacing w:line="480" w:lineRule="exact"/>
        <w:rPr>
          <w:rFonts w:eastAsia="標楷體"/>
          <w:sz w:val="20"/>
          <w:szCs w:val="20"/>
        </w:rPr>
      </w:pPr>
    </w:p>
    <w:p w:rsidR="001917C4" w:rsidRDefault="001917C4" w:rsidP="000E6C5D">
      <w:pPr>
        <w:spacing w:line="480" w:lineRule="exact"/>
        <w:rPr>
          <w:rFonts w:eastAsia="標楷體"/>
          <w:sz w:val="28"/>
          <w:szCs w:val="28"/>
        </w:rPr>
      </w:pPr>
    </w:p>
    <w:p w:rsidR="001917C4" w:rsidRPr="001917C4" w:rsidRDefault="004A41C2" w:rsidP="004A41C2">
      <w:pPr>
        <w:jc w:val="center"/>
        <w:rPr>
          <w:rFonts w:eastAsia="標楷體"/>
          <w:sz w:val="28"/>
          <w:szCs w:val="28"/>
        </w:rPr>
      </w:pPr>
      <w:r>
        <w:rPr>
          <w:noProof/>
        </w:rPr>
        <w:lastRenderedPageBreak/>
        <w:drawing>
          <wp:inline distT="0" distB="0" distL="0" distR="0" wp14:anchorId="05EDA00A" wp14:editId="0821506A">
            <wp:extent cx="4572000" cy="2743200"/>
            <wp:effectExtent l="0" t="0" r="0" b="0"/>
            <wp:docPr id="4" name="圖表 4">
              <a:extLst xmlns:a="http://schemas.openxmlformats.org/drawingml/2006/main">
                <a:ext uri="{FF2B5EF4-FFF2-40B4-BE49-F238E27FC236}">
                  <a16:creationId xmlns:a16="http://schemas.microsoft.com/office/drawing/2014/main" id="{9EBAEDF9-2148-42C2-8473-A8A02BA71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3527" w:rsidRPr="00697AD1" w:rsidRDefault="00273527" w:rsidP="00697AD1">
      <w:pPr>
        <w:spacing w:beforeLines="50" w:before="180" w:line="480" w:lineRule="exact"/>
        <w:jc w:val="center"/>
        <w:rPr>
          <w:rFonts w:ascii="標楷體" w:eastAsia="標楷體" w:hAnsi="標楷體"/>
          <w:sz w:val="28"/>
          <w:szCs w:val="28"/>
        </w:rPr>
      </w:pPr>
      <w:r w:rsidRPr="0019126B">
        <w:rPr>
          <w:rFonts w:eastAsia="標楷體"/>
          <w:sz w:val="28"/>
          <w:szCs w:val="28"/>
        </w:rPr>
        <w:t>圖一</w:t>
      </w:r>
      <w:r w:rsidR="00891569" w:rsidRPr="0019126B">
        <w:rPr>
          <w:rFonts w:eastAsia="標楷體"/>
          <w:sz w:val="28"/>
          <w:szCs w:val="28"/>
        </w:rPr>
        <w:t>：</w:t>
      </w:r>
      <w:r w:rsidR="00063DB0" w:rsidRPr="0019126B">
        <w:rPr>
          <w:rFonts w:eastAsia="標楷體"/>
          <w:sz w:val="28"/>
          <w:szCs w:val="28"/>
        </w:rPr>
        <w:t>105</w:t>
      </w:r>
      <w:r w:rsidR="00063DB0">
        <w:rPr>
          <w:rFonts w:ascii="標楷體" w:eastAsia="標楷體" w:hAnsi="標楷體" w:hint="eastAsia"/>
          <w:sz w:val="28"/>
          <w:szCs w:val="28"/>
        </w:rPr>
        <w:t>-</w:t>
      </w:r>
      <w:r w:rsidRPr="00630318">
        <w:rPr>
          <w:rFonts w:eastAsia="標楷體"/>
          <w:sz w:val="28"/>
          <w:szCs w:val="28"/>
        </w:rPr>
        <w:t>107</w:t>
      </w:r>
      <w:r w:rsidRPr="00630318">
        <w:rPr>
          <w:rFonts w:eastAsia="標楷體"/>
          <w:sz w:val="28"/>
          <w:szCs w:val="28"/>
        </w:rPr>
        <w:t>年</w:t>
      </w:r>
      <w:r w:rsidR="00063DB0">
        <w:rPr>
          <w:rFonts w:eastAsia="標楷體" w:hint="eastAsia"/>
          <w:sz w:val="28"/>
          <w:szCs w:val="28"/>
        </w:rPr>
        <w:t>社區發展協會理事長性別</w:t>
      </w:r>
      <w:r w:rsidR="00152BEF">
        <w:rPr>
          <w:rFonts w:eastAsia="標楷體" w:hint="eastAsia"/>
          <w:sz w:val="28"/>
          <w:szCs w:val="28"/>
        </w:rPr>
        <w:t>統計</w:t>
      </w:r>
      <w:r w:rsidR="00063DB0">
        <w:rPr>
          <w:rFonts w:ascii="標楷體" w:eastAsia="標楷體" w:hAnsi="標楷體" w:hint="eastAsia"/>
          <w:sz w:val="28"/>
          <w:szCs w:val="28"/>
        </w:rPr>
        <w:t>圖</w:t>
      </w:r>
    </w:p>
    <w:p w:rsidR="00697AD1" w:rsidRDefault="00E3256B" w:rsidP="00697AD1">
      <w:pPr>
        <w:spacing w:beforeLines="100" w:before="360" w:afterLines="50" w:after="180"/>
        <w:ind w:leftChars="100" w:left="240"/>
        <w:rPr>
          <w:rFonts w:ascii="標楷體" w:eastAsia="標楷體" w:hAnsi="標楷體"/>
          <w:b/>
          <w:sz w:val="28"/>
          <w:szCs w:val="28"/>
        </w:rPr>
      </w:pPr>
      <w:r>
        <w:rPr>
          <w:rFonts w:ascii="標楷體" w:eastAsia="標楷體" w:hAnsi="標楷體" w:hint="eastAsia"/>
          <w:b/>
          <w:sz w:val="28"/>
          <w:szCs w:val="28"/>
        </w:rPr>
        <w:t xml:space="preserve"> </w:t>
      </w:r>
      <w:r w:rsidR="00273527">
        <w:rPr>
          <w:rFonts w:ascii="標楷體" w:eastAsia="標楷體" w:hAnsi="標楷體" w:hint="eastAsia"/>
          <w:b/>
          <w:sz w:val="28"/>
          <w:szCs w:val="28"/>
        </w:rPr>
        <w:t>二</w:t>
      </w:r>
      <w:r w:rsidR="002F5945">
        <w:rPr>
          <w:rFonts w:ascii="標楷體" w:eastAsia="標楷體" w:hAnsi="標楷體" w:hint="eastAsia"/>
          <w:b/>
          <w:sz w:val="28"/>
          <w:szCs w:val="28"/>
        </w:rPr>
        <w:t>、</w:t>
      </w:r>
      <w:r w:rsidR="00FD2751">
        <w:rPr>
          <w:rFonts w:ascii="標楷體" w:eastAsia="標楷體" w:hAnsi="標楷體" w:hint="eastAsia"/>
          <w:b/>
          <w:sz w:val="28"/>
          <w:szCs w:val="28"/>
        </w:rPr>
        <w:t>社區發展協會</w:t>
      </w:r>
      <w:r w:rsidR="00152BEF">
        <w:rPr>
          <w:rFonts w:ascii="標楷體" w:eastAsia="標楷體" w:hAnsi="標楷體" w:hint="eastAsia"/>
          <w:b/>
          <w:sz w:val="28"/>
          <w:szCs w:val="28"/>
        </w:rPr>
        <w:t>區域與</w:t>
      </w:r>
      <w:r w:rsidR="00FD2751">
        <w:rPr>
          <w:rFonts w:ascii="標楷體" w:eastAsia="標楷體" w:hAnsi="標楷體" w:hint="eastAsia"/>
          <w:b/>
          <w:sz w:val="28"/>
          <w:szCs w:val="28"/>
        </w:rPr>
        <w:t>理事長</w:t>
      </w:r>
      <w:r w:rsidR="004A41C2" w:rsidRPr="004A41C2">
        <w:rPr>
          <w:rFonts w:ascii="標楷體" w:eastAsia="標楷體" w:hAnsi="標楷體" w:hint="eastAsia"/>
          <w:b/>
          <w:sz w:val="28"/>
          <w:szCs w:val="28"/>
        </w:rPr>
        <w:t>性別分析</w:t>
      </w:r>
    </w:p>
    <w:p w:rsidR="00697AD1" w:rsidRPr="009B46C0" w:rsidRDefault="00697AD1" w:rsidP="001D3BA8">
      <w:pPr>
        <w:spacing w:beforeLines="50" w:before="180" w:afterLines="50" w:after="180" w:line="560" w:lineRule="exact"/>
        <w:ind w:leftChars="199" w:left="990" w:hangingChars="183" w:hanging="512"/>
        <w:rPr>
          <w:rFonts w:eastAsia="標楷體"/>
          <w:sz w:val="28"/>
          <w:szCs w:val="28"/>
        </w:rPr>
      </w:pPr>
      <w:r>
        <w:rPr>
          <w:rFonts w:ascii="標楷體" w:eastAsia="標楷體" w:hAnsi="標楷體" w:cs="Arial" w:hint="eastAsia"/>
          <w:kern w:val="0"/>
          <w:sz w:val="28"/>
          <w:szCs w:val="26"/>
        </w:rPr>
        <w:t xml:space="preserve">    </w:t>
      </w:r>
      <w:r w:rsidR="001D3BA8">
        <w:rPr>
          <w:rFonts w:ascii="標楷體" w:eastAsia="標楷體" w:hAnsi="標楷體" w:cs="Arial" w:hint="eastAsia"/>
          <w:kern w:val="0"/>
          <w:sz w:val="28"/>
          <w:szCs w:val="26"/>
        </w:rPr>
        <w:t xml:space="preserve">    </w:t>
      </w:r>
      <w:r w:rsidR="00063DB0">
        <w:rPr>
          <w:rFonts w:ascii="標楷體" w:eastAsia="標楷體" w:hAnsi="標楷體" w:cs="Arial" w:hint="eastAsia"/>
          <w:kern w:val="0"/>
          <w:sz w:val="28"/>
          <w:szCs w:val="26"/>
        </w:rPr>
        <w:t>本</w:t>
      </w:r>
      <w:r w:rsidR="00063DB0" w:rsidRPr="009B46C0">
        <w:rPr>
          <w:rFonts w:eastAsia="標楷體"/>
          <w:kern w:val="0"/>
          <w:sz w:val="28"/>
          <w:szCs w:val="26"/>
        </w:rPr>
        <w:t>市共計</w:t>
      </w:r>
      <w:r w:rsidR="00063DB0" w:rsidRPr="009B46C0">
        <w:rPr>
          <w:rFonts w:eastAsia="標楷體"/>
          <w:kern w:val="0"/>
          <w:sz w:val="28"/>
          <w:szCs w:val="26"/>
        </w:rPr>
        <w:t>37</w:t>
      </w:r>
      <w:r w:rsidR="00063DB0" w:rsidRPr="009B46C0">
        <w:rPr>
          <w:rFonts w:eastAsia="標楷體"/>
          <w:kern w:val="0"/>
          <w:sz w:val="28"/>
          <w:szCs w:val="26"/>
        </w:rPr>
        <w:t>個行政區，幅員廣大，山海城鄉差異甚大，</w:t>
      </w:r>
      <w:r w:rsidRPr="009B46C0">
        <w:rPr>
          <w:rFonts w:eastAsia="標楷體"/>
          <w:kern w:val="0"/>
          <w:sz w:val="28"/>
          <w:szCs w:val="26"/>
        </w:rPr>
        <w:t>依照</w:t>
      </w:r>
      <w:r w:rsidRPr="009B46C0">
        <w:rPr>
          <w:rFonts w:eastAsia="標楷體"/>
          <w:kern w:val="0"/>
          <w:sz w:val="28"/>
          <w:szCs w:val="26"/>
        </w:rPr>
        <w:t>107</w:t>
      </w:r>
      <w:r w:rsidRPr="009B46C0">
        <w:rPr>
          <w:rFonts w:eastAsia="標楷體"/>
          <w:kern w:val="0"/>
          <w:sz w:val="28"/>
          <w:szCs w:val="26"/>
        </w:rPr>
        <w:t>年</w:t>
      </w:r>
      <w:r w:rsidRPr="009B46C0">
        <w:rPr>
          <w:rFonts w:eastAsia="標楷體"/>
          <w:kern w:val="0"/>
          <w:sz w:val="28"/>
          <w:szCs w:val="26"/>
        </w:rPr>
        <w:t>12</w:t>
      </w:r>
      <w:r w:rsidRPr="009B46C0">
        <w:rPr>
          <w:rFonts w:eastAsia="標楷體"/>
          <w:kern w:val="0"/>
          <w:sz w:val="28"/>
          <w:szCs w:val="26"/>
        </w:rPr>
        <w:t>月底之統計數據進行分析，各區性別比率落差極大，其中</w:t>
      </w:r>
      <w:r w:rsidR="00F714F9" w:rsidRPr="009B46C0">
        <w:rPr>
          <w:rFonts w:eastAsia="標楷體"/>
          <w:sz w:val="28"/>
          <w:szCs w:val="28"/>
        </w:rPr>
        <w:t>下營區、六甲區、西港區、北門區、山上區及龍崎區</w:t>
      </w:r>
      <w:r w:rsidRPr="009B46C0">
        <w:rPr>
          <w:rFonts w:eastAsia="標楷體"/>
          <w:sz w:val="28"/>
          <w:szCs w:val="28"/>
        </w:rPr>
        <w:t>等</w:t>
      </w:r>
      <w:r w:rsidRPr="009B46C0">
        <w:rPr>
          <w:rFonts w:eastAsia="標楷體"/>
          <w:sz w:val="28"/>
          <w:szCs w:val="28"/>
        </w:rPr>
        <w:t>6</w:t>
      </w:r>
      <w:r w:rsidRPr="009B46C0">
        <w:rPr>
          <w:rFonts w:eastAsia="標楷體"/>
          <w:sz w:val="28"/>
          <w:szCs w:val="28"/>
        </w:rPr>
        <w:t>區</w:t>
      </w:r>
      <w:r w:rsidR="00F714F9" w:rsidRPr="009B46C0">
        <w:rPr>
          <w:rFonts w:eastAsia="標楷體"/>
          <w:sz w:val="28"/>
          <w:szCs w:val="28"/>
        </w:rPr>
        <w:t>社區發展協會理事長為男性</w:t>
      </w:r>
      <w:r w:rsidRPr="009B46C0">
        <w:rPr>
          <w:rFonts w:eastAsia="標楷體"/>
          <w:sz w:val="28"/>
          <w:szCs w:val="28"/>
        </w:rPr>
        <w:t>之</w:t>
      </w:r>
      <w:r w:rsidR="00F714F9" w:rsidRPr="009B46C0">
        <w:rPr>
          <w:rFonts w:eastAsia="標楷體"/>
          <w:sz w:val="28"/>
          <w:szCs w:val="28"/>
        </w:rPr>
        <w:t>比例為</w:t>
      </w:r>
      <w:r w:rsidR="00F714F9" w:rsidRPr="009B46C0">
        <w:rPr>
          <w:rFonts w:eastAsia="標楷體"/>
          <w:sz w:val="28"/>
          <w:szCs w:val="28"/>
        </w:rPr>
        <w:t>100%</w:t>
      </w:r>
      <w:r w:rsidRPr="009B46C0">
        <w:rPr>
          <w:rFonts w:eastAsia="標楷體"/>
          <w:sz w:val="28"/>
          <w:szCs w:val="28"/>
        </w:rPr>
        <w:t>。</w:t>
      </w:r>
    </w:p>
    <w:p w:rsidR="00801872" w:rsidRPr="009B46C0" w:rsidRDefault="007A4938" w:rsidP="001D3BA8">
      <w:pPr>
        <w:spacing w:beforeLines="50" w:before="180" w:afterLines="50" w:after="180" w:line="560" w:lineRule="exact"/>
        <w:ind w:leftChars="199" w:left="990" w:hangingChars="183" w:hanging="512"/>
        <w:rPr>
          <w:rFonts w:eastAsia="標楷體"/>
          <w:sz w:val="28"/>
          <w:szCs w:val="28"/>
        </w:rPr>
      </w:pPr>
      <w:r w:rsidRPr="009B46C0">
        <w:rPr>
          <w:rFonts w:eastAsia="標楷體"/>
          <w:sz w:val="28"/>
          <w:szCs w:val="28"/>
        </w:rPr>
        <w:t xml:space="preserve">    </w:t>
      </w:r>
      <w:r w:rsidR="001D3BA8" w:rsidRPr="009B46C0">
        <w:rPr>
          <w:rFonts w:eastAsia="標楷體"/>
          <w:sz w:val="28"/>
          <w:szCs w:val="28"/>
        </w:rPr>
        <w:t xml:space="preserve">    </w:t>
      </w:r>
      <w:r w:rsidR="00697AD1" w:rsidRPr="009B46C0">
        <w:rPr>
          <w:rFonts w:eastAsia="標楷體"/>
          <w:sz w:val="28"/>
          <w:szCs w:val="28"/>
        </w:rPr>
        <w:t>若以</w:t>
      </w:r>
      <w:r w:rsidR="00697AD1" w:rsidRPr="009B46C0">
        <w:rPr>
          <w:rFonts w:eastAsia="標楷體"/>
          <w:sz w:val="28"/>
          <w:szCs w:val="28"/>
        </w:rPr>
        <w:t>107</w:t>
      </w:r>
      <w:r w:rsidR="00697AD1" w:rsidRPr="009B46C0">
        <w:rPr>
          <w:rFonts w:eastAsia="標楷體"/>
          <w:sz w:val="28"/>
          <w:szCs w:val="28"/>
        </w:rPr>
        <w:t>年全市社區發展協會理事長</w:t>
      </w:r>
      <w:r w:rsidRPr="009B46C0">
        <w:rPr>
          <w:rFonts w:eastAsia="標楷體"/>
          <w:sz w:val="28"/>
          <w:szCs w:val="28"/>
        </w:rPr>
        <w:t>之性別整體比率觀之，</w:t>
      </w:r>
      <w:r w:rsidR="00F714F9" w:rsidRPr="009B46C0">
        <w:rPr>
          <w:rFonts w:eastAsia="標楷體"/>
          <w:sz w:val="28"/>
          <w:szCs w:val="28"/>
        </w:rPr>
        <w:t>將軍區、鹽水區、安南區、關廟區、學甲區、東山區、安定區、仁德區、七股區、歸仁區、永康區、南區、大內</w:t>
      </w:r>
      <w:proofErr w:type="gramStart"/>
      <w:r w:rsidR="00F714F9" w:rsidRPr="009B46C0">
        <w:rPr>
          <w:rFonts w:eastAsia="標楷體"/>
          <w:sz w:val="28"/>
          <w:szCs w:val="28"/>
        </w:rPr>
        <w:t>區及楠西區</w:t>
      </w:r>
      <w:proofErr w:type="gramEnd"/>
      <w:r w:rsidRPr="009B46C0">
        <w:rPr>
          <w:rFonts w:eastAsia="標楷體"/>
          <w:sz w:val="28"/>
          <w:szCs w:val="28"/>
        </w:rPr>
        <w:t>等</w:t>
      </w:r>
      <w:r w:rsidRPr="009B46C0">
        <w:rPr>
          <w:rFonts w:eastAsia="標楷體"/>
          <w:sz w:val="28"/>
          <w:szCs w:val="28"/>
        </w:rPr>
        <w:t>14</w:t>
      </w:r>
      <w:r w:rsidRPr="009B46C0">
        <w:rPr>
          <w:rFonts w:eastAsia="標楷體"/>
          <w:sz w:val="28"/>
          <w:szCs w:val="28"/>
        </w:rPr>
        <w:t>區之</w:t>
      </w:r>
      <w:r w:rsidR="00F714F9" w:rsidRPr="009B46C0">
        <w:rPr>
          <w:rFonts w:eastAsia="標楷體"/>
          <w:sz w:val="28"/>
          <w:szCs w:val="28"/>
        </w:rPr>
        <w:t>社區發展協會理事長為男性比例為</w:t>
      </w:r>
      <w:r w:rsidR="00F714F9" w:rsidRPr="009B46C0">
        <w:rPr>
          <w:rFonts w:eastAsia="標楷體"/>
          <w:sz w:val="28"/>
          <w:szCs w:val="28"/>
        </w:rPr>
        <w:t>80%</w:t>
      </w:r>
      <w:r w:rsidR="00F714F9" w:rsidRPr="009B46C0">
        <w:rPr>
          <w:rFonts w:eastAsia="標楷體"/>
          <w:sz w:val="28"/>
          <w:szCs w:val="28"/>
        </w:rPr>
        <w:t>以上</w:t>
      </w:r>
      <w:r w:rsidRPr="009B46C0">
        <w:rPr>
          <w:rFonts w:eastAsia="標楷體"/>
          <w:sz w:val="28"/>
          <w:szCs w:val="28"/>
        </w:rPr>
        <w:t>，高於全</w:t>
      </w:r>
      <w:r w:rsidR="00801872" w:rsidRPr="009B46C0">
        <w:rPr>
          <w:rFonts w:eastAsia="標楷體"/>
          <w:sz w:val="28"/>
          <w:szCs w:val="28"/>
        </w:rPr>
        <w:t>市平均。細究上述區域性質，可發現包含永康區、安南區、南區等人口數較多之市區，也含</w:t>
      </w:r>
      <w:proofErr w:type="gramStart"/>
      <w:r w:rsidR="00801872" w:rsidRPr="009B46C0">
        <w:rPr>
          <w:rFonts w:eastAsia="標楷體"/>
          <w:sz w:val="28"/>
          <w:szCs w:val="28"/>
        </w:rPr>
        <w:t>括</w:t>
      </w:r>
      <w:proofErr w:type="gramEnd"/>
      <w:r w:rsidR="00801872" w:rsidRPr="009B46C0">
        <w:rPr>
          <w:rFonts w:eastAsia="標楷體"/>
          <w:sz w:val="28"/>
          <w:szCs w:val="28"/>
        </w:rPr>
        <w:t>山區、海線、溪北、新豐等地區</w:t>
      </w:r>
      <w:r w:rsidR="003A2AFA" w:rsidRPr="009B46C0">
        <w:rPr>
          <w:rFonts w:eastAsia="標楷體"/>
          <w:sz w:val="28"/>
          <w:szCs w:val="28"/>
        </w:rPr>
        <w:t>。</w:t>
      </w:r>
    </w:p>
    <w:p w:rsidR="00C04B24" w:rsidRPr="009B46C0" w:rsidRDefault="003A2AFA" w:rsidP="009B46C0">
      <w:pPr>
        <w:spacing w:beforeLines="50" w:before="180" w:afterLines="50" w:after="180" w:line="560" w:lineRule="exact"/>
        <w:ind w:leftChars="199" w:left="990" w:hangingChars="183" w:hanging="512"/>
        <w:rPr>
          <w:rFonts w:eastAsia="標楷體"/>
          <w:sz w:val="28"/>
          <w:szCs w:val="28"/>
        </w:rPr>
      </w:pPr>
      <w:r w:rsidRPr="009B46C0">
        <w:rPr>
          <w:rFonts w:eastAsia="標楷體"/>
          <w:sz w:val="28"/>
          <w:szCs w:val="28"/>
        </w:rPr>
        <w:t xml:space="preserve">    </w:t>
      </w:r>
      <w:r w:rsidR="001D3BA8" w:rsidRPr="009B46C0">
        <w:rPr>
          <w:rFonts w:eastAsia="標楷體"/>
          <w:sz w:val="28"/>
          <w:szCs w:val="28"/>
        </w:rPr>
        <w:t xml:space="preserve">    </w:t>
      </w:r>
      <w:r w:rsidRPr="009B46C0">
        <w:rPr>
          <w:rFonts w:eastAsia="標楷體"/>
          <w:sz w:val="28"/>
          <w:szCs w:val="28"/>
        </w:rPr>
        <w:t>全市女性社區發展協會理事長的性別比率高於</w:t>
      </w:r>
      <w:r w:rsidRPr="009B46C0">
        <w:rPr>
          <w:rFonts w:eastAsia="標楷體"/>
          <w:sz w:val="28"/>
          <w:szCs w:val="28"/>
        </w:rPr>
        <w:t>40%</w:t>
      </w:r>
      <w:r w:rsidRPr="009B46C0">
        <w:rPr>
          <w:rFonts w:eastAsia="標楷體"/>
          <w:sz w:val="28"/>
          <w:szCs w:val="28"/>
        </w:rPr>
        <w:t>者，僅</w:t>
      </w:r>
      <w:r w:rsidR="00F714F9" w:rsidRPr="009B46C0">
        <w:rPr>
          <w:rFonts w:eastAsia="標楷體"/>
          <w:sz w:val="28"/>
          <w:szCs w:val="28"/>
        </w:rPr>
        <w:t>左鎮區</w:t>
      </w:r>
      <w:r w:rsidRPr="009B46C0">
        <w:rPr>
          <w:rFonts w:eastAsia="標楷體"/>
          <w:sz w:val="28"/>
          <w:szCs w:val="28"/>
        </w:rPr>
        <w:t>、</w:t>
      </w:r>
      <w:r w:rsidR="00F714F9" w:rsidRPr="009B46C0">
        <w:rPr>
          <w:rFonts w:eastAsia="標楷體"/>
          <w:sz w:val="28"/>
          <w:szCs w:val="28"/>
        </w:rPr>
        <w:t>柳營區、南化區及新市區。</w:t>
      </w:r>
      <w:r w:rsidRPr="009B46C0">
        <w:rPr>
          <w:rFonts w:eastAsia="標楷體"/>
          <w:sz w:val="28"/>
          <w:szCs w:val="28"/>
        </w:rPr>
        <w:t>除新市區外來人口較</w:t>
      </w:r>
      <w:r w:rsidRPr="009B46C0">
        <w:rPr>
          <w:rFonts w:eastAsia="標楷體"/>
          <w:sz w:val="28"/>
          <w:szCs w:val="28"/>
        </w:rPr>
        <w:lastRenderedPageBreak/>
        <w:t>多，餘</w:t>
      </w:r>
      <w:r w:rsidRPr="009B46C0">
        <w:rPr>
          <w:rFonts w:eastAsia="標楷體"/>
          <w:sz w:val="28"/>
          <w:szCs w:val="28"/>
        </w:rPr>
        <w:t>3</w:t>
      </w:r>
      <w:proofErr w:type="gramStart"/>
      <w:r w:rsidRPr="009B46C0">
        <w:rPr>
          <w:rFonts w:eastAsia="標楷體"/>
          <w:sz w:val="28"/>
          <w:szCs w:val="28"/>
        </w:rPr>
        <w:t>區落在</w:t>
      </w:r>
      <w:proofErr w:type="gramEnd"/>
      <w:r w:rsidRPr="009B46C0">
        <w:rPr>
          <w:rFonts w:eastAsia="標楷體"/>
          <w:sz w:val="28"/>
          <w:szCs w:val="28"/>
        </w:rPr>
        <w:t>原臺南縣</w:t>
      </w:r>
      <w:r w:rsidR="00891569" w:rsidRPr="009B46C0">
        <w:rPr>
          <w:rFonts w:eastAsia="標楷體"/>
          <w:sz w:val="28"/>
          <w:szCs w:val="28"/>
        </w:rPr>
        <w:t>人口數較少之區域。各區理事長性別統計詳見表二及圖二。</w:t>
      </w:r>
    </w:p>
    <w:p w:rsidR="00F714F9" w:rsidRPr="00891569" w:rsidRDefault="00891569" w:rsidP="00891569">
      <w:pPr>
        <w:pStyle w:val="a7"/>
        <w:adjustRightInd w:val="0"/>
        <w:snapToGrid w:val="0"/>
        <w:spacing w:afterLines="50" w:after="180" w:line="440" w:lineRule="exact"/>
        <w:ind w:leftChars="0" w:left="567"/>
        <w:rPr>
          <w:rFonts w:ascii="標楷體" w:eastAsia="標楷體" w:hAnsi="標楷體"/>
          <w:sz w:val="28"/>
        </w:rPr>
      </w:pPr>
      <w:r>
        <w:rPr>
          <w:rFonts w:ascii="標楷體" w:eastAsia="標楷體" w:hAnsi="標楷體" w:hint="eastAsia"/>
          <w:sz w:val="28"/>
        </w:rPr>
        <w:t xml:space="preserve"> </w:t>
      </w:r>
      <w:r w:rsidRPr="00891569">
        <w:rPr>
          <w:rFonts w:ascii="標楷體" w:eastAsia="標楷體" w:hAnsi="標楷體" w:hint="eastAsia"/>
          <w:sz w:val="28"/>
        </w:rPr>
        <w:t xml:space="preserve">  表二</w:t>
      </w:r>
      <w:r>
        <w:rPr>
          <w:rFonts w:ascii="標楷體" w:eastAsia="標楷體" w:hAnsi="標楷體" w:hint="eastAsia"/>
          <w:sz w:val="28"/>
        </w:rPr>
        <w:t>：</w:t>
      </w:r>
      <w:r w:rsidR="0019126B" w:rsidRPr="0019126B">
        <w:rPr>
          <w:rFonts w:eastAsia="標楷體"/>
          <w:sz w:val="28"/>
        </w:rPr>
        <w:t>107</w:t>
      </w:r>
      <w:r w:rsidR="0019126B" w:rsidRPr="0019126B">
        <w:rPr>
          <w:rFonts w:eastAsia="標楷體"/>
          <w:sz w:val="28"/>
        </w:rPr>
        <w:t>年</w:t>
      </w:r>
      <w:r w:rsidR="00FD2751">
        <w:rPr>
          <w:rFonts w:ascii="標楷體" w:eastAsia="標楷體" w:hAnsi="標楷體" w:hint="eastAsia"/>
          <w:sz w:val="28"/>
        </w:rPr>
        <w:t>社區發展協會</w:t>
      </w:r>
      <w:r w:rsidR="00152BEF">
        <w:rPr>
          <w:rFonts w:ascii="標楷體" w:eastAsia="標楷體" w:hAnsi="標楷體" w:hint="eastAsia"/>
          <w:sz w:val="28"/>
        </w:rPr>
        <w:t>區域與</w:t>
      </w:r>
      <w:r w:rsidR="00FD2751">
        <w:rPr>
          <w:rFonts w:ascii="標楷體" w:eastAsia="標楷體" w:hAnsi="標楷體" w:hint="eastAsia"/>
          <w:sz w:val="28"/>
        </w:rPr>
        <w:t>理事長</w:t>
      </w:r>
      <w:r w:rsidR="00F714F9" w:rsidRPr="00891569">
        <w:rPr>
          <w:rFonts w:ascii="標楷體" w:eastAsia="標楷體" w:hAnsi="標楷體" w:hint="eastAsia"/>
          <w:sz w:val="28"/>
        </w:rPr>
        <w:t>性別統計</w:t>
      </w:r>
    </w:p>
    <w:tbl>
      <w:tblPr>
        <w:tblW w:w="8220" w:type="dxa"/>
        <w:tblCellMar>
          <w:left w:w="28" w:type="dxa"/>
          <w:right w:w="28" w:type="dxa"/>
        </w:tblCellMar>
        <w:tblLook w:val="04A0" w:firstRow="1" w:lastRow="0" w:firstColumn="1" w:lastColumn="0" w:noHBand="0" w:noVBand="1"/>
      </w:tblPr>
      <w:tblGrid>
        <w:gridCol w:w="1340"/>
        <w:gridCol w:w="1160"/>
        <w:gridCol w:w="1160"/>
        <w:gridCol w:w="1160"/>
        <w:gridCol w:w="1700"/>
        <w:gridCol w:w="1700"/>
      </w:tblGrid>
      <w:tr w:rsidR="00F714F9" w:rsidRPr="009B46C0" w:rsidTr="00891569">
        <w:trPr>
          <w:trHeight w:val="780"/>
        </w:trPr>
        <w:tc>
          <w:tcPr>
            <w:tcW w:w="1340" w:type="dxa"/>
            <w:tcBorders>
              <w:top w:val="single" w:sz="4" w:space="0" w:color="auto"/>
              <w:left w:val="single" w:sz="4" w:space="0" w:color="auto"/>
              <w:bottom w:val="nil"/>
              <w:right w:val="nil"/>
            </w:tcBorders>
            <w:shd w:val="clear" w:color="auto" w:fill="auto"/>
            <w:vAlign w:val="center"/>
            <w:hideMark/>
          </w:tcPr>
          <w:p w:rsidR="00F714F9" w:rsidRPr="009B46C0" w:rsidRDefault="00891569" w:rsidP="00891569">
            <w:pPr>
              <w:widowControl/>
              <w:adjustRightInd w:val="0"/>
              <w:snapToGrid w:val="0"/>
              <w:spacing w:line="440" w:lineRule="exact"/>
              <w:jc w:val="center"/>
              <w:rPr>
                <w:rFonts w:eastAsia="標楷體"/>
                <w:kern w:val="0"/>
              </w:rPr>
            </w:pPr>
            <w:bookmarkStart w:id="0" w:name="RANGE!A1:D15"/>
            <w:bookmarkStart w:id="1" w:name="RANGE!A1:F38"/>
            <w:bookmarkEnd w:id="0"/>
            <w:bookmarkEnd w:id="1"/>
            <w:r w:rsidRPr="009B46C0">
              <w:rPr>
                <w:rFonts w:eastAsia="標楷體"/>
                <w:kern w:val="0"/>
                <w:sz w:val="28"/>
              </w:rPr>
              <w:t>行政區</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社區數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男</w:t>
            </w:r>
            <w:r w:rsidR="00697AD1" w:rsidRPr="009B46C0">
              <w:rPr>
                <w:rFonts w:eastAsia="標楷體"/>
                <w:kern w:val="0"/>
                <w:sz w:val="28"/>
                <w:szCs w:val="28"/>
              </w:rPr>
              <w:t>性</w:t>
            </w:r>
            <w:r w:rsidR="00891569" w:rsidRPr="009B46C0">
              <w:rPr>
                <w:rFonts w:eastAsia="標楷體"/>
                <w:kern w:val="0"/>
                <w:sz w:val="28"/>
                <w:szCs w:val="28"/>
              </w:rPr>
              <w:t>理事長人數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女</w:t>
            </w:r>
            <w:r w:rsidR="00697AD1" w:rsidRPr="009B46C0">
              <w:rPr>
                <w:rFonts w:eastAsia="標楷體"/>
                <w:kern w:val="0"/>
                <w:sz w:val="28"/>
                <w:szCs w:val="28"/>
              </w:rPr>
              <w:t>性</w:t>
            </w:r>
            <w:r w:rsidR="00891569" w:rsidRPr="009B46C0">
              <w:rPr>
                <w:rFonts w:eastAsia="標楷體"/>
                <w:kern w:val="0"/>
                <w:sz w:val="28"/>
                <w:szCs w:val="28"/>
              </w:rPr>
              <w:t>理事長人數</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男性</w:t>
            </w:r>
            <w:r w:rsidR="00152BEF">
              <w:rPr>
                <w:rFonts w:eastAsia="標楷體" w:hint="eastAsia"/>
                <w:kern w:val="0"/>
                <w:sz w:val="28"/>
                <w:szCs w:val="28"/>
              </w:rPr>
              <w:t>理事長比率</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女性</w:t>
            </w:r>
            <w:r w:rsidR="00152BEF">
              <w:rPr>
                <w:rFonts w:eastAsia="標楷體" w:hint="eastAsia"/>
                <w:kern w:val="0"/>
                <w:sz w:val="28"/>
                <w:szCs w:val="28"/>
              </w:rPr>
              <w:t>理事長比率</w:t>
            </w:r>
          </w:p>
        </w:tc>
      </w:tr>
      <w:tr w:rsidR="00F714F9" w:rsidRPr="009B46C0" w:rsidTr="00891569">
        <w:trPr>
          <w:trHeight w:val="44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下營區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六甲區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西港區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北門區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F714F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山上區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F714F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龍崎區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0.00%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將軍區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18</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94.44%</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5.56%</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鹽水區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23</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91.30%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8.70%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安南區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90.91%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9.09%</w:t>
            </w:r>
          </w:p>
        </w:tc>
      </w:tr>
      <w:tr w:rsidR="00F714F9" w:rsidRPr="009B46C0" w:rsidTr="00F714F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關廟區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90.91%</w:t>
            </w:r>
          </w:p>
        </w:tc>
        <w:tc>
          <w:tcPr>
            <w:tcW w:w="1700" w:type="dxa"/>
            <w:tcBorders>
              <w:top w:val="nil"/>
              <w:left w:val="nil"/>
              <w:bottom w:val="single" w:sz="4" w:space="0" w:color="auto"/>
              <w:right w:val="single" w:sz="4" w:space="0" w:color="auto"/>
            </w:tcBorders>
            <w:shd w:val="clear" w:color="000000" w:fill="FFFFFF"/>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9.09%</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學甲區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18</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88.89%</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11.11%</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東山區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14</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87.50%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12.50%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安定區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14</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87.50%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12.50%</w:t>
            </w:r>
          </w:p>
        </w:tc>
      </w:tr>
      <w:tr w:rsidR="00F714F9" w:rsidRPr="009B46C0" w:rsidTr="00891569">
        <w:trPr>
          <w:trHeight w:val="42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仁德區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14</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87.50%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12.50%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七股區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23</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86.96%</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13.04%</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歸仁區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86.67%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13.33%</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永康區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86.49%</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13.51%</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南</w:t>
            </w:r>
            <w:r w:rsidRPr="009B46C0">
              <w:rPr>
                <w:rFonts w:eastAsia="標楷體"/>
                <w:kern w:val="0"/>
                <w:sz w:val="28"/>
                <w:szCs w:val="28"/>
              </w:rPr>
              <w:t xml:space="preserve">  </w:t>
            </w:r>
            <w:r w:rsidRPr="009B46C0">
              <w:rPr>
                <w:rFonts w:eastAsia="標楷體"/>
                <w:kern w:val="0"/>
                <w:sz w:val="28"/>
                <w:szCs w:val="28"/>
              </w:rPr>
              <w:t>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86.11%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13.89%</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大內區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83.33%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16.67%</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proofErr w:type="gramStart"/>
            <w:r w:rsidRPr="009B46C0">
              <w:rPr>
                <w:rFonts w:eastAsia="標楷體"/>
                <w:kern w:val="0"/>
                <w:sz w:val="28"/>
                <w:szCs w:val="28"/>
              </w:rPr>
              <w:t>楠</w:t>
            </w:r>
            <w:proofErr w:type="gramEnd"/>
            <w:r w:rsidRPr="009B46C0">
              <w:rPr>
                <w:rFonts w:eastAsia="標楷體"/>
                <w:kern w:val="0"/>
                <w:sz w:val="28"/>
                <w:szCs w:val="28"/>
              </w:rPr>
              <w:t>西區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83.33%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16.67%</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白河區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24</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79.17%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20.83%</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中西區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28</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78.57%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21.43%</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玉井區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77.78%</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22.22%</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lastRenderedPageBreak/>
              <w:t xml:space="preserve">  </w:t>
            </w:r>
            <w:r w:rsidRPr="009B46C0">
              <w:rPr>
                <w:rFonts w:eastAsia="標楷體"/>
                <w:kern w:val="0"/>
                <w:sz w:val="28"/>
                <w:szCs w:val="28"/>
              </w:rPr>
              <w:t>佳里區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76.19%</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23.81%</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官田區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75.00%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25.00%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善化區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75.00%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25.00%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東</w:t>
            </w:r>
            <w:r w:rsidRPr="009B46C0">
              <w:rPr>
                <w:rFonts w:eastAsia="標楷體"/>
                <w:kern w:val="0"/>
                <w:sz w:val="28"/>
                <w:szCs w:val="28"/>
              </w:rPr>
              <w:t xml:space="preserve">  </w:t>
            </w:r>
            <w:r w:rsidRPr="009B46C0">
              <w:rPr>
                <w:rFonts w:eastAsia="標楷體"/>
                <w:kern w:val="0"/>
                <w:sz w:val="28"/>
                <w:szCs w:val="28"/>
              </w:rPr>
              <w:t>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74.36%</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25.64%</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新化區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73.33%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26.67%</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北</w:t>
            </w:r>
            <w:r w:rsidRPr="009B46C0">
              <w:rPr>
                <w:rFonts w:eastAsia="標楷體"/>
                <w:kern w:val="0"/>
                <w:sz w:val="28"/>
                <w:szCs w:val="28"/>
              </w:rPr>
              <w:t xml:space="preserve">  </w:t>
            </w:r>
            <w:r w:rsidRPr="009B46C0">
              <w:rPr>
                <w:rFonts w:eastAsia="標楷體"/>
                <w:kern w:val="0"/>
                <w:sz w:val="28"/>
                <w:szCs w:val="28"/>
              </w:rPr>
              <w:t>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11</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73.17%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26.83%</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proofErr w:type="gramStart"/>
            <w:r w:rsidRPr="009B46C0">
              <w:rPr>
                <w:rFonts w:eastAsia="標楷體"/>
                <w:kern w:val="0"/>
                <w:sz w:val="28"/>
                <w:szCs w:val="28"/>
              </w:rPr>
              <w:t>後壁區</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72.73%</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27.27%</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安平區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68.18%</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31.82%</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新營區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27</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18</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66.67%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33.33%</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麻豆區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20</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13</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65.00%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35.00%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左鎮區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3</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60.00%</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40.00%</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柳營區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11</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6</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54.55%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45.45%</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南化區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9</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44.44%</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55.56%</w:t>
            </w:r>
          </w:p>
        </w:tc>
      </w:tr>
      <w:tr w:rsidR="00F714F9" w:rsidRPr="009B46C0" w:rsidTr="00891569">
        <w:trPr>
          <w:trHeight w:val="44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F714F9" w:rsidRPr="009B46C0" w:rsidRDefault="00F714F9" w:rsidP="00891569">
            <w:pPr>
              <w:widowControl/>
              <w:adjustRightInd w:val="0"/>
              <w:snapToGrid w:val="0"/>
              <w:spacing w:line="440" w:lineRule="exact"/>
              <w:rPr>
                <w:rFonts w:eastAsia="標楷體"/>
                <w:kern w:val="0"/>
                <w:sz w:val="28"/>
                <w:szCs w:val="28"/>
              </w:rPr>
            </w:pPr>
            <w:r w:rsidRPr="009B46C0">
              <w:rPr>
                <w:rFonts w:eastAsia="標楷體"/>
                <w:kern w:val="0"/>
                <w:sz w:val="28"/>
                <w:szCs w:val="28"/>
              </w:rPr>
              <w:t xml:space="preserve">  </w:t>
            </w:r>
            <w:r w:rsidRPr="009B46C0">
              <w:rPr>
                <w:rFonts w:eastAsia="標楷體"/>
                <w:kern w:val="0"/>
                <w:sz w:val="28"/>
                <w:szCs w:val="28"/>
              </w:rPr>
              <w:t>新市區</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12</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w:t>
            </w:r>
          </w:p>
        </w:tc>
        <w:tc>
          <w:tcPr>
            <w:tcW w:w="1160" w:type="dxa"/>
            <w:tcBorders>
              <w:top w:val="nil"/>
              <w:left w:val="nil"/>
              <w:bottom w:val="single" w:sz="4" w:space="0" w:color="auto"/>
              <w:right w:val="single" w:sz="4" w:space="0" w:color="auto"/>
            </w:tcBorders>
            <w:shd w:val="clear" w:color="auto" w:fill="auto"/>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41.67%</w:t>
            </w:r>
          </w:p>
        </w:tc>
        <w:tc>
          <w:tcPr>
            <w:tcW w:w="1700" w:type="dxa"/>
            <w:tcBorders>
              <w:top w:val="nil"/>
              <w:left w:val="nil"/>
              <w:bottom w:val="single" w:sz="4" w:space="0" w:color="auto"/>
              <w:right w:val="single" w:sz="4" w:space="0" w:color="auto"/>
            </w:tcBorders>
            <w:shd w:val="clear" w:color="auto" w:fill="auto"/>
            <w:noWrap/>
            <w:vAlign w:val="center"/>
            <w:hideMark/>
          </w:tcPr>
          <w:p w:rsidR="00F714F9" w:rsidRPr="009B46C0" w:rsidRDefault="00F714F9" w:rsidP="00F714F9">
            <w:pPr>
              <w:widowControl/>
              <w:adjustRightInd w:val="0"/>
              <w:snapToGrid w:val="0"/>
              <w:spacing w:line="440" w:lineRule="exact"/>
              <w:jc w:val="center"/>
              <w:rPr>
                <w:rFonts w:eastAsia="標楷體"/>
                <w:kern w:val="0"/>
                <w:sz w:val="28"/>
                <w:szCs w:val="28"/>
              </w:rPr>
            </w:pPr>
            <w:r w:rsidRPr="009B46C0">
              <w:rPr>
                <w:rFonts w:eastAsia="標楷體"/>
                <w:kern w:val="0"/>
                <w:sz w:val="28"/>
                <w:szCs w:val="28"/>
              </w:rPr>
              <w:t>58.33%</w:t>
            </w:r>
          </w:p>
        </w:tc>
      </w:tr>
    </w:tbl>
    <w:p w:rsidR="00891569" w:rsidRPr="00891569" w:rsidRDefault="00891569" w:rsidP="00891569">
      <w:pPr>
        <w:pStyle w:val="a7"/>
        <w:autoSpaceDE w:val="0"/>
        <w:autoSpaceDN w:val="0"/>
        <w:adjustRightInd w:val="0"/>
        <w:snapToGrid w:val="0"/>
        <w:spacing w:line="440" w:lineRule="exact"/>
        <w:ind w:leftChars="0" w:left="360"/>
        <w:rPr>
          <w:rFonts w:ascii="標楷體" w:eastAsia="標楷體" w:hAnsi="標楷體" w:cs="標楷體"/>
          <w:b/>
          <w:kern w:val="0"/>
          <w:sz w:val="28"/>
        </w:rPr>
      </w:pPr>
    </w:p>
    <w:p w:rsidR="00F714F9" w:rsidRPr="00891569" w:rsidRDefault="00891569" w:rsidP="00891569">
      <w:pPr>
        <w:adjustRightInd w:val="0"/>
        <w:snapToGrid w:val="0"/>
        <w:spacing w:beforeLines="50" w:before="180" w:line="440" w:lineRule="exact"/>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891569">
        <w:rPr>
          <w:rFonts w:ascii="標楷體" w:eastAsia="標楷體" w:hAnsi="標楷體" w:cs="標楷體" w:hint="eastAsia"/>
          <w:kern w:val="0"/>
          <w:sz w:val="28"/>
          <w:szCs w:val="28"/>
        </w:rPr>
        <w:t>圖二</w:t>
      </w:r>
      <w:r>
        <w:rPr>
          <w:rFonts w:ascii="標楷體" w:eastAsia="標楷體" w:hAnsi="標楷體" w:cs="標楷體" w:hint="eastAsia"/>
          <w:kern w:val="0"/>
          <w:sz w:val="28"/>
          <w:szCs w:val="28"/>
        </w:rPr>
        <w:t>：</w:t>
      </w:r>
      <w:r w:rsidR="0019126B" w:rsidRPr="0019126B">
        <w:rPr>
          <w:rFonts w:eastAsia="標楷體"/>
          <w:kern w:val="0"/>
          <w:sz w:val="28"/>
          <w:szCs w:val="28"/>
        </w:rPr>
        <w:t>107</w:t>
      </w:r>
      <w:r w:rsidR="0019126B" w:rsidRPr="0019126B">
        <w:rPr>
          <w:rFonts w:eastAsia="標楷體"/>
          <w:kern w:val="0"/>
          <w:sz w:val="28"/>
          <w:szCs w:val="28"/>
        </w:rPr>
        <w:t>年</w:t>
      </w:r>
      <w:r w:rsidR="00FD2751">
        <w:rPr>
          <w:rFonts w:ascii="標楷體" w:eastAsia="標楷體" w:hAnsi="標楷體" w:hint="eastAsia"/>
          <w:sz w:val="28"/>
          <w:szCs w:val="28"/>
        </w:rPr>
        <w:t>社區發展協會</w:t>
      </w:r>
      <w:r w:rsidR="00152BEF">
        <w:rPr>
          <w:rFonts w:ascii="標楷體" w:eastAsia="標楷體" w:hAnsi="標楷體" w:hint="eastAsia"/>
          <w:sz w:val="28"/>
          <w:szCs w:val="28"/>
        </w:rPr>
        <w:t>區域與</w:t>
      </w:r>
      <w:r w:rsidR="00FD2751">
        <w:rPr>
          <w:rFonts w:ascii="標楷體" w:eastAsia="標楷體" w:hAnsi="標楷體" w:hint="eastAsia"/>
          <w:sz w:val="28"/>
          <w:szCs w:val="28"/>
        </w:rPr>
        <w:t>理事長</w:t>
      </w:r>
      <w:r w:rsidRPr="00891569">
        <w:rPr>
          <w:rFonts w:ascii="標楷體" w:eastAsia="標楷體" w:hAnsi="標楷體" w:hint="eastAsia"/>
          <w:sz w:val="28"/>
          <w:szCs w:val="28"/>
        </w:rPr>
        <w:t>性別統計</w:t>
      </w:r>
      <w:r>
        <w:rPr>
          <w:rFonts w:ascii="標楷體" w:eastAsia="標楷體" w:hAnsi="標楷體" w:hint="eastAsia"/>
          <w:sz w:val="28"/>
          <w:szCs w:val="28"/>
        </w:rPr>
        <w:t>圖</w:t>
      </w:r>
      <w:r w:rsidR="00F714F9" w:rsidRPr="00891569">
        <w:rPr>
          <w:noProof/>
          <w:sz w:val="28"/>
          <w:szCs w:val="28"/>
        </w:rPr>
        <w:drawing>
          <wp:anchor distT="0" distB="0" distL="114300" distR="114300" simplePos="0" relativeHeight="251706368" behindDoc="0" locked="0" layoutInCell="1" allowOverlap="1" wp14:anchorId="7D65A6E3" wp14:editId="3FC044F5">
            <wp:simplePos x="0" y="0"/>
            <wp:positionH relativeFrom="column">
              <wp:posOffset>-647700</wp:posOffset>
            </wp:positionH>
            <wp:positionV relativeFrom="paragraph">
              <wp:posOffset>0</wp:posOffset>
            </wp:positionV>
            <wp:extent cx="6391275" cy="3015615"/>
            <wp:effectExtent l="0" t="0" r="9525" b="13335"/>
            <wp:wrapTopAndBottom/>
            <wp:docPr id="1" name="圖表 1">
              <a:extLst xmlns:a="http://schemas.openxmlformats.org/drawingml/2006/main">
                <a:ext uri="{FF2B5EF4-FFF2-40B4-BE49-F238E27FC236}">
                  <a16:creationId xmlns:a16="http://schemas.microsoft.com/office/drawing/2014/main" id="{CB3F68C7-4CB8-471B-830A-C36862495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714F9" w:rsidRPr="001D3BA8" w:rsidRDefault="00C04B24" w:rsidP="001D3BA8">
      <w:pPr>
        <w:spacing w:beforeLines="50" w:before="180" w:afterLines="50" w:after="180" w:line="560" w:lineRule="exact"/>
        <w:ind w:leftChars="199" w:left="990" w:hangingChars="183" w:hanging="512"/>
        <w:rPr>
          <w:rFonts w:ascii="標楷體" w:eastAsia="標楷體" w:hAnsi="標楷體" w:cs="Arial"/>
          <w:kern w:val="0"/>
          <w:sz w:val="28"/>
          <w:szCs w:val="28"/>
        </w:rPr>
      </w:pPr>
      <w:r>
        <w:rPr>
          <w:rFonts w:ascii="標楷體" w:eastAsia="標楷體" w:hAnsi="標楷體" w:hint="eastAsia"/>
          <w:bCs/>
          <w:kern w:val="0"/>
          <w:sz w:val="28"/>
          <w:szCs w:val="28"/>
        </w:rPr>
        <w:t xml:space="preserve">    </w:t>
      </w:r>
      <w:r w:rsidR="001D3BA8">
        <w:rPr>
          <w:rFonts w:ascii="標楷體" w:eastAsia="標楷體" w:hAnsi="標楷體" w:hint="eastAsia"/>
          <w:bCs/>
          <w:kern w:val="0"/>
          <w:sz w:val="28"/>
          <w:szCs w:val="28"/>
        </w:rPr>
        <w:t xml:space="preserve">    </w:t>
      </w:r>
      <w:r>
        <w:rPr>
          <w:rFonts w:ascii="標楷體" w:eastAsia="標楷體" w:hAnsi="標楷體" w:hint="eastAsia"/>
          <w:bCs/>
          <w:kern w:val="0"/>
          <w:sz w:val="28"/>
          <w:szCs w:val="28"/>
        </w:rPr>
        <w:t>就溪南、溪北、原台南市區之區域觀之，</w:t>
      </w:r>
      <w:r w:rsidR="00F714F9" w:rsidRPr="00736871">
        <w:rPr>
          <w:rFonts w:ascii="標楷體" w:eastAsia="標楷體" w:hAnsi="標楷體" w:hint="eastAsia"/>
          <w:bCs/>
          <w:kern w:val="0"/>
          <w:sz w:val="28"/>
          <w:szCs w:val="28"/>
        </w:rPr>
        <w:t>未有性別比例上的明顯差異性</w:t>
      </w:r>
      <w:r>
        <w:rPr>
          <w:rFonts w:ascii="標楷體" w:eastAsia="標楷體" w:hAnsi="標楷體" w:hint="eastAsia"/>
          <w:bCs/>
          <w:kern w:val="0"/>
          <w:sz w:val="28"/>
          <w:szCs w:val="28"/>
        </w:rPr>
        <w:t>，顯見性別平等未因市區人口數較多而呈現</w:t>
      </w:r>
      <w:r>
        <w:rPr>
          <w:rFonts w:ascii="標楷體" w:eastAsia="標楷體" w:hAnsi="標楷體" w:hint="eastAsia"/>
          <w:bCs/>
          <w:kern w:val="0"/>
          <w:sz w:val="28"/>
          <w:szCs w:val="28"/>
        </w:rPr>
        <w:lastRenderedPageBreak/>
        <w:t>明顯的區域差異，推測本市在社區發展協會理事長的性別趨勢，可能受到更多來自歷史、文化、社區會員之年齡性別等因素影響。</w:t>
      </w:r>
    </w:p>
    <w:p w:rsidR="00046472" w:rsidRPr="00F03AE4" w:rsidRDefault="00A03CDF" w:rsidP="00F714F9">
      <w:pPr>
        <w:spacing w:beforeLines="50" w:before="180" w:afterLines="50" w:after="180" w:line="560" w:lineRule="exact"/>
        <w:ind w:left="992" w:hangingChars="354" w:hanging="992"/>
        <w:rPr>
          <w:rFonts w:ascii="標楷體" w:eastAsia="標楷體" w:hAnsi="標楷體"/>
          <w:b/>
          <w:sz w:val="28"/>
          <w:szCs w:val="28"/>
        </w:rPr>
      </w:pPr>
      <w:r>
        <w:rPr>
          <w:rFonts w:ascii="標楷體" w:eastAsia="標楷體" w:hAnsi="標楷體" w:hint="eastAsia"/>
          <w:b/>
          <w:sz w:val="28"/>
          <w:szCs w:val="28"/>
        </w:rPr>
        <w:t xml:space="preserve">  </w:t>
      </w:r>
      <w:r w:rsidR="00F714F9">
        <w:rPr>
          <w:rFonts w:ascii="標楷體" w:eastAsia="標楷體" w:hAnsi="標楷體" w:hint="eastAsia"/>
          <w:b/>
          <w:sz w:val="28"/>
          <w:szCs w:val="28"/>
        </w:rPr>
        <w:t>三</w:t>
      </w:r>
      <w:r w:rsidR="00F03AE4" w:rsidRPr="00F03AE4">
        <w:rPr>
          <w:rFonts w:ascii="標楷體" w:eastAsia="標楷體" w:hAnsi="標楷體" w:hint="eastAsia"/>
          <w:b/>
          <w:sz w:val="28"/>
          <w:szCs w:val="28"/>
        </w:rPr>
        <w:t>、</w:t>
      </w:r>
      <w:r w:rsidR="00F714F9">
        <w:rPr>
          <w:rFonts w:ascii="標楷體" w:eastAsia="標楷體" w:hAnsi="標楷體" w:hint="eastAsia"/>
          <w:b/>
          <w:sz w:val="28"/>
          <w:szCs w:val="28"/>
        </w:rPr>
        <w:t>理事長年齡</w:t>
      </w:r>
      <w:r w:rsidR="00152BEF">
        <w:rPr>
          <w:rFonts w:ascii="標楷體" w:eastAsia="標楷體" w:hAnsi="標楷體" w:hint="eastAsia"/>
          <w:b/>
          <w:sz w:val="28"/>
          <w:szCs w:val="28"/>
        </w:rPr>
        <w:t>與性別</w:t>
      </w:r>
      <w:r w:rsidR="00F714F9">
        <w:rPr>
          <w:rFonts w:ascii="標楷體" w:eastAsia="標楷體" w:hAnsi="標楷體" w:hint="eastAsia"/>
          <w:b/>
          <w:sz w:val="28"/>
          <w:szCs w:val="28"/>
        </w:rPr>
        <w:t>分析</w:t>
      </w:r>
    </w:p>
    <w:p w:rsidR="001D3BA8" w:rsidRDefault="00F03AE4" w:rsidP="001D3BA8">
      <w:pPr>
        <w:spacing w:beforeLines="50" w:before="180" w:afterLines="50" w:after="180" w:line="560" w:lineRule="exact"/>
        <w:ind w:leftChars="199" w:left="990" w:hangingChars="183" w:hanging="512"/>
        <w:rPr>
          <w:rFonts w:eastAsia="標楷體"/>
          <w:sz w:val="28"/>
          <w:szCs w:val="28"/>
        </w:rPr>
      </w:pPr>
      <w:r>
        <w:rPr>
          <w:rFonts w:ascii="標楷體" w:eastAsia="標楷體" w:hAnsi="標楷體" w:hint="eastAsia"/>
          <w:sz w:val="28"/>
          <w:szCs w:val="28"/>
        </w:rPr>
        <w:t xml:space="preserve">        </w:t>
      </w:r>
      <w:proofErr w:type="gramStart"/>
      <w:r w:rsidR="00F714F9" w:rsidRPr="002B0EE4">
        <w:rPr>
          <w:rFonts w:eastAsia="標楷體"/>
          <w:sz w:val="28"/>
          <w:szCs w:val="28"/>
        </w:rPr>
        <w:t>臺</w:t>
      </w:r>
      <w:proofErr w:type="gramEnd"/>
      <w:r w:rsidR="00F714F9" w:rsidRPr="002B0EE4">
        <w:rPr>
          <w:rFonts w:eastAsia="標楷體"/>
          <w:sz w:val="28"/>
          <w:szCs w:val="28"/>
        </w:rPr>
        <w:t>南市</w:t>
      </w:r>
      <w:r w:rsidR="00F714F9" w:rsidRPr="002B0EE4">
        <w:rPr>
          <w:rFonts w:eastAsia="標楷體"/>
          <w:sz w:val="28"/>
          <w:szCs w:val="28"/>
        </w:rPr>
        <w:t>107</w:t>
      </w:r>
      <w:r w:rsidR="00F714F9" w:rsidRPr="002B0EE4">
        <w:rPr>
          <w:rFonts w:eastAsia="標楷體"/>
          <w:sz w:val="28"/>
          <w:szCs w:val="28"/>
        </w:rPr>
        <w:t>年</w:t>
      </w:r>
      <w:r w:rsidR="00F714F9">
        <w:rPr>
          <w:rFonts w:eastAsia="標楷體" w:hint="eastAsia"/>
          <w:sz w:val="28"/>
          <w:szCs w:val="28"/>
        </w:rPr>
        <w:t>社區發展協會理事長</w:t>
      </w:r>
      <w:r w:rsidR="00F714F9" w:rsidRPr="002B0EE4">
        <w:rPr>
          <w:rFonts w:eastAsia="標楷體"/>
          <w:sz w:val="28"/>
          <w:szCs w:val="28"/>
        </w:rPr>
        <w:t>人數為</w:t>
      </w:r>
      <w:r w:rsidR="00F714F9">
        <w:rPr>
          <w:rFonts w:eastAsia="標楷體" w:hint="eastAsia"/>
          <w:sz w:val="28"/>
          <w:szCs w:val="28"/>
        </w:rPr>
        <w:t>674</w:t>
      </w:r>
      <w:r w:rsidR="00F714F9" w:rsidRPr="002B0EE4">
        <w:rPr>
          <w:rFonts w:eastAsia="標楷體"/>
          <w:sz w:val="28"/>
          <w:szCs w:val="28"/>
        </w:rPr>
        <w:t>人，</w:t>
      </w:r>
      <w:r w:rsidR="00F714F9">
        <w:rPr>
          <w:rFonts w:eastAsia="標楷體" w:hint="eastAsia"/>
          <w:sz w:val="28"/>
          <w:szCs w:val="28"/>
        </w:rPr>
        <w:t>男性理事長</w:t>
      </w:r>
      <w:r w:rsidR="00F714F9">
        <w:rPr>
          <w:rFonts w:eastAsia="標楷體" w:hint="eastAsia"/>
          <w:sz w:val="28"/>
          <w:szCs w:val="28"/>
        </w:rPr>
        <w:t>5</w:t>
      </w:r>
      <w:r w:rsidR="00594C2B">
        <w:rPr>
          <w:rFonts w:eastAsia="標楷體" w:hint="eastAsia"/>
          <w:sz w:val="28"/>
          <w:szCs w:val="28"/>
        </w:rPr>
        <w:t>41</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9B46C0">
        <w:rPr>
          <w:rFonts w:eastAsia="標楷體" w:hint="eastAsia"/>
          <w:sz w:val="28"/>
          <w:szCs w:val="28"/>
        </w:rPr>
        <w:t>80.28</w:t>
      </w:r>
      <w:r w:rsidR="00F714F9">
        <w:rPr>
          <w:rFonts w:eastAsia="標楷體" w:hint="eastAsia"/>
          <w:sz w:val="28"/>
          <w:szCs w:val="28"/>
        </w:rPr>
        <w:t>%)</w:t>
      </w:r>
      <w:r w:rsidR="00F714F9">
        <w:rPr>
          <w:rFonts w:eastAsia="標楷體" w:hint="eastAsia"/>
          <w:sz w:val="28"/>
          <w:szCs w:val="28"/>
        </w:rPr>
        <w:t>；女性理事長</w:t>
      </w:r>
      <w:r w:rsidR="00F714F9">
        <w:rPr>
          <w:rFonts w:eastAsia="標楷體" w:hint="eastAsia"/>
          <w:sz w:val="28"/>
          <w:szCs w:val="28"/>
        </w:rPr>
        <w:t>13</w:t>
      </w:r>
      <w:r w:rsidR="009B46C0">
        <w:rPr>
          <w:rFonts w:eastAsia="標楷體" w:hint="eastAsia"/>
          <w:sz w:val="28"/>
          <w:szCs w:val="28"/>
        </w:rPr>
        <w:t>3</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9B46C0">
        <w:rPr>
          <w:rFonts w:eastAsia="標楷體" w:hint="eastAsia"/>
          <w:sz w:val="28"/>
          <w:szCs w:val="28"/>
        </w:rPr>
        <w:t>19.73</w:t>
      </w:r>
      <w:r w:rsidR="00F714F9">
        <w:rPr>
          <w:rFonts w:eastAsia="標楷體" w:hint="eastAsia"/>
          <w:sz w:val="28"/>
          <w:szCs w:val="28"/>
        </w:rPr>
        <w:t>%)</w:t>
      </w:r>
      <w:r w:rsidR="00F714F9" w:rsidRPr="002B0EE4">
        <w:rPr>
          <w:rFonts w:eastAsia="標楷體"/>
          <w:sz w:val="28"/>
          <w:szCs w:val="28"/>
        </w:rPr>
        <w:t>，</w:t>
      </w:r>
      <w:r w:rsidR="00C04B24">
        <w:rPr>
          <w:rFonts w:eastAsia="標楷體" w:hint="eastAsia"/>
          <w:sz w:val="28"/>
          <w:szCs w:val="28"/>
        </w:rPr>
        <w:t>若</w:t>
      </w:r>
      <w:r w:rsidR="00F714F9">
        <w:rPr>
          <w:rFonts w:eastAsia="標楷體" w:hint="eastAsia"/>
          <w:sz w:val="28"/>
          <w:szCs w:val="28"/>
        </w:rPr>
        <w:t>以年齡</w:t>
      </w:r>
      <w:r w:rsidR="00F714F9">
        <w:rPr>
          <w:rFonts w:eastAsia="標楷體" w:hint="eastAsia"/>
          <w:sz w:val="28"/>
          <w:szCs w:val="28"/>
        </w:rPr>
        <w:t>65</w:t>
      </w:r>
      <w:r w:rsidR="00F714F9">
        <w:rPr>
          <w:rFonts w:eastAsia="標楷體" w:hint="eastAsia"/>
          <w:sz w:val="28"/>
          <w:szCs w:val="28"/>
        </w:rPr>
        <w:t>歲區分，共計</w:t>
      </w:r>
      <w:r w:rsidR="00F714F9">
        <w:rPr>
          <w:rFonts w:eastAsia="標楷體" w:hint="eastAsia"/>
          <w:sz w:val="28"/>
          <w:szCs w:val="28"/>
        </w:rPr>
        <w:t>240</w:t>
      </w:r>
      <w:r w:rsidR="00F714F9">
        <w:rPr>
          <w:rFonts w:eastAsia="標楷體" w:hint="eastAsia"/>
          <w:sz w:val="28"/>
          <w:szCs w:val="28"/>
        </w:rPr>
        <w:t>人為</w:t>
      </w:r>
      <w:r w:rsidR="00F714F9">
        <w:rPr>
          <w:rFonts w:eastAsia="標楷體" w:hint="eastAsia"/>
          <w:sz w:val="28"/>
          <w:szCs w:val="28"/>
        </w:rPr>
        <w:t>65</w:t>
      </w:r>
      <w:r w:rsidR="00F714F9">
        <w:rPr>
          <w:rFonts w:eastAsia="標楷體" w:hint="eastAsia"/>
          <w:sz w:val="28"/>
          <w:szCs w:val="28"/>
        </w:rPr>
        <w:t>歲以上，</w:t>
      </w:r>
      <w:r w:rsidR="00C04B24">
        <w:rPr>
          <w:rFonts w:eastAsia="標楷體" w:hint="eastAsia"/>
          <w:sz w:val="28"/>
          <w:szCs w:val="28"/>
        </w:rPr>
        <w:t>其中</w:t>
      </w:r>
      <w:r w:rsidR="00F714F9">
        <w:rPr>
          <w:rFonts w:eastAsia="標楷體" w:hint="eastAsia"/>
          <w:sz w:val="28"/>
          <w:szCs w:val="28"/>
        </w:rPr>
        <w:t>男性</w:t>
      </w:r>
      <w:r w:rsidR="00F714F9">
        <w:rPr>
          <w:rFonts w:eastAsia="標楷體" w:hint="eastAsia"/>
          <w:sz w:val="28"/>
          <w:szCs w:val="28"/>
        </w:rPr>
        <w:t>20</w:t>
      </w:r>
      <w:r w:rsidR="009B46C0">
        <w:rPr>
          <w:rFonts w:eastAsia="標楷體" w:hint="eastAsia"/>
          <w:sz w:val="28"/>
          <w:szCs w:val="28"/>
        </w:rPr>
        <w:t>4</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9B46C0">
        <w:rPr>
          <w:rFonts w:eastAsia="標楷體" w:hint="eastAsia"/>
          <w:sz w:val="28"/>
          <w:szCs w:val="28"/>
        </w:rPr>
        <w:t>85.00</w:t>
      </w:r>
      <w:r w:rsidR="00F714F9">
        <w:rPr>
          <w:rFonts w:eastAsia="標楷體" w:hint="eastAsia"/>
          <w:sz w:val="28"/>
          <w:szCs w:val="28"/>
        </w:rPr>
        <w:t>%)</w:t>
      </w:r>
      <w:r w:rsidR="00F714F9">
        <w:rPr>
          <w:rFonts w:eastAsia="標楷體" w:hint="eastAsia"/>
          <w:sz w:val="28"/>
          <w:szCs w:val="28"/>
        </w:rPr>
        <w:t>，女性</w:t>
      </w:r>
      <w:r w:rsidR="00F714F9">
        <w:rPr>
          <w:rFonts w:eastAsia="標楷體" w:hint="eastAsia"/>
          <w:sz w:val="28"/>
          <w:szCs w:val="28"/>
        </w:rPr>
        <w:t>3</w:t>
      </w:r>
      <w:r w:rsidR="009B46C0">
        <w:rPr>
          <w:rFonts w:eastAsia="標楷體" w:hint="eastAsia"/>
          <w:sz w:val="28"/>
          <w:szCs w:val="28"/>
        </w:rPr>
        <w:t>6</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C04B24">
        <w:rPr>
          <w:rFonts w:eastAsia="標楷體" w:hint="eastAsia"/>
          <w:sz w:val="28"/>
          <w:szCs w:val="28"/>
        </w:rPr>
        <w:t>15.</w:t>
      </w:r>
      <w:r w:rsidR="009B46C0">
        <w:rPr>
          <w:rFonts w:eastAsia="標楷體" w:hint="eastAsia"/>
          <w:sz w:val="28"/>
          <w:szCs w:val="28"/>
        </w:rPr>
        <w:t>00</w:t>
      </w:r>
      <w:r w:rsidR="00F714F9">
        <w:rPr>
          <w:rFonts w:eastAsia="標楷體" w:hint="eastAsia"/>
          <w:sz w:val="28"/>
          <w:szCs w:val="28"/>
        </w:rPr>
        <w:t>%)</w:t>
      </w:r>
      <w:r w:rsidR="001D3BA8">
        <w:rPr>
          <w:rFonts w:eastAsia="標楷體" w:hint="eastAsia"/>
          <w:sz w:val="28"/>
          <w:szCs w:val="28"/>
        </w:rPr>
        <w:t>。</w:t>
      </w:r>
      <w:r w:rsidR="00F714F9">
        <w:rPr>
          <w:rFonts w:eastAsia="標楷體" w:hint="eastAsia"/>
          <w:sz w:val="28"/>
          <w:szCs w:val="28"/>
        </w:rPr>
        <w:t>相對來看</w:t>
      </w:r>
      <w:r w:rsidR="00F714F9" w:rsidRPr="002B0EE4">
        <w:rPr>
          <w:rFonts w:eastAsia="標楷體"/>
          <w:sz w:val="28"/>
          <w:szCs w:val="28"/>
        </w:rPr>
        <w:t>，</w:t>
      </w:r>
      <w:r w:rsidR="00F714F9">
        <w:rPr>
          <w:rFonts w:eastAsia="標楷體" w:hint="eastAsia"/>
          <w:sz w:val="28"/>
          <w:szCs w:val="28"/>
        </w:rPr>
        <w:t>65</w:t>
      </w:r>
      <w:r w:rsidR="00F714F9">
        <w:rPr>
          <w:rFonts w:eastAsia="標楷體" w:hint="eastAsia"/>
          <w:sz w:val="28"/>
          <w:szCs w:val="28"/>
        </w:rPr>
        <w:t>歲以下計</w:t>
      </w:r>
      <w:r w:rsidR="00F714F9">
        <w:rPr>
          <w:rFonts w:eastAsia="標楷體" w:hint="eastAsia"/>
          <w:sz w:val="28"/>
          <w:szCs w:val="28"/>
        </w:rPr>
        <w:t>434</w:t>
      </w:r>
      <w:r w:rsidR="00F714F9">
        <w:rPr>
          <w:rFonts w:eastAsia="標楷體" w:hint="eastAsia"/>
          <w:sz w:val="28"/>
          <w:szCs w:val="28"/>
        </w:rPr>
        <w:t>人，男性</w:t>
      </w:r>
      <w:r w:rsidR="00F714F9">
        <w:rPr>
          <w:rFonts w:eastAsia="標楷體" w:hint="eastAsia"/>
          <w:sz w:val="28"/>
          <w:szCs w:val="28"/>
        </w:rPr>
        <w:t>33</w:t>
      </w:r>
      <w:r w:rsidR="009B46C0">
        <w:rPr>
          <w:rFonts w:eastAsia="標楷體" w:hint="eastAsia"/>
          <w:sz w:val="28"/>
          <w:szCs w:val="28"/>
        </w:rPr>
        <w:t>7</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F714F9">
        <w:rPr>
          <w:rFonts w:eastAsia="標楷體" w:hint="eastAsia"/>
          <w:sz w:val="28"/>
          <w:szCs w:val="28"/>
        </w:rPr>
        <w:t>77</w:t>
      </w:r>
      <w:r w:rsidR="001D3BA8">
        <w:rPr>
          <w:rFonts w:eastAsia="標楷體" w:hint="eastAsia"/>
          <w:sz w:val="28"/>
          <w:szCs w:val="28"/>
        </w:rPr>
        <w:t>.</w:t>
      </w:r>
      <w:r w:rsidR="009B46C0">
        <w:rPr>
          <w:rFonts w:eastAsia="標楷體" w:hint="eastAsia"/>
          <w:sz w:val="28"/>
          <w:szCs w:val="28"/>
        </w:rPr>
        <w:t>76</w:t>
      </w:r>
      <w:r w:rsidR="00F714F9">
        <w:rPr>
          <w:rFonts w:eastAsia="標楷體" w:hint="eastAsia"/>
          <w:sz w:val="28"/>
          <w:szCs w:val="28"/>
        </w:rPr>
        <w:t>%)</w:t>
      </w:r>
      <w:r w:rsidR="00F714F9">
        <w:rPr>
          <w:rFonts w:eastAsia="標楷體" w:hint="eastAsia"/>
          <w:sz w:val="28"/>
          <w:szCs w:val="28"/>
        </w:rPr>
        <w:t>，女性</w:t>
      </w:r>
      <w:r w:rsidR="00F714F9">
        <w:rPr>
          <w:rFonts w:eastAsia="標楷體" w:hint="eastAsia"/>
          <w:sz w:val="28"/>
          <w:szCs w:val="28"/>
        </w:rPr>
        <w:t>9</w:t>
      </w:r>
      <w:r w:rsidR="009B46C0">
        <w:rPr>
          <w:rFonts w:eastAsia="標楷體" w:hint="eastAsia"/>
          <w:sz w:val="28"/>
          <w:szCs w:val="28"/>
        </w:rPr>
        <w:t>7</w:t>
      </w:r>
      <w:r w:rsidR="00F714F9">
        <w:rPr>
          <w:rFonts w:eastAsia="標楷體" w:hint="eastAsia"/>
          <w:sz w:val="28"/>
          <w:szCs w:val="28"/>
        </w:rPr>
        <w:t>人</w:t>
      </w:r>
      <w:r w:rsidR="00F714F9">
        <w:rPr>
          <w:rFonts w:eastAsia="標楷體" w:hint="eastAsia"/>
          <w:sz w:val="28"/>
          <w:szCs w:val="28"/>
        </w:rPr>
        <w:t>(</w:t>
      </w:r>
      <w:r w:rsidR="00F714F9">
        <w:rPr>
          <w:rFonts w:eastAsia="標楷體" w:hint="eastAsia"/>
          <w:sz w:val="28"/>
          <w:szCs w:val="28"/>
        </w:rPr>
        <w:t>比率</w:t>
      </w:r>
      <w:r w:rsidR="001D3BA8">
        <w:rPr>
          <w:rFonts w:eastAsia="標楷體" w:hint="eastAsia"/>
          <w:sz w:val="28"/>
          <w:szCs w:val="28"/>
        </w:rPr>
        <w:t>22.</w:t>
      </w:r>
      <w:r w:rsidR="009B46C0">
        <w:rPr>
          <w:rFonts w:eastAsia="標楷體" w:hint="eastAsia"/>
          <w:sz w:val="28"/>
          <w:szCs w:val="28"/>
        </w:rPr>
        <w:t>24</w:t>
      </w:r>
      <w:r w:rsidR="00F714F9">
        <w:rPr>
          <w:rFonts w:eastAsia="標楷體" w:hint="eastAsia"/>
          <w:sz w:val="28"/>
          <w:szCs w:val="28"/>
        </w:rPr>
        <w:t>%)</w:t>
      </w:r>
      <w:r w:rsidR="00F714F9">
        <w:rPr>
          <w:rFonts w:eastAsia="標楷體" w:hint="eastAsia"/>
          <w:sz w:val="28"/>
          <w:szCs w:val="28"/>
        </w:rPr>
        <w:t>。</w:t>
      </w:r>
    </w:p>
    <w:p w:rsidR="001D3BA8" w:rsidRPr="001D3BA8" w:rsidRDefault="001D3BA8" w:rsidP="00B075AD">
      <w:pPr>
        <w:spacing w:beforeLines="50" w:before="180" w:afterLines="50" w:after="180" w:line="560" w:lineRule="exact"/>
        <w:ind w:leftChars="199" w:left="990" w:hangingChars="183" w:hanging="512"/>
        <w:rPr>
          <w:rFonts w:eastAsia="標楷體"/>
          <w:sz w:val="28"/>
          <w:szCs w:val="28"/>
        </w:rPr>
      </w:pPr>
      <w:r>
        <w:rPr>
          <w:rFonts w:ascii="標楷體" w:eastAsia="標楷體" w:hAnsi="標楷體" w:hint="eastAsia"/>
          <w:sz w:val="28"/>
          <w:szCs w:val="28"/>
        </w:rPr>
        <w:t xml:space="preserve">        </w:t>
      </w:r>
      <w:r w:rsidR="00F714F9" w:rsidRPr="001D3BA8">
        <w:rPr>
          <w:rFonts w:eastAsia="標楷體"/>
          <w:sz w:val="28"/>
          <w:szCs w:val="28"/>
        </w:rPr>
        <w:t>由此可知，</w:t>
      </w:r>
      <w:r w:rsidRPr="001D3BA8">
        <w:rPr>
          <w:rFonts w:eastAsia="標楷體"/>
          <w:sz w:val="28"/>
          <w:szCs w:val="28"/>
        </w:rPr>
        <w:t>社區發展協會</w:t>
      </w:r>
      <w:r w:rsidR="00F714F9" w:rsidRPr="001D3BA8">
        <w:rPr>
          <w:rFonts w:eastAsia="標楷體"/>
          <w:sz w:val="28"/>
          <w:szCs w:val="28"/>
        </w:rPr>
        <w:t>理事長年齡</w:t>
      </w:r>
      <w:r w:rsidRPr="001D3BA8">
        <w:rPr>
          <w:rFonts w:eastAsia="標楷體"/>
          <w:sz w:val="28"/>
          <w:szCs w:val="28"/>
        </w:rPr>
        <w:t>以</w:t>
      </w:r>
      <w:r w:rsidR="00F714F9" w:rsidRPr="001D3BA8">
        <w:rPr>
          <w:rFonts w:eastAsia="標楷體"/>
          <w:sz w:val="28"/>
          <w:szCs w:val="28"/>
        </w:rPr>
        <w:t>65</w:t>
      </w:r>
      <w:r w:rsidR="00F714F9" w:rsidRPr="001D3BA8">
        <w:rPr>
          <w:rFonts w:eastAsia="標楷體"/>
          <w:sz w:val="28"/>
          <w:szCs w:val="28"/>
        </w:rPr>
        <w:t>歲以下較多</w:t>
      </w:r>
      <w:r w:rsidR="00F714F9" w:rsidRPr="001D3BA8">
        <w:rPr>
          <w:rFonts w:eastAsia="標楷體"/>
          <w:sz w:val="28"/>
          <w:szCs w:val="28"/>
        </w:rPr>
        <w:t>(64.39%)</w:t>
      </w:r>
      <w:r w:rsidR="00F714F9" w:rsidRPr="001D3BA8">
        <w:rPr>
          <w:rFonts w:eastAsia="標楷體"/>
          <w:sz w:val="28"/>
          <w:szCs w:val="28"/>
        </w:rPr>
        <w:t>，其中又以</w:t>
      </w:r>
      <w:r w:rsidR="00F714F9">
        <w:rPr>
          <w:rFonts w:ascii="標楷體" w:eastAsia="標楷體" w:hAnsi="標楷體" w:hint="eastAsia"/>
          <w:sz w:val="28"/>
          <w:szCs w:val="28"/>
        </w:rPr>
        <w:t>男性</w:t>
      </w:r>
      <w:proofErr w:type="gramStart"/>
      <w:r w:rsidR="00F714F9">
        <w:rPr>
          <w:rFonts w:ascii="標楷體" w:eastAsia="標楷體" w:hAnsi="標楷體" w:hint="eastAsia"/>
          <w:sz w:val="28"/>
          <w:szCs w:val="28"/>
        </w:rPr>
        <w:t>佔</w:t>
      </w:r>
      <w:proofErr w:type="gramEnd"/>
      <w:r w:rsidR="00F714F9">
        <w:rPr>
          <w:rFonts w:ascii="標楷體" w:eastAsia="標楷體" w:hAnsi="標楷體" w:hint="eastAsia"/>
          <w:sz w:val="28"/>
          <w:szCs w:val="28"/>
        </w:rPr>
        <w:t>多數；</w:t>
      </w:r>
      <w:r>
        <w:rPr>
          <w:rFonts w:ascii="標楷體" w:eastAsia="標楷體" w:hAnsi="標楷體" w:hint="eastAsia"/>
          <w:sz w:val="28"/>
          <w:szCs w:val="28"/>
        </w:rPr>
        <w:t>就性別統計分析，65歲以下女性理事長的比率高於65歲以上，</w:t>
      </w:r>
      <w:r w:rsidR="00F714F9">
        <w:rPr>
          <w:rFonts w:ascii="標楷體" w:eastAsia="標楷體" w:hAnsi="標楷體" w:hint="eastAsia"/>
          <w:sz w:val="28"/>
          <w:szCs w:val="28"/>
        </w:rPr>
        <w:t>未來可藉由年度資料進</w:t>
      </w:r>
      <w:proofErr w:type="gramStart"/>
      <w:r w:rsidR="00F714F9">
        <w:rPr>
          <w:rFonts w:ascii="標楷體" w:eastAsia="標楷體" w:hAnsi="標楷體" w:hint="eastAsia"/>
          <w:sz w:val="28"/>
          <w:szCs w:val="28"/>
        </w:rPr>
        <w:t>一部分析</w:t>
      </w:r>
      <w:proofErr w:type="gramEnd"/>
      <w:r w:rsidR="00F714F9">
        <w:rPr>
          <w:rFonts w:ascii="標楷體" w:eastAsia="標楷體" w:hAnsi="標楷體" w:hint="eastAsia"/>
          <w:sz w:val="28"/>
          <w:szCs w:val="28"/>
        </w:rPr>
        <w:t>趨勢變化</w:t>
      </w:r>
      <w:r w:rsidR="00F714F9" w:rsidRPr="002B0EE4">
        <w:rPr>
          <w:rFonts w:eastAsia="標楷體"/>
          <w:sz w:val="28"/>
          <w:szCs w:val="28"/>
        </w:rPr>
        <w:t>；</w:t>
      </w:r>
      <w:r w:rsidR="00F714F9">
        <w:rPr>
          <w:rFonts w:eastAsia="標楷體" w:hint="eastAsia"/>
          <w:sz w:val="28"/>
          <w:szCs w:val="28"/>
        </w:rPr>
        <w:t>社區發展協會理事長</w:t>
      </w:r>
      <w:r w:rsidR="00F714F9" w:rsidRPr="002B0EE4">
        <w:rPr>
          <w:rFonts w:eastAsia="標楷體"/>
          <w:sz w:val="28"/>
          <w:szCs w:val="28"/>
        </w:rPr>
        <w:t>人數</w:t>
      </w:r>
      <w:r w:rsidR="00F714F9">
        <w:rPr>
          <w:rFonts w:eastAsia="標楷體" w:hint="eastAsia"/>
          <w:sz w:val="28"/>
          <w:szCs w:val="28"/>
        </w:rPr>
        <w:t>、年齡</w:t>
      </w:r>
      <w:r w:rsidR="00F714F9" w:rsidRPr="002B0EE4">
        <w:rPr>
          <w:rFonts w:eastAsia="標楷體"/>
          <w:sz w:val="28"/>
          <w:szCs w:val="28"/>
        </w:rPr>
        <w:t>及比率詳見表</w:t>
      </w:r>
      <w:r>
        <w:rPr>
          <w:rFonts w:eastAsia="標楷體" w:hint="eastAsia"/>
          <w:sz w:val="28"/>
          <w:szCs w:val="28"/>
        </w:rPr>
        <w:t>三</w:t>
      </w:r>
      <w:r w:rsidR="00F714F9">
        <w:rPr>
          <w:rFonts w:eastAsia="標楷體" w:hint="eastAsia"/>
          <w:sz w:val="28"/>
          <w:szCs w:val="28"/>
        </w:rPr>
        <w:t>及圖</w:t>
      </w:r>
      <w:proofErr w:type="gramStart"/>
      <w:r>
        <w:rPr>
          <w:rFonts w:eastAsia="標楷體" w:hint="eastAsia"/>
          <w:sz w:val="28"/>
          <w:szCs w:val="28"/>
        </w:rPr>
        <w:t>三</w:t>
      </w:r>
      <w:proofErr w:type="gramEnd"/>
      <w:r w:rsidR="00F714F9" w:rsidRPr="002B0EE4">
        <w:rPr>
          <w:rFonts w:eastAsia="標楷體"/>
          <w:sz w:val="28"/>
          <w:szCs w:val="28"/>
        </w:rPr>
        <w:t>。</w:t>
      </w:r>
    </w:p>
    <w:p w:rsidR="00F714F9" w:rsidRPr="0019126B" w:rsidRDefault="00F714F9" w:rsidP="00F714F9">
      <w:pPr>
        <w:spacing w:line="480" w:lineRule="exact"/>
        <w:jc w:val="center"/>
        <w:rPr>
          <w:rFonts w:eastAsia="標楷體"/>
          <w:sz w:val="28"/>
          <w:szCs w:val="28"/>
        </w:rPr>
      </w:pPr>
      <w:r w:rsidRPr="0019126B">
        <w:rPr>
          <w:rFonts w:eastAsia="標楷體"/>
          <w:sz w:val="28"/>
          <w:szCs w:val="28"/>
        </w:rPr>
        <w:t>表</w:t>
      </w:r>
      <w:proofErr w:type="gramStart"/>
      <w:r w:rsidR="001D3BA8" w:rsidRPr="0019126B">
        <w:rPr>
          <w:rFonts w:eastAsia="標楷體"/>
          <w:sz w:val="28"/>
          <w:szCs w:val="28"/>
        </w:rPr>
        <w:t>三</w:t>
      </w:r>
      <w:proofErr w:type="gramEnd"/>
      <w:r w:rsidR="001D3BA8" w:rsidRPr="0019126B">
        <w:rPr>
          <w:rFonts w:eastAsia="標楷體"/>
          <w:sz w:val="28"/>
          <w:szCs w:val="28"/>
        </w:rPr>
        <w:t>：</w:t>
      </w:r>
      <w:r w:rsidR="0019126B">
        <w:rPr>
          <w:rFonts w:eastAsia="標楷體" w:hint="eastAsia"/>
          <w:sz w:val="28"/>
          <w:szCs w:val="28"/>
        </w:rPr>
        <w:t>107</w:t>
      </w:r>
      <w:r w:rsidR="0019126B">
        <w:rPr>
          <w:rFonts w:eastAsia="標楷體" w:hint="eastAsia"/>
          <w:sz w:val="28"/>
          <w:szCs w:val="28"/>
        </w:rPr>
        <w:t>年</w:t>
      </w:r>
      <w:r w:rsidRPr="0019126B">
        <w:rPr>
          <w:rFonts w:eastAsia="標楷體"/>
          <w:sz w:val="28"/>
          <w:szCs w:val="28"/>
        </w:rPr>
        <w:t>理事長</w:t>
      </w:r>
      <w:r w:rsidR="001D3BA8" w:rsidRPr="0019126B">
        <w:rPr>
          <w:rFonts w:eastAsia="標楷體"/>
          <w:sz w:val="28"/>
          <w:szCs w:val="28"/>
        </w:rPr>
        <w:t>年齡</w:t>
      </w:r>
      <w:r w:rsidR="00152BEF" w:rsidRPr="0019126B">
        <w:rPr>
          <w:rFonts w:eastAsia="標楷體"/>
          <w:sz w:val="28"/>
          <w:szCs w:val="28"/>
        </w:rPr>
        <w:t>與性別統計</w:t>
      </w:r>
      <w:r w:rsidR="0019126B" w:rsidRPr="0019126B">
        <w:rPr>
          <w:rFonts w:eastAsia="標楷體"/>
          <w:sz w:val="28"/>
          <w:szCs w:val="28"/>
        </w:rPr>
        <w:t>(</w:t>
      </w:r>
      <w:r w:rsidR="0019126B" w:rsidRPr="0019126B">
        <w:rPr>
          <w:rFonts w:eastAsia="標楷體"/>
          <w:sz w:val="28"/>
          <w:szCs w:val="28"/>
        </w:rPr>
        <w:t>以</w:t>
      </w:r>
      <w:r w:rsidR="0019126B" w:rsidRPr="0019126B">
        <w:rPr>
          <w:rFonts w:eastAsia="標楷體"/>
          <w:sz w:val="28"/>
          <w:szCs w:val="28"/>
        </w:rPr>
        <w:t>65</w:t>
      </w:r>
      <w:r w:rsidR="0019126B" w:rsidRPr="0019126B">
        <w:rPr>
          <w:rFonts w:eastAsia="標楷體"/>
          <w:sz w:val="28"/>
          <w:szCs w:val="28"/>
        </w:rPr>
        <w:t>歲為界</w:t>
      </w:r>
      <w:r w:rsidR="0019126B" w:rsidRPr="0019126B">
        <w:rPr>
          <w:rFonts w:eastAsia="標楷體"/>
          <w:sz w:val="28"/>
          <w:szCs w:val="28"/>
        </w:rPr>
        <w:t>)</w:t>
      </w:r>
    </w:p>
    <w:p w:rsidR="00F714F9" w:rsidRPr="0042174B" w:rsidRDefault="00F714F9" w:rsidP="00F714F9">
      <w:pPr>
        <w:spacing w:line="480" w:lineRule="exact"/>
        <w:jc w:val="right"/>
        <w:rPr>
          <w:rFonts w:ascii="標楷體" w:eastAsia="標楷體" w:hAnsi="標楷體"/>
          <w:sz w:val="20"/>
          <w:szCs w:val="20"/>
        </w:rPr>
      </w:pPr>
      <w:r w:rsidRPr="0042174B">
        <w:rPr>
          <w:rFonts w:ascii="標楷體" w:eastAsia="標楷體" w:hAnsi="標楷體" w:hint="eastAsia"/>
          <w:sz w:val="20"/>
          <w:szCs w:val="20"/>
        </w:rPr>
        <w:t>單位:人、百分比</w:t>
      </w:r>
    </w:p>
    <w:p w:rsidR="00F714F9" w:rsidRDefault="00F714F9" w:rsidP="00F714F9"/>
    <w:tbl>
      <w:tblPr>
        <w:tblStyle w:val="4-60"/>
        <w:tblW w:w="0" w:type="auto"/>
        <w:jc w:val="center"/>
        <w:tblLook w:val="04A0" w:firstRow="1" w:lastRow="0" w:firstColumn="1" w:lastColumn="0" w:noHBand="0" w:noVBand="1"/>
      </w:tblPr>
      <w:tblGrid>
        <w:gridCol w:w="1829"/>
        <w:gridCol w:w="1831"/>
        <w:gridCol w:w="1830"/>
        <w:gridCol w:w="1830"/>
      </w:tblGrid>
      <w:tr w:rsidR="00F714F9" w:rsidRPr="002D3566" w:rsidTr="001D3BA8">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660" w:type="dxa"/>
            <w:gridSpan w:val="2"/>
          </w:tcPr>
          <w:p w:rsidR="00F714F9" w:rsidRPr="002D3566" w:rsidRDefault="00F714F9" w:rsidP="00F714F9">
            <w:pPr>
              <w:jc w:val="center"/>
              <w:rPr>
                <w:rFonts w:eastAsia="標楷體"/>
              </w:rPr>
            </w:pPr>
          </w:p>
        </w:tc>
        <w:tc>
          <w:tcPr>
            <w:tcW w:w="1830" w:type="dxa"/>
          </w:tcPr>
          <w:p w:rsidR="00F714F9" w:rsidRPr="002D3566" w:rsidRDefault="00F714F9" w:rsidP="00F714F9">
            <w:pPr>
              <w:jc w:val="center"/>
              <w:cnfStyle w:val="100000000000" w:firstRow="1" w:lastRow="0" w:firstColumn="0" w:lastColumn="0" w:oddVBand="0" w:evenVBand="0" w:oddHBand="0" w:evenHBand="0" w:firstRowFirstColumn="0" w:firstRowLastColumn="0" w:lastRowFirstColumn="0" w:lastRowLastColumn="0"/>
              <w:rPr>
                <w:rFonts w:eastAsia="標楷體"/>
              </w:rPr>
            </w:pPr>
            <w:r>
              <w:rPr>
                <w:rFonts w:eastAsia="標楷體" w:hint="eastAsia"/>
              </w:rPr>
              <w:t>65</w:t>
            </w:r>
            <w:r>
              <w:rPr>
                <w:rFonts w:eastAsia="標楷體" w:hint="eastAsia"/>
              </w:rPr>
              <w:t>歲以上</w:t>
            </w:r>
          </w:p>
        </w:tc>
        <w:tc>
          <w:tcPr>
            <w:tcW w:w="1830" w:type="dxa"/>
          </w:tcPr>
          <w:p w:rsidR="00F714F9" w:rsidRPr="002D3566" w:rsidRDefault="00F714F9" w:rsidP="00F714F9">
            <w:pPr>
              <w:jc w:val="center"/>
              <w:cnfStyle w:val="100000000000" w:firstRow="1" w:lastRow="0" w:firstColumn="0" w:lastColumn="0" w:oddVBand="0" w:evenVBand="0" w:oddHBand="0" w:evenHBand="0" w:firstRowFirstColumn="0" w:firstRowLastColumn="0" w:lastRowFirstColumn="0" w:lastRowLastColumn="0"/>
              <w:rPr>
                <w:rFonts w:eastAsia="標楷體"/>
              </w:rPr>
            </w:pPr>
            <w:r>
              <w:rPr>
                <w:rFonts w:eastAsia="標楷體" w:hint="eastAsia"/>
              </w:rPr>
              <w:t>65</w:t>
            </w:r>
            <w:r>
              <w:rPr>
                <w:rFonts w:eastAsia="標楷體" w:hint="eastAsia"/>
              </w:rPr>
              <w:t>歲以下</w:t>
            </w:r>
          </w:p>
        </w:tc>
      </w:tr>
      <w:tr w:rsidR="00F714F9" w:rsidRPr="002D3566" w:rsidTr="001D3BA8">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829" w:type="dxa"/>
            <w:vMerge w:val="restart"/>
          </w:tcPr>
          <w:p w:rsidR="00F714F9" w:rsidRPr="002D3566" w:rsidRDefault="00F714F9" w:rsidP="00F714F9">
            <w:pPr>
              <w:jc w:val="center"/>
              <w:rPr>
                <w:rFonts w:eastAsia="標楷體"/>
              </w:rPr>
            </w:pPr>
            <w:r w:rsidRPr="002D3566">
              <w:rPr>
                <w:rFonts w:eastAsia="標楷體"/>
              </w:rPr>
              <w:t>男</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63280">
              <w:rPr>
                <w:rFonts w:ascii="標楷體" w:eastAsia="標楷體" w:hAnsi="標楷體"/>
              </w:rPr>
              <w:t>人數</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hint="eastAsia"/>
                <w:sz w:val="28"/>
                <w:szCs w:val="28"/>
              </w:rPr>
              <w:t>20</w:t>
            </w:r>
            <w:r w:rsidR="009B46C0">
              <w:rPr>
                <w:rFonts w:eastAsia="標楷體" w:hint="eastAsia"/>
                <w:sz w:val="28"/>
                <w:szCs w:val="28"/>
              </w:rPr>
              <w:t>4</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hint="eastAsia"/>
                <w:sz w:val="28"/>
                <w:szCs w:val="28"/>
              </w:rPr>
              <w:t>33</w:t>
            </w:r>
            <w:r w:rsidR="009B46C0">
              <w:rPr>
                <w:rFonts w:eastAsia="標楷體" w:hint="eastAsia"/>
                <w:sz w:val="28"/>
                <w:szCs w:val="28"/>
              </w:rPr>
              <w:t>7</w:t>
            </w:r>
          </w:p>
        </w:tc>
      </w:tr>
      <w:tr w:rsidR="00F714F9" w:rsidRPr="002D3566" w:rsidTr="001D3BA8">
        <w:trPr>
          <w:trHeight w:val="345"/>
          <w:jc w:val="center"/>
        </w:trPr>
        <w:tc>
          <w:tcPr>
            <w:cnfStyle w:val="001000000000" w:firstRow="0" w:lastRow="0" w:firstColumn="1" w:lastColumn="0" w:oddVBand="0" w:evenVBand="0" w:oddHBand="0" w:evenHBand="0" w:firstRowFirstColumn="0" w:firstRowLastColumn="0" w:lastRowFirstColumn="0" w:lastRowLastColumn="0"/>
            <w:tcW w:w="1829" w:type="dxa"/>
            <w:vMerge/>
          </w:tcPr>
          <w:p w:rsidR="00F714F9" w:rsidRPr="002D3566" w:rsidRDefault="00F714F9" w:rsidP="00F714F9">
            <w:pPr>
              <w:jc w:val="center"/>
              <w:rPr>
                <w:rFonts w:eastAsia="標楷體"/>
              </w:rPr>
            </w:pP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63280">
              <w:rPr>
                <w:rFonts w:ascii="標楷體" w:eastAsia="標楷體" w:hAnsi="標楷體"/>
              </w:rPr>
              <w:t>比率(%)</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Pr>
                <w:rFonts w:eastAsia="標楷體" w:hint="eastAsia"/>
                <w:sz w:val="28"/>
                <w:szCs w:val="28"/>
              </w:rPr>
              <w:t>8</w:t>
            </w:r>
            <w:r w:rsidR="009B46C0">
              <w:rPr>
                <w:rFonts w:eastAsia="標楷體" w:hint="eastAsia"/>
                <w:sz w:val="28"/>
                <w:szCs w:val="28"/>
              </w:rPr>
              <w:t>5</w:t>
            </w:r>
            <w:r w:rsidRPr="00663280">
              <w:rPr>
                <w:rFonts w:eastAsia="標楷體"/>
                <w:sz w:val="28"/>
                <w:szCs w:val="28"/>
              </w:rPr>
              <w:t>.</w:t>
            </w:r>
            <w:r w:rsidR="009B46C0">
              <w:rPr>
                <w:rFonts w:eastAsia="標楷體" w:hint="eastAsia"/>
                <w:sz w:val="28"/>
                <w:szCs w:val="28"/>
              </w:rPr>
              <w:t>00%</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Pr>
                <w:rFonts w:eastAsia="標楷體" w:hint="eastAsia"/>
                <w:sz w:val="28"/>
                <w:szCs w:val="28"/>
              </w:rPr>
              <w:t>77</w:t>
            </w:r>
            <w:r w:rsidRPr="00663280">
              <w:rPr>
                <w:rFonts w:eastAsia="標楷體"/>
                <w:sz w:val="28"/>
                <w:szCs w:val="28"/>
              </w:rPr>
              <w:t>.</w:t>
            </w:r>
            <w:r w:rsidR="009B46C0">
              <w:rPr>
                <w:rFonts w:eastAsia="標楷體" w:hint="eastAsia"/>
                <w:sz w:val="28"/>
                <w:szCs w:val="28"/>
              </w:rPr>
              <w:t>76%</w:t>
            </w:r>
          </w:p>
        </w:tc>
      </w:tr>
      <w:tr w:rsidR="00F714F9" w:rsidRPr="002D3566" w:rsidTr="001D3BA8">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29" w:type="dxa"/>
            <w:vMerge w:val="restart"/>
          </w:tcPr>
          <w:p w:rsidR="00F714F9" w:rsidRPr="002D3566" w:rsidRDefault="00F714F9" w:rsidP="00F714F9">
            <w:pPr>
              <w:jc w:val="center"/>
              <w:rPr>
                <w:rFonts w:eastAsia="標楷體"/>
              </w:rPr>
            </w:pPr>
            <w:r w:rsidRPr="002D3566">
              <w:rPr>
                <w:rFonts w:eastAsia="標楷體"/>
              </w:rPr>
              <w:t>女</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63280">
              <w:rPr>
                <w:rFonts w:ascii="標楷體" w:eastAsia="標楷體" w:hAnsi="標楷體"/>
              </w:rPr>
              <w:t>人數</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663280">
              <w:rPr>
                <w:rFonts w:eastAsia="標楷體"/>
                <w:sz w:val="28"/>
                <w:szCs w:val="28"/>
              </w:rPr>
              <w:t>3</w:t>
            </w:r>
            <w:r w:rsidR="009B46C0">
              <w:rPr>
                <w:rFonts w:eastAsia="標楷體" w:hint="eastAsia"/>
                <w:sz w:val="28"/>
                <w:szCs w:val="28"/>
              </w:rPr>
              <w:t>6</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hint="eastAsia"/>
                <w:sz w:val="28"/>
                <w:szCs w:val="28"/>
              </w:rPr>
              <w:t>9</w:t>
            </w:r>
            <w:r w:rsidR="009B46C0">
              <w:rPr>
                <w:rFonts w:eastAsia="標楷體" w:hint="eastAsia"/>
                <w:sz w:val="28"/>
                <w:szCs w:val="28"/>
              </w:rPr>
              <w:t>7</w:t>
            </w:r>
          </w:p>
        </w:tc>
      </w:tr>
      <w:tr w:rsidR="00F714F9" w:rsidRPr="002D3566" w:rsidTr="001D3BA8">
        <w:trPr>
          <w:trHeight w:val="389"/>
          <w:jc w:val="center"/>
        </w:trPr>
        <w:tc>
          <w:tcPr>
            <w:cnfStyle w:val="001000000000" w:firstRow="0" w:lastRow="0" w:firstColumn="1" w:lastColumn="0" w:oddVBand="0" w:evenVBand="0" w:oddHBand="0" w:evenHBand="0" w:firstRowFirstColumn="0" w:firstRowLastColumn="0" w:lastRowFirstColumn="0" w:lastRowLastColumn="0"/>
            <w:tcW w:w="1829" w:type="dxa"/>
            <w:vMerge/>
          </w:tcPr>
          <w:p w:rsidR="00F714F9" w:rsidRPr="002D3566" w:rsidRDefault="00F714F9" w:rsidP="00F714F9">
            <w:pPr>
              <w:jc w:val="center"/>
              <w:rPr>
                <w:rFonts w:eastAsia="標楷體"/>
              </w:rPr>
            </w:pP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63280">
              <w:rPr>
                <w:rFonts w:ascii="標楷體" w:eastAsia="標楷體" w:hAnsi="標楷體"/>
              </w:rPr>
              <w:t>比率(%)</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Pr>
                <w:rFonts w:eastAsia="標楷體" w:hint="eastAsia"/>
                <w:sz w:val="28"/>
                <w:szCs w:val="28"/>
              </w:rPr>
              <w:t>15</w:t>
            </w:r>
            <w:r w:rsidRPr="00663280">
              <w:rPr>
                <w:rFonts w:eastAsia="標楷體"/>
                <w:sz w:val="28"/>
                <w:szCs w:val="28"/>
              </w:rPr>
              <w:t>.</w:t>
            </w:r>
            <w:r w:rsidR="009B46C0">
              <w:rPr>
                <w:rFonts w:eastAsia="標楷體" w:hint="eastAsia"/>
                <w:sz w:val="28"/>
                <w:szCs w:val="28"/>
              </w:rPr>
              <w:t>00%</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Pr>
                <w:rFonts w:eastAsia="標楷體" w:hint="eastAsia"/>
                <w:sz w:val="28"/>
                <w:szCs w:val="28"/>
              </w:rPr>
              <w:t>22</w:t>
            </w:r>
            <w:r w:rsidRPr="00663280">
              <w:rPr>
                <w:rFonts w:eastAsia="標楷體"/>
                <w:sz w:val="28"/>
                <w:szCs w:val="28"/>
              </w:rPr>
              <w:t>.</w:t>
            </w:r>
            <w:r w:rsidR="009B46C0">
              <w:rPr>
                <w:rFonts w:eastAsia="標楷體" w:hint="eastAsia"/>
                <w:sz w:val="28"/>
                <w:szCs w:val="28"/>
              </w:rPr>
              <w:t>24%</w:t>
            </w:r>
          </w:p>
        </w:tc>
      </w:tr>
      <w:tr w:rsidR="00F714F9" w:rsidRPr="002D3566" w:rsidTr="001D3BA8">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829" w:type="dxa"/>
            <w:vMerge w:val="restart"/>
          </w:tcPr>
          <w:p w:rsidR="00F714F9" w:rsidRPr="002D3566" w:rsidRDefault="00F714F9" w:rsidP="00F714F9">
            <w:pPr>
              <w:jc w:val="center"/>
              <w:rPr>
                <w:rFonts w:eastAsia="標楷體"/>
              </w:rPr>
            </w:pPr>
            <w:r w:rsidRPr="002D3566">
              <w:rPr>
                <w:rFonts w:eastAsia="標楷體"/>
              </w:rPr>
              <w:t>合計</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63280">
              <w:rPr>
                <w:rFonts w:ascii="標楷體" w:eastAsia="標楷體" w:hAnsi="標楷體"/>
              </w:rPr>
              <w:t>人數</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hint="eastAsia"/>
                <w:sz w:val="28"/>
                <w:szCs w:val="28"/>
              </w:rPr>
              <w:t>240</w:t>
            </w:r>
          </w:p>
        </w:tc>
        <w:tc>
          <w:tcPr>
            <w:tcW w:w="1830" w:type="dxa"/>
          </w:tcPr>
          <w:p w:rsidR="00F714F9" w:rsidRPr="00663280" w:rsidRDefault="00F714F9" w:rsidP="00F714F9">
            <w:pPr>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hint="eastAsia"/>
                <w:sz w:val="28"/>
                <w:szCs w:val="28"/>
              </w:rPr>
              <w:t>434</w:t>
            </w:r>
          </w:p>
        </w:tc>
      </w:tr>
      <w:tr w:rsidR="00F714F9" w:rsidRPr="002D3566" w:rsidTr="001D3BA8">
        <w:trPr>
          <w:trHeight w:val="389"/>
          <w:jc w:val="center"/>
        </w:trPr>
        <w:tc>
          <w:tcPr>
            <w:cnfStyle w:val="001000000000" w:firstRow="0" w:lastRow="0" w:firstColumn="1" w:lastColumn="0" w:oddVBand="0" w:evenVBand="0" w:oddHBand="0" w:evenHBand="0" w:firstRowFirstColumn="0" w:firstRowLastColumn="0" w:lastRowFirstColumn="0" w:lastRowLastColumn="0"/>
            <w:tcW w:w="1829" w:type="dxa"/>
            <w:vMerge/>
          </w:tcPr>
          <w:p w:rsidR="00F714F9" w:rsidRPr="002D3566" w:rsidRDefault="00F714F9" w:rsidP="00F714F9">
            <w:pPr>
              <w:jc w:val="center"/>
              <w:rPr>
                <w:rFonts w:eastAsia="標楷體"/>
              </w:rPr>
            </w:pP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63280">
              <w:rPr>
                <w:rFonts w:ascii="標楷體" w:eastAsia="標楷體" w:hAnsi="標楷體"/>
              </w:rPr>
              <w:t>比率(%)</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663280">
              <w:rPr>
                <w:rFonts w:eastAsia="標楷體"/>
                <w:sz w:val="28"/>
                <w:szCs w:val="28"/>
              </w:rPr>
              <w:t>100</w:t>
            </w:r>
            <w:r w:rsidR="009B46C0">
              <w:rPr>
                <w:rFonts w:eastAsia="標楷體" w:hint="eastAsia"/>
                <w:sz w:val="28"/>
                <w:szCs w:val="28"/>
              </w:rPr>
              <w:t>%</w:t>
            </w:r>
          </w:p>
        </w:tc>
        <w:tc>
          <w:tcPr>
            <w:tcW w:w="1830" w:type="dxa"/>
          </w:tcPr>
          <w:p w:rsidR="00F714F9" w:rsidRPr="00663280" w:rsidRDefault="00F714F9" w:rsidP="00F714F9">
            <w:pPr>
              <w:jc w:val="center"/>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663280">
              <w:rPr>
                <w:rFonts w:eastAsia="標楷體"/>
                <w:sz w:val="28"/>
                <w:szCs w:val="28"/>
              </w:rPr>
              <w:t>100</w:t>
            </w:r>
            <w:r w:rsidR="009B46C0">
              <w:rPr>
                <w:rFonts w:eastAsia="標楷體" w:hint="eastAsia"/>
                <w:sz w:val="28"/>
                <w:szCs w:val="28"/>
              </w:rPr>
              <w:t>%</w:t>
            </w:r>
          </w:p>
        </w:tc>
      </w:tr>
    </w:tbl>
    <w:p w:rsidR="00F714F9" w:rsidRDefault="00F714F9" w:rsidP="00F714F9">
      <w:pPr>
        <w:rPr>
          <w:rFonts w:eastAsia="標楷體"/>
          <w:color w:val="FF0000"/>
          <w:sz w:val="28"/>
          <w:szCs w:val="28"/>
        </w:rPr>
      </w:pPr>
    </w:p>
    <w:p w:rsidR="001D3BA8" w:rsidRPr="004D76F2" w:rsidRDefault="001D3BA8" w:rsidP="00B075AD">
      <w:pPr>
        <w:ind w:leftChars="354" w:left="1178" w:hangingChars="117" w:hanging="328"/>
        <w:rPr>
          <w:rFonts w:eastAsia="標楷體"/>
          <w:color w:val="FF0000"/>
          <w:sz w:val="28"/>
          <w:szCs w:val="28"/>
        </w:rPr>
      </w:pPr>
    </w:p>
    <w:p w:rsidR="009B46C0" w:rsidRDefault="009B46C0" w:rsidP="001D3BA8">
      <w:pPr>
        <w:spacing w:beforeLines="50" w:before="180" w:afterLines="50" w:after="180" w:line="560" w:lineRule="exact"/>
        <w:ind w:left="972" w:hangingChars="405" w:hanging="972"/>
        <w:jc w:val="center"/>
        <w:rPr>
          <w:rFonts w:ascii="標楷體" w:eastAsia="標楷體" w:hAnsi="標楷體"/>
          <w:sz w:val="28"/>
          <w:szCs w:val="28"/>
        </w:rPr>
      </w:pPr>
      <w:r>
        <w:rPr>
          <w:noProof/>
        </w:rPr>
        <w:lastRenderedPageBreak/>
        <w:drawing>
          <wp:anchor distT="0" distB="0" distL="114300" distR="114300" simplePos="0" relativeHeight="251707392" behindDoc="0" locked="0" layoutInCell="1" allowOverlap="1" wp14:anchorId="1E95795A">
            <wp:simplePos x="0" y="0"/>
            <wp:positionH relativeFrom="column">
              <wp:posOffset>375285</wp:posOffset>
            </wp:positionH>
            <wp:positionV relativeFrom="paragraph">
              <wp:posOffset>0</wp:posOffset>
            </wp:positionV>
            <wp:extent cx="4647989" cy="3320638"/>
            <wp:effectExtent l="0" t="0" r="635" b="13335"/>
            <wp:wrapSquare wrapText="bothSides"/>
            <wp:docPr id="2" name="圖表 2">
              <a:extLst xmlns:a="http://schemas.openxmlformats.org/drawingml/2006/main">
                <a:ext uri="{FF2B5EF4-FFF2-40B4-BE49-F238E27FC236}">
                  <a16:creationId xmlns:a16="http://schemas.microsoft.com/office/drawing/2014/main" id="{3397A486-5885-B346-AF4C-D8ECE85598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B46C0" w:rsidRDefault="009B46C0" w:rsidP="001D3BA8">
      <w:pPr>
        <w:spacing w:beforeLines="50" w:before="180" w:afterLines="50" w:after="180" w:line="560" w:lineRule="exact"/>
        <w:ind w:left="1134" w:hangingChars="405" w:hanging="1134"/>
        <w:jc w:val="center"/>
        <w:rPr>
          <w:rFonts w:ascii="標楷體" w:eastAsia="標楷體" w:hAnsi="標楷體"/>
          <w:sz w:val="28"/>
          <w:szCs w:val="28"/>
        </w:rPr>
      </w:pPr>
    </w:p>
    <w:p w:rsidR="009B46C0" w:rsidRDefault="009B46C0" w:rsidP="001D3BA8">
      <w:pPr>
        <w:spacing w:beforeLines="50" w:before="180" w:afterLines="50" w:after="180" w:line="560" w:lineRule="exact"/>
        <w:ind w:left="1134" w:hangingChars="405" w:hanging="1134"/>
        <w:jc w:val="center"/>
        <w:rPr>
          <w:rFonts w:ascii="標楷體" w:eastAsia="標楷體" w:hAnsi="標楷體"/>
          <w:sz w:val="28"/>
          <w:szCs w:val="28"/>
        </w:rPr>
      </w:pPr>
    </w:p>
    <w:p w:rsidR="009B46C0" w:rsidRDefault="009B46C0" w:rsidP="001D3BA8">
      <w:pPr>
        <w:spacing w:beforeLines="50" w:before="180" w:afterLines="50" w:after="180" w:line="560" w:lineRule="exact"/>
        <w:ind w:left="1134" w:hangingChars="405" w:hanging="1134"/>
        <w:jc w:val="center"/>
        <w:rPr>
          <w:rFonts w:ascii="標楷體" w:eastAsia="標楷體" w:hAnsi="標楷體"/>
          <w:sz w:val="28"/>
          <w:szCs w:val="28"/>
        </w:rPr>
      </w:pPr>
    </w:p>
    <w:p w:rsidR="009B46C0" w:rsidRDefault="009B46C0" w:rsidP="001D3BA8">
      <w:pPr>
        <w:spacing w:beforeLines="50" w:before="180" w:afterLines="50" w:after="180" w:line="560" w:lineRule="exact"/>
        <w:ind w:left="1134" w:hangingChars="405" w:hanging="1134"/>
        <w:jc w:val="center"/>
        <w:rPr>
          <w:rFonts w:ascii="標楷體" w:eastAsia="標楷體" w:hAnsi="標楷體"/>
          <w:sz w:val="28"/>
          <w:szCs w:val="28"/>
        </w:rPr>
      </w:pPr>
    </w:p>
    <w:p w:rsidR="009B46C0" w:rsidRDefault="009B46C0" w:rsidP="001D3BA8">
      <w:pPr>
        <w:spacing w:beforeLines="50" w:before="180" w:afterLines="50" w:after="180" w:line="560" w:lineRule="exact"/>
        <w:ind w:left="1134" w:hangingChars="405" w:hanging="1134"/>
        <w:jc w:val="center"/>
        <w:rPr>
          <w:rFonts w:ascii="標楷體" w:eastAsia="標楷體" w:hAnsi="標楷體"/>
          <w:sz w:val="28"/>
          <w:szCs w:val="28"/>
        </w:rPr>
      </w:pPr>
    </w:p>
    <w:p w:rsidR="009B46C0" w:rsidRPr="009B46C0" w:rsidRDefault="009B46C0" w:rsidP="009B46C0">
      <w:pPr>
        <w:spacing w:beforeLines="50" w:before="180" w:afterLines="100" w:after="360" w:line="560" w:lineRule="exact"/>
        <w:rPr>
          <w:rFonts w:ascii="標楷體" w:eastAsia="標楷體" w:hAnsi="標楷體"/>
          <w:sz w:val="44"/>
          <w:szCs w:val="28"/>
        </w:rPr>
      </w:pPr>
    </w:p>
    <w:p w:rsidR="00B075AD" w:rsidRPr="009B46C0" w:rsidRDefault="00F714F9" w:rsidP="009B46C0">
      <w:pPr>
        <w:spacing w:beforeLines="50" w:before="180" w:afterLines="50" w:after="180" w:line="560" w:lineRule="exact"/>
        <w:ind w:left="1134" w:hangingChars="405" w:hanging="1134"/>
        <w:jc w:val="center"/>
        <w:rPr>
          <w:rFonts w:ascii="標楷體" w:eastAsia="標楷體" w:hAnsi="標楷體"/>
          <w:sz w:val="28"/>
          <w:szCs w:val="28"/>
        </w:rPr>
      </w:pPr>
      <w:r>
        <w:rPr>
          <w:rFonts w:ascii="標楷體" w:eastAsia="標楷體" w:hAnsi="標楷體" w:hint="eastAsia"/>
          <w:sz w:val="28"/>
          <w:szCs w:val="28"/>
        </w:rPr>
        <w:t>圖</w:t>
      </w:r>
      <w:r w:rsidR="001D3BA8">
        <w:rPr>
          <w:rFonts w:ascii="標楷體" w:eastAsia="標楷體" w:hAnsi="標楷體" w:hint="eastAsia"/>
          <w:sz w:val="28"/>
          <w:szCs w:val="28"/>
        </w:rPr>
        <w:t>三：</w:t>
      </w:r>
      <w:r w:rsidR="0019126B" w:rsidRPr="0019126B">
        <w:rPr>
          <w:rFonts w:eastAsia="標楷體"/>
          <w:sz w:val="28"/>
          <w:szCs w:val="28"/>
        </w:rPr>
        <w:t>107</w:t>
      </w:r>
      <w:r w:rsidR="0019126B" w:rsidRPr="0019126B">
        <w:rPr>
          <w:rFonts w:eastAsia="標楷體"/>
          <w:sz w:val="28"/>
          <w:szCs w:val="28"/>
        </w:rPr>
        <w:t>年</w:t>
      </w:r>
      <w:r>
        <w:rPr>
          <w:rFonts w:ascii="標楷體" w:eastAsia="標楷體" w:hAnsi="標楷體" w:hint="eastAsia"/>
          <w:sz w:val="28"/>
          <w:szCs w:val="28"/>
        </w:rPr>
        <w:t>理事長</w:t>
      </w:r>
      <w:r w:rsidR="0019126B">
        <w:rPr>
          <w:rFonts w:ascii="標楷體" w:eastAsia="標楷體" w:hAnsi="標楷體" w:hint="eastAsia"/>
          <w:sz w:val="28"/>
          <w:szCs w:val="28"/>
        </w:rPr>
        <w:t>年齡與</w:t>
      </w:r>
      <w:r w:rsidR="00B075AD">
        <w:rPr>
          <w:rFonts w:ascii="標楷體" w:eastAsia="標楷體" w:hAnsi="標楷體" w:hint="eastAsia"/>
          <w:sz w:val="28"/>
          <w:szCs w:val="28"/>
        </w:rPr>
        <w:t>性別</w:t>
      </w:r>
      <w:r w:rsidR="0019126B">
        <w:rPr>
          <w:rFonts w:ascii="標楷體" w:eastAsia="標楷體" w:hAnsi="標楷體" w:hint="eastAsia"/>
          <w:sz w:val="28"/>
          <w:szCs w:val="28"/>
        </w:rPr>
        <w:t>統計</w:t>
      </w:r>
      <w:r w:rsidR="00FD2751">
        <w:rPr>
          <w:rFonts w:ascii="標楷體" w:eastAsia="標楷體" w:hAnsi="標楷體" w:hint="eastAsia"/>
          <w:sz w:val="28"/>
          <w:szCs w:val="28"/>
        </w:rPr>
        <w:t>圖</w:t>
      </w:r>
      <w:bookmarkStart w:id="2" w:name="_GoBack"/>
      <w:bookmarkEnd w:id="2"/>
      <w:r w:rsidR="00B075AD">
        <w:rPr>
          <w:rFonts w:ascii="標楷體" w:eastAsia="標楷體" w:hAnsi="標楷體" w:hint="eastAsia"/>
          <w:sz w:val="28"/>
          <w:szCs w:val="28"/>
        </w:rPr>
        <w:t>(</w:t>
      </w:r>
      <w:r w:rsidR="0019126B">
        <w:rPr>
          <w:rFonts w:ascii="標楷體" w:eastAsia="標楷體" w:hAnsi="標楷體" w:hint="eastAsia"/>
          <w:sz w:val="28"/>
          <w:szCs w:val="28"/>
        </w:rPr>
        <w:t>以</w:t>
      </w:r>
      <w:r w:rsidR="0019126B" w:rsidRPr="0019126B">
        <w:rPr>
          <w:rFonts w:eastAsia="標楷體"/>
          <w:sz w:val="28"/>
          <w:szCs w:val="28"/>
        </w:rPr>
        <w:t>65</w:t>
      </w:r>
      <w:r w:rsidR="0019126B">
        <w:rPr>
          <w:rFonts w:ascii="標楷體" w:eastAsia="標楷體" w:hAnsi="標楷體" w:hint="eastAsia"/>
          <w:sz w:val="28"/>
          <w:szCs w:val="28"/>
        </w:rPr>
        <w:t>歲為界</w:t>
      </w:r>
      <w:r w:rsidR="00B075AD">
        <w:rPr>
          <w:rFonts w:ascii="標楷體" w:eastAsia="標楷體" w:hAnsi="標楷體" w:hint="eastAsia"/>
          <w:sz w:val="28"/>
          <w:szCs w:val="28"/>
        </w:rPr>
        <w:t>)</w:t>
      </w:r>
    </w:p>
    <w:p w:rsidR="008B504B" w:rsidRPr="00EF39D0" w:rsidRDefault="005948E5" w:rsidP="00EF39D0">
      <w:pPr>
        <w:spacing w:beforeLines="100" w:before="360" w:afterLines="100" w:after="360"/>
        <w:rPr>
          <w:rFonts w:ascii="標楷體" w:eastAsia="標楷體" w:hAnsi="標楷體"/>
          <w:b/>
          <w:sz w:val="32"/>
          <w:szCs w:val="32"/>
        </w:rPr>
      </w:pPr>
      <w:r>
        <w:rPr>
          <w:rFonts w:ascii="標楷體" w:eastAsia="標楷體" w:hAnsi="標楷體" w:hint="eastAsia"/>
          <w:b/>
          <w:sz w:val="32"/>
          <w:szCs w:val="32"/>
        </w:rPr>
        <w:t>参</w:t>
      </w:r>
      <w:r w:rsidR="001F78D2" w:rsidRPr="00EF39D0">
        <w:rPr>
          <w:rFonts w:ascii="標楷體" w:eastAsia="標楷體" w:hAnsi="標楷體" w:hint="eastAsia"/>
          <w:b/>
          <w:sz w:val="32"/>
          <w:szCs w:val="32"/>
        </w:rPr>
        <w:t>、</w:t>
      </w:r>
      <w:r w:rsidR="004804CF" w:rsidRPr="00EF39D0">
        <w:rPr>
          <w:rFonts w:ascii="標楷體" w:eastAsia="標楷體" w:hAnsi="標楷體" w:hint="eastAsia"/>
          <w:b/>
          <w:sz w:val="32"/>
          <w:szCs w:val="32"/>
        </w:rPr>
        <w:t>結論</w:t>
      </w:r>
      <w:r w:rsidR="008B504B" w:rsidRPr="00EF39D0">
        <w:rPr>
          <w:rFonts w:ascii="標楷體" w:eastAsia="標楷體" w:hAnsi="標楷體" w:hint="eastAsia"/>
          <w:b/>
          <w:sz w:val="32"/>
          <w:szCs w:val="32"/>
        </w:rPr>
        <w:t>與建議</w:t>
      </w:r>
    </w:p>
    <w:p w:rsidR="006326F8" w:rsidRPr="0019126B" w:rsidRDefault="00556986" w:rsidP="00C0295A">
      <w:pPr>
        <w:spacing w:beforeLines="50" w:before="180" w:afterLines="50" w:after="180" w:line="560" w:lineRule="exact"/>
        <w:ind w:leftChars="283" w:left="707" w:hangingChars="10" w:hanging="28"/>
        <w:rPr>
          <w:rFonts w:eastAsia="標楷體"/>
          <w:sz w:val="28"/>
          <w:szCs w:val="28"/>
        </w:rPr>
      </w:pPr>
      <w:r>
        <w:rPr>
          <w:rFonts w:ascii="標楷體" w:eastAsia="標楷體" w:hAnsi="標楷體" w:hint="eastAsia"/>
          <w:sz w:val="28"/>
          <w:szCs w:val="28"/>
        </w:rPr>
        <w:t xml:space="preserve">   </w:t>
      </w:r>
      <w:r w:rsidR="00C0295A">
        <w:rPr>
          <w:rFonts w:eastAsia="標楷體" w:hint="eastAsia"/>
          <w:sz w:val="28"/>
          <w:szCs w:val="28"/>
        </w:rPr>
        <w:t>按統計</w:t>
      </w:r>
      <w:r w:rsidR="00C0295A" w:rsidRPr="009B46C0">
        <w:rPr>
          <w:rFonts w:eastAsia="標楷體"/>
          <w:sz w:val="28"/>
          <w:szCs w:val="28"/>
        </w:rPr>
        <w:t>數據顯示，近</w:t>
      </w:r>
      <w:r w:rsidR="00C0295A" w:rsidRPr="009B46C0">
        <w:rPr>
          <w:rFonts w:eastAsia="標楷體"/>
          <w:sz w:val="28"/>
          <w:szCs w:val="28"/>
        </w:rPr>
        <w:t>3</w:t>
      </w:r>
      <w:r w:rsidR="00C0295A" w:rsidRPr="009B46C0">
        <w:rPr>
          <w:rFonts w:eastAsia="標楷體"/>
          <w:sz w:val="28"/>
          <w:szCs w:val="28"/>
        </w:rPr>
        <w:t>年來社區發展協會理事長大致維持男性及女性為</w:t>
      </w:r>
      <w:r w:rsidR="00C0295A" w:rsidRPr="009B46C0">
        <w:rPr>
          <w:rFonts w:eastAsia="標楷體"/>
          <w:sz w:val="28"/>
          <w:szCs w:val="28"/>
        </w:rPr>
        <w:t>4:1</w:t>
      </w:r>
      <w:r w:rsidR="00C0295A" w:rsidRPr="009B46C0">
        <w:rPr>
          <w:rFonts w:eastAsia="標楷體"/>
          <w:sz w:val="28"/>
          <w:szCs w:val="28"/>
        </w:rPr>
        <w:t>的性別比率，但女性理事長人數有逐年增加。而本市</w:t>
      </w:r>
      <w:r w:rsidR="00C0295A" w:rsidRPr="009B46C0">
        <w:rPr>
          <w:rFonts w:eastAsia="標楷體"/>
          <w:sz w:val="28"/>
          <w:szCs w:val="28"/>
        </w:rPr>
        <w:t>37</w:t>
      </w:r>
      <w:r w:rsidR="00C0295A" w:rsidRPr="009B46C0">
        <w:rPr>
          <w:rFonts w:eastAsia="標楷體"/>
          <w:sz w:val="28"/>
          <w:szCs w:val="28"/>
        </w:rPr>
        <w:t>區理事長的性別比率則無明顯的區域差異，可能來自文化、社區會員之年齡、性別等因素影響較大，然有待更進一步的數據檢視。另就年齡觀之，</w:t>
      </w:r>
      <w:r w:rsidR="00C0295A" w:rsidRPr="009B46C0">
        <w:rPr>
          <w:rFonts w:eastAsia="標楷體"/>
          <w:sz w:val="28"/>
          <w:szCs w:val="28"/>
        </w:rPr>
        <w:t>65</w:t>
      </w:r>
      <w:r w:rsidR="00C0295A" w:rsidRPr="009B46C0">
        <w:rPr>
          <w:rFonts w:eastAsia="標楷體"/>
          <w:sz w:val="28"/>
          <w:szCs w:val="28"/>
        </w:rPr>
        <w:t>歲以下女性理事長的比率</w:t>
      </w:r>
      <w:r w:rsidR="00C0295A" w:rsidRPr="009B46C0">
        <w:rPr>
          <w:rFonts w:eastAsia="標楷體"/>
          <w:sz w:val="28"/>
          <w:szCs w:val="28"/>
        </w:rPr>
        <w:t>(22.</w:t>
      </w:r>
      <w:r w:rsidR="009B46C0" w:rsidRPr="009B46C0">
        <w:rPr>
          <w:rFonts w:eastAsia="標楷體"/>
          <w:sz w:val="28"/>
          <w:szCs w:val="28"/>
        </w:rPr>
        <w:t>24</w:t>
      </w:r>
      <w:r w:rsidR="00C0295A" w:rsidRPr="009B46C0">
        <w:rPr>
          <w:rFonts w:eastAsia="標楷體"/>
          <w:sz w:val="28"/>
          <w:szCs w:val="28"/>
        </w:rPr>
        <w:t>%)</w:t>
      </w:r>
      <w:r w:rsidR="00C0295A" w:rsidRPr="009B46C0">
        <w:rPr>
          <w:rFonts w:eastAsia="標楷體"/>
          <w:sz w:val="28"/>
          <w:szCs w:val="28"/>
        </w:rPr>
        <w:t>相較</w:t>
      </w:r>
      <w:r w:rsidR="00C0295A" w:rsidRPr="0019126B">
        <w:rPr>
          <w:rFonts w:eastAsia="標楷體"/>
          <w:sz w:val="28"/>
          <w:szCs w:val="28"/>
        </w:rPr>
        <w:t>於</w:t>
      </w:r>
      <w:r w:rsidR="00C0295A" w:rsidRPr="0019126B">
        <w:rPr>
          <w:rFonts w:eastAsia="標楷體"/>
          <w:sz w:val="28"/>
          <w:szCs w:val="28"/>
        </w:rPr>
        <w:t>65</w:t>
      </w:r>
      <w:r w:rsidR="00C0295A" w:rsidRPr="0019126B">
        <w:rPr>
          <w:rFonts w:eastAsia="標楷體"/>
          <w:sz w:val="28"/>
          <w:szCs w:val="28"/>
        </w:rPr>
        <w:t>歲以上</w:t>
      </w:r>
      <w:r w:rsidR="00C0295A" w:rsidRPr="0019126B">
        <w:rPr>
          <w:rFonts w:eastAsia="標楷體"/>
          <w:sz w:val="28"/>
          <w:szCs w:val="28"/>
        </w:rPr>
        <w:t>(15.</w:t>
      </w:r>
      <w:r w:rsidR="009B46C0" w:rsidRPr="0019126B">
        <w:rPr>
          <w:rFonts w:eastAsia="標楷體"/>
          <w:sz w:val="28"/>
          <w:szCs w:val="28"/>
        </w:rPr>
        <w:t>00</w:t>
      </w:r>
      <w:r w:rsidR="00C0295A" w:rsidRPr="0019126B">
        <w:rPr>
          <w:rFonts w:eastAsia="標楷體"/>
          <w:sz w:val="28"/>
          <w:szCs w:val="28"/>
        </w:rPr>
        <w:t>%)</w:t>
      </w:r>
      <w:r w:rsidR="00C0295A" w:rsidRPr="0019126B">
        <w:rPr>
          <w:rFonts w:eastAsia="標楷體"/>
          <w:sz w:val="28"/>
          <w:szCs w:val="28"/>
        </w:rPr>
        <w:t>較高，顯示性別平等的觀念在年齡分布上亦有相關。</w:t>
      </w:r>
    </w:p>
    <w:p w:rsidR="00707AF2" w:rsidRPr="00575B8E" w:rsidRDefault="00707AF2" w:rsidP="00575B8E">
      <w:pPr>
        <w:spacing w:beforeLines="50" w:before="180" w:afterLines="50" w:after="180" w:line="560" w:lineRule="exact"/>
        <w:ind w:leftChars="283" w:left="707" w:hangingChars="10" w:hanging="28"/>
        <w:rPr>
          <w:rFonts w:ascii="標楷體" w:eastAsia="標楷體" w:hAnsi="標楷體"/>
          <w:sz w:val="28"/>
          <w:szCs w:val="28"/>
        </w:rPr>
      </w:pPr>
      <w:r w:rsidRPr="0019126B">
        <w:rPr>
          <w:rFonts w:eastAsia="標楷體"/>
          <w:sz w:val="28"/>
          <w:szCs w:val="28"/>
        </w:rPr>
        <w:t xml:space="preserve">    </w:t>
      </w:r>
      <w:r w:rsidRPr="0019126B">
        <w:rPr>
          <w:rFonts w:eastAsia="標楷體"/>
          <w:sz w:val="28"/>
          <w:szCs w:val="28"/>
        </w:rPr>
        <w:t>依據本次分析結果，</w:t>
      </w:r>
      <w:r w:rsidR="00575B8E" w:rsidRPr="0019126B">
        <w:rPr>
          <w:rFonts w:eastAsia="標楷體"/>
          <w:sz w:val="28"/>
          <w:szCs w:val="28"/>
        </w:rPr>
        <w:t>提出以下兩點建議：第一、</w:t>
      </w:r>
      <w:r w:rsidR="00FF239E" w:rsidRPr="0019126B">
        <w:rPr>
          <w:rFonts w:eastAsia="標楷體"/>
          <w:sz w:val="28"/>
          <w:szCs w:val="28"/>
        </w:rPr>
        <w:t>不論在各區域，</w:t>
      </w:r>
      <w:r w:rsidRPr="0019126B">
        <w:rPr>
          <w:rFonts w:eastAsia="標楷體"/>
          <w:sz w:val="28"/>
          <w:szCs w:val="28"/>
        </w:rPr>
        <w:t>未來在社區培力可加入更多性別意識培力課程，</w:t>
      </w:r>
      <w:r w:rsidR="00575B8E" w:rsidRPr="0019126B">
        <w:rPr>
          <w:rFonts w:eastAsia="標楷體"/>
          <w:sz w:val="28"/>
          <w:szCs w:val="28"/>
        </w:rPr>
        <w:t>使</w:t>
      </w:r>
      <w:r w:rsidRPr="0019126B">
        <w:rPr>
          <w:rFonts w:eastAsia="標楷體"/>
          <w:sz w:val="28"/>
          <w:szCs w:val="28"/>
        </w:rPr>
        <w:t>理事長或總幹事等</w:t>
      </w:r>
      <w:r w:rsidR="00575B8E" w:rsidRPr="0019126B">
        <w:rPr>
          <w:rFonts w:eastAsia="標楷體"/>
          <w:sz w:val="28"/>
          <w:szCs w:val="28"/>
        </w:rPr>
        <w:t>社區</w:t>
      </w:r>
      <w:r w:rsidRPr="0019126B">
        <w:rPr>
          <w:rFonts w:eastAsia="標楷體"/>
          <w:sz w:val="28"/>
          <w:szCs w:val="28"/>
        </w:rPr>
        <w:t>幹部</w:t>
      </w:r>
      <w:r w:rsidR="00575B8E" w:rsidRPr="0019126B">
        <w:rPr>
          <w:rFonts w:eastAsia="標楷體"/>
          <w:sz w:val="28"/>
          <w:szCs w:val="28"/>
        </w:rPr>
        <w:t>增進對性別平等之認識，進而掌握社區內性別統計數據及據以推動相關服務。第二、針對轄內無女性</w:t>
      </w:r>
      <w:r w:rsidR="00575B8E" w:rsidRPr="0019126B">
        <w:rPr>
          <w:rFonts w:eastAsia="標楷體"/>
          <w:sz w:val="28"/>
          <w:szCs w:val="28"/>
        </w:rPr>
        <w:lastRenderedPageBreak/>
        <w:t>社區理事長之下營區等</w:t>
      </w:r>
      <w:r w:rsidR="00575B8E" w:rsidRPr="0019126B">
        <w:rPr>
          <w:rFonts w:eastAsia="標楷體"/>
          <w:sz w:val="28"/>
          <w:szCs w:val="28"/>
        </w:rPr>
        <w:t>6</w:t>
      </w:r>
      <w:r w:rsidR="00575B8E" w:rsidRPr="0019126B">
        <w:rPr>
          <w:rFonts w:eastAsia="標楷體"/>
          <w:sz w:val="28"/>
          <w:szCs w:val="28"/>
        </w:rPr>
        <w:t>行政區，</w:t>
      </w:r>
      <w:proofErr w:type="gramStart"/>
      <w:r w:rsidRPr="0019126B">
        <w:rPr>
          <w:rFonts w:eastAsia="標楷體"/>
          <w:sz w:val="28"/>
          <w:szCs w:val="28"/>
        </w:rPr>
        <w:t>更需使社區</w:t>
      </w:r>
      <w:proofErr w:type="gramEnd"/>
      <w:r w:rsidR="00575B8E" w:rsidRPr="0019126B">
        <w:rPr>
          <w:rFonts w:eastAsia="標楷體"/>
          <w:sz w:val="28"/>
          <w:szCs w:val="28"/>
        </w:rPr>
        <w:t>居民</w:t>
      </w:r>
      <w:r w:rsidRPr="0019126B">
        <w:rPr>
          <w:rFonts w:eastAsia="標楷體"/>
          <w:sz w:val="28"/>
          <w:szCs w:val="28"/>
        </w:rPr>
        <w:t>有機會接觸性別平等</w:t>
      </w:r>
      <w:r w:rsidR="008F0373" w:rsidRPr="0019126B">
        <w:rPr>
          <w:rFonts w:eastAsia="標楷體"/>
          <w:sz w:val="28"/>
          <w:szCs w:val="28"/>
        </w:rPr>
        <w:t>的概念</w:t>
      </w:r>
      <w:r w:rsidR="00575B8E" w:rsidRPr="0019126B">
        <w:rPr>
          <w:rFonts w:eastAsia="標楷體"/>
          <w:sz w:val="28"/>
          <w:szCs w:val="28"/>
        </w:rPr>
        <w:t>，以</w:t>
      </w:r>
      <w:r w:rsidRPr="0019126B">
        <w:rPr>
          <w:rFonts w:eastAsia="標楷體"/>
          <w:sz w:val="28"/>
          <w:szCs w:val="28"/>
        </w:rPr>
        <w:t>提升女性參與社區服務</w:t>
      </w:r>
      <w:r w:rsidR="00FF239E" w:rsidRPr="0019126B">
        <w:rPr>
          <w:rFonts w:eastAsia="標楷體"/>
          <w:sz w:val="28"/>
          <w:szCs w:val="28"/>
        </w:rPr>
        <w:t>的</w:t>
      </w:r>
      <w:r w:rsidR="00575B8E" w:rsidRPr="0019126B">
        <w:rPr>
          <w:rFonts w:eastAsia="標楷體"/>
          <w:sz w:val="28"/>
          <w:szCs w:val="28"/>
        </w:rPr>
        <w:t>意願</w:t>
      </w:r>
      <w:r w:rsidR="00FF239E" w:rsidRPr="0019126B">
        <w:rPr>
          <w:rFonts w:eastAsia="標楷體"/>
          <w:sz w:val="28"/>
          <w:szCs w:val="28"/>
        </w:rPr>
        <w:t>，</w:t>
      </w:r>
      <w:r w:rsidR="00575B8E" w:rsidRPr="0019126B">
        <w:rPr>
          <w:rFonts w:eastAsia="標楷體"/>
          <w:sz w:val="28"/>
          <w:szCs w:val="28"/>
        </w:rPr>
        <w:t>建議可優先鼓勵上述</w:t>
      </w:r>
      <w:r w:rsidR="00575B8E" w:rsidRPr="0019126B">
        <w:rPr>
          <w:rFonts w:eastAsia="標楷體"/>
          <w:sz w:val="28"/>
          <w:szCs w:val="28"/>
        </w:rPr>
        <w:t>6</w:t>
      </w:r>
      <w:r w:rsidR="00575B8E" w:rsidRPr="0019126B">
        <w:rPr>
          <w:rFonts w:eastAsia="標楷體"/>
          <w:sz w:val="28"/>
          <w:szCs w:val="28"/>
        </w:rPr>
        <w:t>區結合當地文化、產業等特性辦理性別平等或福利服務方案，並擴大參加對象，</w:t>
      </w:r>
      <w:r w:rsidR="008F0373" w:rsidRPr="0019126B">
        <w:rPr>
          <w:rFonts w:eastAsia="標楷體"/>
          <w:sz w:val="28"/>
          <w:szCs w:val="28"/>
        </w:rPr>
        <w:t>不限社區會員，</w:t>
      </w:r>
      <w:r w:rsidR="00FF239E" w:rsidRPr="0019126B">
        <w:rPr>
          <w:rFonts w:eastAsia="標楷體"/>
          <w:sz w:val="28"/>
          <w:szCs w:val="28"/>
        </w:rPr>
        <w:t>以使更多女性願意參與社區，進而願意擔任女性幹部或理事長，使不同性別的聲音和影響力，能落實於基層社團中，以提</w:t>
      </w:r>
      <w:r w:rsidR="00FF239E">
        <w:rPr>
          <w:rFonts w:ascii="標楷體" w:eastAsia="標楷體" w:hAnsi="標楷體" w:hint="eastAsia"/>
          <w:sz w:val="28"/>
          <w:szCs w:val="28"/>
        </w:rPr>
        <w:t>升民眾之福祉。</w:t>
      </w:r>
    </w:p>
    <w:p w:rsidR="004804CF" w:rsidRPr="00EF39D0" w:rsidRDefault="005948E5" w:rsidP="00EF39D0">
      <w:pPr>
        <w:spacing w:beforeLines="100" w:before="360" w:afterLines="100" w:after="360"/>
        <w:rPr>
          <w:rFonts w:ascii="標楷體" w:eastAsia="標楷體" w:hAnsi="標楷體"/>
          <w:b/>
          <w:sz w:val="32"/>
          <w:szCs w:val="32"/>
        </w:rPr>
      </w:pPr>
      <w:r>
        <w:rPr>
          <w:rFonts w:ascii="標楷體" w:eastAsia="標楷體" w:hAnsi="標楷體" w:hint="eastAsia"/>
          <w:b/>
          <w:sz w:val="32"/>
          <w:szCs w:val="32"/>
        </w:rPr>
        <w:t>肆</w:t>
      </w:r>
      <w:r w:rsidR="001F78D2" w:rsidRPr="00EF39D0">
        <w:rPr>
          <w:rFonts w:ascii="標楷體" w:eastAsia="標楷體" w:hAnsi="標楷體" w:hint="eastAsia"/>
          <w:b/>
          <w:sz w:val="32"/>
          <w:szCs w:val="32"/>
        </w:rPr>
        <w:t>、</w:t>
      </w:r>
      <w:r w:rsidR="004804CF" w:rsidRPr="00EF39D0">
        <w:rPr>
          <w:rFonts w:ascii="標楷體" w:eastAsia="標楷體" w:hAnsi="標楷體" w:hint="eastAsia"/>
          <w:b/>
          <w:sz w:val="32"/>
          <w:szCs w:val="32"/>
        </w:rPr>
        <w:t>參考資料</w:t>
      </w:r>
    </w:p>
    <w:p w:rsidR="001F78D2" w:rsidRPr="00CE2BFD" w:rsidRDefault="001B1976" w:rsidP="00EF39D0">
      <w:pPr>
        <w:spacing w:beforeLines="50" w:before="180" w:afterLines="50" w:after="180" w:line="560" w:lineRule="exact"/>
        <w:ind w:leftChars="234" w:left="568" w:hangingChars="2" w:hanging="6"/>
        <w:rPr>
          <w:rFonts w:eastAsia="標楷體"/>
          <w:sz w:val="28"/>
          <w:szCs w:val="28"/>
        </w:rPr>
      </w:pPr>
      <w:r w:rsidRPr="001B1976">
        <w:rPr>
          <w:rFonts w:eastAsia="標楷體" w:hint="eastAsia"/>
          <w:sz w:val="28"/>
          <w:szCs w:val="28"/>
        </w:rPr>
        <w:t>105</w:t>
      </w:r>
      <w:r w:rsidRPr="001B1976">
        <w:rPr>
          <w:rFonts w:eastAsia="標楷體" w:hint="eastAsia"/>
          <w:sz w:val="28"/>
          <w:szCs w:val="28"/>
        </w:rPr>
        <w:t>年至</w:t>
      </w:r>
      <w:r w:rsidRPr="001B1976">
        <w:rPr>
          <w:rFonts w:eastAsia="標楷體" w:hint="eastAsia"/>
          <w:sz w:val="28"/>
          <w:szCs w:val="28"/>
        </w:rPr>
        <w:t>107</w:t>
      </w:r>
      <w:r w:rsidRPr="001B1976">
        <w:rPr>
          <w:rFonts w:eastAsia="標楷體" w:hint="eastAsia"/>
          <w:sz w:val="28"/>
          <w:szCs w:val="28"/>
        </w:rPr>
        <w:t>年</w:t>
      </w:r>
      <w:proofErr w:type="gramStart"/>
      <w:r w:rsidRPr="001B1976">
        <w:rPr>
          <w:rFonts w:eastAsia="標楷體" w:hint="eastAsia"/>
          <w:sz w:val="28"/>
          <w:szCs w:val="28"/>
        </w:rPr>
        <w:t>臺</w:t>
      </w:r>
      <w:proofErr w:type="gramEnd"/>
      <w:r w:rsidRPr="001B1976">
        <w:rPr>
          <w:rFonts w:eastAsia="標楷體" w:hint="eastAsia"/>
          <w:sz w:val="28"/>
          <w:szCs w:val="28"/>
        </w:rPr>
        <w:t>南市推行社區發展工作概況統計報表</w:t>
      </w:r>
      <w:r w:rsidR="00027EEF">
        <w:rPr>
          <w:rFonts w:eastAsia="標楷體" w:hint="eastAsia"/>
          <w:sz w:val="28"/>
          <w:szCs w:val="28"/>
        </w:rPr>
        <w:t>。</w:t>
      </w:r>
    </w:p>
    <w:sectPr w:rsidR="001F78D2" w:rsidRPr="00CE2BFD" w:rsidSect="001917C4">
      <w:footerReference w:type="default" r:id="rId11"/>
      <w:pgSz w:w="11906" w:h="16838"/>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53" w:rsidRDefault="00061F53" w:rsidP="00354A17">
      <w:r>
        <w:separator/>
      </w:r>
    </w:p>
  </w:endnote>
  <w:endnote w:type="continuationSeparator" w:id="0">
    <w:p w:rsidR="00061F53" w:rsidRDefault="00061F53" w:rsidP="0035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46144"/>
      <w:docPartObj>
        <w:docPartGallery w:val="Page Numbers (Bottom of Page)"/>
        <w:docPartUnique/>
      </w:docPartObj>
    </w:sdtPr>
    <w:sdtEndPr/>
    <w:sdtContent>
      <w:p w:rsidR="00D20903" w:rsidRDefault="00D20903">
        <w:pPr>
          <w:pStyle w:val="ab"/>
          <w:jc w:val="center"/>
        </w:pPr>
        <w:r>
          <w:fldChar w:fldCharType="begin"/>
        </w:r>
        <w:r>
          <w:instrText>PAGE   \* MERGEFORMAT</w:instrText>
        </w:r>
        <w:r>
          <w:fldChar w:fldCharType="separate"/>
        </w:r>
        <w:r>
          <w:rPr>
            <w:lang w:val="zh-TW"/>
          </w:rPr>
          <w:t>2</w:t>
        </w:r>
        <w:r>
          <w:fldChar w:fldCharType="end"/>
        </w:r>
      </w:p>
    </w:sdtContent>
  </w:sdt>
  <w:p w:rsidR="00D20903" w:rsidRDefault="00D209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53" w:rsidRDefault="00061F53" w:rsidP="00354A17">
      <w:r>
        <w:separator/>
      </w:r>
    </w:p>
  </w:footnote>
  <w:footnote w:type="continuationSeparator" w:id="0">
    <w:p w:rsidR="00061F53" w:rsidRDefault="00061F53" w:rsidP="0035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4AC"/>
    <w:multiLevelType w:val="hybridMultilevel"/>
    <w:tmpl w:val="73B8D23E"/>
    <w:lvl w:ilvl="0" w:tplc="0DEEAC2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47E8B"/>
    <w:multiLevelType w:val="hybridMultilevel"/>
    <w:tmpl w:val="5484BE32"/>
    <w:lvl w:ilvl="0" w:tplc="B08A153A">
      <w:start w:val="1"/>
      <w:numFmt w:val="decimal"/>
      <w:lvlText w:val="%1."/>
      <w:lvlJc w:val="left"/>
      <w:pPr>
        <w:ind w:left="360" w:hanging="360"/>
      </w:pPr>
      <w:rPr>
        <w:rFonts w:hAnsiTheme="minorHAnsi"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5E7B90"/>
    <w:multiLevelType w:val="hybridMultilevel"/>
    <w:tmpl w:val="6248F158"/>
    <w:lvl w:ilvl="0" w:tplc="24B209C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85679F"/>
    <w:multiLevelType w:val="hybridMultilevel"/>
    <w:tmpl w:val="718C8DE4"/>
    <w:lvl w:ilvl="0" w:tplc="B4AA64B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2B511B"/>
    <w:multiLevelType w:val="hybridMultilevel"/>
    <w:tmpl w:val="73DC450C"/>
    <w:lvl w:ilvl="0" w:tplc="B08A153A">
      <w:start w:val="1"/>
      <w:numFmt w:val="decimal"/>
      <w:lvlText w:val="%1."/>
      <w:lvlJc w:val="left"/>
      <w:pPr>
        <w:ind w:left="804" w:hanging="480"/>
      </w:pPr>
      <w:rPr>
        <w:rFonts w:hAnsiTheme="minorHAnsi" w:cs="標楷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AB"/>
    <w:rsid w:val="000012A2"/>
    <w:rsid w:val="00001457"/>
    <w:rsid w:val="00002D4C"/>
    <w:rsid w:val="00004680"/>
    <w:rsid w:val="00005FB0"/>
    <w:rsid w:val="00006345"/>
    <w:rsid w:val="0001119B"/>
    <w:rsid w:val="00011AF4"/>
    <w:rsid w:val="0001213E"/>
    <w:rsid w:val="00012A36"/>
    <w:rsid w:val="0001353C"/>
    <w:rsid w:val="00014533"/>
    <w:rsid w:val="00015B79"/>
    <w:rsid w:val="00017229"/>
    <w:rsid w:val="00017313"/>
    <w:rsid w:val="00021CC0"/>
    <w:rsid w:val="00022EDC"/>
    <w:rsid w:val="00026D56"/>
    <w:rsid w:val="00027EEF"/>
    <w:rsid w:val="00032310"/>
    <w:rsid w:val="000330E0"/>
    <w:rsid w:val="0003714E"/>
    <w:rsid w:val="000377CA"/>
    <w:rsid w:val="00041B0B"/>
    <w:rsid w:val="000433B9"/>
    <w:rsid w:val="0004551B"/>
    <w:rsid w:val="000462B2"/>
    <w:rsid w:val="00046472"/>
    <w:rsid w:val="000530B0"/>
    <w:rsid w:val="000532DF"/>
    <w:rsid w:val="0005351D"/>
    <w:rsid w:val="00055C00"/>
    <w:rsid w:val="00056B47"/>
    <w:rsid w:val="00060B54"/>
    <w:rsid w:val="00061F53"/>
    <w:rsid w:val="0006294B"/>
    <w:rsid w:val="0006322F"/>
    <w:rsid w:val="00063DB0"/>
    <w:rsid w:val="00063FC3"/>
    <w:rsid w:val="000679A4"/>
    <w:rsid w:val="00077C44"/>
    <w:rsid w:val="000800F4"/>
    <w:rsid w:val="000815AC"/>
    <w:rsid w:val="00082A9D"/>
    <w:rsid w:val="00083617"/>
    <w:rsid w:val="00085144"/>
    <w:rsid w:val="0008521B"/>
    <w:rsid w:val="000858A9"/>
    <w:rsid w:val="0009072D"/>
    <w:rsid w:val="00094E8B"/>
    <w:rsid w:val="0009551F"/>
    <w:rsid w:val="00097FD6"/>
    <w:rsid w:val="000A039C"/>
    <w:rsid w:val="000A0CD9"/>
    <w:rsid w:val="000A3D12"/>
    <w:rsid w:val="000A496A"/>
    <w:rsid w:val="000A683C"/>
    <w:rsid w:val="000A7675"/>
    <w:rsid w:val="000B434C"/>
    <w:rsid w:val="000B44D2"/>
    <w:rsid w:val="000B6F58"/>
    <w:rsid w:val="000B7ABC"/>
    <w:rsid w:val="000C0EAB"/>
    <w:rsid w:val="000C49CE"/>
    <w:rsid w:val="000C550B"/>
    <w:rsid w:val="000C7C75"/>
    <w:rsid w:val="000D089E"/>
    <w:rsid w:val="000D3799"/>
    <w:rsid w:val="000D387C"/>
    <w:rsid w:val="000E6C5D"/>
    <w:rsid w:val="000F1E58"/>
    <w:rsid w:val="000F24F1"/>
    <w:rsid w:val="000F3A22"/>
    <w:rsid w:val="000F5280"/>
    <w:rsid w:val="000F6ACE"/>
    <w:rsid w:val="000F6DDC"/>
    <w:rsid w:val="000F6E94"/>
    <w:rsid w:val="00100E6D"/>
    <w:rsid w:val="00100F2F"/>
    <w:rsid w:val="0010261D"/>
    <w:rsid w:val="00105AF2"/>
    <w:rsid w:val="00106ACB"/>
    <w:rsid w:val="001131B3"/>
    <w:rsid w:val="00116E6F"/>
    <w:rsid w:val="00121A13"/>
    <w:rsid w:val="00122985"/>
    <w:rsid w:val="00123EB2"/>
    <w:rsid w:val="00131C9A"/>
    <w:rsid w:val="0013236F"/>
    <w:rsid w:val="00132EA5"/>
    <w:rsid w:val="00140746"/>
    <w:rsid w:val="00147900"/>
    <w:rsid w:val="00152BEF"/>
    <w:rsid w:val="001535B1"/>
    <w:rsid w:val="00153946"/>
    <w:rsid w:val="00153C65"/>
    <w:rsid w:val="00155A4D"/>
    <w:rsid w:val="00165654"/>
    <w:rsid w:val="0016712A"/>
    <w:rsid w:val="00167484"/>
    <w:rsid w:val="001706D1"/>
    <w:rsid w:val="00171713"/>
    <w:rsid w:val="00172E5C"/>
    <w:rsid w:val="00174574"/>
    <w:rsid w:val="001769F8"/>
    <w:rsid w:val="00180897"/>
    <w:rsid w:val="00181017"/>
    <w:rsid w:val="0018166E"/>
    <w:rsid w:val="00185213"/>
    <w:rsid w:val="00186639"/>
    <w:rsid w:val="0018713E"/>
    <w:rsid w:val="001878FC"/>
    <w:rsid w:val="0019126B"/>
    <w:rsid w:val="001917C4"/>
    <w:rsid w:val="001920BF"/>
    <w:rsid w:val="00193152"/>
    <w:rsid w:val="00194BB8"/>
    <w:rsid w:val="001970D7"/>
    <w:rsid w:val="001A31E7"/>
    <w:rsid w:val="001A6759"/>
    <w:rsid w:val="001B0378"/>
    <w:rsid w:val="001B0CAF"/>
    <w:rsid w:val="001B1058"/>
    <w:rsid w:val="001B1698"/>
    <w:rsid w:val="001B1976"/>
    <w:rsid w:val="001B2529"/>
    <w:rsid w:val="001B2AEA"/>
    <w:rsid w:val="001B2EC8"/>
    <w:rsid w:val="001B3E94"/>
    <w:rsid w:val="001B4759"/>
    <w:rsid w:val="001B4E4C"/>
    <w:rsid w:val="001C1E77"/>
    <w:rsid w:val="001D2610"/>
    <w:rsid w:val="001D2A24"/>
    <w:rsid w:val="001D3BA8"/>
    <w:rsid w:val="001D70C6"/>
    <w:rsid w:val="001E18CA"/>
    <w:rsid w:val="001E1A92"/>
    <w:rsid w:val="001E20B7"/>
    <w:rsid w:val="001E547F"/>
    <w:rsid w:val="001E7FE4"/>
    <w:rsid w:val="001F3A79"/>
    <w:rsid w:val="001F5CD0"/>
    <w:rsid w:val="001F7409"/>
    <w:rsid w:val="001F78D2"/>
    <w:rsid w:val="00201117"/>
    <w:rsid w:val="00207868"/>
    <w:rsid w:val="00210112"/>
    <w:rsid w:val="0021067A"/>
    <w:rsid w:val="002113C8"/>
    <w:rsid w:val="002121E1"/>
    <w:rsid w:val="00213AEF"/>
    <w:rsid w:val="00214B58"/>
    <w:rsid w:val="00216243"/>
    <w:rsid w:val="00220CF1"/>
    <w:rsid w:val="00223EEA"/>
    <w:rsid w:val="00224CAE"/>
    <w:rsid w:val="00226195"/>
    <w:rsid w:val="00230A78"/>
    <w:rsid w:val="00233E62"/>
    <w:rsid w:val="0024018F"/>
    <w:rsid w:val="00240BE7"/>
    <w:rsid w:val="00241C77"/>
    <w:rsid w:val="00243FC3"/>
    <w:rsid w:val="00245BED"/>
    <w:rsid w:val="00245E43"/>
    <w:rsid w:val="002566E0"/>
    <w:rsid w:val="002575D6"/>
    <w:rsid w:val="002672F6"/>
    <w:rsid w:val="00267B33"/>
    <w:rsid w:val="00270EC4"/>
    <w:rsid w:val="00272E65"/>
    <w:rsid w:val="00273527"/>
    <w:rsid w:val="00273BB6"/>
    <w:rsid w:val="0028476C"/>
    <w:rsid w:val="00284EFC"/>
    <w:rsid w:val="00292621"/>
    <w:rsid w:val="00292C67"/>
    <w:rsid w:val="00293017"/>
    <w:rsid w:val="002959D1"/>
    <w:rsid w:val="00296EAB"/>
    <w:rsid w:val="00297B87"/>
    <w:rsid w:val="002A0350"/>
    <w:rsid w:val="002A11BF"/>
    <w:rsid w:val="002A14D3"/>
    <w:rsid w:val="002A3336"/>
    <w:rsid w:val="002A3547"/>
    <w:rsid w:val="002A7952"/>
    <w:rsid w:val="002A7D4A"/>
    <w:rsid w:val="002B0A14"/>
    <w:rsid w:val="002B0EE4"/>
    <w:rsid w:val="002B129E"/>
    <w:rsid w:val="002B2B86"/>
    <w:rsid w:val="002B2BAC"/>
    <w:rsid w:val="002B3EA8"/>
    <w:rsid w:val="002B5A9B"/>
    <w:rsid w:val="002C0B15"/>
    <w:rsid w:val="002C34A3"/>
    <w:rsid w:val="002C34CC"/>
    <w:rsid w:val="002C47A5"/>
    <w:rsid w:val="002C53D6"/>
    <w:rsid w:val="002C6A89"/>
    <w:rsid w:val="002D04CE"/>
    <w:rsid w:val="002D2FDA"/>
    <w:rsid w:val="002D3566"/>
    <w:rsid w:val="002D3BC1"/>
    <w:rsid w:val="002D6F58"/>
    <w:rsid w:val="002D7C3B"/>
    <w:rsid w:val="002E30A6"/>
    <w:rsid w:val="002E6D13"/>
    <w:rsid w:val="002F5945"/>
    <w:rsid w:val="002F65D3"/>
    <w:rsid w:val="002F7EAA"/>
    <w:rsid w:val="00301FC8"/>
    <w:rsid w:val="003034E0"/>
    <w:rsid w:val="003053A3"/>
    <w:rsid w:val="00310776"/>
    <w:rsid w:val="003123E6"/>
    <w:rsid w:val="00315AA2"/>
    <w:rsid w:val="003213D4"/>
    <w:rsid w:val="00321F77"/>
    <w:rsid w:val="0032582D"/>
    <w:rsid w:val="00326053"/>
    <w:rsid w:val="00330166"/>
    <w:rsid w:val="003361F5"/>
    <w:rsid w:val="0034255C"/>
    <w:rsid w:val="00343543"/>
    <w:rsid w:val="00344E09"/>
    <w:rsid w:val="00345BDE"/>
    <w:rsid w:val="00354A17"/>
    <w:rsid w:val="0036035A"/>
    <w:rsid w:val="00360D1F"/>
    <w:rsid w:val="00361825"/>
    <w:rsid w:val="0036533C"/>
    <w:rsid w:val="00365C05"/>
    <w:rsid w:val="00365DD8"/>
    <w:rsid w:val="00366938"/>
    <w:rsid w:val="0037275B"/>
    <w:rsid w:val="0037376F"/>
    <w:rsid w:val="003740A3"/>
    <w:rsid w:val="003754DB"/>
    <w:rsid w:val="0037584B"/>
    <w:rsid w:val="003777D1"/>
    <w:rsid w:val="00383637"/>
    <w:rsid w:val="00384C62"/>
    <w:rsid w:val="003861D7"/>
    <w:rsid w:val="0038764A"/>
    <w:rsid w:val="00391CA1"/>
    <w:rsid w:val="003937EC"/>
    <w:rsid w:val="00393884"/>
    <w:rsid w:val="003956B2"/>
    <w:rsid w:val="003A2AFA"/>
    <w:rsid w:val="003A4CD3"/>
    <w:rsid w:val="003A777C"/>
    <w:rsid w:val="003B3C5C"/>
    <w:rsid w:val="003B3D4D"/>
    <w:rsid w:val="003B6177"/>
    <w:rsid w:val="003C3398"/>
    <w:rsid w:val="003C4261"/>
    <w:rsid w:val="003D2F74"/>
    <w:rsid w:val="003D472C"/>
    <w:rsid w:val="003D5501"/>
    <w:rsid w:val="003E0916"/>
    <w:rsid w:val="003E1A69"/>
    <w:rsid w:val="003E2D81"/>
    <w:rsid w:val="003E48FE"/>
    <w:rsid w:val="003E6189"/>
    <w:rsid w:val="003F1901"/>
    <w:rsid w:val="003F19AF"/>
    <w:rsid w:val="003F27ED"/>
    <w:rsid w:val="003F72D4"/>
    <w:rsid w:val="00400694"/>
    <w:rsid w:val="00401F6E"/>
    <w:rsid w:val="00404418"/>
    <w:rsid w:val="00405686"/>
    <w:rsid w:val="004057B3"/>
    <w:rsid w:val="0040691E"/>
    <w:rsid w:val="004101CB"/>
    <w:rsid w:val="00410CD2"/>
    <w:rsid w:val="004145DE"/>
    <w:rsid w:val="004151B1"/>
    <w:rsid w:val="00420264"/>
    <w:rsid w:val="00420F35"/>
    <w:rsid w:val="0042174B"/>
    <w:rsid w:val="00421A18"/>
    <w:rsid w:val="004225A2"/>
    <w:rsid w:val="00425280"/>
    <w:rsid w:val="00434F42"/>
    <w:rsid w:val="004404AD"/>
    <w:rsid w:val="00442965"/>
    <w:rsid w:val="00442DB9"/>
    <w:rsid w:val="00445634"/>
    <w:rsid w:val="004466D7"/>
    <w:rsid w:val="00446D8A"/>
    <w:rsid w:val="00450C86"/>
    <w:rsid w:val="004551B4"/>
    <w:rsid w:val="00460623"/>
    <w:rsid w:val="00464AFF"/>
    <w:rsid w:val="00467B01"/>
    <w:rsid w:val="00470DB7"/>
    <w:rsid w:val="00472208"/>
    <w:rsid w:val="00472305"/>
    <w:rsid w:val="00472CC4"/>
    <w:rsid w:val="0047723F"/>
    <w:rsid w:val="00477496"/>
    <w:rsid w:val="004804CF"/>
    <w:rsid w:val="00480AB3"/>
    <w:rsid w:val="004810E8"/>
    <w:rsid w:val="00482716"/>
    <w:rsid w:val="00483328"/>
    <w:rsid w:val="00487DAD"/>
    <w:rsid w:val="00487DEF"/>
    <w:rsid w:val="00490742"/>
    <w:rsid w:val="004913AE"/>
    <w:rsid w:val="00491654"/>
    <w:rsid w:val="004936C9"/>
    <w:rsid w:val="00494DD8"/>
    <w:rsid w:val="004A16C5"/>
    <w:rsid w:val="004A41C2"/>
    <w:rsid w:val="004A60B7"/>
    <w:rsid w:val="004B2F63"/>
    <w:rsid w:val="004B4BB2"/>
    <w:rsid w:val="004B56F1"/>
    <w:rsid w:val="004B70B6"/>
    <w:rsid w:val="004B735C"/>
    <w:rsid w:val="004C2113"/>
    <w:rsid w:val="004C25BA"/>
    <w:rsid w:val="004C5BC9"/>
    <w:rsid w:val="004C5CD5"/>
    <w:rsid w:val="004C6CE7"/>
    <w:rsid w:val="004D1340"/>
    <w:rsid w:val="004D2CF5"/>
    <w:rsid w:val="004D501D"/>
    <w:rsid w:val="004D57BA"/>
    <w:rsid w:val="004D5877"/>
    <w:rsid w:val="004D76F2"/>
    <w:rsid w:val="004E16EF"/>
    <w:rsid w:val="004E32F7"/>
    <w:rsid w:val="004E70DD"/>
    <w:rsid w:val="004E710F"/>
    <w:rsid w:val="004F35EA"/>
    <w:rsid w:val="004F433C"/>
    <w:rsid w:val="004F4548"/>
    <w:rsid w:val="004F6406"/>
    <w:rsid w:val="004F6796"/>
    <w:rsid w:val="00501FA1"/>
    <w:rsid w:val="00503587"/>
    <w:rsid w:val="005058EC"/>
    <w:rsid w:val="00507C71"/>
    <w:rsid w:val="005112A4"/>
    <w:rsid w:val="00512C61"/>
    <w:rsid w:val="005157C7"/>
    <w:rsid w:val="00520098"/>
    <w:rsid w:val="005217E0"/>
    <w:rsid w:val="0052542A"/>
    <w:rsid w:val="00530339"/>
    <w:rsid w:val="005310F8"/>
    <w:rsid w:val="00533BBA"/>
    <w:rsid w:val="0053721E"/>
    <w:rsid w:val="00546779"/>
    <w:rsid w:val="0054797C"/>
    <w:rsid w:val="00547CF7"/>
    <w:rsid w:val="00547EAF"/>
    <w:rsid w:val="005501D3"/>
    <w:rsid w:val="005512AA"/>
    <w:rsid w:val="00555FBA"/>
    <w:rsid w:val="00556090"/>
    <w:rsid w:val="00556986"/>
    <w:rsid w:val="00556BC5"/>
    <w:rsid w:val="00556F0D"/>
    <w:rsid w:val="00557641"/>
    <w:rsid w:val="00557EAE"/>
    <w:rsid w:val="00561F25"/>
    <w:rsid w:val="0056522A"/>
    <w:rsid w:val="00566C54"/>
    <w:rsid w:val="00570B58"/>
    <w:rsid w:val="005719BB"/>
    <w:rsid w:val="00575B8E"/>
    <w:rsid w:val="00581DAA"/>
    <w:rsid w:val="00582319"/>
    <w:rsid w:val="00585357"/>
    <w:rsid w:val="00591973"/>
    <w:rsid w:val="0059258E"/>
    <w:rsid w:val="005948E5"/>
    <w:rsid w:val="00594C2B"/>
    <w:rsid w:val="005963D5"/>
    <w:rsid w:val="005B2E40"/>
    <w:rsid w:val="005C2952"/>
    <w:rsid w:val="005C3B10"/>
    <w:rsid w:val="005C625F"/>
    <w:rsid w:val="005C64E3"/>
    <w:rsid w:val="005C6BA9"/>
    <w:rsid w:val="005D0167"/>
    <w:rsid w:val="005D618D"/>
    <w:rsid w:val="005D67B6"/>
    <w:rsid w:val="005E0369"/>
    <w:rsid w:val="005E252A"/>
    <w:rsid w:val="005E3061"/>
    <w:rsid w:val="005E38EA"/>
    <w:rsid w:val="005E42E0"/>
    <w:rsid w:val="005E52BE"/>
    <w:rsid w:val="005E5A2A"/>
    <w:rsid w:val="005F2F77"/>
    <w:rsid w:val="005F32A4"/>
    <w:rsid w:val="005F3B28"/>
    <w:rsid w:val="005F650B"/>
    <w:rsid w:val="00601744"/>
    <w:rsid w:val="0060476D"/>
    <w:rsid w:val="00604D7A"/>
    <w:rsid w:val="006068C8"/>
    <w:rsid w:val="00606EBB"/>
    <w:rsid w:val="0061071A"/>
    <w:rsid w:val="00617985"/>
    <w:rsid w:val="00621A2D"/>
    <w:rsid w:val="006237F6"/>
    <w:rsid w:val="00630318"/>
    <w:rsid w:val="00632683"/>
    <w:rsid w:val="006326F8"/>
    <w:rsid w:val="006330BB"/>
    <w:rsid w:val="006332EE"/>
    <w:rsid w:val="00636B2E"/>
    <w:rsid w:val="00641015"/>
    <w:rsid w:val="006414F0"/>
    <w:rsid w:val="00647177"/>
    <w:rsid w:val="0065208A"/>
    <w:rsid w:val="00652210"/>
    <w:rsid w:val="0065578D"/>
    <w:rsid w:val="0065796E"/>
    <w:rsid w:val="00660D99"/>
    <w:rsid w:val="006627D7"/>
    <w:rsid w:val="00663280"/>
    <w:rsid w:val="006673B9"/>
    <w:rsid w:val="006679A1"/>
    <w:rsid w:val="006737E4"/>
    <w:rsid w:val="0068285B"/>
    <w:rsid w:val="00685E6D"/>
    <w:rsid w:val="0069028E"/>
    <w:rsid w:val="0069052A"/>
    <w:rsid w:val="00690B82"/>
    <w:rsid w:val="006914CF"/>
    <w:rsid w:val="0069280D"/>
    <w:rsid w:val="0069440D"/>
    <w:rsid w:val="0069456C"/>
    <w:rsid w:val="00694D1B"/>
    <w:rsid w:val="00696D4E"/>
    <w:rsid w:val="00697428"/>
    <w:rsid w:val="006974B0"/>
    <w:rsid w:val="00697AD1"/>
    <w:rsid w:val="006A0C7C"/>
    <w:rsid w:val="006A0D0A"/>
    <w:rsid w:val="006A1B05"/>
    <w:rsid w:val="006A2A8B"/>
    <w:rsid w:val="006A4ECC"/>
    <w:rsid w:val="006A618E"/>
    <w:rsid w:val="006A6BA9"/>
    <w:rsid w:val="006B125C"/>
    <w:rsid w:val="006B17D7"/>
    <w:rsid w:val="006B5469"/>
    <w:rsid w:val="006C0FC9"/>
    <w:rsid w:val="006C2256"/>
    <w:rsid w:val="006C3DDC"/>
    <w:rsid w:val="006C548B"/>
    <w:rsid w:val="006C5AB0"/>
    <w:rsid w:val="006C678B"/>
    <w:rsid w:val="006D46F4"/>
    <w:rsid w:val="006E2C0D"/>
    <w:rsid w:val="006E2FAC"/>
    <w:rsid w:val="006F03A3"/>
    <w:rsid w:val="006F1360"/>
    <w:rsid w:val="006F217F"/>
    <w:rsid w:val="00701B1A"/>
    <w:rsid w:val="00703868"/>
    <w:rsid w:val="007041F8"/>
    <w:rsid w:val="00705884"/>
    <w:rsid w:val="00707AF2"/>
    <w:rsid w:val="00710529"/>
    <w:rsid w:val="00712D58"/>
    <w:rsid w:val="00714632"/>
    <w:rsid w:val="00716A45"/>
    <w:rsid w:val="007216A6"/>
    <w:rsid w:val="00721D12"/>
    <w:rsid w:val="00721D7A"/>
    <w:rsid w:val="007237CF"/>
    <w:rsid w:val="0072512F"/>
    <w:rsid w:val="007253CF"/>
    <w:rsid w:val="00727551"/>
    <w:rsid w:val="007303CB"/>
    <w:rsid w:val="00732681"/>
    <w:rsid w:val="00736871"/>
    <w:rsid w:val="00736BC5"/>
    <w:rsid w:val="00737101"/>
    <w:rsid w:val="00737508"/>
    <w:rsid w:val="00740BFC"/>
    <w:rsid w:val="00740C25"/>
    <w:rsid w:val="00741C9E"/>
    <w:rsid w:val="00743B4F"/>
    <w:rsid w:val="00743D8B"/>
    <w:rsid w:val="007452DE"/>
    <w:rsid w:val="00752D31"/>
    <w:rsid w:val="00755DC6"/>
    <w:rsid w:val="00756250"/>
    <w:rsid w:val="007604AD"/>
    <w:rsid w:val="00761D15"/>
    <w:rsid w:val="00762419"/>
    <w:rsid w:val="0076762A"/>
    <w:rsid w:val="00770541"/>
    <w:rsid w:val="0077155A"/>
    <w:rsid w:val="00771819"/>
    <w:rsid w:val="0077631E"/>
    <w:rsid w:val="00781A2C"/>
    <w:rsid w:val="00783155"/>
    <w:rsid w:val="0078323D"/>
    <w:rsid w:val="00785AC7"/>
    <w:rsid w:val="00791483"/>
    <w:rsid w:val="00791F26"/>
    <w:rsid w:val="00796216"/>
    <w:rsid w:val="007A2FB5"/>
    <w:rsid w:val="007A33D5"/>
    <w:rsid w:val="007A4365"/>
    <w:rsid w:val="007A4938"/>
    <w:rsid w:val="007A6EF3"/>
    <w:rsid w:val="007B50F3"/>
    <w:rsid w:val="007B60C4"/>
    <w:rsid w:val="007C0FFD"/>
    <w:rsid w:val="007C1F29"/>
    <w:rsid w:val="007C3C6D"/>
    <w:rsid w:val="007C4D14"/>
    <w:rsid w:val="007C529A"/>
    <w:rsid w:val="007D40C2"/>
    <w:rsid w:val="007E1146"/>
    <w:rsid w:val="007E25AA"/>
    <w:rsid w:val="007E3745"/>
    <w:rsid w:val="007E488D"/>
    <w:rsid w:val="007E4CE7"/>
    <w:rsid w:val="007E6895"/>
    <w:rsid w:val="007E7AB9"/>
    <w:rsid w:val="007E7AFE"/>
    <w:rsid w:val="007F2AE6"/>
    <w:rsid w:val="007F55E9"/>
    <w:rsid w:val="007F7A74"/>
    <w:rsid w:val="0080027D"/>
    <w:rsid w:val="00801872"/>
    <w:rsid w:val="008018D4"/>
    <w:rsid w:val="0080509D"/>
    <w:rsid w:val="00805833"/>
    <w:rsid w:val="00805D47"/>
    <w:rsid w:val="00806634"/>
    <w:rsid w:val="008114AD"/>
    <w:rsid w:val="00814424"/>
    <w:rsid w:val="00815454"/>
    <w:rsid w:val="00821289"/>
    <w:rsid w:val="0082179A"/>
    <w:rsid w:val="0084682F"/>
    <w:rsid w:val="00850F25"/>
    <w:rsid w:val="0085232C"/>
    <w:rsid w:val="00853775"/>
    <w:rsid w:val="008537C9"/>
    <w:rsid w:val="00853D79"/>
    <w:rsid w:val="0085479F"/>
    <w:rsid w:val="00856373"/>
    <w:rsid w:val="008578CF"/>
    <w:rsid w:val="0086051F"/>
    <w:rsid w:val="00860696"/>
    <w:rsid w:val="00860E28"/>
    <w:rsid w:val="008645AC"/>
    <w:rsid w:val="008670CC"/>
    <w:rsid w:val="00870390"/>
    <w:rsid w:val="00874E6F"/>
    <w:rsid w:val="00876148"/>
    <w:rsid w:val="008766C8"/>
    <w:rsid w:val="00876A90"/>
    <w:rsid w:val="008777E1"/>
    <w:rsid w:val="00882C8C"/>
    <w:rsid w:val="00884F52"/>
    <w:rsid w:val="008861DD"/>
    <w:rsid w:val="008868B2"/>
    <w:rsid w:val="00886B1F"/>
    <w:rsid w:val="00887F15"/>
    <w:rsid w:val="0089099E"/>
    <w:rsid w:val="00891569"/>
    <w:rsid w:val="00891B7E"/>
    <w:rsid w:val="00895657"/>
    <w:rsid w:val="00895DCB"/>
    <w:rsid w:val="008969A3"/>
    <w:rsid w:val="00896E85"/>
    <w:rsid w:val="008971D6"/>
    <w:rsid w:val="008976F0"/>
    <w:rsid w:val="008A25C5"/>
    <w:rsid w:val="008B0C2B"/>
    <w:rsid w:val="008B34E5"/>
    <w:rsid w:val="008B44A6"/>
    <w:rsid w:val="008B504B"/>
    <w:rsid w:val="008C0D02"/>
    <w:rsid w:val="008C2DCE"/>
    <w:rsid w:val="008C395F"/>
    <w:rsid w:val="008C396D"/>
    <w:rsid w:val="008D0831"/>
    <w:rsid w:val="008D3C7D"/>
    <w:rsid w:val="008D3C86"/>
    <w:rsid w:val="008D44BE"/>
    <w:rsid w:val="008D487E"/>
    <w:rsid w:val="008D5B08"/>
    <w:rsid w:val="008E11A4"/>
    <w:rsid w:val="008E1830"/>
    <w:rsid w:val="008E27E3"/>
    <w:rsid w:val="008E4369"/>
    <w:rsid w:val="008E70F1"/>
    <w:rsid w:val="008F0373"/>
    <w:rsid w:val="008F5CC2"/>
    <w:rsid w:val="009018D9"/>
    <w:rsid w:val="00901996"/>
    <w:rsid w:val="009069DF"/>
    <w:rsid w:val="009120AE"/>
    <w:rsid w:val="00912612"/>
    <w:rsid w:val="00913D89"/>
    <w:rsid w:val="009146F2"/>
    <w:rsid w:val="009165CF"/>
    <w:rsid w:val="00923A74"/>
    <w:rsid w:val="009351D9"/>
    <w:rsid w:val="00935A6A"/>
    <w:rsid w:val="009428B5"/>
    <w:rsid w:val="009434A5"/>
    <w:rsid w:val="009443F3"/>
    <w:rsid w:val="00945047"/>
    <w:rsid w:val="00945203"/>
    <w:rsid w:val="009457F1"/>
    <w:rsid w:val="00947EAB"/>
    <w:rsid w:val="00953EBD"/>
    <w:rsid w:val="009552B4"/>
    <w:rsid w:val="0095598D"/>
    <w:rsid w:val="00955F81"/>
    <w:rsid w:val="00956095"/>
    <w:rsid w:val="00956C0B"/>
    <w:rsid w:val="00961FD7"/>
    <w:rsid w:val="00962928"/>
    <w:rsid w:val="00966FE8"/>
    <w:rsid w:val="009673B5"/>
    <w:rsid w:val="00967624"/>
    <w:rsid w:val="00972752"/>
    <w:rsid w:val="0097416E"/>
    <w:rsid w:val="00974FB1"/>
    <w:rsid w:val="00977297"/>
    <w:rsid w:val="0098473A"/>
    <w:rsid w:val="00992EC9"/>
    <w:rsid w:val="00993906"/>
    <w:rsid w:val="00995236"/>
    <w:rsid w:val="00995505"/>
    <w:rsid w:val="00996004"/>
    <w:rsid w:val="00996921"/>
    <w:rsid w:val="009A1FB9"/>
    <w:rsid w:val="009A23EB"/>
    <w:rsid w:val="009B0DEE"/>
    <w:rsid w:val="009B2FE0"/>
    <w:rsid w:val="009B380E"/>
    <w:rsid w:val="009B390F"/>
    <w:rsid w:val="009B46C0"/>
    <w:rsid w:val="009B5704"/>
    <w:rsid w:val="009B5D6B"/>
    <w:rsid w:val="009C192D"/>
    <w:rsid w:val="009C19C0"/>
    <w:rsid w:val="009C75A0"/>
    <w:rsid w:val="009C79AB"/>
    <w:rsid w:val="009D07FF"/>
    <w:rsid w:val="009D304F"/>
    <w:rsid w:val="009D34B1"/>
    <w:rsid w:val="009E019D"/>
    <w:rsid w:val="009E1025"/>
    <w:rsid w:val="009E4ECE"/>
    <w:rsid w:val="009F0985"/>
    <w:rsid w:val="009F13F6"/>
    <w:rsid w:val="009F665D"/>
    <w:rsid w:val="009F6DA7"/>
    <w:rsid w:val="00A01EE7"/>
    <w:rsid w:val="00A03CDF"/>
    <w:rsid w:val="00A07B4F"/>
    <w:rsid w:val="00A07EA1"/>
    <w:rsid w:val="00A1230C"/>
    <w:rsid w:val="00A128D6"/>
    <w:rsid w:val="00A16406"/>
    <w:rsid w:val="00A167C2"/>
    <w:rsid w:val="00A17BFD"/>
    <w:rsid w:val="00A2034D"/>
    <w:rsid w:val="00A2448B"/>
    <w:rsid w:val="00A24D81"/>
    <w:rsid w:val="00A25094"/>
    <w:rsid w:val="00A255FB"/>
    <w:rsid w:val="00A25BE0"/>
    <w:rsid w:val="00A25C85"/>
    <w:rsid w:val="00A27A84"/>
    <w:rsid w:val="00A27D11"/>
    <w:rsid w:val="00A30098"/>
    <w:rsid w:val="00A34CF8"/>
    <w:rsid w:val="00A37B36"/>
    <w:rsid w:val="00A410FC"/>
    <w:rsid w:val="00A417A1"/>
    <w:rsid w:val="00A4527C"/>
    <w:rsid w:val="00A46965"/>
    <w:rsid w:val="00A5018B"/>
    <w:rsid w:val="00A50C56"/>
    <w:rsid w:val="00A510F2"/>
    <w:rsid w:val="00A5160B"/>
    <w:rsid w:val="00A534B5"/>
    <w:rsid w:val="00A6043D"/>
    <w:rsid w:val="00A622BE"/>
    <w:rsid w:val="00A65911"/>
    <w:rsid w:val="00A66835"/>
    <w:rsid w:val="00A67857"/>
    <w:rsid w:val="00A70086"/>
    <w:rsid w:val="00A7038F"/>
    <w:rsid w:val="00A7091B"/>
    <w:rsid w:val="00A71249"/>
    <w:rsid w:val="00A7173F"/>
    <w:rsid w:val="00A71D53"/>
    <w:rsid w:val="00A7247D"/>
    <w:rsid w:val="00A73DA9"/>
    <w:rsid w:val="00A74FD1"/>
    <w:rsid w:val="00A75273"/>
    <w:rsid w:val="00A80D98"/>
    <w:rsid w:val="00A81F81"/>
    <w:rsid w:val="00A8219D"/>
    <w:rsid w:val="00A8221D"/>
    <w:rsid w:val="00A83A95"/>
    <w:rsid w:val="00A868DE"/>
    <w:rsid w:val="00A902C1"/>
    <w:rsid w:val="00A90630"/>
    <w:rsid w:val="00A9189A"/>
    <w:rsid w:val="00A940D3"/>
    <w:rsid w:val="00A94A71"/>
    <w:rsid w:val="00A95428"/>
    <w:rsid w:val="00A9607A"/>
    <w:rsid w:val="00AA06C2"/>
    <w:rsid w:val="00AA168E"/>
    <w:rsid w:val="00AA23EE"/>
    <w:rsid w:val="00AA283F"/>
    <w:rsid w:val="00AA4F71"/>
    <w:rsid w:val="00AA64DC"/>
    <w:rsid w:val="00AB1008"/>
    <w:rsid w:val="00AB1F66"/>
    <w:rsid w:val="00AB33AF"/>
    <w:rsid w:val="00AB3811"/>
    <w:rsid w:val="00AB4D78"/>
    <w:rsid w:val="00AC29C3"/>
    <w:rsid w:val="00AC2B90"/>
    <w:rsid w:val="00AC40EF"/>
    <w:rsid w:val="00AC4A1F"/>
    <w:rsid w:val="00AD171A"/>
    <w:rsid w:val="00AD7104"/>
    <w:rsid w:val="00AE13FE"/>
    <w:rsid w:val="00AE158C"/>
    <w:rsid w:val="00AE5205"/>
    <w:rsid w:val="00AE65E3"/>
    <w:rsid w:val="00AF2AAD"/>
    <w:rsid w:val="00AF486D"/>
    <w:rsid w:val="00AF492B"/>
    <w:rsid w:val="00B0239B"/>
    <w:rsid w:val="00B039C1"/>
    <w:rsid w:val="00B04D3C"/>
    <w:rsid w:val="00B05520"/>
    <w:rsid w:val="00B075AD"/>
    <w:rsid w:val="00B107D6"/>
    <w:rsid w:val="00B10B09"/>
    <w:rsid w:val="00B15758"/>
    <w:rsid w:val="00B175BA"/>
    <w:rsid w:val="00B21560"/>
    <w:rsid w:val="00B22528"/>
    <w:rsid w:val="00B25F69"/>
    <w:rsid w:val="00B260E8"/>
    <w:rsid w:val="00B26B06"/>
    <w:rsid w:val="00B31B0E"/>
    <w:rsid w:val="00B31DE7"/>
    <w:rsid w:val="00B32AC5"/>
    <w:rsid w:val="00B33757"/>
    <w:rsid w:val="00B36EAA"/>
    <w:rsid w:val="00B37C53"/>
    <w:rsid w:val="00B404BE"/>
    <w:rsid w:val="00B44BAE"/>
    <w:rsid w:val="00B45C00"/>
    <w:rsid w:val="00B50BFC"/>
    <w:rsid w:val="00B50D98"/>
    <w:rsid w:val="00B525EC"/>
    <w:rsid w:val="00B569AD"/>
    <w:rsid w:val="00B6086D"/>
    <w:rsid w:val="00B626CF"/>
    <w:rsid w:val="00B64768"/>
    <w:rsid w:val="00B65078"/>
    <w:rsid w:val="00B72D44"/>
    <w:rsid w:val="00B73B1F"/>
    <w:rsid w:val="00B76E74"/>
    <w:rsid w:val="00B82083"/>
    <w:rsid w:val="00B82616"/>
    <w:rsid w:val="00B827E7"/>
    <w:rsid w:val="00B85054"/>
    <w:rsid w:val="00B8532B"/>
    <w:rsid w:val="00B87711"/>
    <w:rsid w:val="00B930FC"/>
    <w:rsid w:val="00BA0F50"/>
    <w:rsid w:val="00BA2FF9"/>
    <w:rsid w:val="00BA45E9"/>
    <w:rsid w:val="00BA5E3D"/>
    <w:rsid w:val="00BA67B5"/>
    <w:rsid w:val="00BA7AEE"/>
    <w:rsid w:val="00BB1BB5"/>
    <w:rsid w:val="00BB3AD4"/>
    <w:rsid w:val="00BB5C40"/>
    <w:rsid w:val="00BC0CF7"/>
    <w:rsid w:val="00BC338F"/>
    <w:rsid w:val="00BC6838"/>
    <w:rsid w:val="00BC6A23"/>
    <w:rsid w:val="00BC7C4E"/>
    <w:rsid w:val="00BD2159"/>
    <w:rsid w:val="00BD256C"/>
    <w:rsid w:val="00BD2714"/>
    <w:rsid w:val="00BD3D82"/>
    <w:rsid w:val="00BD56ED"/>
    <w:rsid w:val="00BD654A"/>
    <w:rsid w:val="00BD6A59"/>
    <w:rsid w:val="00BD7E08"/>
    <w:rsid w:val="00BE03FD"/>
    <w:rsid w:val="00BE3F47"/>
    <w:rsid w:val="00BE6BE0"/>
    <w:rsid w:val="00BF0A3C"/>
    <w:rsid w:val="00BF0CA3"/>
    <w:rsid w:val="00BF18DA"/>
    <w:rsid w:val="00BF33C4"/>
    <w:rsid w:val="00BF3B4F"/>
    <w:rsid w:val="00C00512"/>
    <w:rsid w:val="00C02158"/>
    <w:rsid w:val="00C0258C"/>
    <w:rsid w:val="00C0295A"/>
    <w:rsid w:val="00C02EF4"/>
    <w:rsid w:val="00C03337"/>
    <w:rsid w:val="00C04B24"/>
    <w:rsid w:val="00C04B88"/>
    <w:rsid w:val="00C04D01"/>
    <w:rsid w:val="00C05AB6"/>
    <w:rsid w:val="00C110FB"/>
    <w:rsid w:val="00C1197F"/>
    <w:rsid w:val="00C14FE4"/>
    <w:rsid w:val="00C166AA"/>
    <w:rsid w:val="00C16B36"/>
    <w:rsid w:val="00C16DD5"/>
    <w:rsid w:val="00C17AB3"/>
    <w:rsid w:val="00C2421B"/>
    <w:rsid w:val="00C249A3"/>
    <w:rsid w:val="00C31C97"/>
    <w:rsid w:val="00C31FA4"/>
    <w:rsid w:val="00C329CC"/>
    <w:rsid w:val="00C33141"/>
    <w:rsid w:val="00C33A14"/>
    <w:rsid w:val="00C34743"/>
    <w:rsid w:val="00C34B04"/>
    <w:rsid w:val="00C35924"/>
    <w:rsid w:val="00C363E2"/>
    <w:rsid w:val="00C379C8"/>
    <w:rsid w:val="00C50BA2"/>
    <w:rsid w:val="00C5110D"/>
    <w:rsid w:val="00C5135E"/>
    <w:rsid w:val="00C563A9"/>
    <w:rsid w:val="00C564B3"/>
    <w:rsid w:val="00C56983"/>
    <w:rsid w:val="00C61179"/>
    <w:rsid w:val="00C6289F"/>
    <w:rsid w:val="00C634FA"/>
    <w:rsid w:val="00C7116F"/>
    <w:rsid w:val="00C73968"/>
    <w:rsid w:val="00C77536"/>
    <w:rsid w:val="00C82424"/>
    <w:rsid w:val="00C83A8E"/>
    <w:rsid w:val="00C8724C"/>
    <w:rsid w:val="00C93453"/>
    <w:rsid w:val="00C93CD4"/>
    <w:rsid w:val="00C94F3B"/>
    <w:rsid w:val="00C9527D"/>
    <w:rsid w:val="00C97A53"/>
    <w:rsid w:val="00CA185B"/>
    <w:rsid w:val="00CA2EDC"/>
    <w:rsid w:val="00CA38E6"/>
    <w:rsid w:val="00CA6615"/>
    <w:rsid w:val="00CA75F1"/>
    <w:rsid w:val="00CB3BF1"/>
    <w:rsid w:val="00CB42CD"/>
    <w:rsid w:val="00CB6333"/>
    <w:rsid w:val="00CB6791"/>
    <w:rsid w:val="00CC0702"/>
    <w:rsid w:val="00CC12C1"/>
    <w:rsid w:val="00CD66B7"/>
    <w:rsid w:val="00CE2BFD"/>
    <w:rsid w:val="00CE4705"/>
    <w:rsid w:val="00CE4BC0"/>
    <w:rsid w:val="00CE5B16"/>
    <w:rsid w:val="00CE7C5B"/>
    <w:rsid w:val="00CF380C"/>
    <w:rsid w:val="00D0121A"/>
    <w:rsid w:val="00D018B2"/>
    <w:rsid w:val="00D02012"/>
    <w:rsid w:val="00D03B81"/>
    <w:rsid w:val="00D042C1"/>
    <w:rsid w:val="00D06493"/>
    <w:rsid w:val="00D143B2"/>
    <w:rsid w:val="00D15AF8"/>
    <w:rsid w:val="00D15C43"/>
    <w:rsid w:val="00D20054"/>
    <w:rsid w:val="00D20903"/>
    <w:rsid w:val="00D210DD"/>
    <w:rsid w:val="00D23C38"/>
    <w:rsid w:val="00D27AF0"/>
    <w:rsid w:val="00D3267E"/>
    <w:rsid w:val="00D32854"/>
    <w:rsid w:val="00D379FD"/>
    <w:rsid w:val="00D41C15"/>
    <w:rsid w:val="00D4317C"/>
    <w:rsid w:val="00D43EAA"/>
    <w:rsid w:val="00D44A77"/>
    <w:rsid w:val="00D477BF"/>
    <w:rsid w:val="00D51E56"/>
    <w:rsid w:val="00D5413A"/>
    <w:rsid w:val="00D546EE"/>
    <w:rsid w:val="00D57676"/>
    <w:rsid w:val="00D578FD"/>
    <w:rsid w:val="00D63E1A"/>
    <w:rsid w:val="00D66A78"/>
    <w:rsid w:val="00D723F1"/>
    <w:rsid w:val="00D821B6"/>
    <w:rsid w:val="00D85364"/>
    <w:rsid w:val="00D91FC0"/>
    <w:rsid w:val="00D95F95"/>
    <w:rsid w:val="00D96C69"/>
    <w:rsid w:val="00DA30DB"/>
    <w:rsid w:val="00DB0926"/>
    <w:rsid w:val="00DB296E"/>
    <w:rsid w:val="00DB342D"/>
    <w:rsid w:val="00DB4F83"/>
    <w:rsid w:val="00DB65E0"/>
    <w:rsid w:val="00DB76B0"/>
    <w:rsid w:val="00DC07FE"/>
    <w:rsid w:val="00DC1646"/>
    <w:rsid w:val="00DC27A1"/>
    <w:rsid w:val="00DC3553"/>
    <w:rsid w:val="00DC3C99"/>
    <w:rsid w:val="00DC5073"/>
    <w:rsid w:val="00DC5695"/>
    <w:rsid w:val="00DC5F48"/>
    <w:rsid w:val="00DD02F4"/>
    <w:rsid w:val="00DD12F3"/>
    <w:rsid w:val="00DD65CD"/>
    <w:rsid w:val="00DD69AE"/>
    <w:rsid w:val="00DD6DFC"/>
    <w:rsid w:val="00DE3140"/>
    <w:rsid w:val="00DE51F2"/>
    <w:rsid w:val="00DE53E2"/>
    <w:rsid w:val="00DE6085"/>
    <w:rsid w:val="00DE69AF"/>
    <w:rsid w:val="00DE7B00"/>
    <w:rsid w:val="00DF07B0"/>
    <w:rsid w:val="00DF3E81"/>
    <w:rsid w:val="00DF408E"/>
    <w:rsid w:val="00DF73DF"/>
    <w:rsid w:val="00DF7543"/>
    <w:rsid w:val="00E026AD"/>
    <w:rsid w:val="00E02C12"/>
    <w:rsid w:val="00E02E9E"/>
    <w:rsid w:val="00E047E8"/>
    <w:rsid w:val="00E065D2"/>
    <w:rsid w:val="00E07E42"/>
    <w:rsid w:val="00E12699"/>
    <w:rsid w:val="00E13373"/>
    <w:rsid w:val="00E13EAB"/>
    <w:rsid w:val="00E16A50"/>
    <w:rsid w:val="00E203C2"/>
    <w:rsid w:val="00E27992"/>
    <w:rsid w:val="00E30816"/>
    <w:rsid w:val="00E3256B"/>
    <w:rsid w:val="00E34DC5"/>
    <w:rsid w:val="00E35138"/>
    <w:rsid w:val="00E35A9D"/>
    <w:rsid w:val="00E444AF"/>
    <w:rsid w:val="00E5177D"/>
    <w:rsid w:val="00E52C70"/>
    <w:rsid w:val="00E55C08"/>
    <w:rsid w:val="00E55C69"/>
    <w:rsid w:val="00E55E66"/>
    <w:rsid w:val="00E57176"/>
    <w:rsid w:val="00E57499"/>
    <w:rsid w:val="00E6170B"/>
    <w:rsid w:val="00E64049"/>
    <w:rsid w:val="00E67A59"/>
    <w:rsid w:val="00E67F0B"/>
    <w:rsid w:val="00E74095"/>
    <w:rsid w:val="00E75D87"/>
    <w:rsid w:val="00E80DD1"/>
    <w:rsid w:val="00E818EF"/>
    <w:rsid w:val="00E83CCE"/>
    <w:rsid w:val="00E84147"/>
    <w:rsid w:val="00E85A41"/>
    <w:rsid w:val="00E866DA"/>
    <w:rsid w:val="00E92846"/>
    <w:rsid w:val="00E9413A"/>
    <w:rsid w:val="00E94887"/>
    <w:rsid w:val="00E95F2C"/>
    <w:rsid w:val="00E96A6E"/>
    <w:rsid w:val="00EA199B"/>
    <w:rsid w:val="00EA1E56"/>
    <w:rsid w:val="00EA29A6"/>
    <w:rsid w:val="00EA382C"/>
    <w:rsid w:val="00EA5DCC"/>
    <w:rsid w:val="00EB0E47"/>
    <w:rsid w:val="00EB1948"/>
    <w:rsid w:val="00EB4D00"/>
    <w:rsid w:val="00EB5661"/>
    <w:rsid w:val="00EC4150"/>
    <w:rsid w:val="00EC59AA"/>
    <w:rsid w:val="00EC6370"/>
    <w:rsid w:val="00EC6B4C"/>
    <w:rsid w:val="00EC733C"/>
    <w:rsid w:val="00ED0790"/>
    <w:rsid w:val="00ED2900"/>
    <w:rsid w:val="00ED42E8"/>
    <w:rsid w:val="00ED44DD"/>
    <w:rsid w:val="00ED59B7"/>
    <w:rsid w:val="00ED76A5"/>
    <w:rsid w:val="00ED7A7B"/>
    <w:rsid w:val="00ED7E07"/>
    <w:rsid w:val="00EE0C2E"/>
    <w:rsid w:val="00EE1B62"/>
    <w:rsid w:val="00EE29E6"/>
    <w:rsid w:val="00EF27C6"/>
    <w:rsid w:val="00EF28AA"/>
    <w:rsid w:val="00EF39D0"/>
    <w:rsid w:val="00EF6CE8"/>
    <w:rsid w:val="00EF71DB"/>
    <w:rsid w:val="00EF79ED"/>
    <w:rsid w:val="00EF7DFD"/>
    <w:rsid w:val="00F03AE4"/>
    <w:rsid w:val="00F1030A"/>
    <w:rsid w:val="00F207CB"/>
    <w:rsid w:val="00F20A37"/>
    <w:rsid w:val="00F238FC"/>
    <w:rsid w:val="00F248D3"/>
    <w:rsid w:val="00F2631E"/>
    <w:rsid w:val="00F27A8E"/>
    <w:rsid w:val="00F27F6F"/>
    <w:rsid w:val="00F319A0"/>
    <w:rsid w:val="00F327D8"/>
    <w:rsid w:val="00F33921"/>
    <w:rsid w:val="00F33D3B"/>
    <w:rsid w:val="00F34390"/>
    <w:rsid w:val="00F34828"/>
    <w:rsid w:val="00F35985"/>
    <w:rsid w:val="00F36BEF"/>
    <w:rsid w:val="00F40071"/>
    <w:rsid w:val="00F40E15"/>
    <w:rsid w:val="00F41737"/>
    <w:rsid w:val="00F459A4"/>
    <w:rsid w:val="00F5087B"/>
    <w:rsid w:val="00F54721"/>
    <w:rsid w:val="00F56EE4"/>
    <w:rsid w:val="00F655AC"/>
    <w:rsid w:val="00F65F74"/>
    <w:rsid w:val="00F67D3F"/>
    <w:rsid w:val="00F714F9"/>
    <w:rsid w:val="00F7228B"/>
    <w:rsid w:val="00F74574"/>
    <w:rsid w:val="00F74A45"/>
    <w:rsid w:val="00F76E1C"/>
    <w:rsid w:val="00F779CA"/>
    <w:rsid w:val="00F77A45"/>
    <w:rsid w:val="00F83971"/>
    <w:rsid w:val="00F841AB"/>
    <w:rsid w:val="00F84212"/>
    <w:rsid w:val="00F86306"/>
    <w:rsid w:val="00F90923"/>
    <w:rsid w:val="00F9150A"/>
    <w:rsid w:val="00F92303"/>
    <w:rsid w:val="00F93A70"/>
    <w:rsid w:val="00F93EB4"/>
    <w:rsid w:val="00FA0B37"/>
    <w:rsid w:val="00FA19AD"/>
    <w:rsid w:val="00FA3D77"/>
    <w:rsid w:val="00FA5CB7"/>
    <w:rsid w:val="00FA62BB"/>
    <w:rsid w:val="00FA683C"/>
    <w:rsid w:val="00FB074C"/>
    <w:rsid w:val="00FB2F61"/>
    <w:rsid w:val="00FB73B4"/>
    <w:rsid w:val="00FC1577"/>
    <w:rsid w:val="00FC18B7"/>
    <w:rsid w:val="00FC33C9"/>
    <w:rsid w:val="00FC3C98"/>
    <w:rsid w:val="00FC4785"/>
    <w:rsid w:val="00FC6532"/>
    <w:rsid w:val="00FC72A7"/>
    <w:rsid w:val="00FD15B9"/>
    <w:rsid w:val="00FD2751"/>
    <w:rsid w:val="00FD676E"/>
    <w:rsid w:val="00FD7295"/>
    <w:rsid w:val="00FE049D"/>
    <w:rsid w:val="00FE2083"/>
    <w:rsid w:val="00FE2681"/>
    <w:rsid w:val="00FE39DB"/>
    <w:rsid w:val="00FE7ACF"/>
    <w:rsid w:val="00FF0A70"/>
    <w:rsid w:val="00FF19DC"/>
    <w:rsid w:val="00FF2066"/>
    <w:rsid w:val="00FF239E"/>
    <w:rsid w:val="00FF2A49"/>
    <w:rsid w:val="00FF30E7"/>
    <w:rsid w:val="00FF6264"/>
    <w:rsid w:val="00FF6DB6"/>
    <w:rsid w:val="00FF7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DD594"/>
  <w15:chartTrackingRefBased/>
  <w15:docId w15:val="{89A31CC9-8A4D-4BCF-8DB1-AE80652A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2C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F78D2"/>
    <w:pPr>
      <w:jc w:val="center"/>
    </w:pPr>
  </w:style>
  <w:style w:type="character" w:customStyle="1" w:styleId="a4">
    <w:name w:val="註釋標題 字元"/>
    <w:basedOn w:val="a0"/>
    <w:link w:val="a3"/>
    <w:rsid w:val="001F78D2"/>
    <w:rPr>
      <w:kern w:val="2"/>
      <w:sz w:val="24"/>
      <w:szCs w:val="24"/>
    </w:rPr>
  </w:style>
  <w:style w:type="paragraph" w:styleId="a5">
    <w:name w:val="Closing"/>
    <w:basedOn w:val="a"/>
    <w:link w:val="a6"/>
    <w:rsid w:val="001F78D2"/>
    <w:pPr>
      <w:ind w:leftChars="1800" w:left="100"/>
    </w:pPr>
  </w:style>
  <w:style w:type="character" w:customStyle="1" w:styleId="a6">
    <w:name w:val="結語 字元"/>
    <w:basedOn w:val="a0"/>
    <w:link w:val="a5"/>
    <w:rsid w:val="001F78D2"/>
    <w:rPr>
      <w:kern w:val="2"/>
      <w:sz w:val="24"/>
      <w:szCs w:val="24"/>
    </w:rPr>
  </w:style>
  <w:style w:type="paragraph" w:styleId="a7">
    <w:name w:val="List Paragraph"/>
    <w:basedOn w:val="a"/>
    <w:uiPriority w:val="34"/>
    <w:qFormat/>
    <w:rsid w:val="00A34CF8"/>
    <w:pPr>
      <w:ind w:leftChars="200" w:left="480"/>
    </w:pPr>
  </w:style>
  <w:style w:type="table" w:styleId="a8">
    <w:name w:val="Table Grid"/>
    <w:basedOn w:val="a1"/>
    <w:uiPriority w:val="39"/>
    <w:rsid w:val="0030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CB3B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Accent 4"/>
    <w:basedOn w:val="a1"/>
    <w:uiPriority w:val="46"/>
    <w:rsid w:val="00CB3BF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4-6">
    <w:name w:val="Grid Table 4 Accent 6"/>
    <w:basedOn w:val="a1"/>
    <w:uiPriority w:val="49"/>
    <w:rsid w:val="00CB3BF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Accent 2"/>
    <w:basedOn w:val="a1"/>
    <w:uiPriority w:val="50"/>
    <w:rsid w:val="004551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3-4">
    <w:name w:val="Grid Table 3 Accent 4"/>
    <w:basedOn w:val="a1"/>
    <w:uiPriority w:val="48"/>
    <w:rsid w:val="004551B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4-2">
    <w:name w:val="Grid Table 4 Accent 2"/>
    <w:basedOn w:val="a1"/>
    <w:uiPriority w:val="49"/>
    <w:rsid w:val="004551B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1">
    <w:name w:val="Grid Table 6 Colorful Accent 1"/>
    <w:basedOn w:val="a1"/>
    <w:uiPriority w:val="51"/>
    <w:rsid w:val="004551B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6">
    <w:name w:val="Grid Table 2 Accent 6"/>
    <w:basedOn w:val="a1"/>
    <w:uiPriority w:val="47"/>
    <w:rsid w:val="004551B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4">
    <w:name w:val="Grid Table 5 Dark Accent 4"/>
    <w:basedOn w:val="a1"/>
    <w:uiPriority w:val="50"/>
    <w:rsid w:val="00C775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6">
    <w:name w:val="Grid Table 5 Dark Accent 6"/>
    <w:basedOn w:val="a1"/>
    <w:uiPriority w:val="50"/>
    <w:rsid w:val="00C775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C775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6-3">
    <w:name w:val="Grid Table 6 Colorful Accent 3"/>
    <w:basedOn w:val="a1"/>
    <w:uiPriority w:val="51"/>
    <w:rsid w:val="00C7753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2">
    <w:name w:val="Grid Table 6 Colorful Accent 2"/>
    <w:basedOn w:val="a1"/>
    <w:uiPriority w:val="51"/>
    <w:rsid w:val="00C7753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4">
    <w:name w:val="Grid Table 2 Accent 4"/>
    <w:basedOn w:val="a1"/>
    <w:uiPriority w:val="47"/>
    <w:rsid w:val="007237C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Grid Table 4 Accent 4"/>
    <w:basedOn w:val="a1"/>
    <w:uiPriority w:val="49"/>
    <w:rsid w:val="00F67D3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C3314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C3314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5">
    <w:name w:val="Grid Table 2 Accent 5"/>
    <w:basedOn w:val="a1"/>
    <w:uiPriority w:val="47"/>
    <w:rsid w:val="00D0649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2">
    <w:name w:val="Grid Table 2 Accent 2"/>
    <w:basedOn w:val="a1"/>
    <w:uiPriority w:val="47"/>
    <w:rsid w:val="00A940D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1">
    <w:name w:val="Grid Table 5 Dark Accent 1"/>
    <w:basedOn w:val="a1"/>
    <w:uiPriority w:val="50"/>
    <w:rsid w:val="00A94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9">
    <w:name w:val="header"/>
    <w:basedOn w:val="a"/>
    <w:link w:val="aa"/>
    <w:rsid w:val="00354A17"/>
    <w:pPr>
      <w:tabs>
        <w:tab w:val="center" w:pos="4153"/>
        <w:tab w:val="right" w:pos="8306"/>
      </w:tabs>
      <w:snapToGrid w:val="0"/>
    </w:pPr>
    <w:rPr>
      <w:sz w:val="20"/>
      <w:szCs w:val="20"/>
    </w:rPr>
  </w:style>
  <w:style w:type="character" w:customStyle="1" w:styleId="aa">
    <w:name w:val="頁首 字元"/>
    <w:basedOn w:val="a0"/>
    <w:link w:val="a9"/>
    <w:rsid w:val="00354A17"/>
    <w:rPr>
      <w:kern w:val="2"/>
    </w:rPr>
  </w:style>
  <w:style w:type="paragraph" w:styleId="ab">
    <w:name w:val="footer"/>
    <w:basedOn w:val="a"/>
    <w:link w:val="ac"/>
    <w:rsid w:val="00354A17"/>
    <w:pPr>
      <w:tabs>
        <w:tab w:val="center" w:pos="4153"/>
        <w:tab w:val="right" w:pos="8306"/>
      </w:tabs>
      <w:snapToGrid w:val="0"/>
    </w:pPr>
    <w:rPr>
      <w:sz w:val="20"/>
      <w:szCs w:val="20"/>
    </w:rPr>
  </w:style>
  <w:style w:type="character" w:customStyle="1" w:styleId="ac">
    <w:name w:val="頁尾 字元"/>
    <w:basedOn w:val="a0"/>
    <w:link w:val="ab"/>
    <w:rsid w:val="00354A17"/>
    <w:rPr>
      <w:kern w:val="2"/>
    </w:rPr>
  </w:style>
  <w:style w:type="paragraph" w:styleId="ad">
    <w:name w:val="Balloon Text"/>
    <w:basedOn w:val="a"/>
    <w:link w:val="ae"/>
    <w:rsid w:val="00384C62"/>
    <w:rPr>
      <w:rFonts w:asciiTheme="majorHAnsi" w:eastAsiaTheme="majorEastAsia" w:hAnsiTheme="majorHAnsi" w:cstheme="majorBidi"/>
      <w:sz w:val="18"/>
      <w:szCs w:val="18"/>
    </w:rPr>
  </w:style>
  <w:style w:type="character" w:customStyle="1" w:styleId="ae">
    <w:name w:val="註解方塊文字 字元"/>
    <w:basedOn w:val="a0"/>
    <w:link w:val="ad"/>
    <w:rsid w:val="00384C62"/>
    <w:rPr>
      <w:rFonts w:asciiTheme="majorHAnsi" w:eastAsiaTheme="majorEastAsia" w:hAnsiTheme="majorHAnsi" w:cstheme="majorBidi"/>
      <w:kern w:val="2"/>
      <w:sz w:val="18"/>
      <w:szCs w:val="18"/>
    </w:rPr>
  </w:style>
  <w:style w:type="table" w:styleId="1-3">
    <w:name w:val="Medium Shading 1 Accent 3"/>
    <w:basedOn w:val="a1"/>
    <w:uiPriority w:val="63"/>
    <w:rsid w:val="00770541"/>
    <w:rPr>
      <w:rFonts w:asciiTheme="minorHAnsi" w:eastAsiaTheme="minorEastAsia" w:hAnsiTheme="minorHAnsi" w:cstheme="minorBidi"/>
      <w:kern w:val="2"/>
      <w:sz w:val="24"/>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2-61">
    <w:name w:val="格線表格 2 - 輔色 61"/>
    <w:basedOn w:val="a1"/>
    <w:uiPriority w:val="47"/>
    <w:rsid w:val="00F714F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6">
    <w:name w:val="Grid Table 7 Colorful Accent 6"/>
    <w:basedOn w:val="a1"/>
    <w:uiPriority w:val="52"/>
    <w:rsid w:val="00DA30D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6">
    <w:name w:val="List Table 3 Accent 6"/>
    <w:basedOn w:val="a1"/>
    <w:uiPriority w:val="48"/>
    <w:rsid w:val="00DA30D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0">
    <w:name w:val="List Table 4 Accent 6"/>
    <w:basedOn w:val="a1"/>
    <w:uiPriority w:val="49"/>
    <w:rsid w:val="00DA30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annotation reference"/>
    <w:basedOn w:val="a0"/>
    <w:rsid w:val="001D3BA8"/>
    <w:rPr>
      <w:sz w:val="18"/>
      <w:szCs w:val="18"/>
    </w:rPr>
  </w:style>
  <w:style w:type="paragraph" w:styleId="af0">
    <w:name w:val="annotation text"/>
    <w:basedOn w:val="a"/>
    <w:link w:val="af1"/>
    <w:rsid w:val="001D3BA8"/>
  </w:style>
  <w:style w:type="character" w:customStyle="1" w:styleId="af1">
    <w:name w:val="註解文字 字元"/>
    <w:basedOn w:val="a0"/>
    <w:link w:val="af0"/>
    <w:rsid w:val="001D3BA8"/>
    <w:rPr>
      <w:kern w:val="2"/>
      <w:sz w:val="24"/>
      <w:szCs w:val="24"/>
    </w:rPr>
  </w:style>
  <w:style w:type="paragraph" w:styleId="af2">
    <w:name w:val="annotation subject"/>
    <w:basedOn w:val="af0"/>
    <w:next w:val="af0"/>
    <w:link w:val="af3"/>
    <w:rsid w:val="001D3BA8"/>
    <w:rPr>
      <w:b/>
      <w:bCs/>
    </w:rPr>
  </w:style>
  <w:style w:type="character" w:customStyle="1" w:styleId="af3">
    <w:name w:val="註解主旨 字元"/>
    <w:basedOn w:val="af1"/>
    <w:link w:val="af2"/>
    <w:rsid w:val="001D3BA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81349">
      <w:bodyDiv w:val="1"/>
      <w:marLeft w:val="0"/>
      <w:marRight w:val="0"/>
      <w:marTop w:val="0"/>
      <w:marBottom w:val="0"/>
      <w:divBdr>
        <w:top w:val="none" w:sz="0" w:space="0" w:color="auto"/>
        <w:left w:val="none" w:sz="0" w:space="0" w:color="auto"/>
        <w:bottom w:val="none" w:sz="0" w:space="0" w:color="auto"/>
        <w:right w:val="none" w:sz="0" w:space="0" w:color="auto"/>
      </w:divBdr>
    </w:div>
    <w:div w:id="1444418826">
      <w:bodyDiv w:val="1"/>
      <w:marLeft w:val="0"/>
      <w:marRight w:val="0"/>
      <w:marTop w:val="0"/>
      <w:marBottom w:val="0"/>
      <w:divBdr>
        <w:top w:val="none" w:sz="0" w:space="0" w:color="auto"/>
        <w:left w:val="none" w:sz="0" w:space="0" w:color="auto"/>
        <w:bottom w:val="none" w:sz="0" w:space="0" w:color="auto"/>
        <w:right w:val="none" w:sz="0" w:space="0" w:color="auto"/>
      </w:divBdr>
    </w:div>
    <w:div w:id="16148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107&#30007;&#22899;&#32113;&#3533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105</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年至</a:t>
            </a:r>
            <a:r>
              <a:rPr 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zh-TW">
                <a:solidFill>
                  <a:schemeClr val="tx1"/>
                </a:solidFill>
                <a:latin typeface="標楷體" panose="03000509000000000000" pitchFamily="65" charset="-120"/>
                <a:ea typeface="標楷體" panose="03000509000000000000" pitchFamily="65" charset="-120"/>
              </a:rPr>
              <a:t>社區發展協會理事長性別</a:t>
            </a:r>
            <a:r>
              <a:rPr lang="zh-TW" altLang="en-US">
                <a:solidFill>
                  <a:schemeClr val="tx1"/>
                </a:solidFill>
                <a:latin typeface="標楷體" panose="03000509000000000000" pitchFamily="65" charset="-120"/>
                <a:ea typeface="標楷體" panose="03000509000000000000" pitchFamily="65" charset="-120"/>
              </a:rPr>
              <a:t>統計</a:t>
            </a:r>
            <a:endParaRPr lang="zh-TW">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工作表2!$A$2:$B$2</c:f>
              <c:strCache>
                <c:ptCount val="2"/>
                <c:pt idx="0">
                  <c:v>男</c:v>
                </c:pt>
                <c:pt idx="1">
                  <c:v>人數</c:v>
                </c:pt>
              </c:strCache>
            </c:strRef>
          </c:tx>
          <c:spPr>
            <a:solidFill>
              <a:schemeClr val="accent6"/>
            </a:solidFill>
            <a:ln>
              <a:noFill/>
            </a:ln>
            <a:effectLst/>
          </c:spPr>
          <c:invertIfNegative val="0"/>
          <c:cat>
            <c:strRef>
              <c:f>工作表2!$C$1:$E$1</c:f>
              <c:strCache>
                <c:ptCount val="3"/>
                <c:pt idx="0">
                  <c:v>105年</c:v>
                </c:pt>
                <c:pt idx="1">
                  <c:v>106年</c:v>
                </c:pt>
                <c:pt idx="2">
                  <c:v>107年</c:v>
                </c:pt>
              </c:strCache>
            </c:strRef>
          </c:cat>
          <c:val>
            <c:numRef>
              <c:f>工作表2!$C$2:$E$2</c:f>
              <c:numCache>
                <c:formatCode>General</c:formatCode>
                <c:ptCount val="3"/>
                <c:pt idx="0">
                  <c:v>558</c:v>
                </c:pt>
                <c:pt idx="1">
                  <c:v>548</c:v>
                </c:pt>
                <c:pt idx="2">
                  <c:v>541</c:v>
                </c:pt>
              </c:numCache>
            </c:numRef>
          </c:val>
          <c:extLst>
            <c:ext xmlns:c16="http://schemas.microsoft.com/office/drawing/2014/chart" uri="{C3380CC4-5D6E-409C-BE32-E72D297353CC}">
              <c16:uniqueId val="{00000000-40F9-4B22-8825-E32E635C727C}"/>
            </c:ext>
          </c:extLst>
        </c:ser>
        <c:ser>
          <c:idx val="2"/>
          <c:order val="2"/>
          <c:tx>
            <c:strRef>
              <c:f>工作表2!$A$4:$B$4</c:f>
              <c:strCache>
                <c:ptCount val="2"/>
                <c:pt idx="0">
                  <c:v>女</c:v>
                </c:pt>
                <c:pt idx="1">
                  <c:v>人數</c:v>
                </c:pt>
              </c:strCache>
            </c:strRef>
          </c:tx>
          <c:spPr>
            <a:solidFill>
              <a:schemeClr val="accent4"/>
            </a:solidFill>
            <a:ln>
              <a:noFill/>
            </a:ln>
            <a:effectLst/>
          </c:spPr>
          <c:invertIfNegative val="0"/>
          <c:cat>
            <c:strRef>
              <c:f>工作表2!$C$1:$E$1</c:f>
              <c:strCache>
                <c:ptCount val="3"/>
                <c:pt idx="0">
                  <c:v>105年</c:v>
                </c:pt>
                <c:pt idx="1">
                  <c:v>106年</c:v>
                </c:pt>
                <c:pt idx="2">
                  <c:v>107年</c:v>
                </c:pt>
              </c:strCache>
            </c:strRef>
          </c:cat>
          <c:val>
            <c:numRef>
              <c:f>工作表2!$C$4:$E$4</c:f>
              <c:numCache>
                <c:formatCode>General</c:formatCode>
                <c:ptCount val="3"/>
                <c:pt idx="0">
                  <c:v>120</c:v>
                </c:pt>
                <c:pt idx="1">
                  <c:v>130</c:v>
                </c:pt>
                <c:pt idx="2">
                  <c:v>133</c:v>
                </c:pt>
              </c:numCache>
            </c:numRef>
          </c:val>
          <c:extLst>
            <c:ext xmlns:c16="http://schemas.microsoft.com/office/drawing/2014/chart" uri="{C3380CC4-5D6E-409C-BE32-E72D297353CC}">
              <c16:uniqueId val="{00000001-40F9-4B22-8825-E32E635C727C}"/>
            </c:ext>
          </c:extLst>
        </c:ser>
        <c:dLbls>
          <c:showLegendKey val="0"/>
          <c:showVal val="0"/>
          <c:showCatName val="0"/>
          <c:showSerName val="0"/>
          <c:showPercent val="0"/>
          <c:showBubbleSize val="0"/>
        </c:dLbls>
        <c:gapWidth val="269"/>
        <c:overlap val="-27"/>
        <c:axId val="235427328"/>
        <c:axId val="161643840"/>
      </c:barChart>
      <c:lineChart>
        <c:grouping val="standard"/>
        <c:varyColors val="0"/>
        <c:ser>
          <c:idx val="1"/>
          <c:order val="1"/>
          <c:tx>
            <c:strRef>
              <c:f>工作表2!$A$3:$B$3</c:f>
              <c:strCache>
                <c:ptCount val="2"/>
                <c:pt idx="0">
                  <c:v>男</c:v>
                </c:pt>
                <c:pt idx="1">
                  <c:v>比率%</c:v>
                </c:pt>
              </c:strCache>
            </c:strRef>
          </c:tx>
          <c:spPr>
            <a:ln w="28575" cap="rnd">
              <a:solidFill>
                <a:schemeClr val="accent5"/>
              </a:solidFill>
              <a:round/>
            </a:ln>
            <a:effectLst/>
          </c:spPr>
          <c:marker>
            <c:symbol val="none"/>
          </c:marker>
          <c:cat>
            <c:strRef>
              <c:f>工作表2!$C$1:$E$1</c:f>
              <c:strCache>
                <c:ptCount val="3"/>
                <c:pt idx="0">
                  <c:v>105年</c:v>
                </c:pt>
                <c:pt idx="1">
                  <c:v>106年</c:v>
                </c:pt>
                <c:pt idx="2">
                  <c:v>107年</c:v>
                </c:pt>
              </c:strCache>
            </c:strRef>
          </c:cat>
          <c:val>
            <c:numRef>
              <c:f>工作表2!$C$3:$E$3</c:f>
              <c:numCache>
                <c:formatCode>0%</c:formatCode>
                <c:ptCount val="3"/>
                <c:pt idx="0">
                  <c:v>0.82300884955752207</c:v>
                </c:pt>
                <c:pt idx="1">
                  <c:v>0.80825958702064893</c:v>
                </c:pt>
                <c:pt idx="2">
                  <c:v>0.80267062314540061</c:v>
                </c:pt>
              </c:numCache>
            </c:numRef>
          </c:val>
          <c:smooth val="0"/>
          <c:extLst>
            <c:ext xmlns:c16="http://schemas.microsoft.com/office/drawing/2014/chart" uri="{C3380CC4-5D6E-409C-BE32-E72D297353CC}">
              <c16:uniqueId val="{00000002-40F9-4B22-8825-E32E635C727C}"/>
            </c:ext>
          </c:extLst>
        </c:ser>
        <c:ser>
          <c:idx val="3"/>
          <c:order val="3"/>
          <c:tx>
            <c:strRef>
              <c:f>工作表2!$A$5:$B$5</c:f>
              <c:strCache>
                <c:ptCount val="2"/>
                <c:pt idx="0">
                  <c:v>女</c:v>
                </c:pt>
                <c:pt idx="1">
                  <c:v>比率%</c:v>
                </c:pt>
              </c:strCache>
            </c:strRef>
          </c:tx>
          <c:spPr>
            <a:ln w="28575" cap="rnd">
              <a:solidFill>
                <a:schemeClr val="accent6">
                  <a:lumMod val="60000"/>
                </a:schemeClr>
              </a:solidFill>
              <a:round/>
            </a:ln>
            <a:effectLst/>
          </c:spPr>
          <c:marker>
            <c:symbol val="none"/>
          </c:marker>
          <c:cat>
            <c:strRef>
              <c:f>工作表2!$C$1:$E$1</c:f>
              <c:strCache>
                <c:ptCount val="3"/>
                <c:pt idx="0">
                  <c:v>105年</c:v>
                </c:pt>
                <c:pt idx="1">
                  <c:v>106年</c:v>
                </c:pt>
                <c:pt idx="2">
                  <c:v>107年</c:v>
                </c:pt>
              </c:strCache>
            </c:strRef>
          </c:cat>
          <c:val>
            <c:numRef>
              <c:f>工作表2!$C$5:$E$5</c:f>
              <c:numCache>
                <c:formatCode>0%</c:formatCode>
                <c:ptCount val="3"/>
                <c:pt idx="0">
                  <c:v>0.17699115044247787</c:v>
                </c:pt>
                <c:pt idx="1">
                  <c:v>0.19174041297935104</c:v>
                </c:pt>
                <c:pt idx="2">
                  <c:v>0.19732937685459942</c:v>
                </c:pt>
              </c:numCache>
            </c:numRef>
          </c:val>
          <c:smooth val="0"/>
          <c:extLst>
            <c:ext xmlns:c16="http://schemas.microsoft.com/office/drawing/2014/chart" uri="{C3380CC4-5D6E-409C-BE32-E72D297353CC}">
              <c16:uniqueId val="{00000003-40F9-4B22-8825-E32E635C727C}"/>
            </c:ext>
          </c:extLst>
        </c:ser>
        <c:dLbls>
          <c:showLegendKey val="0"/>
          <c:showVal val="0"/>
          <c:showCatName val="0"/>
          <c:showSerName val="0"/>
          <c:showPercent val="0"/>
          <c:showBubbleSize val="0"/>
        </c:dLbls>
        <c:marker val="1"/>
        <c:smooth val="0"/>
        <c:axId val="235428864"/>
        <c:axId val="243175936"/>
      </c:lineChart>
      <c:catAx>
        <c:axId val="23542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61643840"/>
        <c:crosses val="autoZero"/>
        <c:auto val="1"/>
        <c:lblAlgn val="ctr"/>
        <c:lblOffset val="100"/>
        <c:noMultiLvlLbl val="0"/>
      </c:catAx>
      <c:valAx>
        <c:axId val="16164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5427328"/>
        <c:crosses val="autoZero"/>
        <c:crossBetween val="between"/>
      </c:valAx>
      <c:valAx>
        <c:axId val="24317593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5428864"/>
        <c:crosses val="max"/>
        <c:crossBetween val="between"/>
      </c:valAx>
      <c:catAx>
        <c:axId val="235428864"/>
        <c:scaling>
          <c:orientation val="minMax"/>
        </c:scaling>
        <c:delete val="1"/>
        <c:axPos val="b"/>
        <c:numFmt formatCode="General" sourceLinked="1"/>
        <c:majorTickMark val="none"/>
        <c:minorTickMark val="none"/>
        <c:tickLblPos val="nextTo"/>
        <c:crossAx val="2431759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altLang="en-US">
                <a:solidFill>
                  <a:schemeClr val="tx1"/>
                </a:solidFill>
                <a:latin typeface="標楷體" panose="03000509000000000000" pitchFamily="65" charset="-120"/>
                <a:ea typeface="標楷體" panose="03000509000000000000" pitchFamily="65" charset="-120"/>
              </a:rPr>
              <a:t>年社區發展協會區域與理事長性別統計圖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3"/>
          <c:order val="3"/>
          <c:tx>
            <c:strRef>
              <c:f>理事長人口分析!$E$1</c:f>
              <c:strCache>
                <c:ptCount val="1"/>
                <c:pt idx="0">
                  <c:v>男性百分比</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理事長人口分析!$A$2:$A$38</c:f>
              <c:strCache>
                <c:ptCount val="37"/>
                <c:pt idx="0">
                  <c:v>  下營區</c:v>
                </c:pt>
                <c:pt idx="1">
                  <c:v>  六甲區</c:v>
                </c:pt>
                <c:pt idx="2">
                  <c:v>  西港區</c:v>
                </c:pt>
                <c:pt idx="3">
                  <c:v>  北門區</c:v>
                </c:pt>
                <c:pt idx="4">
                  <c:v>  山上區</c:v>
                </c:pt>
                <c:pt idx="5">
                  <c:v>  龍崎區</c:v>
                </c:pt>
                <c:pt idx="6">
                  <c:v>  將軍區</c:v>
                </c:pt>
                <c:pt idx="7">
                  <c:v>  鹽水區</c:v>
                </c:pt>
                <c:pt idx="8">
                  <c:v>  安南區</c:v>
                </c:pt>
                <c:pt idx="9">
                  <c:v>  關廟區</c:v>
                </c:pt>
                <c:pt idx="10">
                  <c:v>  學甲區</c:v>
                </c:pt>
                <c:pt idx="11">
                  <c:v>  東山區</c:v>
                </c:pt>
                <c:pt idx="12">
                  <c:v>  安定區</c:v>
                </c:pt>
                <c:pt idx="13">
                  <c:v>  仁德區</c:v>
                </c:pt>
                <c:pt idx="14">
                  <c:v>  七股區</c:v>
                </c:pt>
                <c:pt idx="15">
                  <c:v>  歸仁區</c:v>
                </c:pt>
                <c:pt idx="16">
                  <c:v>  永康區</c:v>
                </c:pt>
                <c:pt idx="17">
                  <c:v>  南  區</c:v>
                </c:pt>
                <c:pt idx="18">
                  <c:v>  大內區</c:v>
                </c:pt>
                <c:pt idx="19">
                  <c:v>  楠西區</c:v>
                </c:pt>
                <c:pt idx="20">
                  <c:v>  白河區</c:v>
                </c:pt>
                <c:pt idx="21">
                  <c:v>  中西區</c:v>
                </c:pt>
                <c:pt idx="22">
                  <c:v>  玉井區</c:v>
                </c:pt>
                <c:pt idx="23">
                  <c:v>  佳里區</c:v>
                </c:pt>
                <c:pt idx="24">
                  <c:v>  官田區</c:v>
                </c:pt>
                <c:pt idx="25">
                  <c:v>  善化區</c:v>
                </c:pt>
                <c:pt idx="26">
                  <c:v>  東  區</c:v>
                </c:pt>
                <c:pt idx="27">
                  <c:v>  新化區</c:v>
                </c:pt>
                <c:pt idx="28">
                  <c:v>  北  區</c:v>
                </c:pt>
                <c:pt idx="29">
                  <c:v>  後壁區</c:v>
                </c:pt>
                <c:pt idx="30">
                  <c:v>  安平區</c:v>
                </c:pt>
                <c:pt idx="31">
                  <c:v>  新營區</c:v>
                </c:pt>
                <c:pt idx="32">
                  <c:v>  麻豆區</c:v>
                </c:pt>
                <c:pt idx="33">
                  <c:v>  左鎮區</c:v>
                </c:pt>
                <c:pt idx="34">
                  <c:v>  柳營區</c:v>
                </c:pt>
                <c:pt idx="35">
                  <c:v>  南化區</c:v>
                </c:pt>
                <c:pt idx="36">
                  <c:v>  新市區</c:v>
                </c:pt>
              </c:strCache>
            </c:strRef>
          </c:cat>
          <c:val>
            <c:numRef>
              <c:f>理事長人口分析!$E$2:$E$38</c:f>
              <c:numCache>
                <c:formatCode>0.00%</c:formatCode>
                <c:ptCount val="37"/>
                <c:pt idx="0">
                  <c:v>1</c:v>
                </c:pt>
                <c:pt idx="1">
                  <c:v>1</c:v>
                </c:pt>
                <c:pt idx="2">
                  <c:v>1</c:v>
                </c:pt>
                <c:pt idx="3">
                  <c:v>1</c:v>
                </c:pt>
                <c:pt idx="4">
                  <c:v>1</c:v>
                </c:pt>
                <c:pt idx="5">
                  <c:v>1</c:v>
                </c:pt>
                <c:pt idx="6">
                  <c:v>0.94444444444444442</c:v>
                </c:pt>
                <c:pt idx="7">
                  <c:v>0.91304347826086951</c:v>
                </c:pt>
                <c:pt idx="8">
                  <c:v>0.90909090909090906</c:v>
                </c:pt>
                <c:pt idx="9">
                  <c:v>0.90909090909090906</c:v>
                </c:pt>
                <c:pt idx="10">
                  <c:v>0.88888888888888884</c:v>
                </c:pt>
                <c:pt idx="11">
                  <c:v>0.875</c:v>
                </c:pt>
                <c:pt idx="12">
                  <c:v>0.875</c:v>
                </c:pt>
                <c:pt idx="13">
                  <c:v>0.875</c:v>
                </c:pt>
                <c:pt idx="14">
                  <c:v>0.86956521739130432</c:v>
                </c:pt>
                <c:pt idx="15">
                  <c:v>0.8666666666666667</c:v>
                </c:pt>
                <c:pt idx="16">
                  <c:v>0.86486486486486491</c:v>
                </c:pt>
                <c:pt idx="17">
                  <c:v>0.86111111111111116</c:v>
                </c:pt>
                <c:pt idx="18">
                  <c:v>0.83333333333333337</c:v>
                </c:pt>
                <c:pt idx="19">
                  <c:v>0.83333333333333337</c:v>
                </c:pt>
                <c:pt idx="20">
                  <c:v>0.79166666666666663</c:v>
                </c:pt>
                <c:pt idx="21">
                  <c:v>0.7857142857142857</c:v>
                </c:pt>
                <c:pt idx="22">
                  <c:v>0.77777777777777779</c:v>
                </c:pt>
                <c:pt idx="23">
                  <c:v>0.76190476190476186</c:v>
                </c:pt>
                <c:pt idx="24">
                  <c:v>0.75</c:v>
                </c:pt>
                <c:pt idx="25">
                  <c:v>0.75</c:v>
                </c:pt>
                <c:pt idx="26">
                  <c:v>0.74358974358974361</c:v>
                </c:pt>
                <c:pt idx="27">
                  <c:v>0.73333333333333328</c:v>
                </c:pt>
                <c:pt idx="28">
                  <c:v>0.73170731707317072</c:v>
                </c:pt>
                <c:pt idx="29">
                  <c:v>0.72727272727272729</c:v>
                </c:pt>
                <c:pt idx="30">
                  <c:v>0.68181818181818177</c:v>
                </c:pt>
                <c:pt idx="31">
                  <c:v>0.66666666666666663</c:v>
                </c:pt>
                <c:pt idx="32">
                  <c:v>0.65</c:v>
                </c:pt>
                <c:pt idx="33">
                  <c:v>0.6</c:v>
                </c:pt>
                <c:pt idx="34">
                  <c:v>0.54545454545454541</c:v>
                </c:pt>
                <c:pt idx="35">
                  <c:v>0.44444444444444442</c:v>
                </c:pt>
                <c:pt idx="36">
                  <c:v>0.41666666666666669</c:v>
                </c:pt>
              </c:numCache>
            </c:numRef>
          </c:val>
          <c:extLst>
            <c:ext xmlns:c16="http://schemas.microsoft.com/office/drawing/2014/chart" uri="{C3380CC4-5D6E-409C-BE32-E72D297353CC}">
              <c16:uniqueId val="{00000000-5349-436A-9B6E-8E9FFBD70B32}"/>
            </c:ext>
          </c:extLst>
        </c:ser>
        <c:ser>
          <c:idx val="4"/>
          <c:order val="4"/>
          <c:tx>
            <c:strRef>
              <c:f>理事長人口分析!$F$1</c:f>
              <c:strCache>
                <c:ptCount val="1"/>
                <c:pt idx="0">
                  <c:v>女性百分比</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理事長人口分析!$A$2:$A$38</c:f>
              <c:strCache>
                <c:ptCount val="37"/>
                <c:pt idx="0">
                  <c:v>  下營區</c:v>
                </c:pt>
                <c:pt idx="1">
                  <c:v>  六甲區</c:v>
                </c:pt>
                <c:pt idx="2">
                  <c:v>  西港區</c:v>
                </c:pt>
                <c:pt idx="3">
                  <c:v>  北門區</c:v>
                </c:pt>
                <c:pt idx="4">
                  <c:v>  山上區</c:v>
                </c:pt>
                <c:pt idx="5">
                  <c:v>  龍崎區</c:v>
                </c:pt>
                <c:pt idx="6">
                  <c:v>  將軍區</c:v>
                </c:pt>
                <c:pt idx="7">
                  <c:v>  鹽水區</c:v>
                </c:pt>
                <c:pt idx="8">
                  <c:v>  安南區</c:v>
                </c:pt>
                <c:pt idx="9">
                  <c:v>  關廟區</c:v>
                </c:pt>
                <c:pt idx="10">
                  <c:v>  學甲區</c:v>
                </c:pt>
                <c:pt idx="11">
                  <c:v>  東山區</c:v>
                </c:pt>
                <c:pt idx="12">
                  <c:v>  安定區</c:v>
                </c:pt>
                <c:pt idx="13">
                  <c:v>  仁德區</c:v>
                </c:pt>
                <c:pt idx="14">
                  <c:v>  七股區</c:v>
                </c:pt>
                <c:pt idx="15">
                  <c:v>  歸仁區</c:v>
                </c:pt>
                <c:pt idx="16">
                  <c:v>  永康區</c:v>
                </c:pt>
                <c:pt idx="17">
                  <c:v>  南  區</c:v>
                </c:pt>
                <c:pt idx="18">
                  <c:v>  大內區</c:v>
                </c:pt>
                <c:pt idx="19">
                  <c:v>  楠西區</c:v>
                </c:pt>
                <c:pt idx="20">
                  <c:v>  白河區</c:v>
                </c:pt>
                <c:pt idx="21">
                  <c:v>  中西區</c:v>
                </c:pt>
                <c:pt idx="22">
                  <c:v>  玉井區</c:v>
                </c:pt>
                <c:pt idx="23">
                  <c:v>  佳里區</c:v>
                </c:pt>
                <c:pt idx="24">
                  <c:v>  官田區</c:v>
                </c:pt>
                <c:pt idx="25">
                  <c:v>  善化區</c:v>
                </c:pt>
                <c:pt idx="26">
                  <c:v>  東  區</c:v>
                </c:pt>
                <c:pt idx="27">
                  <c:v>  新化區</c:v>
                </c:pt>
                <c:pt idx="28">
                  <c:v>  北  區</c:v>
                </c:pt>
                <c:pt idx="29">
                  <c:v>  後壁區</c:v>
                </c:pt>
                <c:pt idx="30">
                  <c:v>  安平區</c:v>
                </c:pt>
                <c:pt idx="31">
                  <c:v>  新營區</c:v>
                </c:pt>
                <c:pt idx="32">
                  <c:v>  麻豆區</c:v>
                </c:pt>
                <c:pt idx="33">
                  <c:v>  左鎮區</c:v>
                </c:pt>
                <c:pt idx="34">
                  <c:v>  柳營區</c:v>
                </c:pt>
                <c:pt idx="35">
                  <c:v>  南化區</c:v>
                </c:pt>
                <c:pt idx="36">
                  <c:v>  新市區</c:v>
                </c:pt>
              </c:strCache>
            </c:strRef>
          </c:cat>
          <c:val>
            <c:numRef>
              <c:f>理事長人口分析!$F$2:$F$38</c:f>
              <c:numCache>
                <c:formatCode>0.00%</c:formatCode>
                <c:ptCount val="37"/>
                <c:pt idx="0">
                  <c:v>0</c:v>
                </c:pt>
                <c:pt idx="1">
                  <c:v>0</c:v>
                </c:pt>
                <c:pt idx="2">
                  <c:v>0</c:v>
                </c:pt>
                <c:pt idx="3">
                  <c:v>0</c:v>
                </c:pt>
                <c:pt idx="4">
                  <c:v>0</c:v>
                </c:pt>
                <c:pt idx="5">
                  <c:v>0</c:v>
                </c:pt>
                <c:pt idx="6">
                  <c:v>5.5555555555555552E-2</c:v>
                </c:pt>
                <c:pt idx="7">
                  <c:v>8.6956521739130432E-2</c:v>
                </c:pt>
                <c:pt idx="8">
                  <c:v>9.0909090909090912E-2</c:v>
                </c:pt>
                <c:pt idx="9">
                  <c:v>9.0909090909090912E-2</c:v>
                </c:pt>
                <c:pt idx="10">
                  <c:v>0.1111111111111111</c:v>
                </c:pt>
                <c:pt idx="11">
                  <c:v>0.125</c:v>
                </c:pt>
                <c:pt idx="12">
                  <c:v>0.125</c:v>
                </c:pt>
                <c:pt idx="13">
                  <c:v>0.125</c:v>
                </c:pt>
                <c:pt idx="14">
                  <c:v>0.13043478260869565</c:v>
                </c:pt>
                <c:pt idx="15">
                  <c:v>0.13333333333333333</c:v>
                </c:pt>
                <c:pt idx="16">
                  <c:v>0.13513513513513514</c:v>
                </c:pt>
                <c:pt idx="17">
                  <c:v>0.1388888888888889</c:v>
                </c:pt>
                <c:pt idx="18">
                  <c:v>0.16666666666666666</c:v>
                </c:pt>
                <c:pt idx="19">
                  <c:v>0.16666666666666666</c:v>
                </c:pt>
                <c:pt idx="20">
                  <c:v>0.20833333333333334</c:v>
                </c:pt>
                <c:pt idx="21">
                  <c:v>0.21428571428571427</c:v>
                </c:pt>
                <c:pt idx="22">
                  <c:v>0.22222222222222221</c:v>
                </c:pt>
                <c:pt idx="23">
                  <c:v>0.23809523809523808</c:v>
                </c:pt>
                <c:pt idx="24">
                  <c:v>0.25</c:v>
                </c:pt>
                <c:pt idx="25">
                  <c:v>0.25</c:v>
                </c:pt>
                <c:pt idx="26">
                  <c:v>0.25641025641025639</c:v>
                </c:pt>
                <c:pt idx="27">
                  <c:v>0.26666666666666666</c:v>
                </c:pt>
                <c:pt idx="28">
                  <c:v>0.26829268292682928</c:v>
                </c:pt>
                <c:pt idx="29">
                  <c:v>0.27272727272727271</c:v>
                </c:pt>
                <c:pt idx="30">
                  <c:v>0.31818181818181818</c:v>
                </c:pt>
                <c:pt idx="31">
                  <c:v>0.33333333333333331</c:v>
                </c:pt>
                <c:pt idx="32">
                  <c:v>0.35</c:v>
                </c:pt>
                <c:pt idx="33">
                  <c:v>0.4</c:v>
                </c:pt>
                <c:pt idx="34">
                  <c:v>0.45454545454545453</c:v>
                </c:pt>
                <c:pt idx="35">
                  <c:v>0.55555555555555558</c:v>
                </c:pt>
                <c:pt idx="36">
                  <c:v>0.58333333333333337</c:v>
                </c:pt>
              </c:numCache>
            </c:numRef>
          </c:val>
          <c:extLst>
            <c:ext xmlns:c16="http://schemas.microsoft.com/office/drawing/2014/chart" uri="{C3380CC4-5D6E-409C-BE32-E72D297353CC}">
              <c16:uniqueId val="{00000001-5349-436A-9B6E-8E9FFBD70B32}"/>
            </c:ext>
          </c:extLst>
        </c:ser>
        <c:dLbls>
          <c:showLegendKey val="0"/>
          <c:showVal val="0"/>
          <c:showCatName val="0"/>
          <c:showSerName val="0"/>
          <c:showPercent val="0"/>
          <c:showBubbleSize val="0"/>
        </c:dLbls>
        <c:gapWidth val="150"/>
        <c:axId val="1925786176"/>
        <c:axId val="1789777952"/>
        <c:extLst>
          <c:ext xmlns:c15="http://schemas.microsoft.com/office/drawing/2012/chart" uri="{02D57815-91ED-43cb-92C2-25804820EDAC}">
            <c15:filteredBarSeries>
              <c15:ser>
                <c:idx val="0"/>
                <c:order val="0"/>
                <c:tx>
                  <c:strRef>
                    <c:extLst>
                      <c:ext uri="{02D57815-91ED-43cb-92C2-25804820EDAC}">
                        <c15:formulaRef>
                          <c15:sqref>理事長人口分析!$B$1</c15:sqref>
                        </c15:formulaRef>
                      </c:ext>
                    </c:extLst>
                    <c:strCache>
                      <c:ptCount val="1"/>
                      <c:pt idx="0">
                        <c:v>社區數合計
(人)</c:v>
                      </c:pt>
                    </c:strCache>
                  </c:strRef>
                </c:tx>
                <c:spPr>
                  <a:solidFill>
                    <a:schemeClr val="accent1"/>
                  </a:solidFill>
                  <a:ln>
                    <a:noFill/>
                  </a:ln>
                  <a:effectLst/>
                </c:spPr>
                <c:invertIfNegative val="0"/>
                <c:cat>
                  <c:strRef>
                    <c:extLst>
                      <c:ext uri="{02D57815-91ED-43cb-92C2-25804820EDAC}">
                        <c15:formulaRef>
                          <c15:sqref>理事長人口分析!$A$2:$A$38</c15:sqref>
                        </c15:formulaRef>
                      </c:ext>
                    </c:extLst>
                    <c:strCache>
                      <c:ptCount val="37"/>
                      <c:pt idx="0">
                        <c:v>  下營區</c:v>
                      </c:pt>
                      <c:pt idx="1">
                        <c:v>  六甲區</c:v>
                      </c:pt>
                      <c:pt idx="2">
                        <c:v>  西港區</c:v>
                      </c:pt>
                      <c:pt idx="3">
                        <c:v>  北門區</c:v>
                      </c:pt>
                      <c:pt idx="4">
                        <c:v>  山上區</c:v>
                      </c:pt>
                      <c:pt idx="5">
                        <c:v>  龍崎區</c:v>
                      </c:pt>
                      <c:pt idx="6">
                        <c:v>  將軍區</c:v>
                      </c:pt>
                      <c:pt idx="7">
                        <c:v>  鹽水區</c:v>
                      </c:pt>
                      <c:pt idx="8">
                        <c:v>  安南區</c:v>
                      </c:pt>
                      <c:pt idx="9">
                        <c:v>  關廟區</c:v>
                      </c:pt>
                      <c:pt idx="10">
                        <c:v>  學甲區</c:v>
                      </c:pt>
                      <c:pt idx="11">
                        <c:v>  東山區</c:v>
                      </c:pt>
                      <c:pt idx="12">
                        <c:v>  安定區</c:v>
                      </c:pt>
                      <c:pt idx="13">
                        <c:v>  仁德區</c:v>
                      </c:pt>
                      <c:pt idx="14">
                        <c:v>  七股區</c:v>
                      </c:pt>
                      <c:pt idx="15">
                        <c:v>  歸仁區</c:v>
                      </c:pt>
                      <c:pt idx="16">
                        <c:v>  永康區</c:v>
                      </c:pt>
                      <c:pt idx="17">
                        <c:v>  南  區</c:v>
                      </c:pt>
                      <c:pt idx="18">
                        <c:v>  大內區</c:v>
                      </c:pt>
                      <c:pt idx="19">
                        <c:v>  楠西區</c:v>
                      </c:pt>
                      <c:pt idx="20">
                        <c:v>  白河區</c:v>
                      </c:pt>
                      <c:pt idx="21">
                        <c:v>  中西區</c:v>
                      </c:pt>
                      <c:pt idx="22">
                        <c:v>  玉井區</c:v>
                      </c:pt>
                      <c:pt idx="23">
                        <c:v>  佳里區</c:v>
                      </c:pt>
                      <c:pt idx="24">
                        <c:v>  官田區</c:v>
                      </c:pt>
                      <c:pt idx="25">
                        <c:v>  善化區</c:v>
                      </c:pt>
                      <c:pt idx="26">
                        <c:v>  東  區</c:v>
                      </c:pt>
                      <c:pt idx="27">
                        <c:v>  新化區</c:v>
                      </c:pt>
                      <c:pt idx="28">
                        <c:v>  北  區</c:v>
                      </c:pt>
                      <c:pt idx="29">
                        <c:v>  後壁區</c:v>
                      </c:pt>
                      <c:pt idx="30">
                        <c:v>  安平區</c:v>
                      </c:pt>
                      <c:pt idx="31">
                        <c:v>  新營區</c:v>
                      </c:pt>
                      <c:pt idx="32">
                        <c:v>  麻豆區</c:v>
                      </c:pt>
                      <c:pt idx="33">
                        <c:v>  左鎮區</c:v>
                      </c:pt>
                      <c:pt idx="34">
                        <c:v>  柳營區</c:v>
                      </c:pt>
                      <c:pt idx="35">
                        <c:v>  南化區</c:v>
                      </c:pt>
                      <c:pt idx="36">
                        <c:v>  新市區</c:v>
                      </c:pt>
                    </c:strCache>
                  </c:strRef>
                </c:cat>
                <c:val>
                  <c:numRef>
                    <c:extLst>
                      <c:ext uri="{02D57815-91ED-43cb-92C2-25804820EDAC}">
                        <c15:formulaRef>
                          <c15:sqref>理事長人口分析!$B$2:$B$38</c15:sqref>
                        </c15:formulaRef>
                      </c:ext>
                    </c:extLst>
                    <c:numCache>
                      <c:formatCode>###,##0</c:formatCode>
                      <c:ptCount val="37"/>
                      <c:pt idx="0">
                        <c:v>7</c:v>
                      </c:pt>
                      <c:pt idx="1">
                        <c:v>5</c:v>
                      </c:pt>
                      <c:pt idx="2">
                        <c:v>10</c:v>
                      </c:pt>
                      <c:pt idx="3">
                        <c:v>10</c:v>
                      </c:pt>
                      <c:pt idx="4">
                        <c:v>7</c:v>
                      </c:pt>
                      <c:pt idx="5">
                        <c:v>2</c:v>
                      </c:pt>
                      <c:pt idx="6">
                        <c:v>18</c:v>
                      </c:pt>
                      <c:pt idx="7">
                        <c:v>23</c:v>
                      </c:pt>
                      <c:pt idx="8">
                        <c:v>55</c:v>
                      </c:pt>
                      <c:pt idx="9">
                        <c:v>11</c:v>
                      </c:pt>
                      <c:pt idx="10">
                        <c:v>18</c:v>
                      </c:pt>
                      <c:pt idx="11">
                        <c:v>16</c:v>
                      </c:pt>
                      <c:pt idx="12">
                        <c:v>16</c:v>
                      </c:pt>
                      <c:pt idx="13">
                        <c:v>16</c:v>
                      </c:pt>
                      <c:pt idx="14">
                        <c:v>23</c:v>
                      </c:pt>
                      <c:pt idx="15">
                        <c:v>15</c:v>
                      </c:pt>
                      <c:pt idx="16">
                        <c:v>37</c:v>
                      </c:pt>
                      <c:pt idx="17">
                        <c:v>36</c:v>
                      </c:pt>
                      <c:pt idx="18">
                        <c:v>6</c:v>
                      </c:pt>
                      <c:pt idx="19">
                        <c:v>6</c:v>
                      </c:pt>
                      <c:pt idx="20">
                        <c:v>24</c:v>
                      </c:pt>
                      <c:pt idx="21">
                        <c:v>28</c:v>
                      </c:pt>
                      <c:pt idx="22">
                        <c:v>9</c:v>
                      </c:pt>
                      <c:pt idx="23">
                        <c:v>21</c:v>
                      </c:pt>
                      <c:pt idx="24">
                        <c:v>12</c:v>
                      </c:pt>
                      <c:pt idx="25">
                        <c:v>20</c:v>
                      </c:pt>
                      <c:pt idx="26">
                        <c:v>39</c:v>
                      </c:pt>
                      <c:pt idx="27">
                        <c:v>15</c:v>
                      </c:pt>
                      <c:pt idx="28">
                        <c:v>41</c:v>
                      </c:pt>
                      <c:pt idx="29">
                        <c:v>22</c:v>
                      </c:pt>
                      <c:pt idx="30">
                        <c:v>22</c:v>
                      </c:pt>
                      <c:pt idx="31">
                        <c:v>27</c:v>
                      </c:pt>
                      <c:pt idx="32">
                        <c:v>20</c:v>
                      </c:pt>
                      <c:pt idx="33">
                        <c:v>5</c:v>
                      </c:pt>
                      <c:pt idx="34">
                        <c:v>11</c:v>
                      </c:pt>
                      <c:pt idx="35">
                        <c:v>9</c:v>
                      </c:pt>
                      <c:pt idx="36">
                        <c:v>12</c:v>
                      </c:pt>
                    </c:numCache>
                  </c:numRef>
                </c:val>
                <c:extLst>
                  <c:ext xmlns:c16="http://schemas.microsoft.com/office/drawing/2014/chart" uri="{C3380CC4-5D6E-409C-BE32-E72D297353CC}">
                    <c16:uniqueId val="{00000002-5349-436A-9B6E-8E9FFBD70B3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理事長人口分析!$C$1</c15:sqref>
                        </c15:formulaRef>
                      </c:ext>
                    </c:extLst>
                    <c:strCache>
                      <c:ptCount val="1"/>
                      <c:pt idx="0">
                        <c:v>男生</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理事長人口分析!$A$2:$A$38</c15:sqref>
                        </c15:formulaRef>
                      </c:ext>
                    </c:extLst>
                    <c:strCache>
                      <c:ptCount val="37"/>
                      <c:pt idx="0">
                        <c:v>  下營區</c:v>
                      </c:pt>
                      <c:pt idx="1">
                        <c:v>  六甲區</c:v>
                      </c:pt>
                      <c:pt idx="2">
                        <c:v>  西港區</c:v>
                      </c:pt>
                      <c:pt idx="3">
                        <c:v>  北門區</c:v>
                      </c:pt>
                      <c:pt idx="4">
                        <c:v>  山上區</c:v>
                      </c:pt>
                      <c:pt idx="5">
                        <c:v>  龍崎區</c:v>
                      </c:pt>
                      <c:pt idx="6">
                        <c:v>  將軍區</c:v>
                      </c:pt>
                      <c:pt idx="7">
                        <c:v>  鹽水區</c:v>
                      </c:pt>
                      <c:pt idx="8">
                        <c:v>  安南區</c:v>
                      </c:pt>
                      <c:pt idx="9">
                        <c:v>  關廟區</c:v>
                      </c:pt>
                      <c:pt idx="10">
                        <c:v>  學甲區</c:v>
                      </c:pt>
                      <c:pt idx="11">
                        <c:v>  東山區</c:v>
                      </c:pt>
                      <c:pt idx="12">
                        <c:v>  安定區</c:v>
                      </c:pt>
                      <c:pt idx="13">
                        <c:v>  仁德區</c:v>
                      </c:pt>
                      <c:pt idx="14">
                        <c:v>  七股區</c:v>
                      </c:pt>
                      <c:pt idx="15">
                        <c:v>  歸仁區</c:v>
                      </c:pt>
                      <c:pt idx="16">
                        <c:v>  永康區</c:v>
                      </c:pt>
                      <c:pt idx="17">
                        <c:v>  南  區</c:v>
                      </c:pt>
                      <c:pt idx="18">
                        <c:v>  大內區</c:v>
                      </c:pt>
                      <c:pt idx="19">
                        <c:v>  楠西區</c:v>
                      </c:pt>
                      <c:pt idx="20">
                        <c:v>  白河區</c:v>
                      </c:pt>
                      <c:pt idx="21">
                        <c:v>  中西區</c:v>
                      </c:pt>
                      <c:pt idx="22">
                        <c:v>  玉井區</c:v>
                      </c:pt>
                      <c:pt idx="23">
                        <c:v>  佳里區</c:v>
                      </c:pt>
                      <c:pt idx="24">
                        <c:v>  官田區</c:v>
                      </c:pt>
                      <c:pt idx="25">
                        <c:v>  善化區</c:v>
                      </c:pt>
                      <c:pt idx="26">
                        <c:v>  東  區</c:v>
                      </c:pt>
                      <c:pt idx="27">
                        <c:v>  新化區</c:v>
                      </c:pt>
                      <c:pt idx="28">
                        <c:v>  北  區</c:v>
                      </c:pt>
                      <c:pt idx="29">
                        <c:v>  後壁區</c:v>
                      </c:pt>
                      <c:pt idx="30">
                        <c:v>  安平區</c:v>
                      </c:pt>
                      <c:pt idx="31">
                        <c:v>  新營區</c:v>
                      </c:pt>
                      <c:pt idx="32">
                        <c:v>  麻豆區</c:v>
                      </c:pt>
                      <c:pt idx="33">
                        <c:v>  左鎮區</c:v>
                      </c:pt>
                      <c:pt idx="34">
                        <c:v>  柳營區</c:v>
                      </c:pt>
                      <c:pt idx="35">
                        <c:v>  南化區</c:v>
                      </c:pt>
                      <c:pt idx="36">
                        <c:v>  新市區</c:v>
                      </c:pt>
                    </c:strCache>
                  </c:strRef>
                </c:cat>
                <c:val>
                  <c:numRef>
                    <c:extLst xmlns:c15="http://schemas.microsoft.com/office/drawing/2012/chart">
                      <c:ext xmlns:c15="http://schemas.microsoft.com/office/drawing/2012/chart" uri="{02D57815-91ED-43cb-92C2-25804820EDAC}">
                        <c15:formulaRef>
                          <c15:sqref>理事長人口分析!$C$2:$C$38</c15:sqref>
                        </c15:formulaRef>
                      </c:ext>
                    </c:extLst>
                    <c:numCache>
                      <c:formatCode>###,##0</c:formatCode>
                      <c:ptCount val="37"/>
                      <c:pt idx="0">
                        <c:v>7</c:v>
                      </c:pt>
                      <c:pt idx="1">
                        <c:v>5</c:v>
                      </c:pt>
                      <c:pt idx="2">
                        <c:v>10</c:v>
                      </c:pt>
                      <c:pt idx="3">
                        <c:v>10</c:v>
                      </c:pt>
                      <c:pt idx="4">
                        <c:v>7</c:v>
                      </c:pt>
                      <c:pt idx="5">
                        <c:v>2</c:v>
                      </c:pt>
                      <c:pt idx="6">
                        <c:v>17</c:v>
                      </c:pt>
                      <c:pt idx="7">
                        <c:v>21</c:v>
                      </c:pt>
                      <c:pt idx="8">
                        <c:v>50</c:v>
                      </c:pt>
                      <c:pt idx="9">
                        <c:v>10</c:v>
                      </c:pt>
                      <c:pt idx="10">
                        <c:v>16</c:v>
                      </c:pt>
                      <c:pt idx="11">
                        <c:v>14</c:v>
                      </c:pt>
                      <c:pt idx="12">
                        <c:v>14</c:v>
                      </c:pt>
                      <c:pt idx="13">
                        <c:v>14</c:v>
                      </c:pt>
                      <c:pt idx="14">
                        <c:v>20</c:v>
                      </c:pt>
                      <c:pt idx="15">
                        <c:v>13</c:v>
                      </c:pt>
                      <c:pt idx="16">
                        <c:v>32</c:v>
                      </c:pt>
                      <c:pt idx="17">
                        <c:v>31</c:v>
                      </c:pt>
                      <c:pt idx="18">
                        <c:v>5</c:v>
                      </c:pt>
                      <c:pt idx="19">
                        <c:v>5</c:v>
                      </c:pt>
                      <c:pt idx="20">
                        <c:v>19</c:v>
                      </c:pt>
                      <c:pt idx="21">
                        <c:v>22</c:v>
                      </c:pt>
                      <c:pt idx="22">
                        <c:v>7</c:v>
                      </c:pt>
                      <c:pt idx="23">
                        <c:v>16</c:v>
                      </c:pt>
                      <c:pt idx="24">
                        <c:v>9</c:v>
                      </c:pt>
                      <c:pt idx="25">
                        <c:v>15</c:v>
                      </c:pt>
                      <c:pt idx="26">
                        <c:v>29</c:v>
                      </c:pt>
                      <c:pt idx="27">
                        <c:v>11</c:v>
                      </c:pt>
                      <c:pt idx="28">
                        <c:v>30</c:v>
                      </c:pt>
                      <c:pt idx="29">
                        <c:v>16</c:v>
                      </c:pt>
                      <c:pt idx="30">
                        <c:v>15</c:v>
                      </c:pt>
                      <c:pt idx="31">
                        <c:v>18</c:v>
                      </c:pt>
                      <c:pt idx="32">
                        <c:v>13</c:v>
                      </c:pt>
                      <c:pt idx="33">
                        <c:v>3</c:v>
                      </c:pt>
                      <c:pt idx="34">
                        <c:v>6</c:v>
                      </c:pt>
                      <c:pt idx="35">
                        <c:v>4</c:v>
                      </c:pt>
                      <c:pt idx="36">
                        <c:v>5</c:v>
                      </c:pt>
                    </c:numCache>
                  </c:numRef>
                </c:val>
                <c:extLst xmlns:c15="http://schemas.microsoft.com/office/drawing/2012/chart">
                  <c:ext xmlns:c16="http://schemas.microsoft.com/office/drawing/2014/chart" uri="{C3380CC4-5D6E-409C-BE32-E72D297353CC}">
                    <c16:uniqueId val="{00000003-5349-436A-9B6E-8E9FFBD70B3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理事長人口分析!$D$1</c15:sqref>
                        </c15:formulaRef>
                      </c:ext>
                    </c:extLst>
                    <c:strCache>
                      <c:ptCount val="1"/>
                      <c:pt idx="0">
                        <c:v>女生</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理事長人口分析!$A$2:$A$38</c15:sqref>
                        </c15:formulaRef>
                      </c:ext>
                    </c:extLst>
                    <c:strCache>
                      <c:ptCount val="37"/>
                      <c:pt idx="0">
                        <c:v>  下營區</c:v>
                      </c:pt>
                      <c:pt idx="1">
                        <c:v>  六甲區</c:v>
                      </c:pt>
                      <c:pt idx="2">
                        <c:v>  西港區</c:v>
                      </c:pt>
                      <c:pt idx="3">
                        <c:v>  北門區</c:v>
                      </c:pt>
                      <c:pt idx="4">
                        <c:v>  山上區</c:v>
                      </c:pt>
                      <c:pt idx="5">
                        <c:v>  龍崎區</c:v>
                      </c:pt>
                      <c:pt idx="6">
                        <c:v>  將軍區</c:v>
                      </c:pt>
                      <c:pt idx="7">
                        <c:v>  鹽水區</c:v>
                      </c:pt>
                      <c:pt idx="8">
                        <c:v>  安南區</c:v>
                      </c:pt>
                      <c:pt idx="9">
                        <c:v>  關廟區</c:v>
                      </c:pt>
                      <c:pt idx="10">
                        <c:v>  學甲區</c:v>
                      </c:pt>
                      <c:pt idx="11">
                        <c:v>  東山區</c:v>
                      </c:pt>
                      <c:pt idx="12">
                        <c:v>  安定區</c:v>
                      </c:pt>
                      <c:pt idx="13">
                        <c:v>  仁德區</c:v>
                      </c:pt>
                      <c:pt idx="14">
                        <c:v>  七股區</c:v>
                      </c:pt>
                      <c:pt idx="15">
                        <c:v>  歸仁區</c:v>
                      </c:pt>
                      <c:pt idx="16">
                        <c:v>  永康區</c:v>
                      </c:pt>
                      <c:pt idx="17">
                        <c:v>  南  區</c:v>
                      </c:pt>
                      <c:pt idx="18">
                        <c:v>  大內區</c:v>
                      </c:pt>
                      <c:pt idx="19">
                        <c:v>  楠西區</c:v>
                      </c:pt>
                      <c:pt idx="20">
                        <c:v>  白河區</c:v>
                      </c:pt>
                      <c:pt idx="21">
                        <c:v>  中西區</c:v>
                      </c:pt>
                      <c:pt idx="22">
                        <c:v>  玉井區</c:v>
                      </c:pt>
                      <c:pt idx="23">
                        <c:v>  佳里區</c:v>
                      </c:pt>
                      <c:pt idx="24">
                        <c:v>  官田區</c:v>
                      </c:pt>
                      <c:pt idx="25">
                        <c:v>  善化區</c:v>
                      </c:pt>
                      <c:pt idx="26">
                        <c:v>  東  區</c:v>
                      </c:pt>
                      <c:pt idx="27">
                        <c:v>  新化區</c:v>
                      </c:pt>
                      <c:pt idx="28">
                        <c:v>  北  區</c:v>
                      </c:pt>
                      <c:pt idx="29">
                        <c:v>  後壁區</c:v>
                      </c:pt>
                      <c:pt idx="30">
                        <c:v>  安平區</c:v>
                      </c:pt>
                      <c:pt idx="31">
                        <c:v>  新營區</c:v>
                      </c:pt>
                      <c:pt idx="32">
                        <c:v>  麻豆區</c:v>
                      </c:pt>
                      <c:pt idx="33">
                        <c:v>  左鎮區</c:v>
                      </c:pt>
                      <c:pt idx="34">
                        <c:v>  柳營區</c:v>
                      </c:pt>
                      <c:pt idx="35">
                        <c:v>  南化區</c:v>
                      </c:pt>
                      <c:pt idx="36">
                        <c:v>  新市區</c:v>
                      </c:pt>
                    </c:strCache>
                  </c:strRef>
                </c:cat>
                <c:val>
                  <c:numRef>
                    <c:extLst xmlns:c15="http://schemas.microsoft.com/office/drawing/2012/chart">
                      <c:ext xmlns:c15="http://schemas.microsoft.com/office/drawing/2012/chart" uri="{02D57815-91ED-43cb-92C2-25804820EDAC}">
                        <c15:formulaRef>
                          <c15:sqref>理事長人口分析!$D$2:$D$38</c15:sqref>
                        </c15:formulaRef>
                      </c:ext>
                    </c:extLst>
                    <c:numCache>
                      <c:formatCode>###,##0;\-###,##0;"     －"</c:formatCode>
                      <c:ptCount val="37"/>
                      <c:pt idx="0">
                        <c:v>0</c:v>
                      </c:pt>
                      <c:pt idx="1">
                        <c:v>0</c:v>
                      </c:pt>
                      <c:pt idx="2">
                        <c:v>0</c:v>
                      </c:pt>
                      <c:pt idx="3">
                        <c:v>0</c:v>
                      </c:pt>
                      <c:pt idx="4">
                        <c:v>0</c:v>
                      </c:pt>
                      <c:pt idx="5">
                        <c:v>0</c:v>
                      </c:pt>
                      <c:pt idx="6" formatCode="###,##0">
                        <c:v>1</c:v>
                      </c:pt>
                      <c:pt idx="7" formatCode="###,##0">
                        <c:v>2</c:v>
                      </c:pt>
                      <c:pt idx="8" formatCode="###,##0">
                        <c:v>5</c:v>
                      </c:pt>
                      <c:pt idx="9" formatCode="###,##0">
                        <c:v>1</c:v>
                      </c:pt>
                      <c:pt idx="10" formatCode="###,##0">
                        <c:v>2</c:v>
                      </c:pt>
                      <c:pt idx="11" formatCode="###,##0">
                        <c:v>2</c:v>
                      </c:pt>
                      <c:pt idx="12" formatCode="###,##0">
                        <c:v>2</c:v>
                      </c:pt>
                      <c:pt idx="13" formatCode="###,##0">
                        <c:v>2</c:v>
                      </c:pt>
                      <c:pt idx="14" formatCode="###,##0">
                        <c:v>3</c:v>
                      </c:pt>
                      <c:pt idx="15" formatCode="###,##0">
                        <c:v>2</c:v>
                      </c:pt>
                      <c:pt idx="16" formatCode="###,##0">
                        <c:v>5</c:v>
                      </c:pt>
                      <c:pt idx="17" formatCode="###,##0">
                        <c:v>5</c:v>
                      </c:pt>
                      <c:pt idx="18" formatCode="###,##0">
                        <c:v>1</c:v>
                      </c:pt>
                      <c:pt idx="19" formatCode="###,##0">
                        <c:v>1</c:v>
                      </c:pt>
                      <c:pt idx="20" formatCode="###,##0">
                        <c:v>5</c:v>
                      </c:pt>
                      <c:pt idx="21" formatCode="###,##0">
                        <c:v>6</c:v>
                      </c:pt>
                      <c:pt idx="22" formatCode="###,##0">
                        <c:v>2</c:v>
                      </c:pt>
                      <c:pt idx="23" formatCode="###,##0">
                        <c:v>5</c:v>
                      </c:pt>
                      <c:pt idx="24" formatCode="###,##0">
                        <c:v>3</c:v>
                      </c:pt>
                      <c:pt idx="25" formatCode="###,##0">
                        <c:v>5</c:v>
                      </c:pt>
                      <c:pt idx="26" formatCode="###,##0">
                        <c:v>10</c:v>
                      </c:pt>
                      <c:pt idx="27" formatCode="###,##0">
                        <c:v>4</c:v>
                      </c:pt>
                      <c:pt idx="28" formatCode="###,##0">
                        <c:v>11</c:v>
                      </c:pt>
                      <c:pt idx="29" formatCode="###,##0">
                        <c:v>6</c:v>
                      </c:pt>
                      <c:pt idx="30" formatCode="###,##0">
                        <c:v>7</c:v>
                      </c:pt>
                      <c:pt idx="31" formatCode="###,##0">
                        <c:v>9</c:v>
                      </c:pt>
                      <c:pt idx="32" formatCode="###,##0">
                        <c:v>7</c:v>
                      </c:pt>
                      <c:pt idx="33" formatCode="###,##0">
                        <c:v>2</c:v>
                      </c:pt>
                      <c:pt idx="34" formatCode="###,##0">
                        <c:v>5</c:v>
                      </c:pt>
                      <c:pt idx="35" formatCode="###,##0">
                        <c:v>5</c:v>
                      </c:pt>
                      <c:pt idx="36" formatCode="###,##0">
                        <c:v>7</c:v>
                      </c:pt>
                    </c:numCache>
                  </c:numRef>
                </c:val>
                <c:extLst xmlns:c15="http://schemas.microsoft.com/office/drawing/2012/chart">
                  <c:ext xmlns:c16="http://schemas.microsoft.com/office/drawing/2014/chart" uri="{C3380CC4-5D6E-409C-BE32-E72D297353CC}">
                    <c16:uniqueId val="{00000004-5349-436A-9B6E-8E9FFBD70B32}"/>
                  </c:ext>
                </c:extLst>
              </c15:ser>
            </c15:filteredBarSeries>
          </c:ext>
        </c:extLst>
      </c:barChart>
      <c:catAx>
        <c:axId val="192578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789777952"/>
        <c:crosses val="autoZero"/>
        <c:auto val="1"/>
        <c:lblAlgn val="ctr"/>
        <c:lblOffset val="100"/>
        <c:noMultiLvlLbl val="0"/>
      </c:catAx>
      <c:valAx>
        <c:axId val="178977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2578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107</a:t>
            </a:r>
            <a:r>
              <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r>
              <a:rPr lang="en-US" sz="1200">
                <a:solidFill>
                  <a:schemeClr val="tx1"/>
                </a:solidFill>
                <a:latin typeface="標楷體" panose="03000509000000000000" pitchFamily="65" charset="-120"/>
                <a:ea typeface="標楷體" panose="03000509000000000000" pitchFamily="65" charset="-120"/>
              </a:rPr>
              <a:t>理事長</a:t>
            </a:r>
            <a:r>
              <a:rPr lang="zh-TW" altLang="en-US" sz="1200">
                <a:solidFill>
                  <a:schemeClr val="tx1"/>
                </a:solidFill>
                <a:latin typeface="標楷體" panose="03000509000000000000" pitchFamily="65" charset="-120"/>
                <a:ea typeface="標楷體" panose="03000509000000000000" pitchFamily="65" charset="-120"/>
              </a:rPr>
              <a:t>年齡與</a:t>
            </a:r>
            <a:r>
              <a:rPr lang="en-US" sz="1200">
                <a:solidFill>
                  <a:schemeClr val="tx1"/>
                </a:solidFill>
                <a:latin typeface="標楷體" panose="03000509000000000000" pitchFamily="65" charset="-120"/>
                <a:ea typeface="標楷體" panose="03000509000000000000" pitchFamily="65" charset="-120"/>
              </a:rPr>
              <a:t>性別</a:t>
            </a:r>
            <a:r>
              <a:rPr lang="zh-TW" altLang="en-US" sz="1200">
                <a:solidFill>
                  <a:schemeClr val="tx1"/>
                </a:solidFill>
                <a:latin typeface="標楷體" panose="03000509000000000000" pitchFamily="65" charset="-120"/>
                <a:ea typeface="標楷體" panose="03000509000000000000" pitchFamily="65" charset="-120"/>
              </a:rPr>
              <a:t>統計</a:t>
            </a:r>
            <a:endParaRPr lang="en-US" sz="1200">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工作表1!$B$4</c:f>
              <c:strCache>
                <c:ptCount val="1"/>
                <c:pt idx="0">
                  <c:v>男</c:v>
                </c:pt>
              </c:strCache>
            </c:strRef>
          </c:tx>
          <c:spPr>
            <a:solidFill>
              <a:schemeClr val="accent1"/>
            </a:solidFill>
            <a:ln>
              <a:noFill/>
            </a:ln>
            <a:effectLst/>
          </c:spPr>
          <c:invertIfNegative val="0"/>
          <c:cat>
            <c:strRef>
              <c:f>工作表1!$D$3:$E$3</c:f>
              <c:strCache>
                <c:ptCount val="2"/>
                <c:pt idx="0">
                  <c:v>65歲以上</c:v>
                </c:pt>
                <c:pt idx="1">
                  <c:v>65歲以下</c:v>
                </c:pt>
              </c:strCache>
            </c:strRef>
          </c:cat>
          <c:val>
            <c:numRef>
              <c:f>工作表1!$D$4:$E$4</c:f>
              <c:numCache>
                <c:formatCode>General</c:formatCode>
                <c:ptCount val="2"/>
                <c:pt idx="0">
                  <c:v>204</c:v>
                </c:pt>
                <c:pt idx="1">
                  <c:v>337</c:v>
                </c:pt>
              </c:numCache>
            </c:numRef>
          </c:val>
          <c:extLst>
            <c:ext xmlns:c16="http://schemas.microsoft.com/office/drawing/2014/chart" uri="{C3380CC4-5D6E-409C-BE32-E72D297353CC}">
              <c16:uniqueId val="{00000000-7F1B-4462-BC03-C506BF30F014}"/>
            </c:ext>
          </c:extLst>
        </c:ser>
        <c:ser>
          <c:idx val="2"/>
          <c:order val="2"/>
          <c:tx>
            <c:strRef>
              <c:f>工作表1!$B$6</c:f>
              <c:strCache>
                <c:ptCount val="1"/>
                <c:pt idx="0">
                  <c:v>女</c:v>
                </c:pt>
              </c:strCache>
            </c:strRef>
          </c:tx>
          <c:spPr>
            <a:solidFill>
              <a:schemeClr val="accent2"/>
            </a:solidFill>
            <a:ln>
              <a:noFill/>
            </a:ln>
            <a:effectLst/>
          </c:spPr>
          <c:invertIfNegative val="0"/>
          <c:cat>
            <c:strRef>
              <c:f>工作表1!$D$3:$E$3</c:f>
              <c:strCache>
                <c:ptCount val="2"/>
                <c:pt idx="0">
                  <c:v>65歲以上</c:v>
                </c:pt>
                <c:pt idx="1">
                  <c:v>65歲以下</c:v>
                </c:pt>
              </c:strCache>
            </c:strRef>
          </c:cat>
          <c:val>
            <c:numRef>
              <c:f>工作表1!$D$6:$E$6</c:f>
              <c:numCache>
                <c:formatCode>General</c:formatCode>
                <c:ptCount val="2"/>
                <c:pt idx="0">
                  <c:v>36</c:v>
                </c:pt>
                <c:pt idx="1">
                  <c:v>97</c:v>
                </c:pt>
              </c:numCache>
            </c:numRef>
          </c:val>
          <c:extLst>
            <c:ext xmlns:c16="http://schemas.microsoft.com/office/drawing/2014/chart" uri="{C3380CC4-5D6E-409C-BE32-E72D297353CC}">
              <c16:uniqueId val="{00000001-7F1B-4462-BC03-C506BF30F014}"/>
            </c:ext>
          </c:extLst>
        </c:ser>
        <c:dLbls>
          <c:showLegendKey val="0"/>
          <c:showVal val="0"/>
          <c:showCatName val="0"/>
          <c:showSerName val="0"/>
          <c:showPercent val="0"/>
          <c:showBubbleSize val="0"/>
        </c:dLbls>
        <c:gapWidth val="219"/>
        <c:overlap val="-27"/>
        <c:axId val="1478322415"/>
        <c:axId val="1477654575"/>
      </c:barChart>
      <c:lineChart>
        <c:grouping val="standard"/>
        <c:varyColors val="0"/>
        <c:ser>
          <c:idx val="1"/>
          <c:order val="1"/>
          <c:tx>
            <c:strRef>
              <c:f>工作表1!$B$5:$C$5</c:f>
              <c:strCache>
                <c:ptCount val="2"/>
                <c:pt idx="0">
                  <c:v>男</c:v>
                </c:pt>
                <c:pt idx="1">
                  <c:v>比率(%)</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工作表1!$D$3:$E$3</c:f>
              <c:strCache>
                <c:ptCount val="2"/>
                <c:pt idx="0">
                  <c:v>65歲以上</c:v>
                </c:pt>
                <c:pt idx="1">
                  <c:v>65歲以下</c:v>
                </c:pt>
              </c:strCache>
            </c:strRef>
          </c:cat>
          <c:val>
            <c:numRef>
              <c:f>工作表1!$D$5:$E$5</c:f>
              <c:numCache>
                <c:formatCode>General</c:formatCode>
                <c:ptCount val="2"/>
                <c:pt idx="0">
                  <c:v>85</c:v>
                </c:pt>
                <c:pt idx="1">
                  <c:v>77.760000000000005</c:v>
                </c:pt>
              </c:numCache>
            </c:numRef>
          </c:val>
          <c:smooth val="0"/>
          <c:extLst>
            <c:ext xmlns:c16="http://schemas.microsoft.com/office/drawing/2014/chart" uri="{C3380CC4-5D6E-409C-BE32-E72D297353CC}">
              <c16:uniqueId val="{00000002-7F1B-4462-BC03-C506BF30F014}"/>
            </c:ext>
          </c:extLst>
        </c:ser>
        <c:ser>
          <c:idx val="3"/>
          <c:order val="3"/>
          <c:tx>
            <c:strRef>
              <c:f>工作表1!$B$7:$C$7</c:f>
              <c:strCache>
                <c:ptCount val="2"/>
                <c:pt idx="0">
                  <c:v>女</c:v>
                </c:pt>
                <c:pt idx="1">
                  <c:v>比率(%)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工作表1!$D$3:$E$3</c:f>
              <c:strCache>
                <c:ptCount val="2"/>
                <c:pt idx="0">
                  <c:v>65歲以上</c:v>
                </c:pt>
                <c:pt idx="1">
                  <c:v>65歲以下</c:v>
                </c:pt>
              </c:strCache>
            </c:strRef>
          </c:cat>
          <c:val>
            <c:numRef>
              <c:f>工作表1!$D$7:$E$7</c:f>
              <c:numCache>
                <c:formatCode>General</c:formatCode>
                <c:ptCount val="2"/>
                <c:pt idx="0">
                  <c:v>15</c:v>
                </c:pt>
                <c:pt idx="1">
                  <c:v>22.24</c:v>
                </c:pt>
              </c:numCache>
            </c:numRef>
          </c:val>
          <c:smooth val="0"/>
          <c:extLst>
            <c:ext xmlns:c16="http://schemas.microsoft.com/office/drawing/2014/chart" uri="{C3380CC4-5D6E-409C-BE32-E72D297353CC}">
              <c16:uniqueId val="{00000003-7F1B-4462-BC03-C506BF30F014}"/>
            </c:ext>
          </c:extLst>
        </c:ser>
        <c:dLbls>
          <c:showLegendKey val="0"/>
          <c:showVal val="0"/>
          <c:showCatName val="0"/>
          <c:showSerName val="0"/>
          <c:showPercent val="0"/>
          <c:showBubbleSize val="0"/>
        </c:dLbls>
        <c:marker val="1"/>
        <c:smooth val="0"/>
        <c:axId val="1480902943"/>
        <c:axId val="1480830543"/>
      </c:lineChart>
      <c:catAx>
        <c:axId val="1478322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77654575"/>
        <c:crosses val="autoZero"/>
        <c:auto val="1"/>
        <c:lblAlgn val="ctr"/>
        <c:lblOffset val="100"/>
        <c:noMultiLvlLbl val="0"/>
      </c:catAx>
      <c:valAx>
        <c:axId val="1477654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wordArt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solidFill>
                    <a:latin typeface="標楷體" panose="03000509000000000000" pitchFamily="65" charset="-120"/>
                    <a:ea typeface="標楷體" panose="03000509000000000000" pitchFamily="65" charset="-120"/>
                  </a:rPr>
                  <a:t>人數</a:t>
                </a:r>
              </a:p>
            </c:rich>
          </c:tx>
          <c:overlay val="0"/>
          <c:spPr>
            <a:noFill/>
            <a:ln>
              <a:noFill/>
            </a:ln>
            <a:effectLst/>
          </c:spPr>
          <c:txPr>
            <a:bodyPr rot="0" spcFirstLastPara="1" vertOverflow="ellipsis" vert="wordArt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78322415"/>
        <c:crosses val="autoZero"/>
        <c:crossBetween val="between"/>
      </c:valAx>
      <c:valAx>
        <c:axId val="1480830543"/>
        <c:scaling>
          <c:orientation val="minMax"/>
          <c:max val="100"/>
        </c:scaling>
        <c:delete val="0"/>
        <c:axPos val="r"/>
        <c:title>
          <c:tx>
            <c:rich>
              <a:bodyPr rot="0" spcFirstLastPara="1" vertOverflow="ellipsis" vert="wordArt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tx1"/>
                    </a:solidFill>
                    <a:latin typeface="標楷體" panose="03000509000000000000" pitchFamily="65" charset="-120"/>
                    <a:ea typeface="標楷體" panose="03000509000000000000" pitchFamily="65" charset="-120"/>
                  </a:rPr>
                  <a:t>比率</a:t>
                </a:r>
                <a:r>
                  <a:rPr lang="zh-CN" altLang="en-US">
                    <a:solidFill>
                      <a:schemeClr val="tx1"/>
                    </a:solidFill>
                    <a:latin typeface="標楷體" panose="03000509000000000000" pitchFamily="65" charset="-120"/>
                    <a:ea typeface="標楷體" panose="03000509000000000000" pitchFamily="65" charset="-120"/>
                  </a:rPr>
                  <a:t>（</a:t>
                </a:r>
                <a:r>
                  <a:rPr lang="en-US" altLang="zh-CN">
                    <a:solidFill>
                      <a:schemeClr val="tx1"/>
                    </a:solidFill>
                    <a:latin typeface="標楷體" panose="03000509000000000000" pitchFamily="65" charset="-120"/>
                    <a:ea typeface="標楷體" panose="03000509000000000000" pitchFamily="65" charset="-120"/>
                  </a:rPr>
                  <a:t>%</a:t>
                </a:r>
                <a:r>
                  <a:rPr lang="zh-CN" altLang="en-US">
                    <a:solidFill>
                      <a:schemeClr val="tx1"/>
                    </a:solidFill>
                    <a:latin typeface="標楷體" panose="03000509000000000000" pitchFamily="65" charset="-120"/>
                    <a:ea typeface="標楷體" panose="03000509000000000000" pitchFamily="65" charset="-120"/>
                  </a:rPr>
                  <a:t>）</a:t>
                </a:r>
                <a:endParaRPr lang="en-US">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wordArt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80902943"/>
        <c:crosses val="max"/>
        <c:crossBetween val="between"/>
      </c:valAx>
      <c:catAx>
        <c:axId val="1480902943"/>
        <c:scaling>
          <c:orientation val="minMax"/>
        </c:scaling>
        <c:delete val="1"/>
        <c:axPos val="b"/>
        <c:numFmt formatCode="General" sourceLinked="1"/>
        <c:majorTickMark val="out"/>
        <c:minorTickMark val="none"/>
        <c:tickLblPos val="nextTo"/>
        <c:crossAx val="1480830543"/>
        <c:crosses val="autoZero"/>
        <c:auto val="1"/>
        <c:lblAlgn val="ctr"/>
        <c:lblOffset val="100"/>
        <c:noMultiLvlLbl val="0"/>
      </c:cat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9B66-DCBE-48F7-B5DB-D36996C4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社會局人民團體科</dc:creator>
  <cp:keywords/>
  <dc:description/>
  <cp:lastModifiedBy>社會局人民團體科</cp:lastModifiedBy>
  <cp:revision>17</cp:revision>
  <cp:lastPrinted>2019-09-10T07:28:00Z</cp:lastPrinted>
  <dcterms:created xsi:type="dcterms:W3CDTF">2019-09-09T01:39:00Z</dcterms:created>
  <dcterms:modified xsi:type="dcterms:W3CDTF">2019-09-10T07:36:00Z</dcterms:modified>
</cp:coreProperties>
</file>