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6A" w:rsidRPr="00464B9E" w:rsidRDefault="00D9615E" w:rsidP="00DE25D5">
      <w:pPr>
        <w:pStyle w:val="a3"/>
        <w:snapToGrid w:val="0"/>
        <w:spacing w:afterLines="30" w:line="420" w:lineRule="exact"/>
        <w:ind w:rightChars="20" w:right="48"/>
        <w:jc w:val="center"/>
        <w:rPr>
          <w:rFonts w:ascii="Times New Roman" w:eastAsia="標楷體" w:hAnsi="Times New Roman" w:hint="eastAsia"/>
          <w:b/>
          <w:sz w:val="48"/>
          <w:szCs w:val="48"/>
        </w:rPr>
      </w:pPr>
      <w:r w:rsidRPr="00464B9E">
        <w:rPr>
          <w:rFonts w:ascii="Times New Roman" w:eastAsia="標楷體" w:hAnsi="Times New Roman" w:hint="eastAsia"/>
          <w:b/>
          <w:sz w:val="48"/>
          <w:szCs w:val="48"/>
        </w:rPr>
        <w:t>10</w:t>
      </w:r>
      <w:r w:rsidR="00621B49">
        <w:rPr>
          <w:rFonts w:ascii="Times New Roman" w:eastAsia="標楷體" w:hAnsi="Times New Roman" w:hint="eastAsia"/>
          <w:b/>
          <w:sz w:val="48"/>
          <w:szCs w:val="48"/>
        </w:rPr>
        <w:t>4</w:t>
      </w:r>
      <w:r w:rsidR="00B2746A" w:rsidRPr="00464B9E">
        <w:rPr>
          <w:rFonts w:ascii="Times New Roman" w:eastAsia="標楷體" w:hAnsi="Times New Roman"/>
          <w:b/>
          <w:sz w:val="48"/>
          <w:szCs w:val="48"/>
        </w:rPr>
        <w:t>年「</w:t>
      </w:r>
      <w:r w:rsidR="00002B23">
        <w:rPr>
          <w:rFonts w:ascii="Times New Roman" w:eastAsia="標楷體" w:hAnsi="Times New Roman" w:hint="eastAsia"/>
          <w:b/>
          <w:sz w:val="48"/>
          <w:szCs w:val="48"/>
        </w:rPr>
        <w:t>調整耕作制度活化</w:t>
      </w:r>
      <w:r w:rsidR="001C2CDA">
        <w:rPr>
          <w:rFonts w:ascii="Times New Roman" w:eastAsia="標楷體" w:hAnsi="Times New Roman" w:hint="eastAsia"/>
          <w:b/>
          <w:sz w:val="48"/>
          <w:szCs w:val="48"/>
        </w:rPr>
        <w:t>農地</w:t>
      </w:r>
      <w:r w:rsidR="008D2F65">
        <w:rPr>
          <w:rFonts w:ascii="Times New Roman" w:eastAsia="標楷體" w:hAnsi="Times New Roman"/>
          <w:b/>
          <w:sz w:val="48"/>
          <w:szCs w:val="48"/>
        </w:rPr>
        <w:t>計畫」</w:t>
      </w:r>
      <w:r w:rsidR="008D2F65">
        <w:rPr>
          <w:rFonts w:ascii="Times New Roman" w:eastAsia="標楷體" w:hAnsi="Times New Roman" w:hint="eastAsia"/>
          <w:b/>
          <w:sz w:val="48"/>
          <w:szCs w:val="48"/>
        </w:rPr>
        <w:t>內容</w:t>
      </w:r>
      <w:r w:rsidR="00B2746A" w:rsidRPr="00464B9E">
        <w:rPr>
          <w:rFonts w:ascii="Times New Roman" w:eastAsia="標楷體" w:hAnsi="Times New Roman"/>
          <w:b/>
          <w:sz w:val="48"/>
          <w:szCs w:val="48"/>
        </w:rPr>
        <w:t>重點</w:t>
      </w:r>
    </w:p>
    <w:p w:rsidR="00621B49" w:rsidRPr="00DA727B" w:rsidRDefault="00621B49" w:rsidP="00DA727B">
      <w:pPr>
        <w:pStyle w:val="a3"/>
        <w:spacing w:line="200" w:lineRule="exact"/>
        <w:ind w:left="541" w:hangingChars="225" w:hanging="541"/>
        <w:jc w:val="both"/>
        <w:rPr>
          <w:rFonts w:ascii="Times New Roman" w:eastAsia="標楷體" w:hAnsi="標楷體" w:hint="eastAsia"/>
          <w:b/>
          <w:szCs w:val="24"/>
        </w:rPr>
      </w:pPr>
    </w:p>
    <w:p w:rsidR="00B2746A" w:rsidRPr="00D477E1" w:rsidRDefault="00B2746A" w:rsidP="00A16286">
      <w:pPr>
        <w:pStyle w:val="a3"/>
        <w:spacing w:line="420" w:lineRule="exact"/>
        <w:ind w:left="721" w:hangingChars="225" w:hanging="721"/>
        <w:jc w:val="both"/>
        <w:rPr>
          <w:rFonts w:ascii="Times New Roman" w:eastAsia="標楷體" w:hAnsi="標楷體" w:hint="eastAsia"/>
          <w:sz w:val="32"/>
          <w:szCs w:val="32"/>
        </w:rPr>
      </w:pPr>
      <w:r w:rsidRPr="00D477E1">
        <w:rPr>
          <w:rFonts w:ascii="Times New Roman" w:eastAsia="標楷體" w:hAnsi="標楷體"/>
          <w:b/>
          <w:sz w:val="32"/>
          <w:szCs w:val="32"/>
        </w:rPr>
        <w:t>一、</w:t>
      </w:r>
      <w:r w:rsidR="00EB7FE2" w:rsidRPr="00D477E1">
        <w:rPr>
          <w:rFonts w:ascii="Times New Roman" w:eastAsia="標楷體" w:hAnsi="標楷體" w:hint="eastAsia"/>
          <w:b/>
          <w:sz w:val="32"/>
          <w:szCs w:val="32"/>
        </w:rPr>
        <w:t>辦理對象之</w:t>
      </w:r>
      <w:r w:rsidRPr="00D477E1">
        <w:rPr>
          <w:rFonts w:ascii="Times New Roman" w:eastAsia="標楷體" w:hAnsi="標楷體"/>
          <w:b/>
          <w:sz w:val="32"/>
          <w:szCs w:val="32"/>
        </w:rPr>
        <w:t>認定基準：</w:t>
      </w:r>
      <w:r w:rsidRPr="005D02F8">
        <w:rPr>
          <w:rFonts w:ascii="Times New Roman" w:eastAsia="標楷體" w:hAnsi="標楷體"/>
          <w:sz w:val="32"/>
          <w:szCs w:val="32"/>
        </w:rPr>
        <w:t>以</w:t>
      </w:r>
      <w:r w:rsidRPr="005D02F8">
        <w:rPr>
          <w:rFonts w:ascii="Times New Roman" w:eastAsia="標楷體" w:hAnsi="Times New Roman"/>
          <w:bCs/>
          <w:sz w:val="32"/>
          <w:szCs w:val="32"/>
        </w:rPr>
        <w:t>83</w:t>
      </w:r>
      <w:r w:rsidRPr="005D02F8">
        <w:rPr>
          <w:rFonts w:ascii="Times New Roman" w:eastAsia="標楷體" w:hAnsi="標楷體"/>
          <w:bCs/>
          <w:sz w:val="32"/>
          <w:szCs w:val="32"/>
        </w:rPr>
        <w:t>至</w:t>
      </w:r>
      <w:r w:rsidRPr="005D02F8">
        <w:rPr>
          <w:rFonts w:ascii="Times New Roman" w:eastAsia="標楷體" w:hAnsi="Times New Roman"/>
          <w:bCs/>
          <w:sz w:val="32"/>
          <w:szCs w:val="32"/>
        </w:rPr>
        <w:t>92</w:t>
      </w:r>
      <w:r w:rsidRPr="005D02F8">
        <w:rPr>
          <w:rFonts w:ascii="Times New Roman" w:eastAsia="標楷體" w:hAnsi="標楷體"/>
          <w:bCs/>
          <w:sz w:val="32"/>
          <w:szCs w:val="32"/>
        </w:rPr>
        <w:t>年</w:t>
      </w:r>
      <w:r w:rsidRPr="005D02F8">
        <w:rPr>
          <w:rFonts w:ascii="Times New Roman" w:eastAsia="標楷體" w:hAnsi="標楷體"/>
          <w:sz w:val="32"/>
          <w:szCs w:val="32"/>
        </w:rPr>
        <w:t>為基期年，在基期年</w:t>
      </w:r>
      <w:r w:rsidR="00260089" w:rsidRPr="005D02F8">
        <w:rPr>
          <w:rFonts w:ascii="Times New Roman" w:eastAsia="標楷體" w:hAnsi="Times New Roman"/>
          <w:sz w:val="32"/>
          <w:szCs w:val="32"/>
        </w:rPr>
        <w:t>10</w:t>
      </w:r>
      <w:r w:rsidRPr="005D02F8">
        <w:rPr>
          <w:rFonts w:ascii="Times New Roman" w:eastAsia="標楷體" w:hAnsi="標楷體"/>
          <w:sz w:val="32"/>
          <w:szCs w:val="32"/>
        </w:rPr>
        <w:t>年中任何</w:t>
      </w:r>
      <w:r w:rsidR="00C1154B" w:rsidRPr="005D02F8">
        <w:rPr>
          <w:rFonts w:ascii="Times New Roman" w:eastAsia="標楷體" w:hAnsi="Times New Roman"/>
          <w:sz w:val="32"/>
          <w:szCs w:val="32"/>
        </w:rPr>
        <w:t>1</w:t>
      </w:r>
      <w:r w:rsidRPr="005D02F8">
        <w:rPr>
          <w:rFonts w:ascii="Times New Roman" w:eastAsia="標楷體" w:hAnsi="標楷體"/>
          <w:sz w:val="32"/>
          <w:szCs w:val="32"/>
        </w:rPr>
        <w:t>年當</w:t>
      </w:r>
      <w:proofErr w:type="gramStart"/>
      <w:r w:rsidRPr="005D02F8">
        <w:rPr>
          <w:rFonts w:ascii="Times New Roman" w:eastAsia="標楷體" w:hAnsi="標楷體"/>
          <w:sz w:val="32"/>
          <w:szCs w:val="32"/>
        </w:rPr>
        <w:t>期作種稻</w:t>
      </w:r>
      <w:proofErr w:type="gramEnd"/>
      <w:r w:rsidRPr="005D02F8">
        <w:rPr>
          <w:rFonts w:ascii="Times New Roman" w:eastAsia="標楷體" w:hAnsi="標楷體"/>
          <w:sz w:val="32"/>
          <w:szCs w:val="32"/>
        </w:rPr>
        <w:t>或</w:t>
      </w:r>
      <w:r w:rsidR="00BF2D24" w:rsidRPr="005D02F8">
        <w:rPr>
          <w:rFonts w:ascii="Times New Roman" w:eastAsia="標楷體" w:hAnsi="標楷體" w:hint="eastAsia"/>
          <w:sz w:val="32"/>
          <w:szCs w:val="32"/>
        </w:rPr>
        <w:t>契約</w:t>
      </w:r>
      <w:proofErr w:type="gramStart"/>
      <w:r w:rsidR="00BF2D24" w:rsidRPr="005D02F8">
        <w:rPr>
          <w:rFonts w:ascii="Times New Roman" w:eastAsia="標楷體" w:hAnsi="標楷體" w:hint="eastAsia"/>
          <w:sz w:val="32"/>
          <w:szCs w:val="32"/>
        </w:rPr>
        <w:t>蔗</w:t>
      </w:r>
      <w:proofErr w:type="gramEnd"/>
      <w:r w:rsidR="00BF2D24" w:rsidRPr="005D02F8">
        <w:rPr>
          <w:rFonts w:ascii="Times New Roman" w:eastAsia="標楷體" w:hAnsi="標楷體" w:hint="eastAsia"/>
          <w:sz w:val="32"/>
          <w:szCs w:val="32"/>
        </w:rPr>
        <w:t>作有案；</w:t>
      </w:r>
      <w:r w:rsidRPr="005D02F8">
        <w:rPr>
          <w:rFonts w:ascii="Times New Roman" w:eastAsia="標楷體" w:hAnsi="標楷體"/>
          <w:sz w:val="32"/>
          <w:szCs w:val="32"/>
        </w:rPr>
        <w:t>或</w:t>
      </w:r>
      <w:r w:rsidR="00D9615E" w:rsidRPr="005D02F8">
        <w:rPr>
          <w:rFonts w:ascii="Times New Roman" w:eastAsia="標楷體" w:hAnsi="標楷體" w:hint="eastAsia"/>
          <w:sz w:val="32"/>
          <w:szCs w:val="32"/>
        </w:rPr>
        <w:t>於</w:t>
      </w:r>
      <w:r w:rsidR="000E5A51" w:rsidRPr="005D02F8">
        <w:rPr>
          <w:rFonts w:ascii="Times New Roman" w:eastAsia="標楷體" w:hAnsi="Times New Roman"/>
          <w:bCs/>
          <w:sz w:val="32"/>
          <w:szCs w:val="32"/>
        </w:rPr>
        <w:t>83</w:t>
      </w:r>
      <w:r w:rsidR="000E5A51" w:rsidRPr="005D02F8">
        <w:rPr>
          <w:rFonts w:ascii="Times New Roman" w:eastAsia="標楷體" w:hAnsi="標楷體"/>
          <w:bCs/>
          <w:sz w:val="32"/>
          <w:szCs w:val="32"/>
        </w:rPr>
        <w:t>至</w:t>
      </w:r>
      <w:r w:rsidR="000E5A51" w:rsidRPr="005D02F8">
        <w:rPr>
          <w:rFonts w:ascii="Times New Roman" w:eastAsia="標楷體" w:hAnsi="Times New Roman"/>
          <w:bCs/>
          <w:sz w:val="32"/>
          <w:szCs w:val="32"/>
        </w:rPr>
        <w:t>85</w:t>
      </w:r>
      <w:r w:rsidR="000E5A51" w:rsidRPr="005D02F8">
        <w:rPr>
          <w:rFonts w:ascii="Times New Roman" w:eastAsia="標楷體" w:hAnsi="標楷體"/>
          <w:bCs/>
          <w:sz w:val="32"/>
          <w:szCs w:val="32"/>
        </w:rPr>
        <w:t>年</w:t>
      </w:r>
      <w:r w:rsidR="00BF2D24" w:rsidRPr="005D02F8">
        <w:rPr>
          <w:rFonts w:ascii="Times New Roman" w:eastAsia="標楷體" w:hAnsi="標楷體"/>
          <w:sz w:val="32"/>
          <w:szCs w:val="32"/>
        </w:rPr>
        <w:t>種植保價收購雜糧</w:t>
      </w:r>
      <w:r w:rsidR="00BF2D24" w:rsidRPr="005D02F8">
        <w:rPr>
          <w:rFonts w:ascii="Times New Roman" w:eastAsia="標楷體" w:hAnsi="標楷體" w:hint="eastAsia"/>
          <w:sz w:val="32"/>
          <w:szCs w:val="32"/>
        </w:rPr>
        <w:t>或</w:t>
      </w:r>
      <w:r w:rsidRPr="005D02F8">
        <w:rPr>
          <w:rFonts w:ascii="Times New Roman" w:eastAsia="標楷體" w:hAnsi="標楷體"/>
          <w:sz w:val="32"/>
          <w:szCs w:val="32"/>
        </w:rPr>
        <w:t>參加</w:t>
      </w:r>
      <w:r w:rsidR="00FB1F26" w:rsidRPr="005D02F8">
        <w:rPr>
          <w:rFonts w:ascii="Times New Roman" w:eastAsia="標楷體" w:hAnsi="標楷體"/>
          <w:sz w:val="32"/>
          <w:szCs w:val="32"/>
        </w:rPr>
        <w:t>「稻米生產及稻田轉作計畫」</w:t>
      </w:r>
      <w:r w:rsidR="0022788F" w:rsidRPr="005D02F8">
        <w:rPr>
          <w:rFonts w:ascii="標楷體" w:eastAsia="標楷體" w:hAnsi="標楷體"/>
          <w:sz w:val="32"/>
          <w:szCs w:val="32"/>
        </w:rPr>
        <w:t>轉作</w:t>
      </w:r>
      <w:proofErr w:type="gramStart"/>
      <w:r w:rsidR="0022788F" w:rsidRPr="005D02F8">
        <w:rPr>
          <w:rFonts w:ascii="標楷體" w:eastAsia="標楷體" w:hAnsi="標楷體"/>
          <w:sz w:val="32"/>
          <w:szCs w:val="32"/>
        </w:rPr>
        <w:t>休耕有案</w:t>
      </w:r>
      <w:proofErr w:type="gramEnd"/>
      <w:r w:rsidR="007462FA" w:rsidRPr="005D02F8">
        <w:rPr>
          <w:rFonts w:ascii="Times New Roman" w:eastAsia="標楷體" w:hAnsi="標楷體"/>
          <w:sz w:val="32"/>
          <w:szCs w:val="32"/>
        </w:rPr>
        <w:t>之農田</w:t>
      </w:r>
      <w:r w:rsidRPr="005D02F8">
        <w:rPr>
          <w:rFonts w:ascii="Times New Roman" w:eastAsia="標楷體" w:hAnsi="標楷體"/>
          <w:sz w:val="32"/>
          <w:szCs w:val="32"/>
        </w:rPr>
        <w:t>。</w:t>
      </w:r>
    </w:p>
    <w:p w:rsidR="00A34B0D" w:rsidRDefault="005B5024" w:rsidP="005D02F8">
      <w:pPr>
        <w:pStyle w:val="a3"/>
        <w:spacing w:line="420" w:lineRule="exact"/>
        <w:ind w:left="721" w:hangingChars="225" w:hanging="721"/>
        <w:jc w:val="both"/>
        <w:rPr>
          <w:rFonts w:eastAsia="標楷體" w:hAnsi="DFKai-sb" w:cs="新細明體" w:hint="eastAsia"/>
          <w:sz w:val="32"/>
          <w:szCs w:val="32"/>
        </w:rPr>
      </w:pPr>
      <w:r w:rsidRPr="00D477E1">
        <w:rPr>
          <w:rFonts w:ascii="Times New Roman" w:eastAsia="標楷體" w:hAnsi="標楷體" w:hint="eastAsia"/>
          <w:b/>
          <w:sz w:val="32"/>
          <w:szCs w:val="32"/>
        </w:rPr>
        <w:t>二、受理申報及補</w:t>
      </w:r>
      <w:r w:rsidRPr="00D477E1">
        <w:rPr>
          <w:rFonts w:ascii="Times New Roman" w:eastAsia="標楷體" w:hAnsi="標楷體" w:hint="eastAsia"/>
          <w:b/>
          <w:sz w:val="32"/>
          <w:szCs w:val="32"/>
        </w:rPr>
        <w:t>(</w:t>
      </w:r>
      <w:r w:rsidRPr="00D477E1">
        <w:rPr>
          <w:rFonts w:ascii="Times New Roman" w:eastAsia="標楷體" w:hAnsi="標楷體" w:hint="eastAsia"/>
          <w:b/>
          <w:sz w:val="32"/>
          <w:szCs w:val="32"/>
        </w:rPr>
        <w:t>變更</w:t>
      </w:r>
      <w:r w:rsidRPr="00D477E1">
        <w:rPr>
          <w:rFonts w:ascii="Times New Roman" w:eastAsia="標楷體" w:hAnsi="標楷體" w:hint="eastAsia"/>
          <w:b/>
          <w:sz w:val="32"/>
          <w:szCs w:val="32"/>
        </w:rPr>
        <w:t>)</w:t>
      </w:r>
      <w:r w:rsidRPr="00D477E1">
        <w:rPr>
          <w:rFonts w:ascii="Times New Roman" w:eastAsia="標楷體" w:hAnsi="標楷體" w:hint="eastAsia"/>
          <w:b/>
          <w:sz w:val="32"/>
          <w:szCs w:val="32"/>
        </w:rPr>
        <w:t>申報</w:t>
      </w:r>
      <w:r w:rsidR="002B74B2">
        <w:rPr>
          <w:rFonts w:ascii="Times New Roman" w:eastAsia="標楷體" w:hAnsi="標楷體" w:hint="eastAsia"/>
          <w:b/>
          <w:sz w:val="32"/>
          <w:szCs w:val="32"/>
        </w:rPr>
        <w:t>期間</w:t>
      </w:r>
      <w:r w:rsidRPr="00D477E1">
        <w:rPr>
          <w:rFonts w:ascii="Times New Roman" w:eastAsia="標楷體" w:hAnsi="標楷體" w:hint="eastAsia"/>
          <w:b/>
          <w:sz w:val="32"/>
          <w:szCs w:val="32"/>
        </w:rPr>
        <w:t>：</w:t>
      </w:r>
      <w:r w:rsidR="00E06D2C" w:rsidRPr="002E594D">
        <w:rPr>
          <w:rFonts w:eastAsia="標楷體" w:hAnsi="DFKai-sb" w:cs="新細明體" w:hint="eastAsia"/>
          <w:sz w:val="32"/>
          <w:szCs w:val="32"/>
        </w:rPr>
        <w:t>可分兩期申報，第</w:t>
      </w:r>
      <w:r w:rsidR="00E06D2C" w:rsidRPr="002E594D">
        <w:rPr>
          <w:rFonts w:ascii="Times New Roman" w:eastAsia="標楷體" w:hAnsi="Times New Roman"/>
          <w:sz w:val="32"/>
          <w:szCs w:val="32"/>
        </w:rPr>
        <w:t>1</w:t>
      </w:r>
      <w:r w:rsidR="00F463DE" w:rsidRPr="002E594D">
        <w:rPr>
          <w:rFonts w:eastAsia="標楷體" w:hAnsi="DFKai-sb" w:cs="新細明體" w:hint="eastAsia"/>
          <w:sz w:val="32"/>
          <w:szCs w:val="32"/>
        </w:rPr>
        <w:t>期作</w:t>
      </w:r>
      <w:r w:rsidR="00F463DE" w:rsidRPr="002E594D">
        <w:rPr>
          <w:rFonts w:eastAsia="標楷體" w:hAnsi="DFKai-sb" w:cs="新細明體"/>
          <w:sz w:val="32"/>
          <w:szCs w:val="32"/>
        </w:rPr>
        <w:t>全國統一</w:t>
      </w:r>
      <w:r w:rsidR="00F463DE" w:rsidRPr="002E594D">
        <w:rPr>
          <w:rFonts w:eastAsia="標楷體" w:hAnsi="DFKai-sb" w:cs="新細明體" w:hint="eastAsia"/>
          <w:sz w:val="32"/>
          <w:szCs w:val="32"/>
        </w:rPr>
        <w:t>申報時間為</w:t>
      </w:r>
      <w:smartTag w:uri="urn:schemas-microsoft-com:office:smarttags" w:element="chsdate">
        <w:smartTagPr>
          <w:attr w:name="Year" w:val="2014"/>
          <w:attr w:name="Month" w:val="1"/>
          <w:attr w:name="Day" w:val="5"/>
          <w:attr w:name="IsLunarDate" w:val="False"/>
          <w:attr w:name="IsROCDate" w:val="False"/>
        </w:smartTagPr>
        <w:r w:rsidR="00F463DE" w:rsidRPr="00A34B0D">
          <w:rPr>
            <w:rFonts w:ascii="Times New Roman" w:eastAsia="標楷體" w:hAnsi="Times New Roman"/>
            <w:b/>
            <w:sz w:val="32"/>
            <w:szCs w:val="32"/>
            <w:u w:val="single"/>
          </w:rPr>
          <w:t>1</w:t>
        </w:r>
        <w:r w:rsidR="00F463DE" w:rsidRPr="00A34B0D">
          <w:rPr>
            <w:rFonts w:ascii="Times New Roman" w:eastAsia="標楷體" w:hAnsi="標楷體"/>
            <w:b/>
            <w:sz w:val="32"/>
            <w:szCs w:val="32"/>
            <w:u w:val="single"/>
          </w:rPr>
          <w:t>月</w:t>
        </w:r>
        <w:r w:rsidR="00621B49" w:rsidRPr="00A34B0D">
          <w:rPr>
            <w:rFonts w:ascii="Times New Roman" w:eastAsia="標楷體" w:hAnsi="Times New Roman" w:hint="eastAsia"/>
            <w:b/>
            <w:sz w:val="32"/>
            <w:szCs w:val="32"/>
            <w:u w:val="single"/>
          </w:rPr>
          <w:t>5</w:t>
        </w:r>
        <w:r w:rsidR="00F463DE" w:rsidRPr="00A34B0D">
          <w:rPr>
            <w:rFonts w:ascii="Times New Roman" w:eastAsia="標楷體" w:hAnsi="標楷體"/>
            <w:b/>
            <w:sz w:val="32"/>
            <w:szCs w:val="32"/>
            <w:u w:val="single"/>
          </w:rPr>
          <w:t>日</w:t>
        </w:r>
      </w:smartTag>
      <w:r w:rsidR="00F463DE" w:rsidRPr="00A34B0D">
        <w:rPr>
          <w:rFonts w:ascii="Times New Roman" w:eastAsia="標楷體" w:hAnsi="標楷體"/>
          <w:b/>
          <w:sz w:val="32"/>
          <w:szCs w:val="32"/>
          <w:u w:val="single"/>
        </w:rPr>
        <w:t>至</w:t>
      </w:r>
      <w:smartTag w:uri="urn:schemas-microsoft-com:office:smarttags" w:element="chsdate">
        <w:smartTagPr>
          <w:attr w:name="Year" w:val="2014"/>
          <w:attr w:name="Month" w:val="2"/>
          <w:attr w:name="Day" w:val="6"/>
          <w:attr w:name="IsLunarDate" w:val="False"/>
          <w:attr w:name="IsROCDate" w:val="False"/>
        </w:smartTagPr>
        <w:r w:rsidR="0056583D" w:rsidRPr="00A34B0D">
          <w:rPr>
            <w:rFonts w:ascii="Times New Roman" w:eastAsia="標楷體" w:hAnsi="Times New Roman" w:hint="eastAsia"/>
            <w:b/>
            <w:sz w:val="32"/>
            <w:szCs w:val="32"/>
            <w:u w:val="single"/>
          </w:rPr>
          <w:t>2</w:t>
        </w:r>
        <w:r w:rsidR="00F463DE" w:rsidRPr="00A34B0D">
          <w:rPr>
            <w:rFonts w:ascii="Times New Roman" w:eastAsia="標楷體" w:hAnsi="標楷體"/>
            <w:b/>
            <w:sz w:val="32"/>
            <w:szCs w:val="32"/>
            <w:u w:val="single"/>
          </w:rPr>
          <w:t>月</w:t>
        </w:r>
        <w:r w:rsidR="00621B49" w:rsidRPr="00A34B0D">
          <w:rPr>
            <w:rFonts w:ascii="Times New Roman" w:eastAsia="標楷體" w:hAnsi="Times New Roman" w:hint="eastAsia"/>
            <w:b/>
            <w:sz w:val="32"/>
            <w:szCs w:val="32"/>
            <w:u w:val="single"/>
          </w:rPr>
          <w:t>6</w:t>
        </w:r>
        <w:r w:rsidR="00F463DE" w:rsidRPr="00A34B0D">
          <w:rPr>
            <w:rFonts w:ascii="Times New Roman" w:eastAsia="標楷體" w:hAnsi="標楷體"/>
            <w:b/>
            <w:sz w:val="32"/>
            <w:szCs w:val="32"/>
            <w:u w:val="single"/>
          </w:rPr>
          <w:t>日</w:t>
        </w:r>
      </w:smartTag>
      <w:r w:rsidR="005029A0" w:rsidRPr="002E594D">
        <w:rPr>
          <w:rFonts w:eastAsia="標楷體" w:hAnsi="DFKai-sb" w:cs="新細明體" w:hint="eastAsia"/>
          <w:sz w:val="32"/>
          <w:szCs w:val="32"/>
        </w:rPr>
        <w:t>，</w:t>
      </w:r>
      <w:r w:rsidR="00F463DE" w:rsidRPr="002E594D">
        <w:rPr>
          <w:rFonts w:eastAsia="標楷體" w:hAnsi="DFKai-sb" w:cs="新細明體"/>
          <w:sz w:val="32"/>
          <w:szCs w:val="32"/>
        </w:rPr>
        <w:t>可</w:t>
      </w:r>
      <w:r w:rsidR="00F463DE" w:rsidRPr="002E594D">
        <w:rPr>
          <w:rFonts w:eastAsia="標楷體" w:hAnsi="DFKai-sb" w:cs="新細明體" w:hint="eastAsia"/>
          <w:sz w:val="32"/>
          <w:szCs w:val="32"/>
        </w:rPr>
        <w:t>一次</w:t>
      </w:r>
      <w:r w:rsidR="00F463DE" w:rsidRPr="002E594D">
        <w:rPr>
          <w:rFonts w:eastAsia="標楷體" w:hAnsi="DFKai-sb" w:cs="新細明體"/>
          <w:sz w:val="32"/>
          <w:szCs w:val="32"/>
        </w:rPr>
        <w:t>同時申報兩</w:t>
      </w:r>
      <w:r w:rsidR="00F463DE" w:rsidRPr="002E594D">
        <w:rPr>
          <w:rFonts w:eastAsia="標楷體" w:hAnsi="DFKai-sb" w:cs="新細明體" w:hint="eastAsia"/>
          <w:sz w:val="32"/>
          <w:szCs w:val="32"/>
        </w:rPr>
        <w:t>個</w:t>
      </w:r>
      <w:r w:rsidR="00F463DE" w:rsidRPr="002E594D">
        <w:rPr>
          <w:rFonts w:eastAsia="標楷體" w:hAnsi="DFKai-sb" w:cs="新細明體"/>
          <w:sz w:val="32"/>
          <w:szCs w:val="32"/>
        </w:rPr>
        <w:t>期作措施</w:t>
      </w:r>
      <w:r w:rsidR="00F463DE" w:rsidRPr="002E594D">
        <w:rPr>
          <w:rFonts w:eastAsia="標楷體" w:hAnsi="DFKai-sb" w:cs="新細明體" w:hint="eastAsia"/>
          <w:sz w:val="32"/>
          <w:szCs w:val="32"/>
        </w:rPr>
        <w:t>；或只申報</w:t>
      </w:r>
      <w:r w:rsidR="00F463DE" w:rsidRPr="002E594D">
        <w:rPr>
          <w:rFonts w:ascii="Times New Roman" w:eastAsia="標楷體" w:hAnsi="Times New Roman"/>
          <w:sz w:val="32"/>
          <w:szCs w:val="32"/>
        </w:rPr>
        <w:t>第</w:t>
      </w:r>
      <w:r w:rsidR="00F463DE" w:rsidRPr="002E594D">
        <w:rPr>
          <w:rFonts w:ascii="Times New Roman" w:eastAsia="標楷體" w:hAnsi="Times New Roman"/>
          <w:sz w:val="32"/>
          <w:szCs w:val="32"/>
        </w:rPr>
        <w:t>1</w:t>
      </w:r>
      <w:r w:rsidR="00F463DE" w:rsidRPr="002E594D">
        <w:rPr>
          <w:rFonts w:ascii="Times New Roman" w:eastAsia="標楷體" w:hAnsi="Times New Roman"/>
          <w:sz w:val="32"/>
          <w:szCs w:val="32"/>
        </w:rPr>
        <w:t>期</w:t>
      </w:r>
      <w:r w:rsidR="00F463DE" w:rsidRPr="002E594D">
        <w:rPr>
          <w:rFonts w:eastAsia="標楷體" w:hAnsi="DFKai-sb" w:cs="新細明體" w:hint="eastAsia"/>
          <w:sz w:val="32"/>
          <w:szCs w:val="32"/>
        </w:rPr>
        <w:t>作，</w:t>
      </w:r>
      <w:r w:rsidR="00F463DE" w:rsidRPr="002E594D">
        <w:rPr>
          <w:rFonts w:ascii="Times New Roman" w:eastAsia="標楷體" w:hAnsi="Times New Roman"/>
          <w:sz w:val="32"/>
          <w:szCs w:val="32"/>
        </w:rPr>
        <w:t>第</w:t>
      </w:r>
      <w:r w:rsidR="00F463DE" w:rsidRPr="002E594D">
        <w:rPr>
          <w:rFonts w:ascii="Times New Roman" w:eastAsia="標楷體" w:hAnsi="Times New Roman"/>
          <w:sz w:val="32"/>
          <w:szCs w:val="32"/>
        </w:rPr>
        <w:t>2</w:t>
      </w:r>
      <w:r w:rsidR="00F463DE" w:rsidRPr="002E594D">
        <w:rPr>
          <w:rFonts w:ascii="Times New Roman" w:eastAsia="標楷體" w:hAnsi="Times New Roman"/>
          <w:sz w:val="32"/>
          <w:szCs w:val="32"/>
        </w:rPr>
        <w:t>期</w:t>
      </w:r>
      <w:r w:rsidR="00F463DE" w:rsidRPr="002E594D">
        <w:rPr>
          <w:rFonts w:eastAsia="標楷體" w:hAnsi="DFKai-sb" w:cs="新細明體" w:hint="eastAsia"/>
          <w:sz w:val="32"/>
          <w:szCs w:val="32"/>
        </w:rPr>
        <w:t>作申報及變更申報期由當地縣市政府公告辦理。說明如下：</w:t>
      </w:r>
    </w:p>
    <w:p w:rsidR="002B74B2" w:rsidRPr="002E594D" w:rsidRDefault="00F463DE" w:rsidP="00A34B0D">
      <w:pPr>
        <w:pStyle w:val="a3"/>
        <w:spacing w:line="420" w:lineRule="exact"/>
        <w:ind w:leftChars="250" w:left="718" w:hangingChars="37" w:hanging="118"/>
        <w:jc w:val="both"/>
        <w:rPr>
          <w:rFonts w:eastAsia="標楷體" w:hAnsi="DFKai-sb" w:cs="新細明體" w:hint="eastAsia"/>
          <w:sz w:val="32"/>
          <w:szCs w:val="32"/>
        </w:rPr>
      </w:pPr>
      <w:r w:rsidRPr="005D02F8">
        <w:rPr>
          <w:rFonts w:ascii="Times New Roman" w:eastAsia="標楷體" w:hAnsi="標楷體" w:hint="eastAsia"/>
          <w:sz w:val="32"/>
          <w:szCs w:val="32"/>
        </w:rPr>
        <w:t>(</w:t>
      </w:r>
      <w:proofErr w:type="gramStart"/>
      <w:r w:rsidRPr="005D02F8">
        <w:rPr>
          <w:rFonts w:ascii="Times New Roman" w:eastAsia="標楷體" w:hAnsi="標楷體" w:hint="eastAsia"/>
          <w:sz w:val="32"/>
          <w:szCs w:val="32"/>
        </w:rPr>
        <w:t>一</w:t>
      </w:r>
      <w:proofErr w:type="gramEnd"/>
      <w:r w:rsidRPr="005D02F8">
        <w:rPr>
          <w:rFonts w:ascii="Times New Roman" w:eastAsia="標楷體" w:hAnsi="標楷體" w:hint="eastAsia"/>
          <w:sz w:val="32"/>
          <w:szCs w:val="32"/>
        </w:rPr>
        <w:t>)</w:t>
      </w:r>
      <w:r w:rsidR="00B30FBD" w:rsidRPr="005D02F8">
        <w:rPr>
          <w:rFonts w:ascii="Times New Roman" w:eastAsia="標楷體" w:hAnsi="標楷體"/>
          <w:sz w:val="32"/>
          <w:szCs w:val="32"/>
        </w:rPr>
        <w:t xml:space="preserve"> </w:t>
      </w:r>
      <w:r w:rsidR="00B30FBD" w:rsidRPr="005D02F8">
        <w:rPr>
          <w:rFonts w:ascii="Times New Roman" w:eastAsia="標楷體" w:hAnsi="標楷體"/>
          <w:sz w:val="32"/>
          <w:szCs w:val="32"/>
        </w:rPr>
        <w:t>屏東縣</w:t>
      </w:r>
      <w:r w:rsidR="00605D5A" w:rsidRPr="005D02F8">
        <w:rPr>
          <w:rFonts w:ascii="Times New Roman" w:eastAsia="標楷體" w:hAnsi="標楷體" w:hint="eastAsia"/>
          <w:sz w:val="32"/>
          <w:szCs w:val="32"/>
        </w:rPr>
        <w:t>及高雄市</w:t>
      </w:r>
      <w:smartTag w:uri="urn:schemas-microsoft-com:office:smarttags" w:element="chsdate">
        <w:smartTagPr>
          <w:attr w:name="Year" w:val="2014"/>
          <w:attr w:name="Month" w:val="6"/>
          <w:attr w:name="Day" w:val="1"/>
          <w:attr w:name="IsLunarDate" w:val="False"/>
          <w:attr w:name="IsROCDate" w:val="False"/>
        </w:smartTagPr>
        <w:r w:rsidR="005D02F8" w:rsidRPr="005D02F8">
          <w:rPr>
            <w:rFonts w:ascii="Times New Roman" w:eastAsia="標楷體" w:hAnsi="Times New Roman" w:hint="eastAsia"/>
            <w:sz w:val="32"/>
            <w:szCs w:val="32"/>
          </w:rPr>
          <w:t>6</w:t>
        </w:r>
        <w:r w:rsidR="00B30FBD" w:rsidRPr="005D02F8">
          <w:rPr>
            <w:rFonts w:ascii="Times New Roman" w:eastAsia="標楷體" w:hAnsi="標楷體"/>
            <w:sz w:val="32"/>
            <w:szCs w:val="32"/>
          </w:rPr>
          <w:t>月</w:t>
        </w:r>
        <w:r w:rsidR="00B30FBD" w:rsidRPr="005D02F8">
          <w:rPr>
            <w:rFonts w:ascii="Times New Roman" w:eastAsia="標楷體" w:hAnsi="Times New Roman"/>
            <w:sz w:val="32"/>
            <w:szCs w:val="32"/>
          </w:rPr>
          <w:t>1</w:t>
        </w:r>
        <w:r w:rsidR="00B30FBD" w:rsidRPr="005D02F8">
          <w:rPr>
            <w:rFonts w:ascii="Times New Roman" w:eastAsia="標楷體" w:hAnsi="標楷體"/>
            <w:sz w:val="32"/>
            <w:szCs w:val="32"/>
          </w:rPr>
          <w:t>日</w:t>
        </w:r>
      </w:smartTag>
      <w:r w:rsidR="00B30FBD" w:rsidRPr="005D02F8">
        <w:rPr>
          <w:rFonts w:ascii="Times New Roman" w:eastAsia="標楷體" w:hAnsi="標楷體"/>
          <w:sz w:val="32"/>
          <w:szCs w:val="32"/>
        </w:rPr>
        <w:t>至</w:t>
      </w:r>
      <w:smartTag w:uri="urn:schemas-microsoft-com:office:smarttags" w:element="chsdate">
        <w:smartTagPr>
          <w:attr w:name="Year" w:val="2014"/>
          <w:attr w:name="Month" w:val="6"/>
          <w:attr w:name="Day" w:val="30"/>
          <w:attr w:name="IsLunarDate" w:val="False"/>
          <w:attr w:name="IsROCDate" w:val="False"/>
        </w:smartTagPr>
        <w:r w:rsidR="005D02F8" w:rsidRPr="005D02F8">
          <w:rPr>
            <w:rFonts w:ascii="Times New Roman" w:eastAsia="標楷體" w:hAnsi="Times New Roman" w:hint="eastAsia"/>
            <w:sz w:val="32"/>
            <w:szCs w:val="32"/>
          </w:rPr>
          <w:t>6</w:t>
        </w:r>
        <w:r w:rsidR="00B30FBD" w:rsidRPr="005D02F8">
          <w:rPr>
            <w:rFonts w:ascii="Times New Roman" w:eastAsia="標楷體" w:hAnsi="標楷體"/>
            <w:sz w:val="32"/>
            <w:szCs w:val="32"/>
          </w:rPr>
          <w:t>月</w:t>
        </w:r>
        <w:r w:rsidR="00BF2D24" w:rsidRPr="005D02F8">
          <w:rPr>
            <w:rFonts w:ascii="Times New Roman" w:eastAsia="標楷體" w:hAnsi="Times New Roman" w:hint="eastAsia"/>
            <w:sz w:val="32"/>
            <w:szCs w:val="32"/>
          </w:rPr>
          <w:t>3</w:t>
        </w:r>
        <w:r w:rsidR="005D02F8" w:rsidRPr="005D02F8">
          <w:rPr>
            <w:rFonts w:ascii="Times New Roman" w:eastAsia="標楷體" w:hAnsi="Times New Roman" w:hint="eastAsia"/>
            <w:sz w:val="32"/>
            <w:szCs w:val="32"/>
          </w:rPr>
          <w:t>0</w:t>
        </w:r>
        <w:r w:rsidR="00B30FBD" w:rsidRPr="005D02F8">
          <w:rPr>
            <w:rFonts w:ascii="Times New Roman" w:eastAsia="標楷體" w:hAnsi="標楷體"/>
            <w:sz w:val="32"/>
            <w:szCs w:val="32"/>
          </w:rPr>
          <w:t>日</w:t>
        </w:r>
      </w:smartTag>
      <w:r w:rsidR="00B30FBD" w:rsidRPr="005D02F8">
        <w:rPr>
          <w:rFonts w:ascii="Times New Roman" w:eastAsia="標楷體" w:hAnsi="標楷體"/>
          <w:sz w:val="32"/>
          <w:szCs w:val="32"/>
        </w:rPr>
        <w:t>；</w:t>
      </w:r>
      <w:r w:rsidRPr="005D02F8">
        <w:rPr>
          <w:rFonts w:ascii="Times New Roman" w:eastAsia="標楷體" w:hAnsi="標楷體" w:hint="eastAsia"/>
          <w:sz w:val="32"/>
          <w:szCs w:val="32"/>
        </w:rPr>
        <w:t>(</w:t>
      </w:r>
      <w:r w:rsidR="00605D5A" w:rsidRPr="005D02F8">
        <w:rPr>
          <w:rFonts w:ascii="Times New Roman" w:eastAsia="標楷體" w:hAnsi="標楷體" w:hint="eastAsia"/>
          <w:sz w:val="32"/>
          <w:szCs w:val="32"/>
        </w:rPr>
        <w:t>二</w:t>
      </w:r>
      <w:r w:rsidRPr="005D02F8">
        <w:rPr>
          <w:rFonts w:ascii="Times New Roman" w:eastAsia="標楷體" w:hAnsi="標楷體" w:hint="eastAsia"/>
          <w:sz w:val="32"/>
          <w:szCs w:val="32"/>
        </w:rPr>
        <w:t>)</w:t>
      </w:r>
      <w:proofErr w:type="gramStart"/>
      <w:r w:rsidRPr="005D02F8">
        <w:rPr>
          <w:rFonts w:ascii="Times New Roman" w:eastAsia="標楷體" w:hAnsi="標楷體"/>
          <w:sz w:val="32"/>
          <w:szCs w:val="32"/>
        </w:rPr>
        <w:t>臺</w:t>
      </w:r>
      <w:proofErr w:type="gramEnd"/>
      <w:r w:rsidRPr="005D02F8">
        <w:rPr>
          <w:rFonts w:ascii="Times New Roman" w:eastAsia="標楷體" w:hAnsi="標楷體"/>
          <w:sz w:val="32"/>
          <w:szCs w:val="32"/>
        </w:rPr>
        <w:t>南市及嘉義縣</w:t>
      </w:r>
      <w:r w:rsidR="00B30FBD" w:rsidRPr="005D02F8">
        <w:rPr>
          <w:rFonts w:ascii="Times New Roman" w:eastAsia="標楷體" w:hAnsi="標楷體" w:hint="eastAsia"/>
          <w:sz w:val="32"/>
          <w:szCs w:val="32"/>
        </w:rPr>
        <w:t>(</w:t>
      </w:r>
      <w:r w:rsidRPr="005D02F8">
        <w:rPr>
          <w:rFonts w:ascii="Times New Roman" w:eastAsia="標楷體" w:hAnsi="標楷體"/>
          <w:sz w:val="32"/>
          <w:szCs w:val="32"/>
        </w:rPr>
        <w:t>市</w:t>
      </w:r>
      <w:r w:rsidR="00B30FBD" w:rsidRPr="005D02F8">
        <w:rPr>
          <w:rFonts w:ascii="Times New Roman" w:eastAsia="標楷體" w:hAnsi="標楷體" w:hint="eastAsia"/>
          <w:sz w:val="32"/>
          <w:szCs w:val="32"/>
        </w:rPr>
        <w:t>)</w:t>
      </w:r>
      <w:smartTag w:uri="urn:schemas-microsoft-com:office:smarttags" w:element="chsdate">
        <w:smartTagPr>
          <w:attr w:name="Year" w:val="2013"/>
          <w:attr w:name="Month" w:val="6"/>
          <w:attr w:name="Day" w:val="16"/>
          <w:attr w:name="IsLunarDate" w:val="False"/>
          <w:attr w:name="IsROCDate" w:val="False"/>
        </w:smartTagPr>
        <w:r w:rsidRPr="005D02F8">
          <w:rPr>
            <w:rFonts w:ascii="Times New Roman" w:eastAsia="標楷體" w:hAnsi="Times New Roman"/>
            <w:sz w:val="32"/>
            <w:szCs w:val="32"/>
          </w:rPr>
          <w:t>6</w:t>
        </w:r>
        <w:r w:rsidRPr="005D02F8">
          <w:rPr>
            <w:rFonts w:ascii="Times New Roman" w:eastAsia="標楷體" w:hAnsi="標楷體"/>
            <w:sz w:val="32"/>
            <w:szCs w:val="32"/>
          </w:rPr>
          <w:t>月</w:t>
        </w:r>
        <w:r w:rsidRPr="005D02F8">
          <w:rPr>
            <w:rFonts w:ascii="Times New Roman" w:eastAsia="標楷體" w:hAnsi="Times New Roman"/>
            <w:sz w:val="32"/>
            <w:szCs w:val="32"/>
          </w:rPr>
          <w:t>16</w:t>
        </w:r>
        <w:r w:rsidRPr="005D02F8">
          <w:rPr>
            <w:rFonts w:ascii="Times New Roman" w:eastAsia="標楷體" w:hAnsi="標楷體"/>
            <w:sz w:val="32"/>
            <w:szCs w:val="32"/>
          </w:rPr>
          <w:t>日</w:t>
        </w:r>
      </w:smartTag>
      <w:r w:rsidRPr="005D02F8">
        <w:rPr>
          <w:rFonts w:ascii="Times New Roman" w:eastAsia="標楷體" w:hAnsi="標楷體"/>
          <w:sz w:val="32"/>
          <w:szCs w:val="32"/>
        </w:rPr>
        <w:t>至</w:t>
      </w:r>
      <w:smartTag w:uri="urn:schemas-microsoft-com:office:smarttags" w:element="chsdate">
        <w:smartTagPr>
          <w:attr w:name="Year" w:val="2013"/>
          <w:attr w:name="Month" w:val="7"/>
          <w:attr w:name="Day" w:val="15"/>
          <w:attr w:name="IsLunarDate" w:val="False"/>
          <w:attr w:name="IsROCDate" w:val="False"/>
        </w:smartTagPr>
        <w:r w:rsidRPr="005D02F8">
          <w:rPr>
            <w:rFonts w:ascii="Times New Roman" w:eastAsia="標楷體" w:hAnsi="Times New Roman"/>
            <w:sz w:val="32"/>
            <w:szCs w:val="32"/>
          </w:rPr>
          <w:t>7</w:t>
        </w:r>
        <w:r w:rsidRPr="005D02F8">
          <w:rPr>
            <w:rFonts w:ascii="Times New Roman" w:eastAsia="標楷體" w:hAnsi="標楷體"/>
            <w:sz w:val="32"/>
            <w:szCs w:val="32"/>
          </w:rPr>
          <w:t>月</w:t>
        </w:r>
        <w:r w:rsidRPr="005D02F8">
          <w:rPr>
            <w:rFonts w:ascii="Times New Roman" w:eastAsia="標楷體" w:hAnsi="Times New Roman"/>
            <w:sz w:val="32"/>
            <w:szCs w:val="32"/>
          </w:rPr>
          <w:t>15</w:t>
        </w:r>
        <w:r w:rsidRPr="005D02F8">
          <w:rPr>
            <w:rFonts w:ascii="Times New Roman" w:eastAsia="標楷體" w:hAnsi="標楷體"/>
            <w:sz w:val="32"/>
            <w:szCs w:val="32"/>
          </w:rPr>
          <w:t>日</w:t>
        </w:r>
      </w:smartTag>
      <w:r w:rsidRPr="005D02F8">
        <w:rPr>
          <w:rFonts w:ascii="Times New Roman" w:eastAsia="標楷體" w:hAnsi="標楷體"/>
          <w:sz w:val="32"/>
          <w:szCs w:val="32"/>
        </w:rPr>
        <w:t>；</w:t>
      </w:r>
      <w:r w:rsidRPr="005D02F8">
        <w:rPr>
          <w:rFonts w:ascii="Times New Roman" w:eastAsia="標楷體" w:hAnsi="標楷體" w:hint="eastAsia"/>
          <w:sz w:val="32"/>
          <w:szCs w:val="32"/>
        </w:rPr>
        <w:t>(</w:t>
      </w:r>
      <w:r w:rsidR="00605D5A" w:rsidRPr="005D02F8">
        <w:rPr>
          <w:rFonts w:ascii="Times New Roman" w:eastAsia="標楷體" w:hAnsi="標楷體" w:hint="eastAsia"/>
          <w:sz w:val="32"/>
          <w:szCs w:val="32"/>
        </w:rPr>
        <w:t>三</w:t>
      </w:r>
      <w:r w:rsidRPr="005D02F8">
        <w:rPr>
          <w:rFonts w:ascii="Times New Roman" w:eastAsia="標楷體" w:hAnsi="標楷體" w:hint="eastAsia"/>
          <w:sz w:val="32"/>
          <w:szCs w:val="32"/>
        </w:rPr>
        <w:t>)</w:t>
      </w:r>
      <w:r w:rsidRPr="005D02F8">
        <w:rPr>
          <w:rFonts w:ascii="Times New Roman" w:eastAsia="標楷體" w:hAnsi="標楷體"/>
          <w:sz w:val="32"/>
          <w:szCs w:val="32"/>
        </w:rPr>
        <w:t>雲林縣、彰化縣、南投縣及</w:t>
      </w:r>
      <w:proofErr w:type="gramStart"/>
      <w:r w:rsidRPr="005D02F8">
        <w:rPr>
          <w:rFonts w:ascii="Times New Roman" w:eastAsia="標楷體" w:hAnsi="標楷體"/>
          <w:sz w:val="32"/>
          <w:szCs w:val="32"/>
        </w:rPr>
        <w:t>臺</w:t>
      </w:r>
      <w:proofErr w:type="gramEnd"/>
      <w:r w:rsidRPr="005D02F8">
        <w:rPr>
          <w:rFonts w:ascii="Times New Roman" w:eastAsia="標楷體" w:hAnsi="標楷體"/>
          <w:sz w:val="32"/>
          <w:szCs w:val="32"/>
        </w:rPr>
        <w:t>中市</w:t>
      </w:r>
      <w:r w:rsidRPr="005D02F8">
        <w:rPr>
          <w:rFonts w:ascii="Times New Roman" w:eastAsia="標楷體" w:hAnsi="Times New Roman"/>
          <w:sz w:val="32"/>
          <w:szCs w:val="32"/>
        </w:rPr>
        <w:t>7</w:t>
      </w:r>
      <w:r w:rsidRPr="005D02F8">
        <w:rPr>
          <w:rFonts w:ascii="Times New Roman" w:eastAsia="標楷體" w:hAnsi="標楷體"/>
          <w:sz w:val="32"/>
          <w:szCs w:val="32"/>
        </w:rPr>
        <w:t>月</w:t>
      </w:r>
      <w:r w:rsidRPr="005D02F8">
        <w:rPr>
          <w:rFonts w:ascii="Times New Roman" w:eastAsia="標楷體" w:hAnsi="Times New Roman"/>
          <w:sz w:val="32"/>
          <w:szCs w:val="32"/>
        </w:rPr>
        <w:t>16</w:t>
      </w:r>
      <w:r w:rsidRPr="005D02F8">
        <w:rPr>
          <w:rFonts w:ascii="Times New Roman" w:eastAsia="標楷體" w:hAnsi="標楷體"/>
          <w:sz w:val="32"/>
          <w:szCs w:val="32"/>
        </w:rPr>
        <w:t>至</w:t>
      </w:r>
      <w:smartTag w:uri="urn:schemas-microsoft-com:office:smarttags" w:element="chsdate">
        <w:smartTagPr>
          <w:attr w:name="Year" w:val="2014"/>
          <w:attr w:name="Month" w:val="8"/>
          <w:attr w:name="Day" w:val="17"/>
          <w:attr w:name="IsLunarDate" w:val="False"/>
          <w:attr w:name="IsROCDate" w:val="False"/>
        </w:smartTagPr>
        <w:r w:rsidRPr="005D02F8">
          <w:rPr>
            <w:rFonts w:ascii="Times New Roman" w:eastAsia="標楷體" w:hAnsi="Times New Roman"/>
            <w:sz w:val="32"/>
            <w:szCs w:val="32"/>
          </w:rPr>
          <w:t>8</w:t>
        </w:r>
        <w:r w:rsidRPr="005D02F8">
          <w:rPr>
            <w:rFonts w:ascii="Times New Roman" w:eastAsia="標楷體" w:hAnsi="標楷體"/>
            <w:sz w:val="32"/>
            <w:szCs w:val="32"/>
          </w:rPr>
          <w:t>月</w:t>
        </w:r>
        <w:r w:rsidRPr="005D02F8">
          <w:rPr>
            <w:rFonts w:ascii="Times New Roman" w:eastAsia="標楷體" w:hAnsi="Times New Roman"/>
            <w:sz w:val="32"/>
            <w:szCs w:val="32"/>
          </w:rPr>
          <w:t>1</w:t>
        </w:r>
        <w:r w:rsidR="00621B49" w:rsidRPr="005D02F8">
          <w:rPr>
            <w:rFonts w:ascii="Times New Roman" w:eastAsia="標楷體" w:hAnsi="Times New Roman" w:hint="eastAsia"/>
            <w:sz w:val="32"/>
            <w:szCs w:val="32"/>
          </w:rPr>
          <w:t>7</w:t>
        </w:r>
        <w:r w:rsidRPr="005D02F8">
          <w:rPr>
            <w:rFonts w:ascii="Times New Roman" w:eastAsia="標楷體" w:hAnsi="標楷體"/>
            <w:sz w:val="32"/>
            <w:szCs w:val="32"/>
          </w:rPr>
          <w:t>日</w:t>
        </w:r>
      </w:smartTag>
      <w:r w:rsidRPr="005D02F8">
        <w:rPr>
          <w:rFonts w:ascii="Times New Roman" w:eastAsia="標楷體" w:hAnsi="標楷體"/>
          <w:sz w:val="32"/>
          <w:szCs w:val="32"/>
        </w:rPr>
        <w:t>；</w:t>
      </w:r>
      <w:r w:rsidRPr="005D02F8">
        <w:rPr>
          <w:rFonts w:ascii="Times New Roman" w:eastAsia="標楷體" w:hAnsi="標楷體" w:hint="eastAsia"/>
          <w:sz w:val="32"/>
          <w:szCs w:val="32"/>
        </w:rPr>
        <w:t>(</w:t>
      </w:r>
      <w:r w:rsidR="00605D5A">
        <w:rPr>
          <w:rFonts w:ascii="Times New Roman" w:eastAsia="標楷體" w:hAnsi="標楷體" w:hint="eastAsia"/>
          <w:sz w:val="32"/>
          <w:szCs w:val="32"/>
        </w:rPr>
        <w:t>四</w:t>
      </w:r>
      <w:r w:rsidRPr="002E594D">
        <w:rPr>
          <w:rFonts w:ascii="Times New Roman" w:eastAsia="標楷體" w:hAnsi="標楷體" w:hint="eastAsia"/>
          <w:sz w:val="32"/>
          <w:szCs w:val="32"/>
        </w:rPr>
        <w:t>)</w:t>
      </w:r>
      <w:r w:rsidR="00780776">
        <w:rPr>
          <w:rFonts w:ascii="Times New Roman" w:eastAsia="標楷體" w:hAnsi="標楷體"/>
          <w:sz w:val="32"/>
          <w:szCs w:val="32"/>
        </w:rPr>
        <w:t>苗栗縣、新竹縣市、桃園</w:t>
      </w:r>
      <w:r w:rsidR="00780776">
        <w:rPr>
          <w:rFonts w:ascii="Times New Roman" w:eastAsia="標楷體" w:hAnsi="標楷體" w:hint="eastAsia"/>
          <w:sz w:val="32"/>
          <w:szCs w:val="32"/>
        </w:rPr>
        <w:t>市</w:t>
      </w:r>
      <w:r w:rsidRPr="002E594D">
        <w:rPr>
          <w:rFonts w:ascii="Times New Roman" w:eastAsia="標楷體" w:hAnsi="標楷體"/>
          <w:sz w:val="32"/>
          <w:szCs w:val="32"/>
        </w:rPr>
        <w:t>、新北市、臺北市及基隆市</w:t>
      </w:r>
      <w:smartTag w:uri="urn:schemas-microsoft-com:office:smarttags" w:element="chsdate">
        <w:smartTagPr>
          <w:attr w:name="Year" w:val="2013"/>
          <w:attr w:name="Month" w:val="8"/>
          <w:attr w:name="Day" w:val="1"/>
          <w:attr w:name="IsLunarDate" w:val="False"/>
          <w:attr w:name="IsROCDate" w:val="False"/>
        </w:smartTagPr>
        <w:r w:rsidRPr="002E594D">
          <w:rPr>
            <w:rFonts w:ascii="Times New Roman" w:eastAsia="標楷體" w:hAnsi="Times New Roman"/>
            <w:sz w:val="32"/>
            <w:szCs w:val="32"/>
          </w:rPr>
          <w:t>8</w:t>
        </w:r>
        <w:r w:rsidRPr="002E594D">
          <w:rPr>
            <w:rFonts w:ascii="Times New Roman" w:eastAsia="標楷體" w:hAnsi="標楷體"/>
            <w:sz w:val="32"/>
            <w:szCs w:val="32"/>
          </w:rPr>
          <w:t>月</w:t>
        </w:r>
        <w:r w:rsidRPr="002E594D">
          <w:rPr>
            <w:rFonts w:ascii="Times New Roman" w:eastAsia="標楷體" w:hAnsi="Times New Roman"/>
            <w:sz w:val="32"/>
            <w:szCs w:val="32"/>
          </w:rPr>
          <w:t>1</w:t>
        </w:r>
        <w:r w:rsidRPr="002E594D">
          <w:rPr>
            <w:rFonts w:ascii="Times New Roman" w:eastAsia="標楷體" w:hAnsi="標楷體"/>
            <w:sz w:val="32"/>
            <w:szCs w:val="32"/>
          </w:rPr>
          <w:t>日</w:t>
        </w:r>
      </w:smartTag>
      <w:r w:rsidRPr="002E594D">
        <w:rPr>
          <w:rFonts w:ascii="Times New Roman" w:eastAsia="標楷體" w:hAnsi="標楷體"/>
          <w:sz w:val="32"/>
          <w:szCs w:val="32"/>
        </w:rPr>
        <w:t>至</w:t>
      </w:r>
      <w:smartTag w:uri="urn:schemas-microsoft-com:office:smarttags" w:element="chsdate">
        <w:smartTagPr>
          <w:attr w:name="Year" w:val="2013"/>
          <w:attr w:name="Month" w:val="8"/>
          <w:attr w:name="Day" w:val="31"/>
          <w:attr w:name="IsLunarDate" w:val="False"/>
          <w:attr w:name="IsROCDate" w:val="False"/>
        </w:smartTagPr>
        <w:r w:rsidRPr="002E594D">
          <w:rPr>
            <w:rFonts w:ascii="Times New Roman" w:eastAsia="標楷體" w:hAnsi="Times New Roman"/>
            <w:sz w:val="32"/>
            <w:szCs w:val="32"/>
          </w:rPr>
          <w:t>8</w:t>
        </w:r>
        <w:r w:rsidRPr="002E594D">
          <w:rPr>
            <w:rFonts w:ascii="Times New Roman" w:eastAsia="標楷體" w:hAnsi="標楷體"/>
            <w:sz w:val="32"/>
            <w:szCs w:val="32"/>
          </w:rPr>
          <w:t>月</w:t>
        </w:r>
        <w:r w:rsidRPr="002E594D">
          <w:rPr>
            <w:rFonts w:ascii="Times New Roman" w:eastAsia="標楷體" w:hAnsi="Times New Roman"/>
            <w:sz w:val="32"/>
            <w:szCs w:val="32"/>
          </w:rPr>
          <w:t>31</w:t>
        </w:r>
        <w:r w:rsidRPr="002E594D">
          <w:rPr>
            <w:rFonts w:ascii="Times New Roman" w:eastAsia="標楷體" w:hAnsi="標楷體"/>
            <w:sz w:val="32"/>
            <w:szCs w:val="32"/>
          </w:rPr>
          <w:t>日</w:t>
        </w:r>
      </w:smartTag>
      <w:r w:rsidRPr="002E594D">
        <w:rPr>
          <w:rFonts w:ascii="Times New Roman" w:eastAsia="標楷體" w:hAnsi="標楷體"/>
          <w:sz w:val="32"/>
          <w:szCs w:val="32"/>
        </w:rPr>
        <w:t>；</w:t>
      </w:r>
      <w:r w:rsidRPr="002E594D">
        <w:rPr>
          <w:rFonts w:ascii="Times New Roman" w:eastAsia="標楷體" w:hAnsi="標楷體" w:hint="eastAsia"/>
          <w:sz w:val="32"/>
          <w:szCs w:val="32"/>
        </w:rPr>
        <w:t>(</w:t>
      </w:r>
      <w:r w:rsidR="00605D5A">
        <w:rPr>
          <w:rFonts w:ascii="Times New Roman" w:eastAsia="標楷體" w:hAnsi="標楷體" w:hint="eastAsia"/>
          <w:sz w:val="32"/>
          <w:szCs w:val="32"/>
        </w:rPr>
        <w:t>五</w:t>
      </w:r>
      <w:r w:rsidRPr="002E594D">
        <w:rPr>
          <w:rFonts w:ascii="Times New Roman" w:eastAsia="標楷體" w:hAnsi="標楷體" w:hint="eastAsia"/>
          <w:sz w:val="32"/>
          <w:szCs w:val="32"/>
        </w:rPr>
        <w:t>)</w:t>
      </w:r>
      <w:r w:rsidR="00B30FBD" w:rsidRPr="002E594D">
        <w:rPr>
          <w:rFonts w:ascii="Times New Roman" w:eastAsia="標楷體" w:hAnsi="標楷體"/>
          <w:sz w:val="32"/>
          <w:szCs w:val="32"/>
        </w:rPr>
        <w:t>宜蘭縣</w:t>
      </w:r>
      <w:r w:rsidR="00B30FBD" w:rsidRPr="002E594D">
        <w:rPr>
          <w:rFonts w:ascii="Times New Roman" w:eastAsia="標楷體" w:hAnsi="標楷體" w:hint="eastAsia"/>
          <w:sz w:val="32"/>
          <w:szCs w:val="32"/>
        </w:rPr>
        <w:t>及</w:t>
      </w:r>
      <w:proofErr w:type="gramStart"/>
      <w:r w:rsidRPr="002E594D">
        <w:rPr>
          <w:rFonts w:ascii="Times New Roman" w:eastAsia="標楷體" w:hAnsi="標楷體"/>
          <w:sz w:val="32"/>
          <w:szCs w:val="32"/>
        </w:rPr>
        <w:t>臺</w:t>
      </w:r>
      <w:proofErr w:type="gramEnd"/>
      <w:r w:rsidRPr="002E594D">
        <w:rPr>
          <w:rFonts w:ascii="Times New Roman" w:eastAsia="標楷體" w:hAnsi="標楷體"/>
          <w:sz w:val="32"/>
          <w:szCs w:val="32"/>
        </w:rPr>
        <w:t>東縣</w:t>
      </w:r>
      <w:smartTag w:uri="urn:schemas-microsoft-com:office:smarttags" w:element="chsdate">
        <w:smartTagPr>
          <w:attr w:name="Year" w:val="2013"/>
          <w:attr w:name="Month" w:val="7"/>
          <w:attr w:name="Day" w:val="1"/>
          <w:attr w:name="IsLunarDate" w:val="False"/>
          <w:attr w:name="IsROCDate" w:val="False"/>
        </w:smartTagPr>
        <w:r w:rsidR="00B30FBD" w:rsidRPr="002E594D">
          <w:rPr>
            <w:rFonts w:ascii="Times New Roman" w:eastAsia="標楷體" w:hAnsi="Times New Roman" w:hint="eastAsia"/>
            <w:sz w:val="32"/>
            <w:szCs w:val="32"/>
          </w:rPr>
          <w:t>7</w:t>
        </w:r>
        <w:r w:rsidRPr="002E594D">
          <w:rPr>
            <w:rFonts w:ascii="Times New Roman" w:eastAsia="標楷體" w:hAnsi="標楷體"/>
            <w:sz w:val="32"/>
            <w:szCs w:val="32"/>
          </w:rPr>
          <w:t>月</w:t>
        </w:r>
        <w:r w:rsidRPr="002E594D">
          <w:rPr>
            <w:rFonts w:ascii="Times New Roman" w:eastAsia="標楷體" w:hAnsi="Times New Roman"/>
            <w:sz w:val="32"/>
            <w:szCs w:val="32"/>
          </w:rPr>
          <w:t>1</w:t>
        </w:r>
        <w:r w:rsidRPr="002E594D">
          <w:rPr>
            <w:rFonts w:ascii="Times New Roman" w:eastAsia="標楷體" w:hAnsi="標楷體"/>
            <w:sz w:val="32"/>
            <w:szCs w:val="32"/>
          </w:rPr>
          <w:t>日</w:t>
        </w:r>
      </w:smartTag>
      <w:r w:rsidRPr="002E594D">
        <w:rPr>
          <w:rFonts w:ascii="Times New Roman" w:eastAsia="標楷體" w:hAnsi="標楷體"/>
          <w:sz w:val="32"/>
          <w:szCs w:val="32"/>
        </w:rPr>
        <w:t>至</w:t>
      </w:r>
      <w:smartTag w:uri="urn:schemas-microsoft-com:office:smarttags" w:element="chsdate">
        <w:smartTagPr>
          <w:attr w:name="Year" w:val="2013"/>
          <w:attr w:name="Month" w:val="7"/>
          <w:attr w:name="Day" w:val="31"/>
          <w:attr w:name="IsLunarDate" w:val="False"/>
          <w:attr w:name="IsROCDate" w:val="False"/>
        </w:smartTagPr>
        <w:r w:rsidR="00B30FBD" w:rsidRPr="002E594D">
          <w:rPr>
            <w:rFonts w:ascii="Times New Roman" w:eastAsia="標楷體" w:hAnsi="Times New Roman" w:hint="eastAsia"/>
            <w:sz w:val="32"/>
            <w:szCs w:val="32"/>
          </w:rPr>
          <w:t>7</w:t>
        </w:r>
        <w:r w:rsidRPr="002E594D">
          <w:rPr>
            <w:rFonts w:ascii="Times New Roman" w:eastAsia="標楷體" w:hAnsi="標楷體"/>
            <w:sz w:val="32"/>
            <w:szCs w:val="32"/>
          </w:rPr>
          <w:t>月</w:t>
        </w:r>
        <w:r w:rsidRPr="002E594D">
          <w:rPr>
            <w:rFonts w:ascii="Times New Roman" w:eastAsia="標楷體" w:hAnsi="Times New Roman"/>
            <w:sz w:val="32"/>
            <w:szCs w:val="32"/>
          </w:rPr>
          <w:t>31</w:t>
        </w:r>
        <w:r w:rsidRPr="002E594D">
          <w:rPr>
            <w:rFonts w:ascii="Times New Roman" w:eastAsia="標楷體" w:hAnsi="標楷體"/>
            <w:sz w:val="32"/>
            <w:szCs w:val="32"/>
          </w:rPr>
          <w:t>日</w:t>
        </w:r>
      </w:smartTag>
      <w:r w:rsidR="00B30FBD" w:rsidRPr="002E594D">
        <w:rPr>
          <w:rFonts w:ascii="Times New Roman" w:eastAsia="標楷體" w:hAnsi="標楷體" w:hint="eastAsia"/>
          <w:sz w:val="32"/>
          <w:szCs w:val="32"/>
        </w:rPr>
        <w:t>；</w:t>
      </w:r>
      <w:r w:rsidR="00B30FBD" w:rsidRPr="002E594D">
        <w:rPr>
          <w:rFonts w:ascii="Times New Roman" w:eastAsia="標楷體" w:hAnsi="標楷體" w:hint="eastAsia"/>
          <w:sz w:val="32"/>
          <w:szCs w:val="32"/>
        </w:rPr>
        <w:t>(</w:t>
      </w:r>
      <w:r w:rsidR="00605D5A">
        <w:rPr>
          <w:rFonts w:ascii="Times New Roman" w:eastAsia="標楷體" w:hAnsi="標楷體" w:hint="eastAsia"/>
          <w:sz w:val="32"/>
          <w:szCs w:val="32"/>
        </w:rPr>
        <w:t>六</w:t>
      </w:r>
      <w:r w:rsidR="00B30FBD" w:rsidRPr="002E594D">
        <w:rPr>
          <w:rFonts w:ascii="Times New Roman" w:eastAsia="標楷體" w:hAnsi="標楷體" w:hint="eastAsia"/>
          <w:sz w:val="32"/>
          <w:szCs w:val="32"/>
        </w:rPr>
        <w:t>)</w:t>
      </w:r>
      <w:r w:rsidR="00B30FBD" w:rsidRPr="002E594D">
        <w:rPr>
          <w:rFonts w:ascii="Times New Roman" w:eastAsia="標楷體" w:hAnsi="標楷體"/>
          <w:sz w:val="32"/>
          <w:szCs w:val="32"/>
        </w:rPr>
        <w:t>花蓮縣</w:t>
      </w:r>
      <w:smartTag w:uri="urn:schemas-microsoft-com:office:smarttags" w:element="chsdate">
        <w:smartTagPr>
          <w:attr w:name="Year" w:val="2013"/>
          <w:attr w:name="Month" w:val="7"/>
          <w:attr w:name="Day" w:val="1"/>
          <w:attr w:name="IsLunarDate" w:val="False"/>
          <w:attr w:name="IsROCDate" w:val="False"/>
        </w:smartTagPr>
        <w:r w:rsidR="00B30FBD" w:rsidRPr="002E594D">
          <w:rPr>
            <w:rFonts w:ascii="Times New Roman" w:eastAsia="標楷體" w:hAnsi="Times New Roman" w:hint="eastAsia"/>
            <w:sz w:val="32"/>
            <w:szCs w:val="32"/>
          </w:rPr>
          <w:t>7</w:t>
        </w:r>
        <w:r w:rsidR="00B30FBD" w:rsidRPr="002E594D">
          <w:rPr>
            <w:rFonts w:ascii="Times New Roman" w:eastAsia="標楷體" w:hAnsi="標楷體"/>
            <w:sz w:val="32"/>
            <w:szCs w:val="32"/>
          </w:rPr>
          <w:t>月</w:t>
        </w:r>
        <w:r w:rsidR="00B30FBD" w:rsidRPr="002E594D">
          <w:rPr>
            <w:rFonts w:ascii="Times New Roman" w:eastAsia="標楷體" w:hAnsi="Times New Roman"/>
            <w:sz w:val="32"/>
            <w:szCs w:val="32"/>
          </w:rPr>
          <w:t>1</w:t>
        </w:r>
        <w:r w:rsidR="00B30FBD" w:rsidRPr="002E594D">
          <w:rPr>
            <w:rFonts w:ascii="Times New Roman" w:eastAsia="標楷體" w:hAnsi="標楷體"/>
            <w:sz w:val="32"/>
            <w:szCs w:val="32"/>
          </w:rPr>
          <w:t>日</w:t>
        </w:r>
      </w:smartTag>
      <w:r w:rsidR="00B30FBD" w:rsidRPr="002E594D">
        <w:rPr>
          <w:rFonts w:ascii="Times New Roman" w:eastAsia="標楷體" w:hAnsi="標楷體"/>
          <w:sz w:val="32"/>
          <w:szCs w:val="32"/>
        </w:rPr>
        <w:t>至</w:t>
      </w:r>
      <w:smartTag w:uri="urn:schemas-microsoft-com:office:smarttags" w:element="chsdate">
        <w:smartTagPr>
          <w:attr w:name="Year" w:val="2013"/>
          <w:attr w:name="Month" w:val="7"/>
          <w:attr w:name="Day" w:val="14"/>
          <w:attr w:name="IsLunarDate" w:val="False"/>
          <w:attr w:name="IsROCDate" w:val="False"/>
        </w:smartTagPr>
        <w:r w:rsidR="00B30FBD" w:rsidRPr="002E594D">
          <w:rPr>
            <w:rFonts w:ascii="Times New Roman" w:eastAsia="標楷體" w:hAnsi="Times New Roman" w:hint="eastAsia"/>
            <w:sz w:val="32"/>
            <w:szCs w:val="32"/>
          </w:rPr>
          <w:t>7</w:t>
        </w:r>
        <w:r w:rsidR="00B30FBD" w:rsidRPr="002E594D">
          <w:rPr>
            <w:rFonts w:ascii="Times New Roman" w:eastAsia="標楷體" w:hAnsi="標楷體"/>
            <w:sz w:val="32"/>
            <w:szCs w:val="32"/>
          </w:rPr>
          <w:t>月</w:t>
        </w:r>
        <w:r w:rsidR="00B30FBD" w:rsidRPr="002E594D">
          <w:rPr>
            <w:rFonts w:ascii="Times New Roman" w:eastAsia="標楷體" w:hAnsi="Times New Roman" w:hint="eastAsia"/>
            <w:sz w:val="32"/>
            <w:szCs w:val="32"/>
          </w:rPr>
          <w:t>14</w:t>
        </w:r>
        <w:r w:rsidR="00B30FBD" w:rsidRPr="002E594D">
          <w:rPr>
            <w:rFonts w:ascii="Times New Roman" w:eastAsia="標楷體" w:hAnsi="標楷體"/>
            <w:sz w:val="32"/>
            <w:szCs w:val="32"/>
          </w:rPr>
          <w:t>日</w:t>
        </w:r>
      </w:smartTag>
      <w:r w:rsidRPr="002E594D">
        <w:rPr>
          <w:rFonts w:eastAsia="標楷體" w:hAnsi="DFKai-sb" w:cs="新細明體" w:hint="eastAsia"/>
          <w:sz w:val="32"/>
          <w:szCs w:val="32"/>
        </w:rPr>
        <w:t>，請農友依申報時間至戶籍所在地公所或農會辦理。</w:t>
      </w:r>
    </w:p>
    <w:p w:rsidR="002B74B2" w:rsidRDefault="002B74B2" w:rsidP="00A16286">
      <w:pPr>
        <w:pStyle w:val="a3"/>
        <w:tabs>
          <w:tab w:val="num" w:pos="840"/>
        </w:tabs>
        <w:spacing w:line="420" w:lineRule="exact"/>
        <w:ind w:left="720" w:hangingChars="225" w:hanging="720"/>
        <w:jc w:val="both"/>
        <w:rPr>
          <w:rFonts w:ascii="Times New Roman" w:eastAsia="標楷體" w:hAnsi="標楷體" w:hint="eastAsia"/>
          <w:sz w:val="32"/>
          <w:szCs w:val="32"/>
        </w:rPr>
      </w:pPr>
      <w:r w:rsidRPr="002B74B2">
        <w:rPr>
          <w:rFonts w:ascii="Times New Roman" w:eastAsia="標楷體" w:hAnsi="標楷體" w:hint="eastAsia"/>
          <w:sz w:val="32"/>
          <w:szCs w:val="32"/>
        </w:rPr>
        <w:t>三、</w:t>
      </w:r>
      <w:proofErr w:type="gramStart"/>
      <w:r w:rsidRPr="00D477E1">
        <w:rPr>
          <w:rFonts w:ascii="Times New Roman" w:eastAsia="標楷體" w:hAnsi="標楷體"/>
          <w:sz w:val="32"/>
          <w:szCs w:val="32"/>
        </w:rPr>
        <w:t>同一田</w:t>
      </w:r>
      <w:proofErr w:type="gramEnd"/>
      <w:r w:rsidRPr="00D477E1">
        <w:rPr>
          <w:rFonts w:ascii="Times New Roman" w:eastAsia="標楷體" w:hAnsi="標楷體"/>
          <w:sz w:val="32"/>
          <w:szCs w:val="32"/>
        </w:rPr>
        <w:t>區在同一年度內之直接給付、</w:t>
      </w:r>
      <w:r w:rsidRPr="00D477E1">
        <w:rPr>
          <w:rFonts w:ascii="Times New Roman" w:eastAsia="標楷體" w:hAnsi="標楷體" w:hint="eastAsia"/>
          <w:sz w:val="32"/>
          <w:szCs w:val="32"/>
        </w:rPr>
        <w:t>轉</w:t>
      </w:r>
      <w:r w:rsidRPr="00D477E1">
        <w:rPr>
          <w:rFonts w:ascii="Times New Roman" w:eastAsia="標楷體" w:hAnsi="標楷體" w:hint="eastAsia"/>
          <w:sz w:val="32"/>
          <w:szCs w:val="32"/>
        </w:rPr>
        <w:t>(</w:t>
      </w:r>
      <w:proofErr w:type="gramStart"/>
      <w:r w:rsidRPr="00D477E1">
        <w:rPr>
          <w:rFonts w:ascii="Times New Roman" w:eastAsia="標楷體" w:hAnsi="標楷體" w:hint="eastAsia"/>
          <w:sz w:val="32"/>
          <w:szCs w:val="32"/>
        </w:rPr>
        <w:t>契</w:t>
      </w:r>
      <w:proofErr w:type="gramEnd"/>
      <w:r w:rsidRPr="00D477E1">
        <w:rPr>
          <w:rFonts w:ascii="Times New Roman" w:eastAsia="標楷體" w:hAnsi="標楷體" w:hint="eastAsia"/>
          <w:sz w:val="32"/>
          <w:szCs w:val="32"/>
        </w:rPr>
        <w:t>)</w:t>
      </w:r>
      <w:r w:rsidRPr="00D477E1">
        <w:rPr>
          <w:rFonts w:ascii="Times New Roman" w:eastAsia="標楷體" w:hAnsi="標楷體" w:hint="eastAsia"/>
          <w:sz w:val="32"/>
          <w:szCs w:val="32"/>
        </w:rPr>
        <w:t>作補貼</w:t>
      </w:r>
      <w:r w:rsidRPr="00D477E1">
        <w:rPr>
          <w:rFonts w:ascii="Times New Roman" w:eastAsia="標楷體" w:hAnsi="標楷體"/>
          <w:sz w:val="32"/>
          <w:szCs w:val="32"/>
        </w:rPr>
        <w:t>或保價收購，以兩次為限</w:t>
      </w:r>
      <w:r w:rsidRPr="00D477E1">
        <w:rPr>
          <w:rFonts w:ascii="Times New Roman" w:eastAsia="標楷體" w:hAnsi="標楷體" w:hint="eastAsia"/>
          <w:sz w:val="32"/>
          <w:szCs w:val="32"/>
        </w:rPr>
        <w:t>；休耕每年限辦理乙次，</w:t>
      </w:r>
      <w:r w:rsidRPr="00D477E1">
        <w:rPr>
          <w:rFonts w:ascii="Times New Roman" w:eastAsia="標楷體" w:hAnsi="標楷體"/>
          <w:sz w:val="32"/>
          <w:szCs w:val="32"/>
        </w:rPr>
        <w:t>同一期作不得重覆辦理收購</w:t>
      </w:r>
      <w:r>
        <w:rPr>
          <w:rFonts w:ascii="Times New Roman" w:eastAsia="標楷體" w:hAnsi="標楷體" w:hint="eastAsia"/>
          <w:sz w:val="32"/>
          <w:szCs w:val="32"/>
        </w:rPr>
        <w:t>、</w:t>
      </w:r>
      <w:r w:rsidRPr="00D477E1">
        <w:rPr>
          <w:rFonts w:ascii="Times New Roman" w:eastAsia="標楷體" w:hAnsi="標楷體"/>
          <w:sz w:val="32"/>
          <w:szCs w:val="32"/>
        </w:rPr>
        <w:t>領取</w:t>
      </w:r>
      <w:r>
        <w:rPr>
          <w:rFonts w:ascii="Times New Roman" w:eastAsia="標楷體" w:hAnsi="標楷體" w:hint="eastAsia"/>
          <w:sz w:val="32"/>
          <w:szCs w:val="32"/>
        </w:rPr>
        <w:t>補貼或</w:t>
      </w:r>
      <w:r w:rsidRPr="00D477E1">
        <w:rPr>
          <w:rFonts w:ascii="Times New Roman" w:eastAsia="標楷體" w:hAnsi="標楷體"/>
          <w:sz w:val="32"/>
          <w:szCs w:val="32"/>
        </w:rPr>
        <w:t>直接給付。</w:t>
      </w:r>
    </w:p>
    <w:p w:rsidR="002B74B2" w:rsidRPr="005D02F8" w:rsidRDefault="002B74B2" w:rsidP="00A16286">
      <w:pPr>
        <w:pStyle w:val="a3"/>
        <w:tabs>
          <w:tab w:val="num" w:pos="840"/>
        </w:tabs>
        <w:spacing w:line="420" w:lineRule="exact"/>
        <w:ind w:left="720" w:hangingChars="225" w:hanging="720"/>
        <w:jc w:val="both"/>
        <w:rPr>
          <w:rFonts w:eastAsia="標楷體" w:hAnsi="標楷體"/>
          <w:bCs/>
          <w:sz w:val="32"/>
          <w:szCs w:val="32"/>
        </w:rPr>
      </w:pPr>
      <w:r w:rsidRPr="002B74B2">
        <w:rPr>
          <w:rFonts w:ascii="Times New Roman" w:eastAsia="標楷體" w:hAnsi="標楷體" w:hint="eastAsia"/>
          <w:sz w:val="32"/>
          <w:szCs w:val="32"/>
        </w:rPr>
        <w:t>四、</w:t>
      </w:r>
      <w:r w:rsidRPr="005D02F8">
        <w:rPr>
          <w:rFonts w:ascii="Times New Roman" w:eastAsia="標楷體" w:hAnsi="標楷體"/>
          <w:sz w:val="32"/>
          <w:szCs w:val="32"/>
        </w:rPr>
        <w:t>農戶申報種稻及轉</w:t>
      </w:r>
      <w:r w:rsidRPr="005D02F8">
        <w:rPr>
          <w:rFonts w:ascii="Times New Roman" w:eastAsia="標楷體" w:hAnsi="標楷體"/>
          <w:sz w:val="32"/>
          <w:szCs w:val="32"/>
        </w:rPr>
        <w:t>(</w:t>
      </w:r>
      <w:proofErr w:type="gramStart"/>
      <w:r w:rsidRPr="005D02F8">
        <w:rPr>
          <w:rFonts w:ascii="Times New Roman" w:eastAsia="標楷體" w:hAnsi="標楷體"/>
          <w:sz w:val="32"/>
          <w:szCs w:val="32"/>
        </w:rPr>
        <w:t>契</w:t>
      </w:r>
      <w:proofErr w:type="gramEnd"/>
      <w:r w:rsidRPr="005D02F8">
        <w:rPr>
          <w:rFonts w:ascii="Times New Roman" w:eastAsia="標楷體" w:hAnsi="標楷體"/>
          <w:sz w:val="32"/>
          <w:szCs w:val="32"/>
        </w:rPr>
        <w:t>)</w:t>
      </w:r>
      <w:r w:rsidRPr="005D02F8">
        <w:rPr>
          <w:rFonts w:ascii="Times New Roman" w:eastAsia="標楷體" w:hAnsi="標楷體"/>
          <w:sz w:val="32"/>
          <w:szCs w:val="32"/>
        </w:rPr>
        <w:t>作、</w:t>
      </w:r>
      <w:proofErr w:type="gramStart"/>
      <w:r w:rsidRPr="005D02F8">
        <w:rPr>
          <w:rFonts w:ascii="Times New Roman" w:eastAsia="標楷體" w:hAnsi="標楷體"/>
          <w:sz w:val="32"/>
          <w:szCs w:val="32"/>
        </w:rPr>
        <w:t>休耕由現</w:t>
      </w:r>
      <w:proofErr w:type="gramEnd"/>
      <w:r w:rsidRPr="005D02F8">
        <w:rPr>
          <w:rFonts w:ascii="Times New Roman" w:eastAsia="標楷體" w:hAnsi="標楷體"/>
          <w:sz w:val="32"/>
          <w:szCs w:val="32"/>
        </w:rPr>
        <w:t>耕人「以戶長名義」在戶籍所在地辦理</w:t>
      </w:r>
      <w:r w:rsidRPr="005D02F8">
        <w:rPr>
          <w:rFonts w:ascii="Times New Roman" w:eastAsia="標楷體" w:hAnsi="標楷體"/>
          <w:bCs/>
          <w:sz w:val="32"/>
          <w:szCs w:val="32"/>
        </w:rPr>
        <w:t>，並請</w:t>
      </w:r>
      <w:r w:rsidRPr="005D02F8">
        <w:rPr>
          <w:rFonts w:ascii="Times New Roman" w:eastAsia="標楷體" w:hAnsi="標楷體"/>
          <w:sz w:val="32"/>
          <w:szCs w:val="32"/>
        </w:rPr>
        <w:t>配合提出土地所有權狀</w:t>
      </w:r>
      <w:r w:rsidR="005D02F8" w:rsidRPr="005D02F8">
        <w:rPr>
          <w:rFonts w:ascii="Times New Roman" w:eastAsia="標楷體" w:hAnsi="Times New Roman"/>
          <w:bCs/>
          <w:sz w:val="32"/>
          <w:szCs w:val="32"/>
        </w:rPr>
        <w:t xml:space="preserve"> </w:t>
      </w:r>
      <w:r w:rsidRPr="005D02F8">
        <w:rPr>
          <w:rFonts w:ascii="Times New Roman" w:eastAsia="標楷體" w:hAnsi="Times New Roman"/>
          <w:bCs/>
          <w:sz w:val="32"/>
          <w:szCs w:val="32"/>
        </w:rPr>
        <w:t>(</w:t>
      </w:r>
      <w:r w:rsidR="005D02F8" w:rsidRPr="005D02F8">
        <w:rPr>
          <w:rFonts w:eastAsia="標楷體" w:hAnsi="標楷體"/>
          <w:bCs/>
          <w:sz w:val="32"/>
          <w:szCs w:val="32"/>
        </w:rPr>
        <w:t>但直轄市、縣（市）地政主管機關能提供轄內鄉鎮公所進行網路查詢者</w:t>
      </w:r>
      <w:r w:rsidR="005D02F8" w:rsidRPr="005D02F8">
        <w:rPr>
          <w:rFonts w:eastAsia="標楷體" w:hAnsi="標楷體" w:hint="eastAsia"/>
          <w:bCs/>
          <w:sz w:val="32"/>
          <w:szCs w:val="32"/>
        </w:rPr>
        <w:t>及「全國</w:t>
      </w:r>
      <w:proofErr w:type="gramStart"/>
      <w:r w:rsidR="005D02F8" w:rsidRPr="005D02F8">
        <w:rPr>
          <w:rFonts w:eastAsia="標楷體" w:hAnsi="標楷體" w:hint="eastAsia"/>
          <w:bCs/>
          <w:sz w:val="32"/>
          <w:szCs w:val="32"/>
        </w:rPr>
        <w:t>糧政跨區</w:t>
      </w:r>
      <w:proofErr w:type="gramEnd"/>
      <w:r w:rsidR="005D02F8" w:rsidRPr="005D02F8">
        <w:rPr>
          <w:rFonts w:eastAsia="標楷體" w:hAnsi="標楷體" w:hint="eastAsia"/>
          <w:bCs/>
          <w:sz w:val="32"/>
          <w:szCs w:val="32"/>
        </w:rPr>
        <w:t>即時申辦服務作業平台」與地政</w:t>
      </w:r>
      <w:proofErr w:type="gramStart"/>
      <w:r w:rsidR="005D02F8" w:rsidRPr="005D02F8">
        <w:rPr>
          <w:rFonts w:eastAsia="標楷體" w:hAnsi="標楷體" w:hint="eastAsia"/>
          <w:bCs/>
          <w:sz w:val="32"/>
          <w:szCs w:val="32"/>
        </w:rPr>
        <w:t>資料碰檔註記</w:t>
      </w:r>
      <w:proofErr w:type="gramEnd"/>
      <w:r w:rsidR="005D02F8" w:rsidRPr="005D02F8">
        <w:rPr>
          <w:rFonts w:eastAsia="標楷體" w:hAnsi="標楷體" w:hint="eastAsia"/>
          <w:bCs/>
          <w:sz w:val="32"/>
          <w:szCs w:val="32"/>
        </w:rPr>
        <w:t>相符時，得</w:t>
      </w:r>
      <w:proofErr w:type="gramStart"/>
      <w:r w:rsidR="005D02F8" w:rsidRPr="005D02F8">
        <w:rPr>
          <w:rFonts w:eastAsia="標楷體" w:hAnsi="標楷體" w:hint="eastAsia"/>
          <w:bCs/>
          <w:sz w:val="32"/>
          <w:szCs w:val="32"/>
        </w:rPr>
        <w:t>免予檢附</w:t>
      </w:r>
      <w:proofErr w:type="gramEnd"/>
      <w:r w:rsidRPr="005D02F8">
        <w:rPr>
          <w:rFonts w:ascii="Times New Roman" w:eastAsia="標楷體" w:hAnsi="Times New Roman"/>
          <w:bCs/>
          <w:sz w:val="32"/>
          <w:szCs w:val="32"/>
        </w:rPr>
        <w:t>)</w:t>
      </w:r>
      <w:r w:rsidRPr="005D02F8">
        <w:rPr>
          <w:rFonts w:ascii="Times New Roman" w:eastAsia="標楷體" w:hAnsi="標楷體" w:hint="eastAsia"/>
          <w:bCs/>
          <w:sz w:val="32"/>
          <w:szCs w:val="32"/>
        </w:rPr>
        <w:t>及</w:t>
      </w:r>
      <w:r w:rsidR="00BF2D24" w:rsidRPr="005D02F8">
        <w:rPr>
          <w:rFonts w:ascii="Times New Roman" w:eastAsia="標楷體" w:hAnsi="標楷體"/>
          <w:bCs/>
          <w:sz w:val="32"/>
          <w:szCs w:val="32"/>
        </w:rPr>
        <w:t>有效期限</w:t>
      </w:r>
      <w:r w:rsidRPr="005D02F8">
        <w:rPr>
          <w:rFonts w:ascii="Times New Roman" w:eastAsia="標楷體" w:hAnsi="標楷體"/>
          <w:bCs/>
          <w:sz w:val="32"/>
          <w:szCs w:val="32"/>
        </w:rPr>
        <w:t>租約</w:t>
      </w:r>
      <w:r w:rsidR="00BF2D24" w:rsidRPr="005D02F8">
        <w:rPr>
          <w:rFonts w:ascii="Times New Roman" w:eastAsia="標楷體" w:hAnsi="標楷體" w:hint="eastAsia"/>
          <w:bCs/>
          <w:sz w:val="32"/>
          <w:szCs w:val="32"/>
        </w:rPr>
        <w:t>或代耕證明</w:t>
      </w:r>
      <w:r w:rsidR="005D02F8" w:rsidRPr="005D02F8">
        <w:rPr>
          <w:rFonts w:ascii="Times New Roman" w:eastAsia="標楷體" w:hAnsi="標楷體" w:hint="eastAsia"/>
          <w:bCs/>
          <w:sz w:val="32"/>
          <w:szCs w:val="32"/>
        </w:rPr>
        <w:t>或耕作協議書</w:t>
      </w:r>
      <w:r w:rsidR="005D02F8" w:rsidRPr="005D02F8">
        <w:rPr>
          <w:rFonts w:ascii="Times New Roman" w:eastAsia="標楷體" w:hAnsi="標楷體"/>
          <w:bCs/>
          <w:sz w:val="32"/>
          <w:szCs w:val="32"/>
        </w:rPr>
        <w:t>等相關證明</w:t>
      </w:r>
      <w:r w:rsidR="005D02F8" w:rsidRPr="005D02F8">
        <w:rPr>
          <w:rFonts w:ascii="Times New Roman" w:eastAsia="標楷體" w:hAnsi="標楷體" w:hint="eastAsia"/>
          <w:bCs/>
          <w:sz w:val="32"/>
          <w:szCs w:val="32"/>
        </w:rPr>
        <w:t>文件</w:t>
      </w:r>
      <w:r w:rsidRPr="005D02F8">
        <w:rPr>
          <w:rFonts w:ascii="Times New Roman" w:eastAsia="標楷體" w:hAnsi="標楷體"/>
          <w:bCs/>
          <w:sz w:val="32"/>
          <w:szCs w:val="32"/>
        </w:rPr>
        <w:t>，供查核</w:t>
      </w:r>
      <w:r w:rsidRPr="005D02F8">
        <w:rPr>
          <w:rFonts w:ascii="Times New Roman" w:eastAsia="標楷體" w:hAnsi="標楷體" w:hint="eastAsia"/>
          <w:bCs/>
          <w:sz w:val="32"/>
          <w:szCs w:val="32"/>
        </w:rPr>
        <w:t>原</w:t>
      </w:r>
      <w:r w:rsidRPr="005D02F8">
        <w:rPr>
          <w:rFonts w:ascii="Times New Roman" w:eastAsia="標楷體" w:hAnsi="標楷體"/>
          <w:bCs/>
          <w:sz w:val="32"/>
          <w:szCs w:val="32"/>
        </w:rPr>
        <w:t>建立之農戶資料檔。</w:t>
      </w:r>
    </w:p>
    <w:p w:rsidR="002B74B2" w:rsidRDefault="002B74B2" w:rsidP="00A16286">
      <w:pPr>
        <w:pStyle w:val="a3"/>
        <w:spacing w:line="420" w:lineRule="exact"/>
        <w:ind w:left="720" w:hangingChars="225" w:hanging="720"/>
        <w:jc w:val="both"/>
        <w:rPr>
          <w:rFonts w:ascii="Times New Roman" w:eastAsia="標楷體" w:hAnsi="標楷體" w:hint="eastAsia"/>
          <w:sz w:val="32"/>
          <w:szCs w:val="32"/>
        </w:rPr>
      </w:pPr>
      <w:r w:rsidRPr="005D762C">
        <w:rPr>
          <w:rFonts w:ascii="Times New Roman" w:eastAsia="標楷體" w:hAnsi="標楷體" w:hint="eastAsia"/>
          <w:color w:val="000000"/>
          <w:sz w:val="32"/>
          <w:szCs w:val="32"/>
        </w:rPr>
        <w:t>五、</w:t>
      </w:r>
      <w:r w:rsidRPr="005D02F8">
        <w:rPr>
          <w:rFonts w:ascii="Times New Roman" w:eastAsia="標楷體" w:hAnsi="標楷體"/>
          <w:b/>
          <w:sz w:val="32"/>
          <w:szCs w:val="32"/>
        </w:rPr>
        <w:t>農戶</w:t>
      </w:r>
      <w:r w:rsidR="003D6DA8" w:rsidRPr="005D02F8">
        <w:rPr>
          <w:rFonts w:ascii="Times New Roman" w:eastAsia="標楷體" w:hAnsi="標楷體" w:hint="eastAsia"/>
          <w:b/>
          <w:sz w:val="32"/>
          <w:szCs w:val="32"/>
        </w:rPr>
        <w:t>申報面積應與實際種植面積相符，</w:t>
      </w:r>
      <w:proofErr w:type="gramStart"/>
      <w:r w:rsidR="005D02F8" w:rsidRPr="005D02F8">
        <w:rPr>
          <w:rFonts w:ascii="Times New Roman" w:eastAsia="標楷體" w:hAnsi="標楷體" w:hint="eastAsia"/>
          <w:b/>
          <w:sz w:val="32"/>
          <w:szCs w:val="32"/>
        </w:rPr>
        <w:t>倘未扣除</w:t>
      </w:r>
      <w:proofErr w:type="gramEnd"/>
      <w:r w:rsidR="005D02F8" w:rsidRPr="005D02F8">
        <w:rPr>
          <w:rFonts w:ascii="Times New Roman" w:eastAsia="標楷體" w:hAnsi="標楷體" w:hint="eastAsia"/>
          <w:b/>
          <w:sz w:val="32"/>
          <w:szCs w:val="32"/>
        </w:rPr>
        <w:t>不可耕面積，以「申報不符」處理。如係公共設施</w:t>
      </w:r>
      <w:r w:rsidR="003D6DA8" w:rsidRPr="005D02F8">
        <w:rPr>
          <w:rFonts w:ascii="Times New Roman" w:eastAsia="標楷體" w:hAnsi="標楷體"/>
          <w:b/>
          <w:sz w:val="32"/>
          <w:szCs w:val="32"/>
        </w:rPr>
        <w:t>等不可耕作面積</w:t>
      </w:r>
      <w:r w:rsidR="00B01B5C" w:rsidRPr="005D02F8">
        <w:rPr>
          <w:rFonts w:ascii="標楷體" w:eastAsia="標楷體" w:hAnsi="標楷體" w:hint="eastAsia"/>
          <w:b/>
          <w:sz w:val="32"/>
          <w:szCs w:val="32"/>
        </w:rPr>
        <w:t>，</w:t>
      </w:r>
      <w:r w:rsidR="005D02F8" w:rsidRPr="005D02F8">
        <w:rPr>
          <w:rFonts w:ascii="標楷體" w:eastAsia="標楷體" w:hAnsi="標楷體" w:hint="eastAsia"/>
          <w:b/>
          <w:sz w:val="32"/>
          <w:szCs w:val="32"/>
        </w:rPr>
        <w:t>經公所認定非屬故意未於申報時先行扣除使用面積者，當期作仍得依實際種植面積(依申報面積扣除變更使用面積)核給</w:t>
      </w:r>
      <w:r w:rsidR="005D02F8" w:rsidRPr="005D02F8">
        <w:rPr>
          <w:rFonts w:ascii="標楷體" w:eastAsia="標楷體" w:hAnsi="標楷體" w:hint="eastAsia"/>
          <w:sz w:val="32"/>
          <w:szCs w:val="32"/>
        </w:rPr>
        <w:t>，</w:t>
      </w:r>
      <w:r w:rsidRPr="00BF0D7D">
        <w:rPr>
          <w:rFonts w:ascii="Times New Roman" w:eastAsia="標楷體" w:hAnsi="標楷體"/>
          <w:color w:val="000000"/>
          <w:sz w:val="32"/>
          <w:szCs w:val="32"/>
        </w:rPr>
        <w:t>實際種植情形與申報項目或面積不符時，</w:t>
      </w:r>
      <w:r w:rsidR="005D02F8" w:rsidRPr="005D02F8">
        <w:rPr>
          <w:rFonts w:ascii="Times New Roman" w:eastAsia="標楷體" w:hAnsi="標楷體"/>
          <w:color w:val="000000"/>
          <w:sz w:val="32"/>
          <w:szCs w:val="32"/>
        </w:rPr>
        <w:t>應於</w:t>
      </w:r>
      <w:r w:rsidR="005D02F8" w:rsidRPr="005D02F8">
        <w:rPr>
          <w:rFonts w:ascii="Times New Roman" w:eastAsia="標楷體" w:hAnsi="標楷體"/>
          <w:bCs/>
          <w:sz w:val="32"/>
          <w:szCs w:val="32"/>
        </w:rPr>
        <w:t>戶籍所在地公所</w:t>
      </w:r>
      <w:r w:rsidR="005D02F8" w:rsidRPr="005D02F8">
        <w:rPr>
          <w:rFonts w:ascii="Times New Roman" w:eastAsia="標楷體" w:hAnsi="標楷體"/>
          <w:b/>
          <w:bCs/>
          <w:sz w:val="32"/>
          <w:szCs w:val="32"/>
        </w:rPr>
        <w:t>申報結束</w:t>
      </w:r>
      <w:r w:rsidR="005D02F8" w:rsidRPr="005D02F8">
        <w:rPr>
          <w:rFonts w:ascii="Times New Roman" w:eastAsia="標楷體" w:hAnsi="標楷體"/>
          <w:b/>
          <w:sz w:val="32"/>
          <w:szCs w:val="32"/>
        </w:rPr>
        <w:t>前</w:t>
      </w:r>
      <w:r w:rsidR="005D02F8" w:rsidRPr="005D02F8">
        <w:rPr>
          <w:rFonts w:ascii="Times New Roman" w:eastAsia="標楷體" w:hAnsi="標楷體" w:hint="eastAsia"/>
          <w:b/>
          <w:sz w:val="32"/>
          <w:szCs w:val="32"/>
        </w:rPr>
        <w:t>或一般轉</w:t>
      </w:r>
      <w:r w:rsidR="005D02F8" w:rsidRPr="005D02F8">
        <w:rPr>
          <w:rFonts w:ascii="Times New Roman" w:eastAsia="標楷體" w:hAnsi="標楷體" w:hint="eastAsia"/>
          <w:b/>
          <w:sz w:val="32"/>
          <w:szCs w:val="32"/>
        </w:rPr>
        <w:t>(</w:t>
      </w:r>
      <w:proofErr w:type="gramStart"/>
      <w:r w:rsidR="005D02F8" w:rsidRPr="005D02F8">
        <w:rPr>
          <w:rFonts w:ascii="Times New Roman" w:eastAsia="標楷體" w:hAnsi="標楷體" w:hint="eastAsia"/>
          <w:b/>
          <w:sz w:val="32"/>
          <w:szCs w:val="32"/>
        </w:rPr>
        <w:t>契</w:t>
      </w:r>
      <w:proofErr w:type="gramEnd"/>
      <w:r w:rsidR="005D02F8" w:rsidRPr="005D02F8">
        <w:rPr>
          <w:rFonts w:ascii="Times New Roman" w:eastAsia="標楷體" w:hAnsi="標楷體" w:hint="eastAsia"/>
          <w:b/>
          <w:sz w:val="32"/>
          <w:szCs w:val="32"/>
        </w:rPr>
        <w:t>)</w:t>
      </w:r>
      <w:r w:rsidR="005D02F8" w:rsidRPr="005D02F8">
        <w:rPr>
          <w:rFonts w:ascii="Times New Roman" w:eastAsia="標楷體" w:hAnsi="標楷體" w:hint="eastAsia"/>
          <w:b/>
          <w:sz w:val="32"/>
          <w:szCs w:val="32"/>
        </w:rPr>
        <w:t>作期、休耕期開始前</w:t>
      </w:r>
      <w:r w:rsidR="005D02F8" w:rsidRPr="005D02F8">
        <w:rPr>
          <w:rFonts w:ascii="Times New Roman" w:eastAsia="標楷體" w:hAnsi="標楷體"/>
          <w:color w:val="000000"/>
          <w:sz w:val="32"/>
          <w:szCs w:val="32"/>
        </w:rPr>
        <w:t>更正</w:t>
      </w:r>
      <w:r w:rsidRPr="005D762C">
        <w:rPr>
          <w:rFonts w:ascii="Times New Roman" w:eastAsia="標楷體" w:hAnsi="標楷體"/>
          <w:b/>
          <w:color w:val="000000"/>
          <w:sz w:val="32"/>
          <w:szCs w:val="32"/>
        </w:rPr>
        <w:t>。</w:t>
      </w:r>
      <w:r w:rsidRPr="000B7E0A">
        <w:rPr>
          <w:rFonts w:ascii="Times New Roman" w:eastAsia="標楷體" w:hAnsi="標楷體"/>
          <w:sz w:val="32"/>
          <w:szCs w:val="32"/>
        </w:rPr>
        <w:t>參加轉</w:t>
      </w:r>
      <w:r w:rsidRPr="000B7E0A">
        <w:rPr>
          <w:rFonts w:ascii="Times New Roman" w:eastAsia="標楷體" w:hAnsi="標楷體"/>
          <w:sz w:val="32"/>
          <w:szCs w:val="32"/>
        </w:rPr>
        <w:t>(</w:t>
      </w:r>
      <w:proofErr w:type="gramStart"/>
      <w:r w:rsidRPr="000B7E0A">
        <w:rPr>
          <w:rFonts w:ascii="Times New Roman" w:eastAsia="標楷體" w:hAnsi="標楷體"/>
          <w:sz w:val="32"/>
          <w:szCs w:val="32"/>
        </w:rPr>
        <w:t>契</w:t>
      </w:r>
      <w:proofErr w:type="gramEnd"/>
      <w:r w:rsidRPr="000B7E0A">
        <w:rPr>
          <w:rFonts w:ascii="Times New Roman" w:eastAsia="標楷體" w:hAnsi="標楷體"/>
          <w:sz w:val="32"/>
          <w:szCs w:val="32"/>
        </w:rPr>
        <w:t>)</w:t>
      </w:r>
      <w:proofErr w:type="gramStart"/>
      <w:r w:rsidRPr="000B7E0A">
        <w:rPr>
          <w:rFonts w:ascii="Times New Roman" w:eastAsia="標楷體" w:hAnsi="標楷體"/>
          <w:sz w:val="32"/>
          <w:szCs w:val="32"/>
        </w:rPr>
        <w:t>作或休耕</w:t>
      </w:r>
      <w:proofErr w:type="gramEnd"/>
      <w:r w:rsidRPr="000B7E0A">
        <w:rPr>
          <w:rFonts w:ascii="Times New Roman" w:eastAsia="標楷體" w:hAnsi="標楷體"/>
          <w:sz w:val="32"/>
          <w:szCs w:val="32"/>
        </w:rPr>
        <w:t>之田區如</w:t>
      </w:r>
      <w:r w:rsidRPr="000B7E0A">
        <w:rPr>
          <w:rFonts w:ascii="Times New Roman" w:eastAsia="標楷體" w:hAnsi="標楷體" w:hint="eastAsia"/>
          <w:sz w:val="32"/>
          <w:szCs w:val="32"/>
        </w:rPr>
        <w:t>經勘查或抽查為申報不符者</w:t>
      </w:r>
      <w:r w:rsidR="005D02F8">
        <w:rPr>
          <w:rFonts w:ascii="Times New Roman" w:eastAsia="標楷體" w:hAnsi="標楷體"/>
          <w:sz w:val="32"/>
          <w:szCs w:val="32"/>
        </w:rPr>
        <w:t>，不符之</w:t>
      </w:r>
      <w:r w:rsidRPr="00D477E1">
        <w:rPr>
          <w:rFonts w:ascii="Times New Roman" w:eastAsia="標楷體" w:hAnsi="標楷體"/>
          <w:sz w:val="32"/>
          <w:szCs w:val="32"/>
        </w:rPr>
        <w:t>申報面積將取消</w:t>
      </w:r>
      <w:r w:rsidRPr="00D477E1">
        <w:rPr>
          <w:rFonts w:ascii="Times New Roman" w:eastAsia="標楷體" w:hAnsi="標楷體"/>
          <w:bCs/>
          <w:sz w:val="32"/>
          <w:szCs w:val="32"/>
        </w:rPr>
        <w:t>次年同一期作</w:t>
      </w:r>
      <w:r w:rsidRPr="00D477E1">
        <w:rPr>
          <w:rFonts w:ascii="Times New Roman" w:eastAsia="標楷體" w:hAnsi="標楷體"/>
          <w:sz w:val="32"/>
          <w:szCs w:val="32"/>
        </w:rPr>
        <w:t>申辦各項保價收購及轉</w:t>
      </w:r>
      <w:r w:rsidRPr="00D477E1">
        <w:rPr>
          <w:rFonts w:ascii="Times New Roman" w:eastAsia="標楷體" w:hAnsi="標楷體"/>
          <w:sz w:val="32"/>
          <w:szCs w:val="32"/>
        </w:rPr>
        <w:t>(</w:t>
      </w:r>
      <w:proofErr w:type="gramStart"/>
      <w:r w:rsidRPr="00D477E1">
        <w:rPr>
          <w:rFonts w:ascii="Times New Roman" w:eastAsia="標楷體" w:hAnsi="標楷體"/>
          <w:sz w:val="32"/>
          <w:szCs w:val="32"/>
        </w:rPr>
        <w:t>契</w:t>
      </w:r>
      <w:proofErr w:type="gramEnd"/>
      <w:r w:rsidRPr="00D477E1">
        <w:rPr>
          <w:rFonts w:ascii="Times New Roman" w:eastAsia="標楷體" w:hAnsi="標楷體"/>
          <w:sz w:val="32"/>
          <w:szCs w:val="32"/>
        </w:rPr>
        <w:t>)</w:t>
      </w:r>
      <w:r w:rsidRPr="00D477E1">
        <w:rPr>
          <w:rFonts w:ascii="Times New Roman" w:eastAsia="標楷體" w:hAnsi="標楷體"/>
          <w:sz w:val="32"/>
          <w:szCs w:val="32"/>
        </w:rPr>
        <w:t>作、休耕之資格。</w:t>
      </w:r>
    </w:p>
    <w:p w:rsidR="00A34B0D" w:rsidRDefault="00A34B0D" w:rsidP="00A16286">
      <w:pPr>
        <w:pStyle w:val="a3"/>
        <w:spacing w:line="420" w:lineRule="exact"/>
        <w:ind w:left="720" w:hangingChars="225" w:hanging="720"/>
        <w:jc w:val="both"/>
        <w:rPr>
          <w:rFonts w:ascii="Times New Roman" w:eastAsia="標楷體" w:hAnsi="標楷體" w:hint="eastAsia"/>
          <w:sz w:val="32"/>
          <w:szCs w:val="32"/>
        </w:rPr>
      </w:pPr>
    </w:p>
    <w:p w:rsidR="00B2746A" w:rsidRPr="00D477E1" w:rsidRDefault="002B74B2" w:rsidP="00A16286">
      <w:pPr>
        <w:pStyle w:val="a3"/>
        <w:spacing w:line="420" w:lineRule="exact"/>
        <w:ind w:left="721" w:hangingChars="225" w:hanging="721"/>
        <w:jc w:val="both"/>
        <w:rPr>
          <w:rFonts w:ascii="Times New Roman" w:eastAsia="標楷體" w:hAnsi="標楷體" w:hint="eastAsia"/>
          <w:bCs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六</w:t>
      </w:r>
      <w:r w:rsidR="00B2746A" w:rsidRPr="007672D5">
        <w:rPr>
          <w:rFonts w:ascii="Times New Roman" w:eastAsia="標楷體" w:hAnsi="標楷體"/>
          <w:b/>
          <w:sz w:val="32"/>
          <w:szCs w:val="32"/>
        </w:rPr>
        <w:t>、</w:t>
      </w:r>
      <w:r w:rsidR="00BF2690" w:rsidRPr="00D477E1">
        <w:rPr>
          <w:rFonts w:ascii="Times New Roman" w:eastAsia="標楷體" w:hAnsi="標楷體" w:hint="eastAsia"/>
          <w:b/>
          <w:sz w:val="32"/>
          <w:szCs w:val="32"/>
        </w:rPr>
        <w:t>轉</w:t>
      </w:r>
      <w:r w:rsidR="00AE2380" w:rsidRPr="00D477E1">
        <w:rPr>
          <w:rFonts w:ascii="Times New Roman" w:eastAsia="標楷體" w:hAnsi="標楷體" w:hint="eastAsia"/>
          <w:b/>
          <w:sz w:val="32"/>
          <w:szCs w:val="32"/>
        </w:rPr>
        <w:t>(</w:t>
      </w:r>
      <w:proofErr w:type="gramStart"/>
      <w:r w:rsidR="00AE2380" w:rsidRPr="00D477E1">
        <w:rPr>
          <w:rFonts w:ascii="Times New Roman" w:eastAsia="標楷體" w:hAnsi="標楷體" w:hint="eastAsia"/>
          <w:b/>
          <w:sz w:val="32"/>
          <w:szCs w:val="32"/>
        </w:rPr>
        <w:t>契</w:t>
      </w:r>
      <w:proofErr w:type="gramEnd"/>
      <w:r w:rsidR="00AE2380" w:rsidRPr="00D477E1">
        <w:rPr>
          <w:rFonts w:ascii="Times New Roman" w:eastAsia="標楷體" w:hAnsi="標楷體" w:hint="eastAsia"/>
          <w:b/>
          <w:sz w:val="32"/>
          <w:szCs w:val="32"/>
        </w:rPr>
        <w:t>)</w:t>
      </w:r>
      <w:r w:rsidR="00AE2380" w:rsidRPr="00D477E1">
        <w:rPr>
          <w:rFonts w:ascii="Times New Roman" w:eastAsia="標楷體" w:hAnsi="標楷體" w:hint="eastAsia"/>
          <w:b/>
          <w:sz w:val="32"/>
          <w:szCs w:val="32"/>
        </w:rPr>
        <w:t>作補貼</w:t>
      </w:r>
      <w:r w:rsidR="00B2746A" w:rsidRPr="00D477E1">
        <w:rPr>
          <w:rFonts w:ascii="Times New Roman" w:eastAsia="標楷體" w:hAnsi="標楷體"/>
          <w:b/>
          <w:sz w:val="32"/>
          <w:szCs w:val="32"/>
        </w:rPr>
        <w:t>標準</w:t>
      </w:r>
      <w:r w:rsidR="00B2746A" w:rsidRPr="00D477E1">
        <w:rPr>
          <w:rFonts w:ascii="Times New Roman" w:eastAsia="標楷體" w:hAnsi="Times New Roman"/>
          <w:b/>
          <w:color w:val="FF0000"/>
          <w:sz w:val="32"/>
          <w:szCs w:val="32"/>
        </w:rPr>
        <w:t xml:space="preserve"> </w:t>
      </w:r>
      <w:r w:rsidR="00B2746A" w:rsidRPr="00D477E1">
        <w:rPr>
          <w:rFonts w:ascii="Times New Roman" w:eastAsia="標楷體" w:hAnsi="Times New Roman"/>
          <w:b/>
          <w:sz w:val="32"/>
          <w:szCs w:val="32"/>
        </w:rPr>
        <w:t xml:space="preserve">                  </w:t>
      </w:r>
      <w:r w:rsidR="00D477E1"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  <w:r w:rsidR="00B2746A" w:rsidRPr="00D477E1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CB6FB4" w:rsidRPr="00D477E1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BA3ACA" w:rsidRPr="00D477E1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="00EB7FE2" w:rsidRPr="00D477E1">
        <w:rPr>
          <w:rFonts w:ascii="Times New Roman" w:eastAsia="標楷體" w:hAnsi="Times New Roman" w:hint="eastAsia"/>
          <w:b/>
          <w:sz w:val="32"/>
          <w:szCs w:val="32"/>
        </w:rPr>
        <w:t xml:space="preserve">          </w:t>
      </w:r>
      <w:r w:rsidR="00DE2DA5" w:rsidRPr="00D477E1">
        <w:rPr>
          <w:rFonts w:ascii="Times New Roman" w:eastAsia="標楷體" w:hAnsi="Times New Roman" w:hint="eastAsia"/>
          <w:b/>
          <w:sz w:val="32"/>
          <w:szCs w:val="32"/>
        </w:rPr>
        <w:t xml:space="preserve">      </w:t>
      </w:r>
      <w:r w:rsidR="00CB6FB4" w:rsidRPr="00D477E1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="00B2746A" w:rsidRPr="00D477E1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2E481A" w:rsidRPr="00D477E1">
        <w:rPr>
          <w:rFonts w:ascii="Times New Roman" w:eastAsia="標楷體" w:hAnsi="Times New Roman"/>
          <w:b/>
          <w:sz w:val="32"/>
          <w:szCs w:val="32"/>
        </w:rPr>
        <w:t xml:space="preserve">        </w:t>
      </w:r>
      <w:r w:rsidR="00576030" w:rsidRPr="00D477E1">
        <w:rPr>
          <w:rFonts w:ascii="Times New Roman" w:eastAsia="標楷體" w:hAnsi="Times New Roman" w:hint="eastAsia"/>
          <w:b/>
          <w:sz w:val="32"/>
          <w:szCs w:val="32"/>
        </w:rPr>
        <w:t xml:space="preserve">   </w:t>
      </w:r>
      <w:r w:rsidR="00B2746A" w:rsidRPr="00D477E1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B2746A" w:rsidRPr="00D477E1">
        <w:rPr>
          <w:rFonts w:ascii="Times New Roman" w:eastAsia="標楷體" w:hAnsi="標楷體"/>
          <w:bCs/>
          <w:sz w:val="32"/>
          <w:szCs w:val="32"/>
        </w:rPr>
        <w:t>單位：元</w:t>
      </w:r>
      <w:r w:rsidR="00B2746A" w:rsidRPr="00D477E1">
        <w:rPr>
          <w:rFonts w:ascii="Times New Roman" w:eastAsia="標楷體" w:hAnsi="Times New Roman"/>
          <w:bCs/>
          <w:sz w:val="32"/>
          <w:szCs w:val="32"/>
        </w:rPr>
        <w:t>/</w:t>
      </w:r>
      <w:r w:rsidR="00B2746A" w:rsidRPr="00D477E1">
        <w:rPr>
          <w:rFonts w:ascii="Times New Roman" w:eastAsia="標楷體" w:hAnsi="標楷體"/>
          <w:bCs/>
          <w:sz w:val="32"/>
          <w:szCs w:val="32"/>
        </w:rPr>
        <w:t>公頃</w:t>
      </w:r>
      <w:r w:rsidR="00B2746A" w:rsidRPr="00D477E1">
        <w:rPr>
          <w:rFonts w:ascii="Times New Roman" w:eastAsia="標楷體" w:hAnsi="Times New Roman"/>
          <w:bCs/>
          <w:sz w:val="32"/>
          <w:szCs w:val="32"/>
        </w:rPr>
        <w:t>/</w:t>
      </w:r>
      <w:r w:rsidR="00B2746A" w:rsidRPr="00D477E1">
        <w:rPr>
          <w:rFonts w:ascii="Times New Roman" w:eastAsia="標楷體" w:hAnsi="標楷體"/>
          <w:bCs/>
          <w:sz w:val="32"/>
          <w:szCs w:val="32"/>
        </w:rPr>
        <w:t>期作</w:t>
      </w:r>
    </w:p>
    <w:tbl>
      <w:tblPr>
        <w:tblW w:w="14682" w:type="dxa"/>
        <w:tblInd w:w="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7560"/>
        <w:gridCol w:w="3240"/>
        <w:gridCol w:w="3162"/>
      </w:tblGrid>
      <w:tr w:rsidR="007462FA" w:rsidRPr="00D477E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280" w:type="dxa"/>
            <w:gridSpan w:val="2"/>
            <w:vMerge w:val="restart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62FA" w:rsidRPr="00D477E1" w:rsidRDefault="007462FA" w:rsidP="00B221F2">
            <w:pPr>
              <w:pStyle w:val="a3"/>
              <w:spacing w:line="42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D477E1">
              <w:rPr>
                <w:rFonts w:ascii="Times New Roman" w:eastAsia="標楷體" w:hAnsi="標楷體" w:hint="eastAsia"/>
                <w:b/>
                <w:sz w:val="32"/>
                <w:szCs w:val="32"/>
              </w:rPr>
              <w:t>轉</w:t>
            </w:r>
            <w:r w:rsidRPr="00D477E1">
              <w:rPr>
                <w:rFonts w:ascii="Times New Roman" w:eastAsia="標楷體" w:hAnsi="標楷體" w:hint="eastAsia"/>
                <w:b/>
                <w:sz w:val="32"/>
                <w:szCs w:val="32"/>
              </w:rPr>
              <w:t>(</w:t>
            </w:r>
            <w:proofErr w:type="gramStart"/>
            <w:r w:rsidRPr="00D477E1">
              <w:rPr>
                <w:rFonts w:ascii="Times New Roman" w:eastAsia="標楷體" w:hAnsi="標楷體" w:hint="eastAsia"/>
                <w:b/>
                <w:sz w:val="32"/>
                <w:szCs w:val="32"/>
              </w:rPr>
              <w:t>契</w:t>
            </w:r>
            <w:proofErr w:type="gramEnd"/>
            <w:r w:rsidRPr="00D477E1">
              <w:rPr>
                <w:rFonts w:ascii="Times New Roman" w:eastAsia="標楷體" w:hAnsi="標楷體" w:hint="eastAsia"/>
                <w:b/>
                <w:sz w:val="32"/>
                <w:szCs w:val="32"/>
              </w:rPr>
              <w:t>)</w:t>
            </w:r>
            <w:r w:rsidRPr="00D477E1">
              <w:rPr>
                <w:rFonts w:ascii="Times New Roman" w:eastAsia="標楷體" w:hAnsi="標楷體" w:hint="eastAsia"/>
                <w:b/>
                <w:sz w:val="32"/>
                <w:szCs w:val="32"/>
              </w:rPr>
              <w:t>作作物項目</w:t>
            </w:r>
          </w:p>
        </w:tc>
        <w:tc>
          <w:tcPr>
            <w:tcW w:w="6402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462FA" w:rsidRPr="00D477E1" w:rsidRDefault="007462FA" w:rsidP="00B221F2">
            <w:pPr>
              <w:pStyle w:val="a3"/>
              <w:spacing w:line="420" w:lineRule="exact"/>
              <w:jc w:val="center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  <w:r w:rsidRPr="00D477E1">
              <w:rPr>
                <w:rFonts w:ascii="Times New Roman" w:eastAsia="標楷體" w:hAnsi="標楷體" w:hint="eastAsia"/>
                <w:b/>
                <w:sz w:val="32"/>
                <w:szCs w:val="32"/>
              </w:rPr>
              <w:t>補</w:t>
            </w:r>
            <w:r w:rsidR="00B93CB8" w:rsidRPr="00D477E1">
              <w:rPr>
                <w:rFonts w:ascii="Times New Roman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D477E1">
              <w:rPr>
                <w:rFonts w:ascii="Times New Roman" w:eastAsia="標楷體" w:hAnsi="標楷體" w:hint="eastAsia"/>
                <w:b/>
                <w:sz w:val="32"/>
                <w:szCs w:val="32"/>
              </w:rPr>
              <w:t>貼</w:t>
            </w:r>
            <w:r w:rsidR="00B93CB8" w:rsidRPr="00D477E1">
              <w:rPr>
                <w:rFonts w:ascii="Times New Roman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D477E1">
              <w:rPr>
                <w:rFonts w:ascii="Times New Roman" w:eastAsia="標楷體" w:hAnsi="標楷體" w:hint="eastAsia"/>
                <w:b/>
                <w:sz w:val="32"/>
                <w:szCs w:val="32"/>
              </w:rPr>
              <w:t>金</w:t>
            </w:r>
            <w:r w:rsidR="00B93CB8" w:rsidRPr="00D477E1">
              <w:rPr>
                <w:rFonts w:ascii="Times New Roman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D477E1">
              <w:rPr>
                <w:rFonts w:ascii="Times New Roman" w:eastAsia="標楷體" w:hAnsi="標楷體" w:hint="eastAsia"/>
                <w:b/>
                <w:sz w:val="32"/>
                <w:szCs w:val="32"/>
              </w:rPr>
              <w:t>額</w:t>
            </w:r>
          </w:p>
        </w:tc>
      </w:tr>
      <w:tr w:rsidR="007462FA" w:rsidRPr="00D477E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280" w:type="dxa"/>
            <w:gridSpan w:val="2"/>
            <w:vMerge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462FA" w:rsidRPr="00D477E1" w:rsidRDefault="007462FA" w:rsidP="00A16286">
            <w:pPr>
              <w:pStyle w:val="a3"/>
              <w:spacing w:line="420" w:lineRule="exact"/>
              <w:jc w:val="both"/>
              <w:rPr>
                <w:rFonts w:ascii="Times New Roman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462FA" w:rsidRPr="00D477E1" w:rsidRDefault="00D477E1" w:rsidP="00B221F2">
            <w:pPr>
              <w:pStyle w:val="a3"/>
              <w:spacing w:line="420" w:lineRule="exact"/>
              <w:jc w:val="center"/>
              <w:rPr>
                <w:rFonts w:ascii="Times New Roman" w:eastAsia="標楷體" w:hAnsi="標楷體" w:hint="eastAsia"/>
                <w:b/>
                <w:sz w:val="32"/>
                <w:szCs w:val="32"/>
              </w:rPr>
            </w:pPr>
            <w:r w:rsidRPr="00D477E1">
              <w:rPr>
                <w:rFonts w:ascii="Times New Roman" w:eastAsia="標楷體" w:hAnsi="標楷體" w:hint="eastAsia"/>
                <w:b/>
                <w:sz w:val="32"/>
                <w:szCs w:val="32"/>
              </w:rPr>
              <w:t>一般農友</w:t>
            </w:r>
          </w:p>
        </w:tc>
        <w:tc>
          <w:tcPr>
            <w:tcW w:w="3162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7462FA" w:rsidRPr="00D477E1" w:rsidRDefault="007462FA" w:rsidP="00B221F2">
            <w:pPr>
              <w:pStyle w:val="a3"/>
              <w:spacing w:line="420" w:lineRule="exact"/>
              <w:jc w:val="center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  <w:r w:rsidRPr="00D477E1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大佃農</w:t>
            </w:r>
          </w:p>
        </w:tc>
      </w:tr>
      <w:tr w:rsidR="002B74B2" w:rsidRPr="00D477E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20" w:type="dxa"/>
            <w:vMerge w:val="restart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B74B2" w:rsidRPr="00D477E1" w:rsidRDefault="002B74B2" w:rsidP="00A16286">
            <w:pPr>
              <w:pStyle w:val="a3"/>
              <w:spacing w:line="420" w:lineRule="exact"/>
              <w:jc w:val="both"/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</w:pPr>
            <w:r w:rsidRPr="00D477E1">
              <w:rPr>
                <w:rFonts w:ascii="Times New Roman" w:eastAsia="標楷體" w:hAnsi="Times New Roman" w:hint="eastAsia"/>
                <w:b/>
                <w:bCs/>
                <w:sz w:val="32"/>
                <w:szCs w:val="32"/>
              </w:rPr>
              <w:t>進口替代</w:t>
            </w:r>
          </w:p>
        </w:tc>
        <w:tc>
          <w:tcPr>
            <w:tcW w:w="7560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74B2" w:rsidRPr="00D477E1" w:rsidRDefault="002B74B2" w:rsidP="00A16286">
            <w:pPr>
              <w:pStyle w:val="a3"/>
              <w:spacing w:line="420" w:lineRule="exact"/>
              <w:ind w:left="544" w:hangingChars="170" w:hanging="544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D477E1">
              <w:rPr>
                <w:rFonts w:ascii="Times New Roman" w:eastAsia="標楷體" w:hAnsi="標楷體" w:hint="eastAsia"/>
                <w:sz w:val="32"/>
                <w:szCs w:val="32"/>
              </w:rPr>
              <w:t>(</w:t>
            </w:r>
            <w:proofErr w:type="gramStart"/>
            <w:r w:rsidRPr="00D477E1">
              <w:rPr>
                <w:rFonts w:ascii="Times New Roman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D477E1">
              <w:rPr>
                <w:rFonts w:ascii="Times New Roman" w:eastAsia="標楷體" w:hAnsi="標楷體" w:hint="eastAsia"/>
                <w:sz w:val="32"/>
                <w:szCs w:val="32"/>
              </w:rPr>
              <w:t>)</w:t>
            </w:r>
            <w:r w:rsidRPr="00D477E1">
              <w:rPr>
                <w:rFonts w:ascii="Times New Roman" w:eastAsia="標楷體" w:hAnsi="標楷體" w:hint="eastAsia"/>
                <w:sz w:val="32"/>
                <w:szCs w:val="32"/>
              </w:rPr>
              <w:t>硬質</w:t>
            </w:r>
            <w:r w:rsidRPr="00D477E1">
              <w:rPr>
                <w:rFonts w:ascii="Times New Roman" w:eastAsia="標楷體" w:hAnsi="標楷體"/>
                <w:sz w:val="32"/>
                <w:szCs w:val="32"/>
              </w:rPr>
              <w:t>玉米</w:t>
            </w:r>
            <w:r w:rsidRPr="00D477E1">
              <w:rPr>
                <w:rFonts w:ascii="Times New Roman" w:eastAsia="標楷體" w:hAnsi="標楷體" w:hint="eastAsia"/>
                <w:sz w:val="32"/>
                <w:szCs w:val="32"/>
              </w:rPr>
              <w:t>、</w:t>
            </w:r>
            <w:proofErr w:type="gramStart"/>
            <w:r w:rsidR="00004D26" w:rsidRPr="002E594D">
              <w:rPr>
                <w:rFonts w:ascii="Times New Roman" w:eastAsia="標楷體" w:hAnsi="標楷體" w:hint="eastAsia"/>
                <w:sz w:val="32"/>
                <w:szCs w:val="32"/>
              </w:rPr>
              <w:t>非基改</w:t>
            </w:r>
            <w:proofErr w:type="gramEnd"/>
            <w:r w:rsidRPr="002E594D">
              <w:rPr>
                <w:rFonts w:ascii="Times New Roman" w:eastAsia="標楷體" w:hAnsi="標楷體" w:hint="eastAsia"/>
                <w:bCs/>
                <w:sz w:val="32"/>
                <w:szCs w:val="32"/>
              </w:rPr>
              <w:t>大豆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B74B2" w:rsidRPr="00D477E1" w:rsidRDefault="002B74B2" w:rsidP="00B221F2">
            <w:pPr>
              <w:pStyle w:val="a3"/>
              <w:spacing w:line="42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D477E1">
              <w:rPr>
                <w:rFonts w:ascii="Times New Roman" w:eastAsia="標楷體" w:hAnsi="Times New Roman"/>
                <w:sz w:val="32"/>
                <w:szCs w:val="32"/>
              </w:rPr>
              <w:t>45,000</w:t>
            </w:r>
          </w:p>
        </w:tc>
        <w:tc>
          <w:tcPr>
            <w:tcW w:w="3162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2B74B2" w:rsidRPr="00D477E1" w:rsidRDefault="002B74B2" w:rsidP="00B221F2">
            <w:pPr>
              <w:pStyle w:val="a3"/>
              <w:spacing w:line="42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D477E1">
              <w:rPr>
                <w:rFonts w:ascii="Times New Roman" w:eastAsia="標楷體" w:hAnsi="Times New Roman" w:hint="eastAsia"/>
                <w:sz w:val="32"/>
                <w:szCs w:val="32"/>
              </w:rPr>
              <w:t>5</w:t>
            </w:r>
            <w:r w:rsidRPr="00D477E1">
              <w:rPr>
                <w:rFonts w:ascii="Times New Roman" w:eastAsia="標楷體" w:hAnsi="Times New Roman"/>
                <w:sz w:val="32"/>
                <w:szCs w:val="32"/>
              </w:rPr>
              <w:t>5,000</w:t>
            </w:r>
          </w:p>
        </w:tc>
      </w:tr>
      <w:tr w:rsidR="002B74B2" w:rsidRPr="00D477E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20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2B74B2" w:rsidRPr="00D477E1" w:rsidRDefault="002B74B2" w:rsidP="00A16286">
            <w:pPr>
              <w:pStyle w:val="a3"/>
              <w:spacing w:line="42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74B2" w:rsidRPr="00D477E1" w:rsidRDefault="002B74B2" w:rsidP="00A16286">
            <w:pPr>
              <w:pStyle w:val="a3"/>
              <w:spacing w:line="420" w:lineRule="exact"/>
              <w:ind w:left="326" w:hangingChars="102" w:hanging="326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D477E1">
              <w:rPr>
                <w:rFonts w:ascii="Times New Roman" w:eastAsia="標楷體" w:hAnsi="標楷體" w:hint="eastAsia"/>
                <w:bCs/>
                <w:sz w:val="32"/>
                <w:szCs w:val="32"/>
              </w:rPr>
              <w:t>(</w:t>
            </w:r>
            <w:r w:rsidRPr="00D477E1">
              <w:rPr>
                <w:rFonts w:ascii="Times New Roman" w:eastAsia="標楷體" w:hAnsi="標楷體" w:hint="eastAsia"/>
                <w:bCs/>
                <w:sz w:val="32"/>
                <w:szCs w:val="32"/>
              </w:rPr>
              <w:t>二</w:t>
            </w:r>
            <w:r w:rsidRPr="00D477E1">
              <w:rPr>
                <w:rFonts w:ascii="Times New Roman" w:eastAsia="標楷體" w:hAnsi="標楷體" w:hint="eastAsia"/>
                <w:bCs/>
                <w:sz w:val="32"/>
                <w:szCs w:val="32"/>
              </w:rPr>
              <w:t>)</w:t>
            </w:r>
            <w:r>
              <w:rPr>
                <w:rFonts w:ascii="Times New Roman" w:eastAsia="標楷體" w:hAnsi="標楷體"/>
                <w:bCs/>
                <w:sz w:val="32"/>
                <w:szCs w:val="32"/>
              </w:rPr>
              <w:t>牧草</w:t>
            </w:r>
            <w:proofErr w:type="gramStart"/>
            <w:r>
              <w:rPr>
                <w:rFonts w:ascii="Times New Roman" w:eastAsia="標楷體" w:hAnsi="標楷體" w:hint="eastAsia"/>
                <w:bCs/>
                <w:sz w:val="32"/>
                <w:szCs w:val="32"/>
              </w:rPr>
              <w:t>及</w:t>
            </w:r>
            <w:r w:rsidRPr="00D477E1">
              <w:rPr>
                <w:rFonts w:ascii="Times New Roman" w:eastAsia="標楷體" w:hAnsi="標楷體"/>
                <w:bCs/>
                <w:sz w:val="32"/>
                <w:szCs w:val="32"/>
              </w:rPr>
              <w:t>青割玉米</w:t>
            </w:r>
            <w:proofErr w:type="gramEnd"/>
          </w:p>
        </w:tc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B74B2" w:rsidRPr="00D477E1" w:rsidRDefault="002B74B2" w:rsidP="00B221F2">
            <w:pPr>
              <w:pStyle w:val="a3"/>
              <w:spacing w:line="42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D477E1">
              <w:rPr>
                <w:rFonts w:ascii="Times New Roman" w:eastAsia="標楷體" w:hAnsi="Times New Roman"/>
                <w:bCs/>
                <w:sz w:val="32"/>
                <w:szCs w:val="32"/>
              </w:rPr>
              <w:t>35,000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74B2" w:rsidRPr="00D477E1" w:rsidRDefault="002B74B2" w:rsidP="00B221F2">
            <w:pPr>
              <w:pStyle w:val="a3"/>
              <w:spacing w:line="42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D477E1">
              <w:rPr>
                <w:rFonts w:ascii="Times New Roman" w:eastAsia="標楷體" w:hAnsi="Times New Roman" w:hint="eastAsia"/>
                <w:bCs/>
                <w:sz w:val="32"/>
                <w:szCs w:val="32"/>
              </w:rPr>
              <w:t>4</w:t>
            </w:r>
            <w:r w:rsidRPr="00D477E1">
              <w:rPr>
                <w:rFonts w:ascii="Times New Roman" w:eastAsia="標楷體" w:hAnsi="Times New Roman"/>
                <w:bCs/>
                <w:sz w:val="32"/>
                <w:szCs w:val="32"/>
              </w:rPr>
              <w:t>5,000</w:t>
            </w:r>
          </w:p>
        </w:tc>
      </w:tr>
      <w:tr w:rsidR="002B74B2" w:rsidRPr="00D477E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20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2B74B2" w:rsidRPr="00D477E1" w:rsidRDefault="002B74B2" w:rsidP="00A16286">
            <w:pPr>
              <w:pStyle w:val="a3"/>
              <w:spacing w:line="42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74B2" w:rsidRPr="00D477E1" w:rsidRDefault="002B74B2" w:rsidP="00A16286">
            <w:pPr>
              <w:pStyle w:val="a3"/>
              <w:spacing w:line="420" w:lineRule="exact"/>
              <w:ind w:left="326" w:hangingChars="102" w:hanging="326"/>
              <w:jc w:val="both"/>
              <w:rPr>
                <w:rFonts w:ascii="Times New Roman" w:eastAsia="標楷體" w:hAnsi="標楷體" w:hint="eastAsia"/>
                <w:bCs/>
                <w:sz w:val="32"/>
                <w:szCs w:val="32"/>
              </w:rPr>
            </w:pPr>
            <w:r w:rsidRPr="00D477E1">
              <w:rPr>
                <w:rFonts w:ascii="Times New Roman" w:eastAsia="標楷體" w:hAnsi="標楷體" w:hint="eastAsia"/>
                <w:bCs/>
                <w:sz w:val="32"/>
                <w:szCs w:val="32"/>
              </w:rPr>
              <w:t>(</w:t>
            </w:r>
            <w:r w:rsidRPr="00D477E1">
              <w:rPr>
                <w:rFonts w:ascii="Times New Roman" w:eastAsia="標楷體" w:hAnsi="標楷體" w:hint="eastAsia"/>
                <w:bCs/>
                <w:sz w:val="32"/>
                <w:szCs w:val="32"/>
              </w:rPr>
              <w:t>三</w:t>
            </w:r>
            <w:r w:rsidRPr="00D477E1">
              <w:rPr>
                <w:rFonts w:ascii="Times New Roman" w:eastAsia="標楷體" w:hAnsi="標楷體" w:hint="eastAsia"/>
                <w:bCs/>
                <w:sz w:val="32"/>
                <w:szCs w:val="32"/>
              </w:rPr>
              <w:t>)</w:t>
            </w:r>
            <w:r w:rsidRPr="00D477E1">
              <w:rPr>
                <w:rFonts w:ascii="Times New Roman" w:eastAsia="標楷體" w:hAnsi="標楷體" w:hint="eastAsia"/>
                <w:bCs/>
                <w:sz w:val="32"/>
                <w:szCs w:val="32"/>
              </w:rPr>
              <w:t>短期經濟林</w:t>
            </w:r>
            <w:r w:rsidRPr="00D477E1">
              <w:rPr>
                <w:rFonts w:ascii="Times New Roman" w:eastAsia="標楷體" w:hAnsi="標楷體" w:hint="eastAsia"/>
                <w:bCs/>
                <w:sz w:val="32"/>
                <w:szCs w:val="32"/>
              </w:rPr>
              <w:t>(6</w:t>
            </w:r>
            <w:r w:rsidRPr="00D477E1">
              <w:rPr>
                <w:rFonts w:ascii="Times New Roman" w:eastAsia="標楷體" w:hAnsi="標楷體" w:hint="eastAsia"/>
                <w:bCs/>
                <w:sz w:val="32"/>
                <w:szCs w:val="32"/>
              </w:rPr>
              <w:t>年</w:t>
            </w:r>
            <w:r w:rsidRPr="00D477E1">
              <w:rPr>
                <w:rFonts w:ascii="Times New Roman" w:eastAsia="標楷體" w:hAnsi="標楷體" w:hint="eastAsia"/>
                <w:bCs/>
                <w:sz w:val="32"/>
                <w:szCs w:val="32"/>
              </w:rPr>
              <w:t>)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B74B2" w:rsidRPr="00D477E1" w:rsidRDefault="002B74B2" w:rsidP="00B221F2">
            <w:pPr>
              <w:pStyle w:val="a3"/>
              <w:spacing w:line="420" w:lineRule="exact"/>
              <w:jc w:val="center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  <w:r w:rsidRPr="00D477E1">
              <w:rPr>
                <w:rFonts w:ascii="Times New Roman" w:eastAsia="標楷體" w:hAnsi="Times New Roman"/>
                <w:sz w:val="32"/>
                <w:szCs w:val="32"/>
              </w:rPr>
              <w:t>45,000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74B2" w:rsidRPr="00D477E1" w:rsidRDefault="002B74B2" w:rsidP="00B221F2">
            <w:pPr>
              <w:pStyle w:val="a3"/>
              <w:spacing w:line="420" w:lineRule="exact"/>
              <w:jc w:val="center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  <w:r w:rsidRPr="00D477E1">
              <w:rPr>
                <w:rFonts w:ascii="Times New Roman" w:eastAsia="標楷體" w:hAnsi="Times New Roman" w:hint="eastAsia"/>
                <w:sz w:val="32"/>
                <w:szCs w:val="32"/>
              </w:rPr>
              <w:t>5</w:t>
            </w:r>
            <w:r w:rsidRPr="00D477E1">
              <w:rPr>
                <w:rFonts w:ascii="Times New Roman" w:eastAsia="標楷體" w:hAnsi="Times New Roman"/>
                <w:sz w:val="32"/>
                <w:szCs w:val="32"/>
              </w:rPr>
              <w:t>5,000</w:t>
            </w:r>
          </w:p>
        </w:tc>
      </w:tr>
      <w:tr w:rsidR="002B74B2" w:rsidRPr="00D477E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20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2B74B2" w:rsidRPr="00D477E1" w:rsidRDefault="002B74B2" w:rsidP="00A16286">
            <w:pPr>
              <w:pStyle w:val="a3"/>
              <w:spacing w:line="42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74B2" w:rsidRPr="00D477E1" w:rsidRDefault="002B74B2" w:rsidP="00A16286">
            <w:pPr>
              <w:pStyle w:val="a3"/>
              <w:spacing w:line="420" w:lineRule="exact"/>
              <w:ind w:left="326" w:hangingChars="102" w:hanging="326"/>
              <w:jc w:val="both"/>
              <w:rPr>
                <w:rFonts w:ascii="Times New Roman" w:eastAsia="標楷體" w:hAnsi="標楷體" w:hint="eastAsia"/>
                <w:bCs/>
                <w:sz w:val="32"/>
                <w:szCs w:val="32"/>
              </w:rPr>
            </w:pPr>
            <w:r w:rsidRPr="00D477E1">
              <w:rPr>
                <w:rFonts w:ascii="Times New Roman" w:eastAsia="標楷體" w:hAnsi="標楷體" w:hint="eastAsia"/>
                <w:bCs/>
                <w:sz w:val="32"/>
                <w:szCs w:val="32"/>
              </w:rPr>
              <w:t>(</w:t>
            </w:r>
            <w:r w:rsidRPr="00D477E1">
              <w:rPr>
                <w:rFonts w:ascii="Times New Roman" w:eastAsia="標楷體" w:hAnsi="標楷體" w:hint="eastAsia"/>
                <w:bCs/>
                <w:sz w:val="32"/>
                <w:szCs w:val="32"/>
              </w:rPr>
              <w:t>四</w:t>
            </w:r>
            <w:r w:rsidRPr="00D477E1">
              <w:rPr>
                <w:rFonts w:ascii="Times New Roman" w:eastAsia="標楷體" w:hAnsi="標楷體" w:hint="eastAsia"/>
                <w:bCs/>
                <w:sz w:val="32"/>
                <w:szCs w:val="32"/>
              </w:rPr>
              <w:t>)</w:t>
            </w:r>
            <w:r w:rsidRPr="00D477E1">
              <w:rPr>
                <w:rFonts w:ascii="Times New Roman" w:eastAsia="標楷體" w:hAnsi="標楷體" w:hint="eastAsia"/>
                <w:bCs/>
                <w:sz w:val="32"/>
                <w:szCs w:val="32"/>
              </w:rPr>
              <w:t>原料甘蔗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B74B2" w:rsidRPr="00D477E1" w:rsidRDefault="002B74B2" w:rsidP="00B221F2">
            <w:pPr>
              <w:pStyle w:val="a3"/>
              <w:spacing w:line="42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D477E1">
              <w:rPr>
                <w:rFonts w:ascii="Times New Roman" w:eastAsia="標楷體" w:hAnsi="Times New Roman" w:hint="eastAsia"/>
                <w:sz w:val="32"/>
                <w:szCs w:val="32"/>
              </w:rPr>
              <w:t>30</w:t>
            </w:r>
            <w:r w:rsidRPr="00D477E1">
              <w:rPr>
                <w:rFonts w:ascii="Times New Roman" w:eastAsia="標楷體" w:hAnsi="Times New Roman"/>
                <w:sz w:val="32"/>
                <w:szCs w:val="32"/>
              </w:rPr>
              <w:t>,000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74B2" w:rsidRPr="00D477E1" w:rsidRDefault="002B74B2" w:rsidP="00B221F2">
            <w:pPr>
              <w:pStyle w:val="a3"/>
              <w:spacing w:line="42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D477E1">
              <w:rPr>
                <w:rFonts w:ascii="Times New Roman" w:eastAsia="標楷體" w:hAnsi="Times New Roman" w:hint="eastAsia"/>
                <w:sz w:val="32"/>
                <w:szCs w:val="32"/>
              </w:rPr>
              <w:t>40</w:t>
            </w:r>
            <w:r w:rsidRPr="00D477E1">
              <w:rPr>
                <w:rFonts w:ascii="Times New Roman" w:eastAsia="標楷體" w:hAnsi="Times New Roman"/>
                <w:sz w:val="32"/>
                <w:szCs w:val="32"/>
              </w:rPr>
              <w:t>,000</w:t>
            </w:r>
          </w:p>
        </w:tc>
      </w:tr>
      <w:tr w:rsidR="002B74B2" w:rsidRPr="00D477E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20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2B74B2" w:rsidRPr="00D477E1" w:rsidRDefault="002B74B2" w:rsidP="00A16286">
            <w:pPr>
              <w:pStyle w:val="a3"/>
              <w:spacing w:line="42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74B2" w:rsidRPr="00F463DE" w:rsidRDefault="002B74B2" w:rsidP="00A16286">
            <w:pPr>
              <w:pStyle w:val="a3"/>
              <w:spacing w:line="420" w:lineRule="exact"/>
              <w:ind w:left="570" w:hangingChars="178" w:hanging="570"/>
              <w:jc w:val="both"/>
              <w:rPr>
                <w:rFonts w:ascii="Times New Roman" w:eastAsia="標楷體" w:hAnsi="標楷體" w:hint="eastAsia"/>
                <w:bCs/>
                <w:sz w:val="32"/>
                <w:szCs w:val="32"/>
              </w:rPr>
            </w:pPr>
            <w:r w:rsidRPr="00D477E1">
              <w:rPr>
                <w:rFonts w:ascii="Times New Roman" w:eastAsia="標楷體" w:hAnsi="標楷體" w:hint="eastAsia"/>
                <w:bCs/>
                <w:sz w:val="32"/>
                <w:szCs w:val="32"/>
              </w:rPr>
              <w:t>(</w:t>
            </w:r>
            <w:r w:rsidRPr="00D477E1">
              <w:rPr>
                <w:rFonts w:ascii="Times New Roman" w:eastAsia="標楷體" w:hAnsi="標楷體" w:hint="eastAsia"/>
                <w:bCs/>
                <w:sz w:val="32"/>
                <w:szCs w:val="32"/>
              </w:rPr>
              <w:t>五</w:t>
            </w:r>
            <w:r w:rsidRPr="00D477E1">
              <w:rPr>
                <w:rFonts w:ascii="Times New Roman" w:eastAsia="標楷體" w:hAnsi="標楷體" w:hint="eastAsia"/>
                <w:bCs/>
                <w:sz w:val="32"/>
                <w:szCs w:val="32"/>
              </w:rPr>
              <w:t>)</w:t>
            </w:r>
            <w:r w:rsidRPr="00D477E1">
              <w:rPr>
                <w:rFonts w:ascii="Times New Roman" w:eastAsia="標楷體" w:hAnsi="標楷體" w:hint="eastAsia"/>
                <w:bCs/>
                <w:sz w:val="32"/>
                <w:szCs w:val="32"/>
              </w:rPr>
              <w:t>小麥、</w:t>
            </w:r>
            <w:r w:rsidR="0056583D">
              <w:rPr>
                <w:rFonts w:ascii="Times New Roman" w:eastAsia="標楷體" w:hAnsi="標楷體" w:hint="eastAsia"/>
                <w:bCs/>
                <w:sz w:val="32"/>
                <w:szCs w:val="32"/>
              </w:rPr>
              <w:t>蕎麥</w:t>
            </w:r>
            <w:r>
              <w:rPr>
                <w:rFonts w:ascii="Times New Roman" w:eastAsia="標楷體" w:hAnsi="標楷體" w:hint="eastAsia"/>
                <w:bCs/>
                <w:sz w:val="32"/>
                <w:szCs w:val="32"/>
              </w:rPr>
              <w:t>、</w:t>
            </w:r>
            <w:r w:rsidRPr="0056583D">
              <w:rPr>
                <w:rFonts w:ascii="Times New Roman" w:eastAsia="標楷體" w:hAnsi="標楷體" w:hint="eastAsia"/>
                <w:bCs/>
                <w:sz w:val="32"/>
                <w:szCs w:val="32"/>
              </w:rPr>
              <w:t>胡麻、薏苡、仙草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B74B2" w:rsidRPr="00D477E1" w:rsidRDefault="0056583D" w:rsidP="00B221F2">
            <w:pPr>
              <w:pStyle w:val="a3"/>
              <w:spacing w:line="42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45,000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74B2" w:rsidRPr="00D477E1" w:rsidRDefault="0056583D" w:rsidP="00B221F2">
            <w:pPr>
              <w:pStyle w:val="a3"/>
              <w:spacing w:line="42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55,000</w:t>
            </w:r>
          </w:p>
        </w:tc>
      </w:tr>
      <w:tr w:rsidR="0056583D" w:rsidRPr="00D477E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20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56583D" w:rsidRPr="00D477E1" w:rsidRDefault="0056583D" w:rsidP="00A16286">
            <w:pPr>
              <w:pStyle w:val="a3"/>
              <w:spacing w:line="42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583D" w:rsidRPr="00D477E1" w:rsidRDefault="0056583D" w:rsidP="00A16286">
            <w:pPr>
              <w:pStyle w:val="a3"/>
              <w:spacing w:line="420" w:lineRule="exact"/>
              <w:ind w:left="570" w:hangingChars="178" w:hanging="570"/>
              <w:jc w:val="both"/>
              <w:rPr>
                <w:rFonts w:ascii="Times New Roman" w:eastAsia="標楷體" w:hAnsi="標楷體" w:hint="eastAsia"/>
                <w:bCs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bCs/>
                <w:sz w:val="32"/>
                <w:szCs w:val="32"/>
              </w:rPr>
              <w:t>(</w:t>
            </w:r>
            <w:r>
              <w:rPr>
                <w:rFonts w:ascii="Times New Roman" w:eastAsia="標楷體" w:hAnsi="標楷體" w:hint="eastAsia"/>
                <w:bCs/>
                <w:sz w:val="32"/>
                <w:szCs w:val="32"/>
              </w:rPr>
              <w:t>六</w:t>
            </w:r>
            <w:r>
              <w:rPr>
                <w:rFonts w:ascii="Times New Roman" w:eastAsia="標楷體" w:hAnsi="標楷體" w:hint="eastAsia"/>
                <w:bCs/>
                <w:sz w:val="32"/>
                <w:szCs w:val="32"/>
              </w:rPr>
              <w:t>)</w:t>
            </w:r>
            <w:r w:rsidRPr="00D477E1">
              <w:rPr>
                <w:rFonts w:ascii="Times New Roman" w:eastAsia="標楷體" w:hAnsi="標楷體" w:hint="eastAsia"/>
                <w:bCs/>
                <w:sz w:val="32"/>
                <w:szCs w:val="32"/>
              </w:rPr>
              <w:t xml:space="preserve"> </w:t>
            </w:r>
            <w:r w:rsidRPr="00D477E1">
              <w:rPr>
                <w:rFonts w:ascii="Times New Roman" w:eastAsia="標楷體" w:hAnsi="標楷體" w:hint="eastAsia"/>
                <w:bCs/>
                <w:sz w:val="32"/>
                <w:szCs w:val="32"/>
              </w:rPr>
              <w:t>釀酒高粱、飼料甘藷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6583D" w:rsidRDefault="0056583D" w:rsidP="00B221F2">
            <w:pPr>
              <w:pStyle w:val="a3"/>
              <w:spacing w:line="420" w:lineRule="exact"/>
              <w:jc w:val="center"/>
              <w:rPr>
                <w:rFonts w:ascii="Times New Roman" w:eastAsia="標楷體" w:hAnsi="Times New Roman" w:hint="eastAsia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24,000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6583D" w:rsidRDefault="0056583D" w:rsidP="00B221F2">
            <w:pPr>
              <w:pStyle w:val="a3"/>
              <w:spacing w:line="420" w:lineRule="exact"/>
              <w:jc w:val="center"/>
              <w:rPr>
                <w:rFonts w:ascii="Times New Roman" w:eastAsia="標楷體" w:hAnsi="Times New Roman" w:hint="eastAsia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34,000</w:t>
            </w:r>
          </w:p>
        </w:tc>
      </w:tr>
      <w:tr w:rsidR="002B74B2" w:rsidRPr="00D477E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20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2B74B2" w:rsidRPr="00D477E1" w:rsidRDefault="002B74B2" w:rsidP="00A16286">
            <w:pPr>
              <w:pStyle w:val="a3"/>
              <w:spacing w:line="42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5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74B2" w:rsidRPr="002E594D" w:rsidRDefault="002B74B2" w:rsidP="00A16286">
            <w:pPr>
              <w:pStyle w:val="a3"/>
              <w:spacing w:line="420" w:lineRule="exact"/>
              <w:ind w:left="570" w:hangingChars="178" w:hanging="570"/>
              <w:jc w:val="both"/>
              <w:rPr>
                <w:rFonts w:ascii="Times New Roman" w:eastAsia="標楷體" w:hAnsi="標楷體" w:hint="eastAsia"/>
                <w:bCs/>
                <w:sz w:val="32"/>
                <w:szCs w:val="32"/>
              </w:rPr>
            </w:pPr>
            <w:r w:rsidRPr="002E594D">
              <w:rPr>
                <w:rFonts w:ascii="Times New Roman" w:eastAsia="標楷體" w:hAnsi="標楷體" w:hint="eastAsia"/>
                <w:bCs/>
                <w:sz w:val="32"/>
                <w:szCs w:val="32"/>
              </w:rPr>
              <w:t>(</w:t>
            </w:r>
            <w:r w:rsidR="002E594D">
              <w:rPr>
                <w:rFonts w:ascii="Times New Roman" w:eastAsia="標楷體" w:hAnsi="標楷體" w:hint="eastAsia"/>
                <w:bCs/>
                <w:sz w:val="32"/>
                <w:szCs w:val="32"/>
              </w:rPr>
              <w:t>七</w:t>
            </w:r>
            <w:r w:rsidRPr="002E594D">
              <w:rPr>
                <w:rFonts w:ascii="Times New Roman" w:eastAsia="標楷體" w:hAnsi="標楷體" w:hint="eastAsia"/>
                <w:bCs/>
                <w:sz w:val="32"/>
                <w:szCs w:val="32"/>
              </w:rPr>
              <w:t>)</w:t>
            </w:r>
            <w:r w:rsidRPr="002E594D">
              <w:rPr>
                <w:rFonts w:ascii="Times New Roman" w:eastAsia="標楷體" w:hAnsi="標楷體" w:hint="eastAsia"/>
                <w:bCs/>
                <w:sz w:val="32"/>
                <w:szCs w:val="32"/>
              </w:rPr>
              <w:t>油茶及茶</w:t>
            </w:r>
            <w:proofErr w:type="gramStart"/>
            <w:r w:rsidRPr="002E594D">
              <w:rPr>
                <w:rFonts w:ascii="Times New Roman" w:eastAsia="標楷體" w:hAnsi="標楷體" w:hint="eastAsia"/>
                <w:bCs/>
                <w:sz w:val="32"/>
                <w:szCs w:val="32"/>
                <w:vertAlign w:val="superscript"/>
              </w:rPr>
              <w:t>註</w:t>
            </w:r>
            <w:proofErr w:type="gramEnd"/>
            <w:r w:rsidRPr="002E594D">
              <w:rPr>
                <w:rFonts w:ascii="Times New Roman" w:eastAsia="標楷體" w:hAnsi="標楷體" w:hint="eastAsia"/>
                <w:bCs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B74B2" w:rsidRPr="00D477E1" w:rsidRDefault="002B74B2" w:rsidP="00B221F2">
            <w:pPr>
              <w:pStyle w:val="a3"/>
              <w:spacing w:line="42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第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1-6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期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45</w:t>
            </w:r>
            <w:r w:rsidR="00E06D2C">
              <w:rPr>
                <w:rFonts w:ascii="Times New Roman" w:eastAsia="標楷體" w:hAnsi="Times New Roman" w:hint="eastAsia"/>
                <w:sz w:val="32"/>
                <w:szCs w:val="32"/>
              </w:rPr>
              <w:t>,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000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74B2" w:rsidRPr="00D477E1" w:rsidRDefault="002B74B2" w:rsidP="00B221F2">
            <w:pPr>
              <w:pStyle w:val="a3"/>
              <w:spacing w:line="420" w:lineRule="exact"/>
              <w:jc w:val="center"/>
              <w:rPr>
                <w:rFonts w:ascii="Times New Roman" w:eastAsia="標楷體" w:hAnsi="Times New Roman" w:hint="eastAsia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第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1-6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期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55</w:t>
            </w:r>
            <w:r w:rsidR="00E06D2C">
              <w:rPr>
                <w:rFonts w:ascii="Times New Roman" w:eastAsia="標楷體" w:hAnsi="Times New Roman" w:hint="eastAsia"/>
                <w:sz w:val="32"/>
                <w:szCs w:val="32"/>
              </w:rPr>
              <w:t>,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000</w:t>
            </w:r>
          </w:p>
        </w:tc>
      </w:tr>
      <w:tr w:rsidR="002B74B2" w:rsidRPr="00D477E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</w:tcBorders>
          </w:tcPr>
          <w:p w:rsidR="002B74B2" w:rsidRPr="00D477E1" w:rsidRDefault="002B74B2" w:rsidP="00A16286">
            <w:pPr>
              <w:pStyle w:val="a3"/>
              <w:spacing w:line="42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56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B74B2" w:rsidRDefault="002B74B2" w:rsidP="00A16286">
            <w:pPr>
              <w:pStyle w:val="a3"/>
              <w:spacing w:line="420" w:lineRule="exact"/>
              <w:ind w:left="570" w:hangingChars="178" w:hanging="570"/>
              <w:jc w:val="both"/>
              <w:rPr>
                <w:rFonts w:ascii="Times New Roman" w:eastAsia="標楷體" w:hAnsi="標楷體" w:hint="eastAsia"/>
                <w:bCs/>
                <w:sz w:val="32"/>
                <w:szCs w:val="32"/>
                <w:u w:val="single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B74B2" w:rsidRDefault="002B74B2" w:rsidP="00B221F2">
            <w:pPr>
              <w:pStyle w:val="a3"/>
              <w:spacing w:line="420" w:lineRule="exact"/>
              <w:jc w:val="center"/>
              <w:rPr>
                <w:rFonts w:ascii="Times New Roman" w:eastAsia="標楷體" w:hAnsi="Times New Roman" w:hint="eastAsia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第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7-8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期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22</w:t>
            </w:r>
            <w:r w:rsidR="00E06D2C">
              <w:rPr>
                <w:rFonts w:ascii="Times New Roman" w:eastAsia="標楷體" w:hAnsi="Times New Roman" w:hint="eastAsia"/>
                <w:sz w:val="32"/>
                <w:szCs w:val="32"/>
              </w:rPr>
              <w:t>,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500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B74B2" w:rsidRDefault="002B74B2" w:rsidP="00B221F2">
            <w:pPr>
              <w:pStyle w:val="a3"/>
              <w:spacing w:line="420" w:lineRule="exact"/>
              <w:jc w:val="center"/>
              <w:rPr>
                <w:rFonts w:ascii="Times New Roman" w:eastAsia="標楷體" w:hAnsi="Times New Roman" w:hint="eastAsia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第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7-8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期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32</w:t>
            </w:r>
            <w:r w:rsidR="00E06D2C">
              <w:rPr>
                <w:rFonts w:ascii="Times New Roman" w:eastAsia="標楷體" w:hAnsi="Times New Roman" w:hint="eastAsia"/>
                <w:sz w:val="32"/>
                <w:szCs w:val="32"/>
              </w:rPr>
              <w:t>,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500</w:t>
            </w:r>
          </w:p>
        </w:tc>
      </w:tr>
      <w:tr w:rsidR="007462FA" w:rsidRPr="00D477E1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62FA" w:rsidRPr="00D477E1" w:rsidRDefault="007462FA" w:rsidP="00A16286">
            <w:pPr>
              <w:pStyle w:val="a3"/>
              <w:spacing w:line="42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D477E1">
              <w:rPr>
                <w:rFonts w:ascii="Times New Roman" w:eastAsia="標楷體" w:hAnsi="標楷體" w:hint="eastAsia"/>
                <w:b/>
                <w:sz w:val="32"/>
                <w:szCs w:val="32"/>
              </w:rPr>
              <w:t>外銷潛力</w:t>
            </w:r>
          </w:p>
        </w:tc>
        <w:tc>
          <w:tcPr>
            <w:tcW w:w="7560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62FA" w:rsidRPr="00D477E1" w:rsidRDefault="007462FA" w:rsidP="00A16286">
            <w:pPr>
              <w:pStyle w:val="a3"/>
              <w:spacing w:line="420" w:lineRule="exact"/>
              <w:ind w:left="326" w:hangingChars="102" w:hanging="326"/>
              <w:jc w:val="both"/>
              <w:rPr>
                <w:rFonts w:ascii="Times New Roman" w:eastAsia="標楷體" w:hAnsi="標楷體" w:hint="eastAsia"/>
                <w:bCs/>
                <w:sz w:val="32"/>
                <w:szCs w:val="32"/>
              </w:rPr>
            </w:pPr>
            <w:r w:rsidRPr="00D477E1">
              <w:rPr>
                <w:rFonts w:ascii="Times New Roman" w:eastAsia="標楷體" w:hAnsi="標楷體" w:hint="eastAsia"/>
                <w:bCs/>
                <w:sz w:val="32"/>
                <w:szCs w:val="32"/>
              </w:rPr>
              <w:t>(</w:t>
            </w:r>
            <w:proofErr w:type="gramStart"/>
            <w:r w:rsidR="005540FE">
              <w:rPr>
                <w:rFonts w:ascii="Times New Roman" w:eastAsia="標楷體" w:hAnsi="標楷體" w:hint="eastAsia"/>
                <w:bCs/>
                <w:sz w:val="32"/>
                <w:szCs w:val="32"/>
              </w:rPr>
              <w:t>一</w:t>
            </w:r>
            <w:proofErr w:type="gramEnd"/>
            <w:r w:rsidRPr="00D477E1">
              <w:rPr>
                <w:rFonts w:ascii="Times New Roman" w:eastAsia="標楷體" w:hAnsi="標楷體" w:hint="eastAsia"/>
                <w:bCs/>
                <w:sz w:val="32"/>
                <w:szCs w:val="32"/>
              </w:rPr>
              <w:t xml:space="preserve">) </w:t>
            </w:r>
            <w:r w:rsidRPr="00D477E1">
              <w:rPr>
                <w:rFonts w:ascii="Times New Roman" w:eastAsia="標楷體" w:hAnsi="標楷體" w:hint="eastAsia"/>
                <w:bCs/>
                <w:sz w:val="32"/>
                <w:szCs w:val="32"/>
              </w:rPr>
              <w:t>毛豆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462FA" w:rsidRPr="00D477E1" w:rsidRDefault="007462FA" w:rsidP="00B221F2">
            <w:pPr>
              <w:pStyle w:val="a3"/>
              <w:spacing w:line="420" w:lineRule="exact"/>
              <w:jc w:val="center"/>
              <w:rPr>
                <w:rFonts w:ascii="Times New Roman" w:eastAsia="標楷體" w:hAnsi="Times New Roman" w:hint="eastAsia"/>
                <w:sz w:val="32"/>
                <w:szCs w:val="32"/>
              </w:rPr>
            </w:pPr>
            <w:r w:rsidRPr="00D477E1">
              <w:rPr>
                <w:rFonts w:ascii="Times New Roman" w:eastAsia="標楷體" w:hAnsi="Times New Roman" w:hint="eastAsia"/>
                <w:sz w:val="32"/>
                <w:szCs w:val="32"/>
              </w:rPr>
              <w:t>3</w:t>
            </w:r>
            <w:r w:rsidRPr="00D477E1">
              <w:rPr>
                <w:rFonts w:ascii="Times New Roman" w:eastAsia="標楷體" w:hAnsi="Times New Roman"/>
                <w:sz w:val="32"/>
                <w:szCs w:val="32"/>
              </w:rPr>
              <w:t>5,000</w:t>
            </w:r>
          </w:p>
        </w:tc>
        <w:tc>
          <w:tcPr>
            <w:tcW w:w="3162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462FA" w:rsidRPr="00D477E1" w:rsidRDefault="007462FA" w:rsidP="00B221F2">
            <w:pPr>
              <w:pStyle w:val="a3"/>
              <w:spacing w:line="420" w:lineRule="exact"/>
              <w:jc w:val="center"/>
              <w:rPr>
                <w:rFonts w:ascii="Times New Roman" w:eastAsia="標楷體" w:hAnsi="Times New Roman" w:hint="eastAsia"/>
                <w:sz w:val="32"/>
                <w:szCs w:val="32"/>
              </w:rPr>
            </w:pPr>
            <w:r w:rsidRPr="00D477E1">
              <w:rPr>
                <w:rFonts w:ascii="Times New Roman" w:eastAsia="標楷體" w:hAnsi="Times New Roman" w:hint="eastAsia"/>
                <w:sz w:val="32"/>
                <w:szCs w:val="32"/>
              </w:rPr>
              <w:t>4</w:t>
            </w:r>
            <w:r w:rsidRPr="00D477E1">
              <w:rPr>
                <w:rFonts w:ascii="Times New Roman" w:eastAsia="標楷體" w:hAnsi="Times New Roman"/>
                <w:sz w:val="32"/>
                <w:szCs w:val="32"/>
              </w:rPr>
              <w:t>5,000</w:t>
            </w:r>
          </w:p>
        </w:tc>
      </w:tr>
      <w:tr w:rsidR="007462FA" w:rsidRPr="00D477E1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462FA" w:rsidRPr="00D477E1" w:rsidRDefault="007462FA" w:rsidP="00A16286">
            <w:pPr>
              <w:pStyle w:val="a3"/>
              <w:spacing w:line="420" w:lineRule="exact"/>
              <w:jc w:val="both"/>
              <w:rPr>
                <w:rFonts w:ascii="Times New Roman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462FA" w:rsidRPr="00D477E1" w:rsidRDefault="007462FA" w:rsidP="00A16286">
            <w:pPr>
              <w:pStyle w:val="a3"/>
              <w:spacing w:line="420" w:lineRule="exact"/>
              <w:ind w:left="326" w:hangingChars="102" w:hanging="326"/>
              <w:jc w:val="both"/>
              <w:rPr>
                <w:rFonts w:ascii="Times New Roman" w:eastAsia="標楷體" w:hAnsi="標楷體" w:hint="eastAsia"/>
                <w:bCs/>
                <w:sz w:val="32"/>
                <w:szCs w:val="32"/>
              </w:rPr>
            </w:pPr>
            <w:r w:rsidRPr="00D477E1">
              <w:rPr>
                <w:rFonts w:ascii="Times New Roman" w:eastAsia="標楷體" w:hAnsi="標楷體" w:hint="eastAsia"/>
                <w:bCs/>
                <w:sz w:val="32"/>
                <w:szCs w:val="32"/>
              </w:rPr>
              <w:t>(</w:t>
            </w:r>
            <w:r w:rsidR="005540FE">
              <w:rPr>
                <w:rFonts w:ascii="Times New Roman" w:eastAsia="標楷體" w:hAnsi="標楷體" w:hint="eastAsia"/>
                <w:bCs/>
                <w:sz w:val="32"/>
                <w:szCs w:val="32"/>
              </w:rPr>
              <w:t>二</w:t>
            </w:r>
            <w:r w:rsidRPr="00D477E1">
              <w:rPr>
                <w:rFonts w:ascii="Times New Roman" w:eastAsia="標楷體" w:hAnsi="標楷體" w:hint="eastAsia"/>
                <w:bCs/>
                <w:sz w:val="32"/>
                <w:szCs w:val="32"/>
              </w:rPr>
              <w:t xml:space="preserve">) </w:t>
            </w:r>
            <w:r w:rsidRPr="00D477E1">
              <w:rPr>
                <w:rFonts w:eastAsia="標楷體" w:hAnsi="標楷體" w:hint="eastAsia"/>
                <w:bCs/>
                <w:sz w:val="32"/>
                <w:szCs w:val="32"/>
              </w:rPr>
              <w:t>胡蘿蔔、結球萵苣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7462FA" w:rsidRPr="00D477E1" w:rsidRDefault="007462FA" w:rsidP="00B221F2">
            <w:pPr>
              <w:pStyle w:val="a3"/>
              <w:spacing w:line="420" w:lineRule="exact"/>
              <w:jc w:val="center"/>
              <w:rPr>
                <w:rFonts w:ascii="Times New Roman" w:eastAsia="標楷體" w:hAnsi="Times New Roman" w:hint="eastAsia"/>
                <w:sz w:val="32"/>
                <w:szCs w:val="32"/>
              </w:rPr>
            </w:pPr>
            <w:r w:rsidRPr="00D477E1">
              <w:rPr>
                <w:rFonts w:ascii="Times New Roman" w:eastAsia="標楷體" w:hAnsi="Times New Roman" w:hint="eastAsia"/>
                <w:sz w:val="32"/>
                <w:szCs w:val="32"/>
              </w:rPr>
              <w:t>24</w:t>
            </w:r>
            <w:r w:rsidRPr="00D477E1">
              <w:rPr>
                <w:rFonts w:ascii="Times New Roman" w:eastAsia="標楷體" w:hAnsi="Times New Roman"/>
                <w:sz w:val="32"/>
                <w:szCs w:val="32"/>
              </w:rPr>
              <w:t>,000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7462FA" w:rsidRPr="00D477E1" w:rsidRDefault="007462FA" w:rsidP="00B221F2">
            <w:pPr>
              <w:pStyle w:val="a3"/>
              <w:spacing w:line="420" w:lineRule="exact"/>
              <w:jc w:val="center"/>
              <w:rPr>
                <w:rFonts w:ascii="Times New Roman" w:eastAsia="標楷體" w:hAnsi="Times New Roman" w:hint="eastAsia"/>
                <w:sz w:val="32"/>
                <w:szCs w:val="32"/>
              </w:rPr>
            </w:pPr>
            <w:r w:rsidRPr="00D477E1">
              <w:rPr>
                <w:rFonts w:ascii="Times New Roman" w:eastAsia="標楷體" w:hAnsi="Times New Roman" w:hint="eastAsia"/>
                <w:sz w:val="32"/>
                <w:szCs w:val="32"/>
              </w:rPr>
              <w:t>34</w:t>
            </w:r>
            <w:r w:rsidRPr="00D477E1">
              <w:rPr>
                <w:rFonts w:ascii="Times New Roman" w:eastAsia="標楷體" w:hAnsi="Times New Roman"/>
                <w:sz w:val="32"/>
                <w:szCs w:val="32"/>
              </w:rPr>
              <w:t>,000</w:t>
            </w:r>
          </w:p>
        </w:tc>
      </w:tr>
      <w:tr w:rsidR="007462FA" w:rsidRPr="00D477E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462FA" w:rsidRPr="00D477E1" w:rsidRDefault="007462FA" w:rsidP="00A16286">
            <w:pPr>
              <w:pStyle w:val="a3"/>
              <w:spacing w:line="420" w:lineRule="exact"/>
              <w:jc w:val="both"/>
              <w:rPr>
                <w:rFonts w:ascii="Times New Roman" w:eastAsia="標楷體" w:hAnsi="標楷體" w:hint="eastAsia"/>
                <w:b/>
                <w:sz w:val="32"/>
                <w:szCs w:val="32"/>
              </w:rPr>
            </w:pPr>
            <w:r w:rsidRPr="00D477E1">
              <w:rPr>
                <w:rFonts w:ascii="Times New Roman" w:eastAsia="標楷體" w:hAnsi="標楷體" w:hint="eastAsia"/>
                <w:b/>
                <w:sz w:val="32"/>
                <w:szCs w:val="32"/>
              </w:rPr>
              <w:t>地區特產</w:t>
            </w:r>
          </w:p>
        </w:tc>
        <w:tc>
          <w:tcPr>
            <w:tcW w:w="756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462FA" w:rsidRPr="00D477E1" w:rsidRDefault="00D0242D" w:rsidP="00A16286">
            <w:pPr>
              <w:pStyle w:val="a3"/>
              <w:spacing w:line="420" w:lineRule="exact"/>
              <w:ind w:left="1"/>
              <w:jc w:val="both"/>
              <w:rPr>
                <w:rFonts w:ascii="Times New Roman" w:eastAsia="標楷體" w:hAnsi="標楷體" w:hint="eastAsia"/>
                <w:bCs/>
                <w:sz w:val="32"/>
                <w:szCs w:val="32"/>
              </w:rPr>
            </w:pPr>
            <w:r w:rsidRPr="00D477E1">
              <w:rPr>
                <w:rFonts w:ascii="Times New Roman" w:eastAsia="標楷體" w:hAnsi="標楷體" w:hint="eastAsia"/>
                <w:sz w:val="32"/>
                <w:szCs w:val="32"/>
              </w:rPr>
              <w:t>地</w:t>
            </w:r>
            <w:r w:rsidR="007462FA" w:rsidRPr="00D477E1">
              <w:rPr>
                <w:rFonts w:ascii="Times New Roman" w:eastAsia="標楷體" w:hAnsi="標楷體"/>
                <w:sz w:val="32"/>
                <w:szCs w:val="32"/>
              </w:rPr>
              <w:t>區特產</w:t>
            </w:r>
            <w:r w:rsidRPr="00D477E1">
              <w:rPr>
                <w:rFonts w:ascii="Times New Roman" w:eastAsia="標楷體" w:hAnsi="標楷體" w:hint="eastAsia"/>
                <w:sz w:val="32"/>
                <w:szCs w:val="32"/>
              </w:rPr>
              <w:t>作</w:t>
            </w:r>
            <w:r w:rsidR="007462FA" w:rsidRPr="00D477E1">
              <w:rPr>
                <w:rFonts w:ascii="Times New Roman" w:eastAsia="標楷體" w:hAnsi="標楷體"/>
                <w:sz w:val="32"/>
                <w:szCs w:val="32"/>
              </w:rPr>
              <w:t>物</w:t>
            </w:r>
            <w:proofErr w:type="gramStart"/>
            <w:r w:rsidR="00FF3BB5" w:rsidRPr="00D477E1">
              <w:rPr>
                <w:rFonts w:ascii="Times New Roman" w:eastAsia="標楷體" w:hAnsi="標楷體" w:hint="eastAsia"/>
                <w:bCs/>
                <w:sz w:val="32"/>
                <w:szCs w:val="32"/>
                <w:vertAlign w:val="superscript"/>
              </w:rPr>
              <w:t>註</w:t>
            </w:r>
            <w:proofErr w:type="gramEnd"/>
            <w:r w:rsidR="00FF3BB5">
              <w:rPr>
                <w:rFonts w:ascii="Times New Roman" w:eastAsia="標楷體" w:hAnsi="標楷體" w:hint="eastAsia"/>
                <w:bCs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7462FA" w:rsidRPr="00D477E1" w:rsidRDefault="00F463DE" w:rsidP="00B221F2">
            <w:pPr>
              <w:pStyle w:val="a3"/>
              <w:spacing w:line="420" w:lineRule="exact"/>
              <w:jc w:val="center"/>
              <w:rPr>
                <w:rFonts w:ascii="Times New Roman" w:eastAsia="標楷體" w:hAnsi="Times New Roman" w:hint="eastAsia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2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0</w:t>
            </w:r>
            <w:r w:rsidR="007462FA" w:rsidRPr="00D477E1">
              <w:rPr>
                <w:rFonts w:ascii="Times New Roman" w:eastAsia="標楷體" w:hAnsi="Times New Roman"/>
                <w:sz w:val="32"/>
                <w:szCs w:val="32"/>
              </w:rPr>
              <w:t xml:space="preserve">,000 </w:t>
            </w:r>
            <w:r w:rsidR="00E44557">
              <w:rPr>
                <w:rFonts w:ascii="Times New Roman" w:eastAsia="標楷體" w:hAnsi="Times New Roman" w:hint="eastAsia"/>
                <w:sz w:val="32"/>
                <w:szCs w:val="32"/>
              </w:rPr>
              <w:t>+(</w:t>
            </w:r>
            <w:r w:rsidR="00E44557">
              <w:rPr>
                <w:rFonts w:ascii="Times New Roman" w:eastAsia="標楷體" w:hAnsi="Times New Roman" w:hint="eastAsia"/>
                <w:sz w:val="32"/>
                <w:szCs w:val="32"/>
              </w:rPr>
              <w:t>地方政府</w:t>
            </w:r>
            <w:proofErr w:type="gramStart"/>
            <w:r w:rsidR="00E44557">
              <w:rPr>
                <w:rFonts w:ascii="Times New Roman" w:eastAsia="標楷體" w:hAnsi="Times New Roman" w:hint="eastAsia"/>
                <w:sz w:val="32"/>
                <w:szCs w:val="32"/>
              </w:rPr>
              <w:t>1</w:t>
            </w:r>
            <w:r w:rsidR="00E44557">
              <w:rPr>
                <w:rFonts w:ascii="Times New Roman" w:eastAsia="標楷體" w:hAnsi="Times New Roman" w:hint="eastAsia"/>
                <w:sz w:val="32"/>
                <w:szCs w:val="32"/>
              </w:rPr>
              <w:t>成</w:t>
            </w:r>
            <w:proofErr w:type="gramEnd"/>
            <w:r w:rsidR="005029A0">
              <w:rPr>
                <w:rFonts w:ascii="Times New Roman" w:eastAsia="標楷體" w:hAnsi="Times New Roman" w:hint="eastAsia"/>
                <w:sz w:val="32"/>
                <w:szCs w:val="32"/>
              </w:rPr>
              <w:t>以上</w:t>
            </w:r>
            <w:r w:rsidR="00E44557">
              <w:rPr>
                <w:rFonts w:ascii="Times New Roman" w:eastAsia="標楷體" w:hAnsi="Times New Roman" w:hint="eastAsia"/>
                <w:sz w:val="32"/>
                <w:szCs w:val="32"/>
              </w:rPr>
              <w:t>配合款</w:t>
            </w:r>
            <w:r w:rsidR="00E44557"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</w:p>
        </w:tc>
        <w:tc>
          <w:tcPr>
            <w:tcW w:w="3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462FA" w:rsidRPr="00D477E1" w:rsidRDefault="007462FA" w:rsidP="00B221F2">
            <w:pPr>
              <w:pStyle w:val="a3"/>
              <w:spacing w:line="420" w:lineRule="exact"/>
              <w:jc w:val="center"/>
              <w:rPr>
                <w:rFonts w:ascii="Times New Roman" w:eastAsia="標楷體" w:hAnsi="Times New Roman" w:hint="eastAsia"/>
                <w:sz w:val="32"/>
                <w:szCs w:val="32"/>
              </w:rPr>
            </w:pPr>
            <w:r w:rsidRPr="00D477E1">
              <w:rPr>
                <w:rFonts w:ascii="Times New Roman" w:eastAsia="標楷體" w:hAnsi="Times New Roman" w:hint="eastAsia"/>
                <w:sz w:val="32"/>
                <w:szCs w:val="32"/>
              </w:rPr>
              <w:t>3</w:t>
            </w:r>
            <w:r w:rsidR="00F463DE">
              <w:rPr>
                <w:rFonts w:ascii="Times New Roman" w:eastAsia="標楷體" w:hAnsi="Times New Roman" w:hint="eastAsia"/>
                <w:sz w:val="32"/>
                <w:szCs w:val="32"/>
              </w:rPr>
              <w:t>0</w:t>
            </w:r>
            <w:r w:rsidRPr="00D477E1">
              <w:rPr>
                <w:rFonts w:ascii="Times New Roman" w:eastAsia="標楷體" w:hAnsi="Times New Roman"/>
                <w:sz w:val="32"/>
                <w:szCs w:val="32"/>
              </w:rPr>
              <w:t>,000</w:t>
            </w:r>
            <w:r w:rsidR="005D762C">
              <w:rPr>
                <w:rFonts w:ascii="Times New Roman" w:eastAsia="標楷體" w:hAnsi="Times New Roman" w:hint="eastAsia"/>
                <w:sz w:val="32"/>
                <w:szCs w:val="32"/>
              </w:rPr>
              <w:t>+</w:t>
            </w:r>
            <w:r w:rsidRPr="00D477E1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="00E44557">
              <w:rPr>
                <w:rFonts w:ascii="Times New Roman" w:eastAsia="標楷體" w:hAnsi="Times New Roman" w:hint="eastAsia"/>
                <w:sz w:val="32"/>
                <w:szCs w:val="32"/>
              </w:rPr>
              <w:t>(</w:t>
            </w:r>
            <w:r w:rsidR="00E44557">
              <w:rPr>
                <w:rFonts w:ascii="Times New Roman" w:eastAsia="標楷體" w:hAnsi="Times New Roman" w:hint="eastAsia"/>
                <w:sz w:val="32"/>
                <w:szCs w:val="32"/>
              </w:rPr>
              <w:t>地方政府</w:t>
            </w:r>
            <w:proofErr w:type="gramStart"/>
            <w:r w:rsidR="00E44557">
              <w:rPr>
                <w:rFonts w:ascii="Times New Roman" w:eastAsia="標楷體" w:hAnsi="Times New Roman" w:hint="eastAsia"/>
                <w:sz w:val="32"/>
                <w:szCs w:val="32"/>
              </w:rPr>
              <w:t>1</w:t>
            </w:r>
            <w:r w:rsidR="00E44557">
              <w:rPr>
                <w:rFonts w:ascii="Times New Roman" w:eastAsia="標楷體" w:hAnsi="Times New Roman" w:hint="eastAsia"/>
                <w:sz w:val="32"/>
                <w:szCs w:val="32"/>
              </w:rPr>
              <w:t>成</w:t>
            </w:r>
            <w:proofErr w:type="gramEnd"/>
            <w:r w:rsidR="005029A0">
              <w:rPr>
                <w:rFonts w:ascii="Times New Roman" w:eastAsia="標楷體" w:hAnsi="Times New Roman" w:hint="eastAsia"/>
                <w:sz w:val="32"/>
                <w:szCs w:val="32"/>
              </w:rPr>
              <w:t>以上</w:t>
            </w:r>
            <w:r w:rsidR="00E44557">
              <w:rPr>
                <w:rFonts w:ascii="Times New Roman" w:eastAsia="標楷體" w:hAnsi="Times New Roman" w:hint="eastAsia"/>
                <w:sz w:val="32"/>
                <w:szCs w:val="32"/>
              </w:rPr>
              <w:t>配合款</w:t>
            </w:r>
            <w:r w:rsidR="00E44557"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</w:p>
        </w:tc>
      </w:tr>
      <w:tr w:rsidR="007462FA" w:rsidRPr="00D477E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280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462FA" w:rsidRPr="00D477E1" w:rsidRDefault="007462FA" w:rsidP="00A16286">
            <w:pPr>
              <w:pStyle w:val="a3"/>
              <w:spacing w:line="420" w:lineRule="exact"/>
              <w:ind w:left="327" w:hangingChars="102" w:hanging="327"/>
              <w:jc w:val="both"/>
              <w:rPr>
                <w:rFonts w:ascii="Times New Roman" w:eastAsia="標楷體" w:hAnsi="標楷體" w:hint="eastAsia"/>
                <w:b/>
                <w:bCs/>
                <w:sz w:val="32"/>
                <w:szCs w:val="32"/>
              </w:rPr>
            </w:pPr>
            <w:r w:rsidRPr="00D477E1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有機</w:t>
            </w:r>
            <w:r w:rsidRPr="00D477E1">
              <w:rPr>
                <w:rFonts w:ascii="Times New Roman" w:eastAsia="標楷體" w:hAnsi="標楷體" w:hint="eastAsia"/>
                <w:b/>
                <w:bCs/>
                <w:sz w:val="32"/>
                <w:szCs w:val="32"/>
              </w:rPr>
              <w:t>作物</w:t>
            </w:r>
            <w:proofErr w:type="gramStart"/>
            <w:r w:rsidR="00FF3BB5" w:rsidRPr="00D477E1">
              <w:rPr>
                <w:rFonts w:ascii="Times New Roman" w:eastAsia="標楷體" w:hAnsi="標楷體" w:hint="eastAsia"/>
                <w:bCs/>
                <w:sz w:val="32"/>
                <w:szCs w:val="32"/>
                <w:vertAlign w:val="superscript"/>
              </w:rPr>
              <w:t>註</w:t>
            </w:r>
            <w:proofErr w:type="gramEnd"/>
            <w:r w:rsidR="00FF3BB5">
              <w:rPr>
                <w:rFonts w:ascii="Times New Roman" w:eastAsia="標楷體" w:hAnsi="標楷體" w:hint="eastAsia"/>
                <w:bCs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7462FA" w:rsidRPr="00D477E1" w:rsidRDefault="007462FA" w:rsidP="00B221F2">
            <w:pPr>
              <w:pStyle w:val="a3"/>
              <w:spacing w:line="420" w:lineRule="exact"/>
              <w:jc w:val="center"/>
              <w:rPr>
                <w:rFonts w:ascii="Times New Roman" w:eastAsia="標楷體" w:hAnsi="Times New Roman" w:hint="eastAsia"/>
                <w:sz w:val="32"/>
                <w:szCs w:val="32"/>
              </w:rPr>
            </w:pPr>
            <w:r w:rsidRPr="00D477E1">
              <w:rPr>
                <w:rFonts w:ascii="Times New Roman" w:eastAsia="標楷體" w:hAnsi="Times New Roman" w:hint="eastAsia"/>
                <w:sz w:val="32"/>
                <w:szCs w:val="32"/>
              </w:rPr>
              <w:t>1</w:t>
            </w:r>
            <w:r w:rsidRPr="00D477E1">
              <w:rPr>
                <w:rFonts w:ascii="Times New Roman" w:eastAsia="標楷體" w:hAnsi="Times New Roman"/>
                <w:sz w:val="32"/>
                <w:szCs w:val="32"/>
              </w:rPr>
              <w:t xml:space="preserve">5,000 </w:t>
            </w:r>
            <w:r w:rsidR="005B5024" w:rsidRPr="00D477E1">
              <w:rPr>
                <w:rFonts w:ascii="Times New Roman" w:eastAsia="標楷體" w:hAnsi="標楷體" w:hint="eastAsia"/>
                <w:sz w:val="32"/>
                <w:szCs w:val="32"/>
              </w:rPr>
              <w:t>(</w:t>
            </w:r>
            <w:r w:rsidR="005B5024" w:rsidRPr="00D477E1">
              <w:rPr>
                <w:rFonts w:ascii="Times New Roman" w:eastAsia="標楷體" w:hAnsi="標楷體" w:hint="eastAsia"/>
                <w:sz w:val="32"/>
                <w:szCs w:val="32"/>
              </w:rPr>
              <w:t>另加</w:t>
            </w:r>
            <w:r w:rsidR="005B5024" w:rsidRPr="00D477E1">
              <w:rPr>
                <w:rFonts w:ascii="Times New Roman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3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462FA" w:rsidRPr="00D477E1" w:rsidRDefault="007462FA" w:rsidP="00B221F2">
            <w:pPr>
              <w:pStyle w:val="a3"/>
              <w:spacing w:line="42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D477E1">
              <w:rPr>
                <w:rFonts w:ascii="Times New Roman" w:eastAsia="標楷體" w:hAnsi="Times New Roman" w:hint="eastAsia"/>
                <w:sz w:val="32"/>
                <w:szCs w:val="32"/>
              </w:rPr>
              <w:t>1</w:t>
            </w:r>
            <w:r w:rsidRPr="00D477E1">
              <w:rPr>
                <w:rFonts w:ascii="Times New Roman" w:eastAsia="標楷體" w:hAnsi="Times New Roman"/>
                <w:sz w:val="32"/>
                <w:szCs w:val="32"/>
              </w:rPr>
              <w:t>5,000</w:t>
            </w:r>
            <w:r w:rsidR="005B5024" w:rsidRPr="00D477E1">
              <w:rPr>
                <w:rFonts w:ascii="Times New Roman" w:eastAsia="標楷體" w:hAnsi="標楷體" w:hint="eastAsia"/>
                <w:sz w:val="32"/>
                <w:szCs w:val="32"/>
              </w:rPr>
              <w:t>(</w:t>
            </w:r>
            <w:r w:rsidR="005B5024" w:rsidRPr="00D477E1">
              <w:rPr>
                <w:rFonts w:ascii="Times New Roman" w:eastAsia="標楷體" w:hAnsi="標楷體" w:hint="eastAsia"/>
                <w:sz w:val="32"/>
                <w:szCs w:val="32"/>
              </w:rPr>
              <w:t>另加</w:t>
            </w:r>
            <w:r w:rsidR="005B5024" w:rsidRPr="00D477E1">
              <w:rPr>
                <w:rFonts w:ascii="Times New Roman" w:eastAsia="標楷體" w:hAnsi="標楷體" w:hint="eastAsia"/>
                <w:sz w:val="32"/>
                <w:szCs w:val="32"/>
              </w:rPr>
              <w:t>)</w:t>
            </w:r>
          </w:p>
        </w:tc>
      </w:tr>
      <w:tr w:rsidR="007462FA" w:rsidRPr="00D477E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280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462FA" w:rsidRPr="00D477E1" w:rsidRDefault="007462FA" w:rsidP="00A16286">
            <w:pPr>
              <w:pStyle w:val="a3"/>
              <w:spacing w:line="420" w:lineRule="exact"/>
              <w:ind w:left="327" w:hangingChars="102" w:hanging="327"/>
              <w:jc w:val="both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  <w:r w:rsidRPr="00D477E1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水稻</w:t>
            </w:r>
            <w:proofErr w:type="gramStart"/>
            <w:r w:rsidR="00FF3BB5" w:rsidRPr="00D477E1">
              <w:rPr>
                <w:rFonts w:ascii="Times New Roman" w:eastAsia="標楷體" w:hAnsi="標楷體" w:hint="eastAsia"/>
                <w:bCs/>
                <w:sz w:val="32"/>
                <w:szCs w:val="32"/>
                <w:vertAlign w:val="superscript"/>
              </w:rPr>
              <w:t>註</w:t>
            </w:r>
            <w:proofErr w:type="gramEnd"/>
            <w:r w:rsidR="00FF3BB5">
              <w:rPr>
                <w:rFonts w:ascii="Times New Roman" w:eastAsia="標楷體" w:hAnsi="標楷體" w:hint="eastAsia"/>
                <w:bCs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7462FA" w:rsidRPr="00D477E1" w:rsidRDefault="007462FA" w:rsidP="00B221F2">
            <w:pPr>
              <w:pStyle w:val="a3"/>
              <w:spacing w:line="420" w:lineRule="exact"/>
              <w:jc w:val="center"/>
              <w:rPr>
                <w:rFonts w:ascii="Times New Roman" w:eastAsia="標楷體" w:hAnsi="Times New Roman" w:hint="eastAsia"/>
                <w:sz w:val="32"/>
                <w:szCs w:val="32"/>
              </w:rPr>
            </w:pPr>
            <w:proofErr w:type="gramStart"/>
            <w:r w:rsidRPr="00D477E1">
              <w:rPr>
                <w:rFonts w:ascii="Times New Roman" w:eastAsia="標楷體" w:hAnsi="Times New Roman" w:hint="eastAsia"/>
                <w:sz w:val="32"/>
                <w:szCs w:val="32"/>
              </w:rPr>
              <w:t>─</w:t>
            </w:r>
            <w:proofErr w:type="gramEnd"/>
          </w:p>
        </w:tc>
        <w:tc>
          <w:tcPr>
            <w:tcW w:w="3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462FA" w:rsidRPr="00D477E1" w:rsidRDefault="007462FA" w:rsidP="00B221F2">
            <w:pPr>
              <w:pStyle w:val="a3"/>
              <w:spacing w:line="420" w:lineRule="exact"/>
              <w:jc w:val="center"/>
              <w:rPr>
                <w:rFonts w:ascii="Times New Roman" w:eastAsia="標楷體" w:hAnsi="Times New Roman" w:hint="eastAsia"/>
                <w:sz w:val="32"/>
                <w:szCs w:val="32"/>
              </w:rPr>
            </w:pPr>
            <w:r w:rsidRPr="00D477E1">
              <w:rPr>
                <w:rFonts w:ascii="Times New Roman" w:eastAsia="標楷體" w:hAnsi="Times New Roman" w:hint="eastAsia"/>
                <w:sz w:val="32"/>
                <w:szCs w:val="32"/>
              </w:rPr>
              <w:t>20</w:t>
            </w:r>
            <w:r w:rsidRPr="00D477E1">
              <w:rPr>
                <w:rFonts w:ascii="Times New Roman" w:eastAsia="標楷體" w:hAnsi="Times New Roman"/>
                <w:sz w:val="32"/>
                <w:szCs w:val="32"/>
              </w:rPr>
              <w:t>,000</w:t>
            </w:r>
          </w:p>
        </w:tc>
      </w:tr>
      <w:tr w:rsidR="00621B49" w:rsidRPr="005D02F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280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21B49" w:rsidRPr="005D02F8" w:rsidRDefault="00621B49" w:rsidP="00A16286">
            <w:pPr>
              <w:pStyle w:val="a3"/>
              <w:spacing w:line="420" w:lineRule="exact"/>
              <w:ind w:left="327" w:hangingChars="102" w:hanging="327"/>
              <w:jc w:val="both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  <w:r w:rsidRPr="005D02F8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景觀作物</w:t>
            </w:r>
            <w:proofErr w:type="gramStart"/>
            <w:r w:rsidRPr="005D02F8">
              <w:rPr>
                <w:rFonts w:ascii="Times New Roman" w:eastAsia="標楷體" w:hAnsi="標楷體" w:hint="eastAsia"/>
                <w:bCs/>
                <w:sz w:val="32"/>
                <w:szCs w:val="32"/>
                <w:vertAlign w:val="superscript"/>
              </w:rPr>
              <w:t>註</w:t>
            </w:r>
            <w:proofErr w:type="gramEnd"/>
            <w:r w:rsidR="001B205E" w:rsidRPr="005D02F8">
              <w:rPr>
                <w:rFonts w:ascii="Times New Roman" w:eastAsia="標楷體" w:hAnsi="標楷體" w:hint="eastAsia"/>
                <w:bCs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621B49" w:rsidRPr="005D02F8" w:rsidRDefault="00621B49" w:rsidP="00B221F2">
            <w:pPr>
              <w:pStyle w:val="a3"/>
              <w:spacing w:line="420" w:lineRule="exact"/>
              <w:jc w:val="center"/>
              <w:rPr>
                <w:rFonts w:ascii="Times New Roman" w:eastAsia="標楷體" w:hAnsi="Times New Roman" w:hint="eastAsia"/>
                <w:sz w:val="32"/>
                <w:szCs w:val="32"/>
              </w:rPr>
            </w:pPr>
            <w:r w:rsidRPr="005D02F8">
              <w:rPr>
                <w:rFonts w:ascii="Times New Roman" w:eastAsia="標楷體" w:hAnsi="Times New Roman" w:hint="eastAsia"/>
                <w:sz w:val="32"/>
                <w:szCs w:val="32"/>
              </w:rPr>
              <w:t>45</w:t>
            </w:r>
            <w:r w:rsidR="003D6DA8" w:rsidRPr="005D02F8">
              <w:rPr>
                <w:rFonts w:ascii="Times New Roman" w:eastAsia="標楷體" w:hAnsi="Times New Roman" w:hint="eastAsia"/>
                <w:sz w:val="32"/>
                <w:szCs w:val="32"/>
              </w:rPr>
              <w:t>,</w:t>
            </w:r>
            <w:r w:rsidRPr="005D02F8">
              <w:rPr>
                <w:rFonts w:ascii="Times New Roman" w:eastAsia="標楷體" w:hAnsi="Times New Roman" w:hint="eastAsia"/>
                <w:sz w:val="32"/>
                <w:szCs w:val="32"/>
              </w:rPr>
              <w:t>000</w:t>
            </w:r>
          </w:p>
        </w:tc>
        <w:tc>
          <w:tcPr>
            <w:tcW w:w="3162" w:type="dxa"/>
            <w:tcBorders>
              <w:top w:val="single" w:sz="18" w:space="0" w:color="auto"/>
            </w:tcBorders>
            <w:vAlign w:val="center"/>
          </w:tcPr>
          <w:p w:rsidR="00621B49" w:rsidRPr="005D02F8" w:rsidRDefault="00621B49" w:rsidP="00B221F2">
            <w:pPr>
              <w:pStyle w:val="a3"/>
              <w:spacing w:line="420" w:lineRule="exact"/>
              <w:jc w:val="center"/>
              <w:rPr>
                <w:rFonts w:ascii="Times New Roman" w:eastAsia="標楷體" w:hAnsi="Times New Roman" w:hint="eastAsia"/>
                <w:sz w:val="32"/>
                <w:szCs w:val="32"/>
              </w:rPr>
            </w:pPr>
            <w:r w:rsidRPr="005D02F8">
              <w:rPr>
                <w:rFonts w:ascii="Times New Roman" w:eastAsia="標楷體" w:hAnsi="Times New Roman" w:hint="eastAsia"/>
                <w:sz w:val="32"/>
                <w:szCs w:val="32"/>
              </w:rPr>
              <w:t>-</w:t>
            </w:r>
          </w:p>
        </w:tc>
      </w:tr>
    </w:tbl>
    <w:p w:rsidR="00EB7FE2" w:rsidRPr="00D477E1" w:rsidRDefault="0004563E" w:rsidP="00A16286">
      <w:pPr>
        <w:pStyle w:val="2"/>
        <w:spacing w:line="420" w:lineRule="exact"/>
        <w:ind w:leftChars="150" w:left="360"/>
        <w:rPr>
          <w:rFonts w:hAnsi="標楷體" w:hint="eastAsia"/>
          <w:szCs w:val="32"/>
        </w:rPr>
      </w:pPr>
      <w:proofErr w:type="gramStart"/>
      <w:r w:rsidRPr="00D477E1">
        <w:rPr>
          <w:rFonts w:hAnsi="標楷體" w:hint="eastAsia"/>
          <w:szCs w:val="32"/>
        </w:rPr>
        <w:t>註</w:t>
      </w:r>
      <w:proofErr w:type="gramEnd"/>
      <w:r w:rsidRPr="00D477E1">
        <w:rPr>
          <w:rFonts w:hAnsi="標楷體" w:hint="eastAsia"/>
          <w:szCs w:val="32"/>
        </w:rPr>
        <w:t>:</w:t>
      </w:r>
    </w:p>
    <w:p w:rsidR="0004563E" w:rsidRPr="003D6DA8" w:rsidRDefault="00B51B32" w:rsidP="00A16286">
      <w:pPr>
        <w:pStyle w:val="2"/>
        <w:spacing w:line="420" w:lineRule="exact"/>
        <w:ind w:leftChars="199" w:left="718" w:hangingChars="75" w:hanging="240"/>
        <w:rPr>
          <w:rFonts w:hint="eastAsia"/>
          <w:color w:val="FF00FF"/>
          <w:szCs w:val="32"/>
          <w:u w:val="single"/>
        </w:rPr>
      </w:pPr>
      <w:r>
        <w:rPr>
          <w:rFonts w:hint="eastAsia"/>
          <w:szCs w:val="32"/>
        </w:rPr>
        <w:t>1</w:t>
      </w:r>
      <w:r w:rsidRPr="00E84F4E">
        <w:rPr>
          <w:rFonts w:hint="eastAsia"/>
          <w:szCs w:val="32"/>
        </w:rPr>
        <w:t>.</w:t>
      </w:r>
      <w:proofErr w:type="gramStart"/>
      <w:r w:rsidR="00FF3BB5" w:rsidRPr="00E84F4E">
        <w:rPr>
          <w:szCs w:val="32"/>
        </w:rPr>
        <w:t>契</w:t>
      </w:r>
      <w:proofErr w:type="gramEnd"/>
      <w:r w:rsidR="00FF3BB5" w:rsidRPr="00E84F4E">
        <w:rPr>
          <w:szCs w:val="32"/>
        </w:rPr>
        <w:t>作</w:t>
      </w:r>
      <w:r w:rsidR="00FF3BB5" w:rsidRPr="00E84F4E">
        <w:rPr>
          <w:rFonts w:hint="eastAsia"/>
          <w:szCs w:val="32"/>
        </w:rPr>
        <w:t>油茶</w:t>
      </w:r>
      <w:proofErr w:type="gramStart"/>
      <w:r w:rsidR="00FF3BB5" w:rsidRPr="00E84F4E">
        <w:rPr>
          <w:rFonts w:hint="eastAsia"/>
          <w:szCs w:val="32"/>
        </w:rPr>
        <w:t>及茶以新</w:t>
      </w:r>
      <w:proofErr w:type="gramEnd"/>
      <w:r w:rsidR="00FF3BB5" w:rsidRPr="00E84F4E">
        <w:rPr>
          <w:rFonts w:hint="eastAsia"/>
          <w:szCs w:val="32"/>
        </w:rPr>
        <w:t>植為限</w:t>
      </w:r>
      <w:r w:rsidR="002B74B2" w:rsidRPr="00E84F4E">
        <w:rPr>
          <w:rFonts w:hint="eastAsia"/>
          <w:szCs w:val="32"/>
        </w:rPr>
        <w:t>。</w:t>
      </w:r>
      <w:r w:rsidR="00BF0D7D" w:rsidRPr="005D02F8">
        <w:rPr>
          <w:rFonts w:ascii="標楷體" w:hAnsi="標楷體" w:hint="eastAsia"/>
          <w:szCs w:val="28"/>
        </w:rPr>
        <w:t>該農地經勘查合格後得領取</w:t>
      </w:r>
      <w:proofErr w:type="gramStart"/>
      <w:r w:rsidR="00BF0D7D" w:rsidRPr="005D02F8">
        <w:rPr>
          <w:rFonts w:ascii="標楷體" w:hAnsi="標楷體" w:hint="eastAsia"/>
          <w:szCs w:val="28"/>
        </w:rPr>
        <w:t>契</w:t>
      </w:r>
      <w:proofErr w:type="gramEnd"/>
      <w:r w:rsidR="00BF0D7D" w:rsidRPr="005D02F8">
        <w:rPr>
          <w:rFonts w:ascii="標楷體" w:hAnsi="標楷體" w:hint="eastAsia"/>
          <w:szCs w:val="28"/>
        </w:rPr>
        <w:t>作</w:t>
      </w:r>
      <w:proofErr w:type="gramStart"/>
      <w:r w:rsidR="00BF0D7D" w:rsidRPr="005D02F8">
        <w:rPr>
          <w:rFonts w:ascii="標楷體" w:hAnsi="標楷體" w:hint="eastAsia"/>
          <w:szCs w:val="28"/>
        </w:rPr>
        <w:t>補貼金至輔導</w:t>
      </w:r>
      <w:proofErr w:type="gramEnd"/>
      <w:r w:rsidR="00BF0D7D" w:rsidRPr="005D02F8">
        <w:rPr>
          <w:rFonts w:ascii="標楷體" w:hAnsi="標楷體" w:hint="eastAsia"/>
          <w:szCs w:val="28"/>
        </w:rPr>
        <w:t>年期(四年八期)結束後始移出基期年田區，爾後不再受理移入(含中途退出者)。</w:t>
      </w:r>
    </w:p>
    <w:p w:rsidR="00382D5B" w:rsidRPr="00937180" w:rsidRDefault="00FF3BB5" w:rsidP="00A16286">
      <w:pPr>
        <w:pStyle w:val="2"/>
        <w:spacing w:line="420" w:lineRule="exact"/>
        <w:ind w:leftChars="199" w:left="718" w:hangingChars="75" w:hanging="240"/>
        <w:rPr>
          <w:rFonts w:hint="eastAsia"/>
          <w:szCs w:val="32"/>
        </w:rPr>
      </w:pPr>
      <w:r>
        <w:rPr>
          <w:rFonts w:hint="eastAsia"/>
          <w:szCs w:val="32"/>
        </w:rPr>
        <w:t>2</w:t>
      </w:r>
      <w:r w:rsidR="00B51B32">
        <w:rPr>
          <w:rFonts w:hint="eastAsia"/>
          <w:szCs w:val="32"/>
        </w:rPr>
        <w:t>.</w:t>
      </w:r>
      <w:r w:rsidR="00E22B5E">
        <w:rPr>
          <w:rFonts w:hint="eastAsia"/>
          <w:szCs w:val="32"/>
        </w:rPr>
        <w:t>地區特產作物為</w:t>
      </w:r>
      <w:r w:rsidR="00382D5B">
        <w:rPr>
          <w:rFonts w:hint="eastAsia"/>
          <w:szCs w:val="32"/>
        </w:rPr>
        <w:t>直轄市、縣市政府</w:t>
      </w:r>
      <w:r w:rsidR="005029A0">
        <w:rPr>
          <w:rFonts w:hint="eastAsia"/>
          <w:szCs w:val="32"/>
        </w:rPr>
        <w:t>洽轄內改良場所，</w:t>
      </w:r>
      <w:r w:rsidR="00382D5B">
        <w:rPr>
          <w:rFonts w:hint="eastAsia"/>
          <w:szCs w:val="32"/>
        </w:rPr>
        <w:t>依適地適種及產銷無虞之原則選定送核定之作物</w:t>
      </w:r>
      <w:r w:rsidR="003D3E36">
        <w:rPr>
          <w:rFonts w:hint="eastAsia"/>
          <w:szCs w:val="32"/>
        </w:rPr>
        <w:t>，</w:t>
      </w:r>
      <w:r w:rsidR="003D3E36" w:rsidRPr="003D3E36">
        <w:rPr>
          <w:rFonts w:hint="eastAsia"/>
          <w:szCs w:val="32"/>
        </w:rPr>
        <w:t>經核定之地區特產作物，由本署補貼每公頃</w:t>
      </w:r>
      <w:r w:rsidR="003D3E36" w:rsidRPr="003D3E36">
        <w:rPr>
          <w:rFonts w:hint="eastAsia"/>
          <w:szCs w:val="32"/>
        </w:rPr>
        <w:t>2</w:t>
      </w:r>
      <w:r w:rsidR="003D3E36">
        <w:rPr>
          <w:rFonts w:hint="eastAsia"/>
          <w:szCs w:val="32"/>
        </w:rPr>
        <w:t>萬元，地方政府</w:t>
      </w:r>
      <w:r w:rsidR="003D3E36" w:rsidRPr="003D3E36">
        <w:rPr>
          <w:rFonts w:hint="eastAsia"/>
          <w:szCs w:val="32"/>
        </w:rPr>
        <w:t>配合</w:t>
      </w:r>
      <w:r w:rsidR="003D3E36" w:rsidRPr="003D3E36">
        <w:rPr>
          <w:rFonts w:hint="eastAsia"/>
          <w:szCs w:val="32"/>
        </w:rPr>
        <w:t>1</w:t>
      </w:r>
      <w:r w:rsidR="003D3E36" w:rsidRPr="003D3E36">
        <w:rPr>
          <w:rFonts w:hint="eastAsia"/>
          <w:szCs w:val="32"/>
        </w:rPr>
        <w:t>成</w:t>
      </w:r>
      <w:r w:rsidR="003D3E36" w:rsidRPr="003D3E36">
        <w:rPr>
          <w:rFonts w:hint="eastAsia"/>
          <w:szCs w:val="32"/>
        </w:rPr>
        <w:t>(2</w:t>
      </w:r>
      <w:r w:rsidR="003D3E36" w:rsidRPr="003D3E36">
        <w:rPr>
          <w:rFonts w:hint="eastAsia"/>
          <w:szCs w:val="32"/>
        </w:rPr>
        <w:t>千元</w:t>
      </w:r>
      <w:r w:rsidR="003D3E36" w:rsidRPr="003D3E36">
        <w:rPr>
          <w:rFonts w:hint="eastAsia"/>
          <w:szCs w:val="32"/>
        </w:rPr>
        <w:t>)</w:t>
      </w:r>
      <w:r w:rsidR="003D3E36">
        <w:rPr>
          <w:rFonts w:hint="eastAsia"/>
          <w:szCs w:val="32"/>
        </w:rPr>
        <w:t>以上，倘發生產銷失衡時，地方政府</w:t>
      </w:r>
      <w:r w:rsidR="003D3E36" w:rsidRPr="003D3E36">
        <w:rPr>
          <w:rFonts w:hint="eastAsia"/>
          <w:szCs w:val="32"/>
        </w:rPr>
        <w:t>並應就選定推廣作物負擔</w:t>
      </w:r>
      <w:r w:rsidR="003D3E36" w:rsidRPr="003D3E36">
        <w:rPr>
          <w:rFonts w:hint="eastAsia"/>
          <w:szCs w:val="32"/>
        </w:rPr>
        <w:t>30%</w:t>
      </w:r>
      <w:r w:rsidR="003D3E36" w:rsidRPr="003D3E36">
        <w:rPr>
          <w:rFonts w:hint="eastAsia"/>
          <w:szCs w:val="32"/>
        </w:rPr>
        <w:t>產銷失衡處理費用。</w:t>
      </w:r>
    </w:p>
    <w:p w:rsidR="0004563E" w:rsidRPr="002E594D" w:rsidRDefault="00FF3BB5" w:rsidP="00A16286">
      <w:pPr>
        <w:pStyle w:val="2"/>
        <w:spacing w:line="420" w:lineRule="exact"/>
        <w:ind w:leftChars="199" w:left="718" w:hangingChars="75" w:hanging="240"/>
        <w:rPr>
          <w:rFonts w:hint="eastAsia"/>
          <w:szCs w:val="32"/>
        </w:rPr>
      </w:pPr>
      <w:r>
        <w:rPr>
          <w:rFonts w:hint="eastAsia"/>
          <w:szCs w:val="32"/>
        </w:rPr>
        <w:t>3</w:t>
      </w:r>
      <w:r w:rsidR="00B51B32">
        <w:rPr>
          <w:rFonts w:hint="eastAsia"/>
          <w:szCs w:val="32"/>
        </w:rPr>
        <w:t>.</w:t>
      </w:r>
      <w:r w:rsidR="00CB0C08" w:rsidRPr="00D477E1">
        <w:rPr>
          <w:rFonts w:hint="eastAsia"/>
          <w:szCs w:val="32"/>
        </w:rPr>
        <w:t>有機作物</w:t>
      </w:r>
      <w:r w:rsidR="0004563E" w:rsidRPr="00937180">
        <w:rPr>
          <w:rFonts w:hint="eastAsia"/>
          <w:szCs w:val="32"/>
        </w:rPr>
        <w:t>：</w:t>
      </w:r>
      <w:r w:rsidR="00D43237" w:rsidRPr="00937180">
        <w:rPr>
          <w:szCs w:val="32"/>
        </w:rPr>
        <w:t>依「</w:t>
      </w:r>
      <w:r w:rsidR="00D43237" w:rsidRPr="00937180">
        <w:rPr>
          <w:rFonts w:hint="eastAsia"/>
          <w:szCs w:val="32"/>
        </w:rPr>
        <w:t>獎勵種植有機作物作業規範</w:t>
      </w:r>
      <w:r w:rsidR="00D43237" w:rsidRPr="00937180">
        <w:rPr>
          <w:szCs w:val="32"/>
        </w:rPr>
        <w:t>」辦理</w:t>
      </w:r>
      <w:r w:rsidR="00D43237" w:rsidRPr="00937180">
        <w:rPr>
          <w:rFonts w:hint="eastAsia"/>
          <w:szCs w:val="32"/>
        </w:rPr>
        <w:t>，需按有機驗證期程申請驗證、取得有機轉型期驗證、有機驗證等，憑證申請補貼，</w:t>
      </w:r>
      <w:r w:rsidR="005E2504" w:rsidRPr="00803C77">
        <w:rPr>
          <w:rFonts w:hAnsi="標楷體"/>
          <w:szCs w:val="32"/>
        </w:rPr>
        <w:t>每筆土地以</w:t>
      </w:r>
      <w:r w:rsidR="005E2504" w:rsidRPr="00803C77">
        <w:rPr>
          <w:rFonts w:hAnsi="標楷體" w:hint="eastAsia"/>
          <w:szCs w:val="32"/>
        </w:rPr>
        <w:t>符合</w:t>
      </w:r>
      <w:r w:rsidR="00A5460E" w:rsidRPr="00803C77">
        <w:rPr>
          <w:rFonts w:hAnsi="標楷體"/>
          <w:szCs w:val="32"/>
        </w:rPr>
        <w:t>轉型期</w:t>
      </w:r>
      <w:r w:rsidR="005E2504" w:rsidRPr="00803C77">
        <w:rPr>
          <w:rFonts w:hAnsi="標楷體" w:hint="eastAsia"/>
          <w:szCs w:val="32"/>
        </w:rPr>
        <w:t>條件之申請日起</w:t>
      </w:r>
      <w:r w:rsidR="00A5460E" w:rsidRPr="00803C77">
        <w:rPr>
          <w:szCs w:val="32"/>
        </w:rPr>
        <w:t>3</w:t>
      </w:r>
      <w:r w:rsidR="00A5460E" w:rsidRPr="00803C77">
        <w:rPr>
          <w:rFonts w:hAnsi="標楷體"/>
          <w:szCs w:val="32"/>
        </w:rPr>
        <w:t>年為限</w:t>
      </w:r>
      <w:r w:rsidR="00D43237" w:rsidRPr="002E594D">
        <w:rPr>
          <w:rFonts w:hint="eastAsia"/>
          <w:szCs w:val="32"/>
        </w:rPr>
        <w:t>。</w:t>
      </w:r>
    </w:p>
    <w:p w:rsidR="005029A0" w:rsidRPr="001B205E" w:rsidRDefault="00FF3BB5" w:rsidP="001B205E">
      <w:pPr>
        <w:pStyle w:val="2"/>
        <w:spacing w:line="420" w:lineRule="exact"/>
        <w:ind w:leftChars="199" w:left="718" w:hangingChars="75" w:hanging="240"/>
        <w:rPr>
          <w:rFonts w:hint="eastAsia"/>
          <w:szCs w:val="32"/>
        </w:rPr>
      </w:pPr>
      <w:r>
        <w:rPr>
          <w:rFonts w:hint="eastAsia"/>
          <w:szCs w:val="32"/>
        </w:rPr>
        <w:t>4</w:t>
      </w:r>
      <w:r w:rsidR="00B51B32">
        <w:rPr>
          <w:rFonts w:hint="eastAsia"/>
          <w:szCs w:val="32"/>
        </w:rPr>
        <w:t>.</w:t>
      </w:r>
      <w:r w:rsidR="00382D5B">
        <w:rPr>
          <w:rFonts w:hint="eastAsia"/>
          <w:szCs w:val="32"/>
        </w:rPr>
        <w:t>大佃農</w:t>
      </w:r>
      <w:r w:rsidR="00E22B5E">
        <w:rPr>
          <w:rFonts w:hint="eastAsia"/>
          <w:szCs w:val="32"/>
        </w:rPr>
        <w:t>承租地</w:t>
      </w:r>
      <w:r w:rsidR="00382D5B">
        <w:rPr>
          <w:rFonts w:hint="eastAsia"/>
          <w:szCs w:val="32"/>
        </w:rPr>
        <w:t>種植水稻</w:t>
      </w:r>
      <w:r w:rsidR="00382D5B" w:rsidRPr="00382D5B">
        <w:rPr>
          <w:rFonts w:hint="eastAsia"/>
          <w:szCs w:val="32"/>
        </w:rPr>
        <w:t>補貼每期作每公頃</w:t>
      </w:r>
      <w:r w:rsidR="00382D5B" w:rsidRPr="00382D5B">
        <w:rPr>
          <w:szCs w:val="32"/>
        </w:rPr>
        <w:t>2</w:t>
      </w:r>
      <w:r w:rsidR="00E22B5E">
        <w:rPr>
          <w:rFonts w:hint="eastAsia"/>
          <w:szCs w:val="32"/>
        </w:rPr>
        <w:t>萬元，</w:t>
      </w:r>
      <w:r w:rsidR="00382D5B" w:rsidRPr="00382D5B">
        <w:rPr>
          <w:rFonts w:hint="eastAsia"/>
          <w:szCs w:val="32"/>
        </w:rPr>
        <w:t>不得繳交公糧</w:t>
      </w:r>
      <w:r w:rsidR="00382D5B">
        <w:rPr>
          <w:rFonts w:hint="eastAsia"/>
          <w:szCs w:val="32"/>
        </w:rPr>
        <w:t>，惟發生天然災害時得依規定繳交災</w:t>
      </w:r>
      <w:r w:rsidR="00382D5B">
        <w:rPr>
          <w:rFonts w:hint="eastAsia"/>
          <w:szCs w:val="32"/>
        </w:rPr>
        <w:lastRenderedPageBreak/>
        <w:t>害</w:t>
      </w:r>
      <w:proofErr w:type="gramStart"/>
      <w:r w:rsidR="00382D5B">
        <w:rPr>
          <w:rFonts w:hint="eastAsia"/>
          <w:szCs w:val="32"/>
        </w:rPr>
        <w:t>穀</w:t>
      </w:r>
      <w:proofErr w:type="gramEnd"/>
      <w:r w:rsidR="00382D5B" w:rsidRPr="00382D5B">
        <w:rPr>
          <w:rFonts w:hint="eastAsia"/>
          <w:szCs w:val="32"/>
        </w:rPr>
        <w:t>。</w:t>
      </w:r>
      <w:r w:rsidR="001B205E" w:rsidRPr="005D02F8">
        <w:rPr>
          <w:rFonts w:hint="eastAsia"/>
          <w:szCs w:val="32"/>
        </w:rPr>
        <w:t>另</w:t>
      </w:r>
      <w:r w:rsidR="005029A0" w:rsidRPr="005D02F8">
        <w:rPr>
          <w:rFonts w:hint="eastAsia"/>
          <w:szCs w:val="32"/>
        </w:rPr>
        <w:t>再生稻及</w:t>
      </w:r>
      <w:r w:rsidR="00621B49" w:rsidRPr="005D02F8">
        <w:rPr>
          <w:rFonts w:hint="eastAsia"/>
          <w:szCs w:val="32"/>
        </w:rPr>
        <w:t>非農委會公告優良水稻推廣品種，不予保價收購稻穀</w:t>
      </w:r>
      <w:r w:rsidR="005029A0" w:rsidRPr="005D02F8">
        <w:rPr>
          <w:rFonts w:hint="eastAsia"/>
          <w:szCs w:val="32"/>
        </w:rPr>
        <w:t>。</w:t>
      </w:r>
    </w:p>
    <w:p w:rsidR="00621B49" w:rsidRDefault="001B205E" w:rsidP="00A16286">
      <w:pPr>
        <w:pStyle w:val="2"/>
        <w:spacing w:line="420" w:lineRule="exact"/>
        <w:ind w:leftChars="199" w:left="718" w:hangingChars="75" w:hanging="240"/>
        <w:rPr>
          <w:rFonts w:hAnsi="標楷體" w:hint="eastAsia"/>
          <w:szCs w:val="32"/>
        </w:rPr>
      </w:pPr>
      <w:r w:rsidRPr="004C2877">
        <w:rPr>
          <w:rFonts w:hint="eastAsia"/>
          <w:szCs w:val="32"/>
        </w:rPr>
        <w:t>5</w:t>
      </w:r>
      <w:r w:rsidR="00621B49" w:rsidRPr="004C2877">
        <w:rPr>
          <w:rFonts w:hint="eastAsia"/>
          <w:szCs w:val="32"/>
        </w:rPr>
        <w:t>.</w:t>
      </w:r>
      <w:r w:rsidR="00621B49" w:rsidRPr="005D02F8">
        <w:rPr>
          <w:rFonts w:hAnsi="標楷體"/>
          <w:szCs w:val="32"/>
        </w:rPr>
        <w:t>需經</w:t>
      </w:r>
      <w:r w:rsidR="00621B49" w:rsidRPr="005D02F8">
        <w:rPr>
          <w:rFonts w:hAnsi="標楷體" w:hint="eastAsia"/>
          <w:szCs w:val="32"/>
        </w:rPr>
        <w:t>直轄市、</w:t>
      </w:r>
      <w:r w:rsidR="00621B49" w:rsidRPr="005D02F8">
        <w:rPr>
          <w:rFonts w:hAnsi="標楷體"/>
          <w:szCs w:val="32"/>
        </w:rPr>
        <w:t>縣市政府規劃之專區，種子</w:t>
      </w:r>
      <w:r w:rsidR="00621B49" w:rsidRPr="005D02F8">
        <w:rPr>
          <w:rFonts w:hAnsi="標楷體" w:hint="eastAsia"/>
          <w:szCs w:val="32"/>
        </w:rPr>
        <w:t>由政府提供</w:t>
      </w:r>
      <w:r w:rsidR="00621B49" w:rsidRPr="005D02F8">
        <w:rPr>
          <w:szCs w:val="32"/>
        </w:rPr>
        <w:t>(</w:t>
      </w:r>
      <w:r w:rsidR="00621B49" w:rsidRPr="005D02F8">
        <w:rPr>
          <w:rFonts w:hAnsi="標楷體"/>
          <w:szCs w:val="32"/>
        </w:rPr>
        <w:t>中央及地方各負擔</w:t>
      </w:r>
      <w:r w:rsidR="00621B49" w:rsidRPr="005D02F8">
        <w:rPr>
          <w:szCs w:val="32"/>
        </w:rPr>
        <w:t>1/2)</w:t>
      </w:r>
      <w:r w:rsidR="00621B49" w:rsidRPr="005D02F8">
        <w:rPr>
          <w:rFonts w:hint="eastAsia"/>
          <w:szCs w:val="32"/>
        </w:rPr>
        <w:t>，</w:t>
      </w:r>
      <w:r w:rsidR="00621B49" w:rsidRPr="005D02F8">
        <w:rPr>
          <w:rFonts w:hAnsi="標楷體"/>
          <w:szCs w:val="32"/>
        </w:rPr>
        <w:t>直轄市、縣市</w:t>
      </w:r>
      <w:proofErr w:type="gramStart"/>
      <w:r w:rsidR="00621B49" w:rsidRPr="005D02F8">
        <w:rPr>
          <w:rFonts w:hAnsi="標楷體"/>
          <w:szCs w:val="32"/>
        </w:rPr>
        <w:t>政府倘為地區</w:t>
      </w:r>
      <w:proofErr w:type="gramEnd"/>
      <w:r w:rsidR="00621B49" w:rsidRPr="005D02F8">
        <w:rPr>
          <w:rFonts w:hAnsi="標楷體"/>
          <w:szCs w:val="32"/>
        </w:rPr>
        <w:t>產業發展需要，需於</w:t>
      </w:r>
      <w:proofErr w:type="gramStart"/>
      <w:r w:rsidR="00621B49" w:rsidRPr="005D02F8">
        <w:rPr>
          <w:rFonts w:hAnsi="標楷體"/>
          <w:szCs w:val="32"/>
        </w:rPr>
        <w:t>同一田</w:t>
      </w:r>
      <w:proofErr w:type="gramEnd"/>
      <w:r w:rsidR="00621B49" w:rsidRPr="005D02F8">
        <w:rPr>
          <w:rFonts w:hAnsi="標楷體"/>
          <w:szCs w:val="32"/>
        </w:rPr>
        <w:t>區輔導種植兩個期作景觀作物，第</w:t>
      </w:r>
      <w:r w:rsidR="00621B49" w:rsidRPr="005D02F8">
        <w:rPr>
          <w:szCs w:val="32"/>
        </w:rPr>
        <w:t>2</w:t>
      </w:r>
      <w:r w:rsidR="00621B49" w:rsidRPr="005D02F8">
        <w:rPr>
          <w:rFonts w:hAnsi="標楷體"/>
          <w:szCs w:val="32"/>
        </w:rPr>
        <w:t>個期作得報請列入地區特產</w:t>
      </w:r>
      <w:r w:rsidR="00BF2D24" w:rsidRPr="005D02F8">
        <w:rPr>
          <w:rFonts w:hAnsi="標楷體" w:hint="eastAsia"/>
          <w:szCs w:val="32"/>
        </w:rPr>
        <w:t>(</w:t>
      </w:r>
      <w:r w:rsidR="00BF2D24" w:rsidRPr="005D02F8">
        <w:rPr>
          <w:rFonts w:hAnsi="標楷體" w:hint="eastAsia"/>
          <w:szCs w:val="32"/>
        </w:rPr>
        <w:t>所生產之花卉及作物不得有</w:t>
      </w:r>
      <w:proofErr w:type="gramStart"/>
      <w:r w:rsidR="00BF2D24" w:rsidRPr="005D02F8">
        <w:rPr>
          <w:rFonts w:hAnsi="標楷體" w:hint="eastAsia"/>
          <w:szCs w:val="32"/>
        </w:rPr>
        <w:t>採</w:t>
      </w:r>
      <w:proofErr w:type="gramEnd"/>
      <w:r w:rsidR="00BF2D24" w:rsidRPr="005D02F8">
        <w:rPr>
          <w:rFonts w:hAnsi="標楷體" w:hint="eastAsia"/>
          <w:szCs w:val="32"/>
        </w:rPr>
        <w:t>收或販售行為</w:t>
      </w:r>
      <w:r w:rsidR="00BF2D24" w:rsidRPr="005D02F8">
        <w:rPr>
          <w:rFonts w:hAnsi="標楷體" w:hint="eastAsia"/>
          <w:szCs w:val="32"/>
        </w:rPr>
        <w:t>)</w:t>
      </w:r>
      <w:r w:rsidR="00621B49" w:rsidRPr="005D02F8">
        <w:rPr>
          <w:rFonts w:hAnsi="標楷體"/>
          <w:szCs w:val="32"/>
        </w:rPr>
        <w:t>。</w:t>
      </w:r>
    </w:p>
    <w:p w:rsidR="00A34B0D" w:rsidRPr="00BF0D7D" w:rsidRDefault="00A34B0D" w:rsidP="00A16286">
      <w:pPr>
        <w:pStyle w:val="2"/>
        <w:spacing w:line="420" w:lineRule="exact"/>
        <w:ind w:leftChars="199" w:left="718" w:hangingChars="75" w:hanging="240"/>
        <w:rPr>
          <w:rFonts w:hint="eastAsia"/>
          <w:b/>
          <w:color w:val="FF0000"/>
          <w:szCs w:val="32"/>
          <w:u w:val="single"/>
        </w:rPr>
      </w:pPr>
    </w:p>
    <w:p w:rsidR="003824D0" w:rsidRPr="00D477E1" w:rsidRDefault="002B74B2" w:rsidP="00A16286">
      <w:pPr>
        <w:pStyle w:val="2"/>
        <w:spacing w:line="420" w:lineRule="exact"/>
        <w:ind w:left="0"/>
        <w:rPr>
          <w:rFonts w:hAnsi="標楷體" w:hint="eastAsia"/>
          <w:bCs/>
          <w:szCs w:val="32"/>
        </w:rPr>
      </w:pPr>
      <w:r>
        <w:rPr>
          <w:rFonts w:hAnsi="標楷體" w:hint="eastAsia"/>
          <w:b/>
          <w:szCs w:val="32"/>
        </w:rPr>
        <w:t>七</w:t>
      </w:r>
      <w:r w:rsidR="00B2746A" w:rsidRPr="00D477E1">
        <w:rPr>
          <w:rFonts w:hAnsi="標楷體"/>
          <w:b/>
          <w:szCs w:val="32"/>
        </w:rPr>
        <w:t>、</w:t>
      </w:r>
      <w:r w:rsidR="00EB7FE2" w:rsidRPr="00D477E1">
        <w:rPr>
          <w:rFonts w:hAnsi="標楷體" w:hint="eastAsia"/>
          <w:b/>
          <w:szCs w:val="32"/>
        </w:rPr>
        <w:t>休耕給付標準</w:t>
      </w:r>
      <w:r w:rsidR="003824D0" w:rsidRPr="00D477E1">
        <w:rPr>
          <w:rFonts w:hAnsi="標楷體" w:hint="eastAsia"/>
          <w:b/>
          <w:szCs w:val="32"/>
        </w:rPr>
        <w:t xml:space="preserve">                                                           </w:t>
      </w:r>
      <w:r w:rsidR="003824D0" w:rsidRPr="00D477E1">
        <w:rPr>
          <w:rFonts w:hAnsi="標楷體"/>
          <w:bCs/>
          <w:szCs w:val="32"/>
        </w:rPr>
        <w:t>單位：元</w:t>
      </w:r>
      <w:r w:rsidR="003824D0" w:rsidRPr="00D477E1">
        <w:rPr>
          <w:bCs/>
          <w:szCs w:val="32"/>
        </w:rPr>
        <w:t>/</w:t>
      </w:r>
      <w:r w:rsidR="003824D0" w:rsidRPr="00D477E1">
        <w:rPr>
          <w:rFonts w:hAnsi="標楷體"/>
          <w:bCs/>
          <w:szCs w:val="32"/>
        </w:rPr>
        <w:t>公頃</w:t>
      </w:r>
      <w:r w:rsidR="003824D0" w:rsidRPr="00D477E1">
        <w:rPr>
          <w:bCs/>
          <w:szCs w:val="32"/>
        </w:rPr>
        <w:t>/</w:t>
      </w:r>
      <w:r w:rsidR="003824D0" w:rsidRPr="00D477E1">
        <w:rPr>
          <w:rFonts w:hAnsi="標楷體"/>
          <w:bCs/>
          <w:szCs w:val="32"/>
        </w:rPr>
        <w:t>期作</w:t>
      </w:r>
    </w:p>
    <w:tbl>
      <w:tblPr>
        <w:tblW w:w="14590" w:type="dxa"/>
        <w:tblInd w:w="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0"/>
        <w:gridCol w:w="2280"/>
        <w:gridCol w:w="9310"/>
      </w:tblGrid>
      <w:tr w:rsidR="00EB7FE2" w:rsidRPr="00D477E1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EB7FE2" w:rsidRPr="00D477E1" w:rsidRDefault="002207A4" w:rsidP="00B221F2">
            <w:pPr>
              <w:pStyle w:val="a3"/>
              <w:spacing w:line="42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D477E1">
              <w:rPr>
                <w:rFonts w:ascii="Times New Roman" w:eastAsia="標楷體" w:hAnsi="標楷體" w:hint="eastAsia"/>
                <w:b/>
                <w:sz w:val="32"/>
                <w:szCs w:val="32"/>
              </w:rPr>
              <w:t>辦</w:t>
            </w:r>
            <w:r w:rsidRPr="00D477E1">
              <w:rPr>
                <w:rFonts w:ascii="Times New Roman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D477E1">
              <w:rPr>
                <w:rFonts w:ascii="Times New Roman" w:eastAsia="標楷體" w:hAnsi="標楷體" w:hint="eastAsia"/>
                <w:b/>
                <w:sz w:val="32"/>
                <w:szCs w:val="32"/>
              </w:rPr>
              <w:t>理</w:t>
            </w:r>
            <w:r w:rsidRPr="00D477E1">
              <w:rPr>
                <w:rFonts w:ascii="Times New Roman" w:eastAsia="標楷體" w:hAnsi="標楷體" w:hint="eastAsia"/>
                <w:b/>
                <w:sz w:val="32"/>
                <w:szCs w:val="32"/>
              </w:rPr>
              <w:t xml:space="preserve">  </w:t>
            </w:r>
            <w:r w:rsidR="00EB7FE2" w:rsidRPr="00D477E1">
              <w:rPr>
                <w:rFonts w:ascii="Times New Roman" w:eastAsia="標楷體" w:hAnsi="標楷體"/>
                <w:b/>
                <w:sz w:val="32"/>
                <w:szCs w:val="32"/>
              </w:rPr>
              <w:t>項</w:t>
            </w:r>
            <w:r w:rsidR="00EB7FE2" w:rsidRPr="00D477E1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 </w:t>
            </w:r>
            <w:r w:rsidR="00EB7FE2" w:rsidRPr="00D477E1">
              <w:rPr>
                <w:rFonts w:ascii="Times New Roman" w:eastAsia="標楷體" w:hAnsi="標楷體"/>
                <w:b/>
                <w:sz w:val="32"/>
                <w:szCs w:val="32"/>
              </w:rPr>
              <w:t>目</w:t>
            </w:r>
          </w:p>
        </w:tc>
        <w:tc>
          <w:tcPr>
            <w:tcW w:w="228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EB7FE2" w:rsidRPr="00D477E1" w:rsidRDefault="00EB7FE2" w:rsidP="00A16286">
            <w:pPr>
              <w:pStyle w:val="a3"/>
              <w:spacing w:line="42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D477E1">
              <w:rPr>
                <w:rFonts w:ascii="Times New Roman" w:eastAsia="標楷體" w:hAnsi="標楷體"/>
                <w:b/>
                <w:sz w:val="32"/>
                <w:szCs w:val="32"/>
              </w:rPr>
              <w:t>給付</w:t>
            </w:r>
            <w:r w:rsidRPr="00D477E1">
              <w:rPr>
                <w:rFonts w:ascii="Times New Roman" w:eastAsia="標楷體" w:hAnsi="Times New Roman"/>
                <w:b/>
                <w:sz w:val="32"/>
                <w:szCs w:val="32"/>
              </w:rPr>
              <w:t>(</w:t>
            </w:r>
            <w:r w:rsidRPr="00D477E1">
              <w:rPr>
                <w:rFonts w:ascii="Times New Roman" w:eastAsia="標楷體" w:hAnsi="標楷體"/>
                <w:b/>
                <w:sz w:val="32"/>
                <w:szCs w:val="32"/>
              </w:rPr>
              <w:t>獎勵</w:t>
            </w:r>
            <w:r w:rsidRPr="00D477E1">
              <w:rPr>
                <w:rFonts w:ascii="Times New Roman" w:eastAsia="標楷體" w:hAnsi="Times New Roman"/>
                <w:b/>
                <w:sz w:val="32"/>
                <w:szCs w:val="32"/>
              </w:rPr>
              <w:t>)</w:t>
            </w:r>
            <w:r w:rsidRPr="00D477E1">
              <w:rPr>
                <w:rFonts w:ascii="Times New Roman" w:eastAsia="標楷體" w:hAnsi="標楷體"/>
                <w:b/>
                <w:sz w:val="32"/>
                <w:szCs w:val="32"/>
              </w:rPr>
              <w:t>金額</w:t>
            </w:r>
          </w:p>
        </w:tc>
        <w:tc>
          <w:tcPr>
            <w:tcW w:w="931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B7FE2" w:rsidRPr="00D477E1" w:rsidRDefault="00EB7FE2" w:rsidP="00B221F2">
            <w:pPr>
              <w:pStyle w:val="a3"/>
              <w:spacing w:line="42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D477E1">
              <w:rPr>
                <w:rFonts w:ascii="Times New Roman" w:eastAsia="標楷體" w:hAnsi="標楷體"/>
                <w:b/>
                <w:sz w:val="32"/>
                <w:szCs w:val="32"/>
              </w:rPr>
              <w:t>備</w:t>
            </w:r>
            <w:r w:rsidR="00B93CB8" w:rsidRPr="00D477E1">
              <w:rPr>
                <w:rFonts w:ascii="Times New Roman" w:eastAsia="標楷體" w:hAnsi="標楷體" w:hint="eastAsia"/>
                <w:b/>
                <w:sz w:val="32"/>
                <w:szCs w:val="32"/>
              </w:rPr>
              <w:t xml:space="preserve">  </w:t>
            </w:r>
            <w:proofErr w:type="gramStart"/>
            <w:r w:rsidRPr="00D477E1">
              <w:rPr>
                <w:rFonts w:ascii="Times New Roman" w:eastAsia="標楷體" w:hAnsi="標楷體"/>
                <w:b/>
                <w:sz w:val="32"/>
                <w:szCs w:val="32"/>
              </w:rPr>
              <w:t>註</w:t>
            </w:r>
            <w:proofErr w:type="gramEnd"/>
          </w:p>
        </w:tc>
      </w:tr>
      <w:tr w:rsidR="004C2677" w:rsidRPr="00D477E1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300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C2677" w:rsidRPr="005029A0" w:rsidRDefault="004C2677" w:rsidP="00A16286">
            <w:pPr>
              <w:pStyle w:val="a3"/>
              <w:spacing w:line="420" w:lineRule="exact"/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5029A0">
              <w:rPr>
                <w:rFonts w:ascii="Times New Roman" w:eastAsia="標楷體" w:hAnsi="標楷體"/>
                <w:sz w:val="28"/>
                <w:szCs w:val="28"/>
              </w:rPr>
              <w:t>綠肥作物</w:t>
            </w:r>
            <w:r w:rsidRPr="005029A0">
              <w:rPr>
                <w:rFonts w:ascii="Times New Roman" w:eastAsia="標楷體" w:hAnsi="標楷體" w:hint="eastAsia"/>
                <w:sz w:val="28"/>
                <w:szCs w:val="28"/>
              </w:rPr>
              <w:t>給付</w:t>
            </w:r>
          </w:p>
        </w:tc>
        <w:tc>
          <w:tcPr>
            <w:tcW w:w="228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4C2677" w:rsidRPr="005029A0" w:rsidRDefault="004C2677" w:rsidP="00DE25D5">
            <w:pPr>
              <w:pStyle w:val="a3"/>
              <w:spacing w:line="420" w:lineRule="exact"/>
              <w:jc w:val="center"/>
              <w:rPr>
                <w:rFonts w:ascii="Times New Roman" w:eastAsia="標楷體" w:hAnsi="標楷體" w:hint="eastAsia"/>
                <w:sz w:val="28"/>
                <w:szCs w:val="28"/>
              </w:rPr>
            </w:pPr>
            <w:r w:rsidRPr="005029A0">
              <w:rPr>
                <w:rFonts w:ascii="Times New Roman" w:eastAsia="標楷體" w:hAnsi="Times New Roman"/>
                <w:sz w:val="28"/>
                <w:szCs w:val="28"/>
              </w:rPr>
              <w:t>45,000</w:t>
            </w:r>
          </w:p>
        </w:tc>
        <w:tc>
          <w:tcPr>
            <w:tcW w:w="9310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2677" w:rsidRPr="005029A0" w:rsidRDefault="004C2677" w:rsidP="00D320E4">
            <w:pPr>
              <w:pStyle w:val="a3"/>
              <w:spacing w:line="380" w:lineRule="exact"/>
              <w:ind w:left="2"/>
              <w:jc w:val="both"/>
              <w:rPr>
                <w:rFonts w:ascii="Times New Roman" w:eastAsia="標楷體" w:hAnsi="標楷體" w:hint="eastAsia"/>
                <w:sz w:val="28"/>
                <w:szCs w:val="28"/>
              </w:rPr>
            </w:pPr>
            <w:r w:rsidRPr="005029A0">
              <w:rPr>
                <w:rFonts w:ascii="Times New Roman" w:eastAsia="標楷體" w:hAnsi="標楷體"/>
                <w:sz w:val="28"/>
                <w:szCs w:val="28"/>
              </w:rPr>
              <w:t>含綠肥種子費、翻耕整地費、田間管理及</w:t>
            </w:r>
            <w:r w:rsidRPr="005029A0">
              <w:rPr>
                <w:rFonts w:ascii="Times New Roman" w:eastAsia="標楷體" w:hAnsi="標楷體"/>
                <w:bCs/>
                <w:sz w:val="28"/>
                <w:szCs w:val="28"/>
              </w:rPr>
              <w:t>至少</w:t>
            </w:r>
            <w:r w:rsidRPr="005029A0">
              <w:rPr>
                <w:rFonts w:ascii="Times New Roman" w:eastAsia="標楷體" w:hAnsi="Times New Roman"/>
                <w:bCs/>
                <w:sz w:val="28"/>
                <w:szCs w:val="28"/>
              </w:rPr>
              <w:t>1</w:t>
            </w:r>
            <w:r w:rsidRPr="005029A0">
              <w:rPr>
                <w:rFonts w:ascii="Times New Roman" w:eastAsia="標楷體" w:hAnsi="標楷體"/>
                <w:bCs/>
                <w:sz w:val="28"/>
                <w:szCs w:val="28"/>
              </w:rPr>
              <w:t>次蟲害防治費用</w:t>
            </w:r>
            <w:r w:rsidRPr="005029A0">
              <w:rPr>
                <w:rFonts w:ascii="Times New Roman" w:eastAsia="標楷體" w:hAnsi="標楷體"/>
                <w:sz w:val="28"/>
                <w:szCs w:val="28"/>
              </w:rPr>
              <w:t>等</w:t>
            </w:r>
            <w:r w:rsidRPr="005029A0">
              <w:rPr>
                <w:rFonts w:ascii="Times New Roman" w:eastAsia="標楷體" w:hAnsi="標楷體" w:hint="eastAsia"/>
                <w:sz w:val="28"/>
                <w:szCs w:val="28"/>
              </w:rPr>
              <w:t>。</w:t>
            </w:r>
          </w:p>
        </w:tc>
      </w:tr>
      <w:tr w:rsidR="00BE677F" w:rsidRPr="00D477E1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30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E677F" w:rsidRPr="005029A0" w:rsidRDefault="00BE677F" w:rsidP="00A16286">
            <w:pPr>
              <w:pStyle w:val="a3"/>
              <w:spacing w:line="420" w:lineRule="exact"/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5029A0">
              <w:rPr>
                <w:rFonts w:ascii="Times New Roman" w:eastAsia="標楷體" w:hAnsi="標楷體"/>
                <w:bCs/>
                <w:sz w:val="28"/>
                <w:szCs w:val="28"/>
              </w:rPr>
              <w:t>生產環境維護</w:t>
            </w:r>
            <w:r w:rsidRPr="005029A0">
              <w:rPr>
                <w:rFonts w:ascii="Times New Roman" w:eastAsia="標楷體" w:hAnsi="標楷體" w:hint="eastAsia"/>
                <w:bCs/>
                <w:sz w:val="28"/>
                <w:szCs w:val="28"/>
              </w:rPr>
              <w:t>給付</w:t>
            </w:r>
          </w:p>
        </w:tc>
        <w:tc>
          <w:tcPr>
            <w:tcW w:w="22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E677F" w:rsidRPr="005029A0" w:rsidRDefault="00BE677F" w:rsidP="00DE25D5">
            <w:pPr>
              <w:pStyle w:val="a3"/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029A0">
              <w:rPr>
                <w:rFonts w:ascii="Times New Roman" w:eastAsia="標楷體" w:hAnsi="Times New Roman"/>
                <w:sz w:val="28"/>
                <w:szCs w:val="28"/>
              </w:rPr>
              <w:t>34,000</w:t>
            </w:r>
          </w:p>
        </w:tc>
        <w:tc>
          <w:tcPr>
            <w:tcW w:w="93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677F" w:rsidRPr="00BE677F" w:rsidRDefault="00BE677F" w:rsidP="00D320E4">
            <w:pPr>
              <w:pStyle w:val="a3"/>
              <w:spacing w:line="380" w:lineRule="exact"/>
              <w:ind w:left="2"/>
              <w:jc w:val="both"/>
              <w:rPr>
                <w:rFonts w:ascii="Times New Roman" w:eastAsia="標楷體" w:hAnsi="標楷體" w:hint="eastAsia"/>
                <w:bCs/>
                <w:sz w:val="28"/>
                <w:szCs w:val="28"/>
              </w:rPr>
            </w:pPr>
            <w:r w:rsidRPr="005029A0">
              <w:rPr>
                <w:rFonts w:ascii="Times New Roman" w:eastAsia="標楷體" w:hAnsi="標楷體"/>
                <w:bCs/>
                <w:sz w:val="28"/>
                <w:szCs w:val="28"/>
              </w:rPr>
              <w:t>包括翻耕</w:t>
            </w:r>
            <w:r w:rsidRPr="005029A0">
              <w:rPr>
                <w:rFonts w:ascii="Times New Roman" w:eastAsia="標楷體" w:hAnsi="標楷體" w:hint="eastAsia"/>
                <w:bCs/>
                <w:sz w:val="28"/>
                <w:szCs w:val="28"/>
              </w:rPr>
              <w:t>及</w:t>
            </w:r>
            <w:r w:rsidRPr="005029A0">
              <w:rPr>
                <w:rFonts w:ascii="Times New Roman" w:eastAsia="標楷體" w:hAnsi="標楷體"/>
                <w:bCs/>
                <w:sz w:val="28"/>
                <w:szCs w:val="28"/>
              </w:rPr>
              <w:t>蓄水</w:t>
            </w:r>
            <w:r w:rsidRPr="005029A0">
              <w:rPr>
                <w:rFonts w:ascii="Times New Roman" w:eastAsia="標楷體" w:hAnsi="標楷體" w:hint="eastAsia"/>
                <w:bCs/>
                <w:sz w:val="28"/>
                <w:szCs w:val="28"/>
              </w:rPr>
              <w:t>或</w:t>
            </w:r>
            <w:r w:rsidRPr="005029A0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由直轄市、</w:t>
            </w:r>
            <w:r w:rsidRPr="005029A0">
              <w:rPr>
                <w:rFonts w:ascii="Times New Roman" w:eastAsia="標楷體" w:hAnsi="Times New Roman"/>
                <w:bCs/>
                <w:sz w:val="28"/>
                <w:szCs w:val="28"/>
              </w:rPr>
              <w:t>縣市政府依「生產環境維護措施辦理原則」</w:t>
            </w:r>
            <w:r w:rsidRPr="005029A0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，因地制宜規劃之項目</w:t>
            </w:r>
            <w:r w:rsidRPr="005029A0">
              <w:rPr>
                <w:rFonts w:ascii="Times New Roman" w:eastAsia="標楷體" w:hAnsi="Times New Roman"/>
                <w:bCs/>
                <w:sz w:val="28"/>
                <w:szCs w:val="28"/>
              </w:rPr>
              <w:t>。</w:t>
            </w:r>
          </w:p>
        </w:tc>
      </w:tr>
      <w:tr w:rsidR="00EB7FE2" w:rsidRPr="00D477E1">
        <w:tblPrEx>
          <w:tblCellMar>
            <w:top w:w="0" w:type="dxa"/>
            <w:bottom w:w="0" w:type="dxa"/>
          </w:tblCellMar>
        </w:tblPrEx>
        <w:trPr>
          <w:cantSplit/>
          <w:trHeight w:val="1405"/>
        </w:trPr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7FE2" w:rsidRPr="005029A0" w:rsidRDefault="00D0242D" w:rsidP="00A16286">
            <w:pPr>
              <w:pStyle w:val="a3"/>
              <w:spacing w:line="420" w:lineRule="exact"/>
              <w:jc w:val="both"/>
              <w:rPr>
                <w:rFonts w:ascii="Times New Roman" w:eastAsia="標楷體" w:hAnsi="標楷體"/>
                <w:bCs/>
                <w:sz w:val="28"/>
                <w:szCs w:val="28"/>
              </w:rPr>
            </w:pPr>
            <w:r w:rsidRPr="005029A0">
              <w:rPr>
                <w:rFonts w:ascii="Times New Roman" w:eastAsia="標楷體" w:hAnsi="標楷體" w:hint="eastAsia"/>
                <w:bCs/>
                <w:sz w:val="28"/>
                <w:szCs w:val="28"/>
              </w:rPr>
              <w:t>耕作困難</w:t>
            </w:r>
            <w:r w:rsidR="00EB7FE2" w:rsidRPr="005029A0">
              <w:rPr>
                <w:rFonts w:ascii="Times New Roman" w:eastAsia="標楷體" w:hAnsi="標楷體" w:hint="eastAsia"/>
                <w:bCs/>
                <w:sz w:val="28"/>
                <w:szCs w:val="28"/>
              </w:rPr>
              <w:t>地區給付</w:t>
            </w:r>
            <w:proofErr w:type="gramStart"/>
            <w:r w:rsidR="00D477E1" w:rsidRPr="005029A0">
              <w:rPr>
                <w:rFonts w:ascii="Times New Roman" w:eastAsia="標楷體" w:hAnsi="標楷體" w:hint="eastAsia"/>
                <w:bCs/>
                <w:sz w:val="28"/>
                <w:szCs w:val="28"/>
                <w:vertAlign w:val="superscript"/>
              </w:rPr>
              <w:t>註</w:t>
            </w:r>
            <w:proofErr w:type="gramEnd"/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EB7FE2" w:rsidRPr="005029A0" w:rsidRDefault="00EB7FE2" w:rsidP="00DE25D5">
            <w:pPr>
              <w:pStyle w:val="a3"/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029A0">
              <w:rPr>
                <w:rFonts w:ascii="Times New Roman" w:eastAsia="標楷體" w:hAnsi="Times New Roman"/>
                <w:sz w:val="28"/>
                <w:szCs w:val="28"/>
              </w:rPr>
              <w:t>34,000</w:t>
            </w:r>
          </w:p>
        </w:tc>
        <w:tc>
          <w:tcPr>
            <w:tcW w:w="93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7FE2" w:rsidRPr="005029A0" w:rsidRDefault="00736174" w:rsidP="00D320E4">
            <w:pPr>
              <w:pStyle w:val="a3"/>
              <w:spacing w:line="380" w:lineRule="exact"/>
              <w:jc w:val="both"/>
              <w:rPr>
                <w:rFonts w:eastAsia="標楷體" w:hAnsi="標楷體" w:hint="eastAsia"/>
                <w:bCs/>
                <w:sz w:val="28"/>
                <w:szCs w:val="28"/>
              </w:rPr>
            </w:pPr>
            <w:r w:rsidRPr="005029A0">
              <w:rPr>
                <w:rFonts w:eastAsia="標楷體" w:hAnsi="標楷體" w:hint="eastAsia"/>
                <w:bCs/>
                <w:sz w:val="28"/>
                <w:szCs w:val="28"/>
              </w:rPr>
              <w:t>每年得給付兩個期作，每期作每公頃</w:t>
            </w:r>
            <w:r w:rsidRPr="005029A0">
              <w:rPr>
                <w:rFonts w:ascii="Times New Roman" w:eastAsia="標楷體" w:hAnsi="Times New Roman"/>
                <w:bCs/>
                <w:sz w:val="28"/>
                <w:szCs w:val="28"/>
              </w:rPr>
              <w:t>3.4</w:t>
            </w:r>
            <w:r w:rsidRPr="005029A0">
              <w:rPr>
                <w:rFonts w:ascii="Times New Roman" w:eastAsia="標楷體" w:hAnsi="標楷體"/>
                <w:bCs/>
                <w:sz w:val="28"/>
                <w:szCs w:val="28"/>
              </w:rPr>
              <w:t>萬元</w:t>
            </w:r>
            <w:r w:rsidRPr="005029A0">
              <w:rPr>
                <w:rFonts w:ascii="Times New Roman" w:eastAsia="標楷體" w:hAnsi="Times New Roman"/>
                <w:bCs/>
                <w:sz w:val="28"/>
                <w:szCs w:val="28"/>
              </w:rPr>
              <w:t>(</w:t>
            </w:r>
            <w:r w:rsidRPr="005029A0">
              <w:rPr>
                <w:rFonts w:ascii="Times New Roman" w:eastAsia="標楷體" w:hAnsi="標楷體"/>
                <w:bCs/>
                <w:sz w:val="28"/>
                <w:szCs w:val="28"/>
              </w:rPr>
              <w:t>每年</w:t>
            </w:r>
            <w:r w:rsidRPr="005029A0">
              <w:rPr>
                <w:rFonts w:ascii="Times New Roman" w:eastAsia="標楷體" w:hAnsi="Times New Roman"/>
                <w:bCs/>
                <w:sz w:val="28"/>
                <w:szCs w:val="28"/>
              </w:rPr>
              <w:t>6.8</w:t>
            </w:r>
            <w:r w:rsidRPr="005029A0">
              <w:rPr>
                <w:rFonts w:eastAsia="標楷體" w:hAnsi="標楷體" w:hint="eastAsia"/>
                <w:bCs/>
                <w:sz w:val="28"/>
                <w:szCs w:val="28"/>
              </w:rPr>
              <w:t>萬元</w:t>
            </w:r>
            <w:r w:rsidRPr="002E594D">
              <w:rPr>
                <w:rFonts w:eastAsia="標楷體"/>
                <w:bCs/>
                <w:sz w:val="28"/>
                <w:szCs w:val="28"/>
              </w:rPr>
              <w:t>)</w:t>
            </w:r>
            <w:r w:rsidR="005D762C" w:rsidRPr="002E594D">
              <w:rPr>
                <w:rFonts w:eastAsia="標楷體" w:hAnsi="標楷體" w:hint="eastAsia"/>
                <w:bCs/>
                <w:sz w:val="28"/>
                <w:szCs w:val="28"/>
              </w:rPr>
              <w:t>並將依土地狀況規劃作其他用途</w:t>
            </w:r>
            <w:r w:rsidRPr="002E594D">
              <w:rPr>
                <w:rFonts w:eastAsia="標楷體" w:hAnsi="標楷體" w:hint="eastAsia"/>
                <w:bCs/>
                <w:sz w:val="28"/>
                <w:szCs w:val="28"/>
              </w:rPr>
              <w:t>；除因淹水無法翻耕田區外，其餘耕作困難地區須至少一個期作辦理翻耕，</w:t>
            </w:r>
            <w:r w:rsidR="005D762C" w:rsidRPr="002E594D">
              <w:rPr>
                <w:rFonts w:eastAsia="標楷體" w:hAnsi="標楷體" w:hint="eastAsia"/>
                <w:bCs/>
                <w:sz w:val="28"/>
                <w:szCs w:val="28"/>
              </w:rPr>
              <w:t>全年兩期</w:t>
            </w:r>
            <w:proofErr w:type="gramStart"/>
            <w:r w:rsidR="005D762C" w:rsidRPr="002E594D">
              <w:rPr>
                <w:rFonts w:eastAsia="標楷體" w:hAnsi="標楷體" w:hint="eastAsia"/>
                <w:bCs/>
                <w:sz w:val="28"/>
                <w:szCs w:val="28"/>
              </w:rPr>
              <w:t>均未翻</w:t>
            </w:r>
            <w:proofErr w:type="gramEnd"/>
            <w:r w:rsidR="005D762C" w:rsidRPr="002E594D">
              <w:rPr>
                <w:rFonts w:eastAsia="標楷體" w:hAnsi="標楷體" w:hint="eastAsia"/>
                <w:bCs/>
                <w:sz w:val="28"/>
                <w:szCs w:val="28"/>
              </w:rPr>
              <w:t>耕者，第</w:t>
            </w:r>
            <w:r w:rsidR="005D762C" w:rsidRPr="002E594D">
              <w:rPr>
                <w:rFonts w:eastAsia="標楷體" w:hAnsi="標楷體" w:hint="eastAsia"/>
                <w:bCs/>
                <w:sz w:val="28"/>
                <w:szCs w:val="28"/>
              </w:rPr>
              <w:t>2</w:t>
            </w:r>
            <w:r w:rsidR="005D762C" w:rsidRPr="002E594D">
              <w:rPr>
                <w:rFonts w:eastAsia="標楷體" w:hAnsi="標楷體" w:hint="eastAsia"/>
                <w:bCs/>
                <w:sz w:val="28"/>
                <w:szCs w:val="28"/>
              </w:rPr>
              <w:t>期作視同不合格，</w:t>
            </w:r>
            <w:proofErr w:type="gramStart"/>
            <w:r w:rsidRPr="002E594D">
              <w:rPr>
                <w:rFonts w:eastAsia="標楷體" w:hAnsi="標楷體" w:hint="eastAsia"/>
                <w:bCs/>
                <w:sz w:val="28"/>
                <w:szCs w:val="28"/>
              </w:rPr>
              <w:t>另</w:t>
            </w:r>
            <w:r w:rsidR="005D762C" w:rsidRPr="002E594D">
              <w:rPr>
                <w:rFonts w:eastAsia="標楷體" w:hAnsi="標楷體" w:hint="eastAsia"/>
                <w:bCs/>
                <w:sz w:val="28"/>
                <w:szCs w:val="28"/>
              </w:rPr>
              <w:t>翻耕</w:t>
            </w:r>
            <w:proofErr w:type="gramEnd"/>
            <w:r w:rsidR="005D762C" w:rsidRPr="002E594D">
              <w:rPr>
                <w:rFonts w:eastAsia="標楷體" w:hAnsi="標楷體" w:hint="eastAsia"/>
                <w:bCs/>
                <w:sz w:val="28"/>
                <w:szCs w:val="28"/>
              </w:rPr>
              <w:t>期作</w:t>
            </w:r>
            <w:r w:rsidR="00CF3046" w:rsidRPr="002E594D">
              <w:rPr>
                <w:rFonts w:eastAsia="標楷體" w:hAnsi="標楷體" w:hint="eastAsia"/>
                <w:bCs/>
                <w:sz w:val="28"/>
                <w:szCs w:val="28"/>
              </w:rPr>
              <w:t>再</w:t>
            </w:r>
            <w:r w:rsidRPr="002E594D">
              <w:rPr>
                <w:rFonts w:eastAsia="標楷體" w:hAnsi="標楷體" w:hint="eastAsia"/>
                <w:bCs/>
                <w:sz w:val="28"/>
                <w:szCs w:val="28"/>
              </w:rPr>
              <w:t>給予田間管理維護費每年每公頃</w:t>
            </w:r>
            <w:r w:rsidRPr="002E594D">
              <w:rPr>
                <w:rFonts w:ascii="Times New Roman" w:eastAsia="標楷體" w:hAnsi="Times New Roman"/>
                <w:bCs/>
                <w:sz w:val="28"/>
                <w:szCs w:val="28"/>
              </w:rPr>
              <w:t>6</w:t>
            </w:r>
            <w:r w:rsidR="005D762C" w:rsidRPr="002E594D">
              <w:rPr>
                <w:rFonts w:eastAsia="標楷體" w:hAnsi="標楷體" w:hint="eastAsia"/>
                <w:bCs/>
                <w:sz w:val="28"/>
                <w:szCs w:val="28"/>
              </w:rPr>
              <w:t>千元</w:t>
            </w:r>
            <w:r w:rsidRPr="002E594D">
              <w:rPr>
                <w:rFonts w:eastAsia="標楷體" w:hAnsi="標楷體" w:hint="eastAsia"/>
                <w:bCs/>
                <w:sz w:val="28"/>
                <w:szCs w:val="28"/>
              </w:rPr>
              <w:t>。</w:t>
            </w:r>
          </w:p>
        </w:tc>
      </w:tr>
    </w:tbl>
    <w:p w:rsidR="00230069" w:rsidRPr="003D6DA8" w:rsidRDefault="003824D0" w:rsidP="003D6DA8">
      <w:pPr>
        <w:pStyle w:val="2"/>
        <w:spacing w:line="420" w:lineRule="exact"/>
        <w:ind w:leftChars="101" w:left="1183" w:hangingChars="294" w:hanging="941"/>
        <w:rPr>
          <w:rFonts w:hAnsi="標楷體"/>
          <w:szCs w:val="32"/>
        </w:rPr>
      </w:pPr>
      <w:r w:rsidRPr="00D477E1">
        <w:rPr>
          <w:rFonts w:hAnsi="標楷體" w:hint="eastAsia"/>
          <w:szCs w:val="32"/>
        </w:rPr>
        <w:t xml:space="preserve"> </w:t>
      </w:r>
      <w:proofErr w:type="gramStart"/>
      <w:r w:rsidR="00D43237" w:rsidRPr="00D477E1">
        <w:rPr>
          <w:rFonts w:hAnsi="標楷體" w:hint="eastAsia"/>
          <w:szCs w:val="32"/>
        </w:rPr>
        <w:t>註</w:t>
      </w:r>
      <w:proofErr w:type="gramEnd"/>
      <w:r w:rsidR="00D43237" w:rsidRPr="00D477E1">
        <w:rPr>
          <w:rFonts w:hAnsi="標楷體" w:hint="eastAsia"/>
          <w:szCs w:val="32"/>
        </w:rPr>
        <w:t>:</w:t>
      </w:r>
      <w:r w:rsidR="004C2677" w:rsidRPr="00D477E1">
        <w:rPr>
          <w:rFonts w:hAnsi="標楷體" w:hint="eastAsia"/>
          <w:szCs w:val="32"/>
        </w:rPr>
        <w:t xml:space="preserve"> </w:t>
      </w:r>
      <w:r w:rsidR="001277EB" w:rsidRPr="00CF3046">
        <w:t>特殊</w:t>
      </w:r>
      <w:r w:rsidR="00D0242D" w:rsidRPr="00CF3046">
        <w:t>耕作困難</w:t>
      </w:r>
      <w:r w:rsidR="001277EB" w:rsidRPr="00CF3046">
        <w:t>地</w:t>
      </w:r>
      <w:r w:rsidR="00BD0627" w:rsidRPr="00CF3046">
        <w:t>區</w:t>
      </w:r>
      <w:r w:rsidR="0014583B" w:rsidRPr="00CF3046">
        <w:rPr>
          <w:bCs/>
        </w:rPr>
        <w:t>審認：</w:t>
      </w:r>
      <w:r w:rsidR="0014583B" w:rsidRPr="00CF3046">
        <w:t>有特殊因素確無法恢復種植作物地區，經直轄市、縣市政府組成專案小組勘查確認，</w:t>
      </w:r>
      <w:r w:rsidR="00EA4AA0" w:rsidRPr="00CF3046">
        <w:rPr>
          <w:color w:val="000000"/>
        </w:rPr>
        <w:t>確無合適之轉（</w:t>
      </w:r>
      <w:proofErr w:type="gramStart"/>
      <w:r w:rsidR="00EA4AA0" w:rsidRPr="00CF3046">
        <w:rPr>
          <w:color w:val="000000"/>
        </w:rPr>
        <w:t>契</w:t>
      </w:r>
      <w:proofErr w:type="gramEnd"/>
      <w:r w:rsidR="00EA4AA0" w:rsidRPr="00CF3046">
        <w:rPr>
          <w:color w:val="000000"/>
        </w:rPr>
        <w:t>）作補貼作物可供種植，</w:t>
      </w:r>
      <w:r w:rsidR="0014583B" w:rsidRPr="00CF3046">
        <w:t>並報請中央核定之田區</w:t>
      </w:r>
      <w:r w:rsidR="001277EB" w:rsidRPr="00CF3046">
        <w:t>。</w:t>
      </w:r>
    </w:p>
    <w:p w:rsidR="00B2746A" w:rsidRPr="003D3E36" w:rsidRDefault="00EA4AA0" w:rsidP="00A16286">
      <w:pPr>
        <w:snapToGrid w:val="0"/>
        <w:spacing w:line="420" w:lineRule="exact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3D3E36">
        <w:rPr>
          <w:rFonts w:ascii="標楷體" w:eastAsia="標楷體" w:hAnsi="標楷體"/>
          <w:b/>
          <w:color w:val="000000"/>
          <w:sz w:val="32"/>
          <w:szCs w:val="32"/>
        </w:rPr>
        <w:t xml:space="preserve"> </w:t>
      </w:r>
      <w:r w:rsidR="002B74B2">
        <w:rPr>
          <w:rFonts w:ascii="標楷體" w:eastAsia="標楷體" w:hAnsi="標楷體" w:hint="eastAsia"/>
          <w:b/>
          <w:sz w:val="32"/>
          <w:szCs w:val="32"/>
        </w:rPr>
        <w:t>八</w:t>
      </w:r>
      <w:r w:rsidR="008F5A07" w:rsidRPr="003D3E36">
        <w:rPr>
          <w:rFonts w:ascii="標楷體" w:eastAsia="標楷體" w:hAnsi="標楷體"/>
          <w:b/>
          <w:sz w:val="32"/>
          <w:szCs w:val="32"/>
        </w:rPr>
        <w:t>、</w:t>
      </w:r>
      <w:r w:rsidR="008A6A41" w:rsidRPr="003D3E36">
        <w:rPr>
          <w:rFonts w:ascii="標楷體" w:eastAsia="標楷體" w:hAnsi="標楷體"/>
          <w:b/>
          <w:sz w:val="32"/>
          <w:szCs w:val="32"/>
        </w:rPr>
        <w:t>其他相關</w:t>
      </w:r>
      <w:r w:rsidR="00B2746A" w:rsidRPr="003D3E36">
        <w:rPr>
          <w:rFonts w:ascii="標楷體" w:eastAsia="標楷體" w:hAnsi="標楷體"/>
          <w:b/>
          <w:sz w:val="32"/>
          <w:szCs w:val="32"/>
        </w:rPr>
        <w:t>注意事項</w:t>
      </w:r>
    </w:p>
    <w:p w:rsidR="00E00B19" w:rsidRPr="00D477E1" w:rsidRDefault="00B2746A" w:rsidP="00A16286">
      <w:pPr>
        <w:pStyle w:val="a3"/>
        <w:numPr>
          <w:ilvl w:val="0"/>
          <w:numId w:val="4"/>
        </w:numPr>
        <w:tabs>
          <w:tab w:val="clear" w:pos="720"/>
          <w:tab w:val="num" w:pos="840"/>
        </w:tabs>
        <w:spacing w:line="420" w:lineRule="exact"/>
        <w:ind w:leftChars="99" w:left="836" w:hangingChars="187" w:hanging="598"/>
        <w:jc w:val="both"/>
        <w:rPr>
          <w:rFonts w:ascii="Times New Roman" w:eastAsia="標楷體" w:hAnsi="Times New Roman"/>
          <w:sz w:val="32"/>
          <w:szCs w:val="32"/>
        </w:rPr>
      </w:pPr>
      <w:r w:rsidRPr="00D477E1">
        <w:rPr>
          <w:rFonts w:ascii="Times New Roman" w:eastAsia="標楷體" w:hAnsi="標楷體"/>
          <w:sz w:val="32"/>
          <w:szCs w:val="32"/>
        </w:rPr>
        <w:t>同</w:t>
      </w:r>
      <w:r w:rsidR="009653D2" w:rsidRPr="00D477E1">
        <w:rPr>
          <w:rFonts w:ascii="Times New Roman" w:eastAsia="標楷體" w:hAnsi="標楷體"/>
          <w:sz w:val="32"/>
          <w:szCs w:val="32"/>
        </w:rPr>
        <w:t>一</w:t>
      </w:r>
      <w:r w:rsidRPr="00D477E1">
        <w:rPr>
          <w:rFonts w:ascii="Times New Roman" w:eastAsia="標楷體" w:hAnsi="標楷體"/>
          <w:sz w:val="32"/>
          <w:szCs w:val="32"/>
        </w:rPr>
        <w:t>農地在</w:t>
      </w:r>
      <w:r w:rsidR="0022788F" w:rsidRPr="00D477E1">
        <w:rPr>
          <w:rFonts w:ascii="標楷體" w:eastAsia="標楷體" w:hAnsi="標楷體"/>
          <w:sz w:val="32"/>
          <w:szCs w:val="32"/>
        </w:rPr>
        <w:t>同一</w:t>
      </w:r>
      <w:proofErr w:type="gramStart"/>
      <w:r w:rsidR="0022788F" w:rsidRPr="00D477E1">
        <w:rPr>
          <w:rFonts w:ascii="標楷體" w:eastAsia="標楷體" w:hAnsi="標楷體"/>
          <w:sz w:val="32"/>
          <w:szCs w:val="32"/>
        </w:rPr>
        <w:t>年度內</w:t>
      </w:r>
      <w:r w:rsidR="0022788F" w:rsidRPr="00D477E1">
        <w:rPr>
          <w:rFonts w:ascii="標楷體" w:eastAsia="標楷體" w:hAnsi="標楷體" w:hint="eastAsia"/>
          <w:sz w:val="32"/>
          <w:szCs w:val="32"/>
        </w:rPr>
        <w:t>限一</w:t>
      </w:r>
      <w:r w:rsidR="005029A0">
        <w:rPr>
          <w:rFonts w:ascii="標楷體" w:eastAsia="標楷體" w:hAnsi="標楷體"/>
          <w:sz w:val="32"/>
          <w:szCs w:val="32"/>
        </w:rPr>
        <w:t>個</w:t>
      </w:r>
      <w:proofErr w:type="gramEnd"/>
      <w:r w:rsidR="005029A0">
        <w:rPr>
          <w:rFonts w:ascii="標楷體" w:eastAsia="標楷體" w:hAnsi="標楷體"/>
          <w:sz w:val="32"/>
          <w:szCs w:val="32"/>
        </w:rPr>
        <w:t>期作種植綠肥</w:t>
      </w:r>
      <w:r w:rsidR="0022788F" w:rsidRPr="00D477E1">
        <w:rPr>
          <w:rFonts w:ascii="標楷體" w:eastAsia="標楷體" w:hAnsi="標楷體"/>
          <w:sz w:val="32"/>
          <w:szCs w:val="32"/>
        </w:rPr>
        <w:t>或辦理生產環境維護措施，以維持地力</w:t>
      </w:r>
      <w:r w:rsidR="0022788F" w:rsidRPr="00D477E1">
        <w:rPr>
          <w:rFonts w:ascii="標楷體" w:eastAsia="標楷體" w:hAnsi="標楷體" w:hint="eastAsia"/>
          <w:sz w:val="32"/>
          <w:szCs w:val="32"/>
        </w:rPr>
        <w:t>；</w:t>
      </w:r>
      <w:proofErr w:type="gramStart"/>
      <w:r w:rsidR="0022788F" w:rsidRPr="00D477E1">
        <w:rPr>
          <w:rFonts w:ascii="標楷體" w:eastAsia="標楷體" w:hAnsi="標楷體" w:hint="eastAsia"/>
          <w:sz w:val="32"/>
          <w:szCs w:val="32"/>
        </w:rPr>
        <w:t>另</w:t>
      </w:r>
      <w:r w:rsidR="0022788F" w:rsidRPr="00D477E1">
        <w:rPr>
          <w:rFonts w:ascii="標楷體" w:eastAsia="標楷體" w:hAnsi="標楷體"/>
          <w:sz w:val="32"/>
          <w:szCs w:val="32"/>
        </w:rPr>
        <w:t>休耕</w:t>
      </w:r>
      <w:proofErr w:type="gramEnd"/>
      <w:r w:rsidR="0022788F" w:rsidRPr="00D477E1">
        <w:rPr>
          <w:rFonts w:ascii="標楷體" w:eastAsia="標楷體" w:hAnsi="標楷體"/>
          <w:sz w:val="32"/>
          <w:szCs w:val="32"/>
        </w:rPr>
        <w:t>期間</w:t>
      </w:r>
      <w:r w:rsidR="0022788F" w:rsidRPr="00D477E1">
        <w:rPr>
          <w:rFonts w:ascii="標楷體" w:eastAsia="標楷體" w:hAnsi="標楷體" w:hint="eastAsia"/>
          <w:sz w:val="32"/>
          <w:szCs w:val="32"/>
        </w:rPr>
        <w:t>不得再種植綠肥以外之作物及從事經濟活動或事業之生產</w:t>
      </w:r>
      <w:r w:rsidRPr="00D477E1">
        <w:rPr>
          <w:rFonts w:ascii="Times New Roman" w:eastAsia="標楷體" w:hAnsi="標楷體"/>
          <w:sz w:val="32"/>
          <w:szCs w:val="32"/>
        </w:rPr>
        <w:t>。</w:t>
      </w:r>
      <w:proofErr w:type="gramStart"/>
      <w:r w:rsidR="002C1C85" w:rsidRPr="00D477E1">
        <w:rPr>
          <w:rFonts w:ascii="Times New Roman" w:eastAsia="標楷體" w:hAnsi="Times New Roman" w:hint="eastAsia"/>
          <w:sz w:val="32"/>
          <w:szCs w:val="32"/>
        </w:rPr>
        <w:t>且</w:t>
      </w:r>
      <w:r w:rsidR="00D24965" w:rsidRPr="00D477E1">
        <w:rPr>
          <w:rFonts w:ascii="標楷體" w:eastAsia="標楷體" w:hAnsi="標楷體"/>
          <w:sz w:val="32"/>
          <w:szCs w:val="32"/>
        </w:rPr>
        <w:t>休耕</w:t>
      </w:r>
      <w:proofErr w:type="gramEnd"/>
      <w:r w:rsidR="00D24965" w:rsidRPr="00D477E1">
        <w:rPr>
          <w:rFonts w:ascii="標楷體" w:eastAsia="標楷體" w:hAnsi="標楷體"/>
          <w:sz w:val="32"/>
          <w:szCs w:val="32"/>
        </w:rPr>
        <w:t>期間種植綠肥作物，其成活率應</w:t>
      </w:r>
      <w:proofErr w:type="gramStart"/>
      <w:r w:rsidR="00D24965" w:rsidRPr="00D477E1">
        <w:rPr>
          <w:rFonts w:ascii="標楷體" w:eastAsia="標楷體" w:hAnsi="標楷體"/>
          <w:sz w:val="32"/>
          <w:szCs w:val="32"/>
        </w:rPr>
        <w:t>佔該休</w:t>
      </w:r>
      <w:proofErr w:type="gramEnd"/>
      <w:r w:rsidR="00D24965" w:rsidRPr="00D477E1">
        <w:rPr>
          <w:rFonts w:ascii="標楷體" w:eastAsia="標楷體" w:hAnsi="標楷體"/>
          <w:sz w:val="32"/>
          <w:szCs w:val="32"/>
        </w:rPr>
        <w:t>耕田區50%以上，經實地勘查綠肥作物成活率未達</w:t>
      </w:r>
      <w:r w:rsidR="00D24965" w:rsidRPr="0066419B">
        <w:rPr>
          <w:rFonts w:ascii="Times New Roman" w:eastAsia="標楷體" w:hAnsi="Times New Roman"/>
          <w:sz w:val="32"/>
          <w:szCs w:val="32"/>
        </w:rPr>
        <w:t>50%</w:t>
      </w:r>
      <w:r w:rsidR="00D24965" w:rsidRPr="0066419B">
        <w:rPr>
          <w:rFonts w:ascii="Times New Roman" w:eastAsia="標楷體" w:hAnsi="標楷體"/>
          <w:sz w:val="32"/>
          <w:szCs w:val="32"/>
        </w:rPr>
        <w:t>者</w:t>
      </w:r>
      <w:r w:rsidR="00D24965" w:rsidRPr="00D477E1">
        <w:rPr>
          <w:rFonts w:ascii="標楷體" w:eastAsia="標楷體" w:hAnsi="標楷體"/>
          <w:sz w:val="32"/>
          <w:szCs w:val="32"/>
        </w:rPr>
        <w:t>，得依勘查認定</w:t>
      </w:r>
      <w:r w:rsidR="00D24965" w:rsidRPr="00D477E1">
        <w:rPr>
          <w:rFonts w:ascii="標楷體" w:eastAsia="標楷體" w:hAnsi="標楷體" w:hint="eastAsia"/>
          <w:sz w:val="32"/>
          <w:szCs w:val="32"/>
        </w:rPr>
        <w:t>結果</w:t>
      </w:r>
      <w:r w:rsidR="00D24965" w:rsidRPr="00D477E1">
        <w:rPr>
          <w:rFonts w:ascii="標楷體" w:eastAsia="標楷體" w:hAnsi="標楷體"/>
          <w:sz w:val="32"/>
          <w:szCs w:val="32"/>
        </w:rPr>
        <w:t>核予生產環境維護給付</w:t>
      </w:r>
      <w:r w:rsidR="00E00B19" w:rsidRPr="00D477E1">
        <w:rPr>
          <w:rFonts w:ascii="Times New Roman" w:eastAsia="標楷體" w:hAnsi="標楷體"/>
          <w:sz w:val="32"/>
          <w:szCs w:val="32"/>
        </w:rPr>
        <w:t>。</w:t>
      </w:r>
    </w:p>
    <w:p w:rsidR="00E00B19" w:rsidRPr="00780776" w:rsidRDefault="00DA727B" w:rsidP="00A16286">
      <w:pPr>
        <w:pStyle w:val="a3"/>
        <w:numPr>
          <w:ilvl w:val="0"/>
          <w:numId w:val="4"/>
        </w:numPr>
        <w:tabs>
          <w:tab w:val="clear" w:pos="720"/>
          <w:tab w:val="num" w:pos="840"/>
        </w:tabs>
        <w:spacing w:line="420" w:lineRule="exact"/>
        <w:ind w:leftChars="99" w:left="836" w:hangingChars="187" w:hanging="598"/>
        <w:jc w:val="both"/>
        <w:rPr>
          <w:rFonts w:ascii="Times New Roman" w:eastAsia="標楷體" w:hAnsi="Times New Roman" w:hint="eastAsia"/>
          <w:b/>
          <w:sz w:val="32"/>
          <w:szCs w:val="32"/>
        </w:rPr>
      </w:pPr>
      <w:r>
        <w:rPr>
          <w:rFonts w:ascii="Times New Roman" w:eastAsia="標楷體" w:hAnsi="標楷體"/>
          <w:sz w:val="32"/>
          <w:szCs w:val="32"/>
        </w:rPr>
        <w:t>申報休耕</w:t>
      </w:r>
      <w:r w:rsidR="00102D05" w:rsidRPr="004A07BC">
        <w:rPr>
          <w:rFonts w:ascii="Times New Roman" w:eastAsia="標楷體" w:hAnsi="標楷體"/>
          <w:sz w:val="32"/>
          <w:szCs w:val="32"/>
        </w:rPr>
        <w:t>田區，</w:t>
      </w:r>
      <w:r w:rsidR="00DD124B">
        <w:rPr>
          <w:rFonts w:ascii="Times New Roman" w:eastAsia="標楷體" w:hAnsi="標楷體" w:hint="eastAsia"/>
          <w:sz w:val="32"/>
          <w:szCs w:val="32"/>
        </w:rPr>
        <w:t>土</w:t>
      </w:r>
      <w:r w:rsidR="004A07BC" w:rsidRPr="004A07BC">
        <w:rPr>
          <w:rFonts w:ascii="Times New Roman" w:eastAsia="標楷體" w:hAnsi="標楷體"/>
          <w:sz w:val="32"/>
          <w:szCs w:val="32"/>
        </w:rPr>
        <w:t>地所在地公所</w:t>
      </w:r>
      <w:r w:rsidR="00DF16D5" w:rsidRPr="000363E9">
        <w:rPr>
          <w:rFonts w:ascii="Arial" w:eastAsia="標楷體" w:hAnsi="Arial" w:cs="Arial"/>
          <w:color w:val="000000"/>
          <w:sz w:val="32"/>
          <w:szCs w:val="32"/>
        </w:rPr>
        <w:t>第</w:t>
      </w:r>
      <w:r w:rsidR="00DF16D5" w:rsidRPr="000363E9">
        <w:rPr>
          <w:rFonts w:ascii="Arial" w:eastAsia="標楷體" w:hAnsi="Arial" w:cs="Arial"/>
          <w:color w:val="000000"/>
          <w:sz w:val="32"/>
          <w:szCs w:val="32"/>
        </w:rPr>
        <w:t>1</w:t>
      </w:r>
      <w:r w:rsidR="00DF16D5" w:rsidRPr="000363E9">
        <w:rPr>
          <w:rFonts w:ascii="Arial" w:eastAsia="標楷體" w:hAnsi="Arial" w:cs="Arial"/>
          <w:color w:val="000000"/>
          <w:sz w:val="32"/>
          <w:szCs w:val="32"/>
        </w:rPr>
        <w:t>期作</w:t>
      </w:r>
      <w:r w:rsidR="00DF16D5">
        <w:rPr>
          <w:rFonts w:ascii="Arial" w:eastAsia="標楷體" w:hAnsi="Arial" w:cs="Arial" w:hint="eastAsia"/>
          <w:color w:val="000000"/>
          <w:sz w:val="32"/>
          <w:szCs w:val="32"/>
        </w:rPr>
        <w:t>於</w:t>
      </w:r>
      <w:r w:rsidR="00DF16D5" w:rsidRPr="000363E9">
        <w:rPr>
          <w:rFonts w:ascii="Arial" w:eastAsia="標楷體" w:hAnsi="Arial" w:cs="Arial"/>
          <w:color w:val="000000"/>
          <w:sz w:val="32"/>
          <w:szCs w:val="32"/>
        </w:rPr>
        <w:t>休耕期開始</w:t>
      </w:r>
      <w:r w:rsidR="00DF16D5" w:rsidRPr="000363E9">
        <w:rPr>
          <w:rFonts w:ascii="Arial" w:eastAsia="標楷體" w:hAnsi="Arial" w:cs="Arial"/>
          <w:color w:val="000000"/>
          <w:sz w:val="32"/>
          <w:szCs w:val="32"/>
        </w:rPr>
        <w:t>3</w:t>
      </w:r>
      <w:proofErr w:type="gramStart"/>
      <w:r w:rsidR="00DF16D5" w:rsidRPr="000363E9">
        <w:rPr>
          <w:rFonts w:ascii="Arial" w:eastAsia="標楷體" w:hAnsi="Arial" w:cs="Arial"/>
          <w:color w:val="000000"/>
          <w:sz w:val="32"/>
          <w:szCs w:val="32"/>
        </w:rPr>
        <w:t>週</w:t>
      </w:r>
      <w:proofErr w:type="gramEnd"/>
      <w:r w:rsidR="00DF16D5" w:rsidRPr="000363E9">
        <w:rPr>
          <w:rFonts w:ascii="Arial" w:eastAsia="標楷體" w:hAnsi="Arial" w:cs="Arial"/>
          <w:color w:val="000000"/>
          <w:sz w:val="32"/>
          <w:szCs w:val="32"/>
        </w:rPr>
        <w:t>內</w:t>
      </w:r>
      <w:r w:rsidR="00DF16D5">
        <w:rPr>
          <w:rFonts w:ascii="Arial" w:eastAsia="標楷體" w:hAnsi="Arial" w:cs="Arial" w:hint="eastAsia"/>
          <w:color w:val="000000"/>
          <w:sz w:val="32"/>
          <w:szCs w:val="32"/>
        </w:rPr>
        <w:t>完成全面初</w:t>
      </w:r>
      <w:proofErr w:type="gramStart"/>
      <w:r w:rsidR="00DF16D5">
        <w:rPr>
          <w:rFonts w:ascii="Arial" w:eastAsia="標楷體" w:hAnsi="Arial" w:cs="Arial" w:hint="eastAsia"/>
          <w:color w:val="000000"/>
          <w:sz w:val="32"/>
          <w:szCs w:val="32"/>
        </w:rPr>
        <w:t>勘</w:t>
      </w:r>
      <w:proofErr w:type="gramEnd"/>
      <w:r w:rsidR="00DF16D5" w:rsidRPr="000363E9">
        <w:rPr>
          <w:rFonts w:ascii="Arial" w:eastAsia="標楷體" w:hAnsi="Arial" w:cs="Arial"/>
          <w:color w:val="000000"/>
          <w:sz w:val="32"/>
          <w:szCs w:val="32"/>
        </w:rPr>
        <w:t>，</w:t>
      </w:r>
      <w:r w:rsidR="00DF16D5">
        <w:rPr>
          <w:rFonts w:ascii="Arial" w:eastAsia="標楷體" w:hAnsi="Arial" w:cs="Arial" w:hint="eastAsia"/>
          <w:color w:val="000000"/>
          <w:sz w:val="32"/>
          <w:szCs w:val="32"/>
        </w:rPr>
        <w:t>確認田區無種植綠肥或景觀作物以外作物，</w:t>
      </w:r>
      <w:r w:rsidR="00DF16D5" w:rsidRPr="000363E9">
        <w:rPr>
          <w:rFonts w:ascii="Arial" w:eastAsia="標楷體" w:hAnsi="Arial" w:cs="Arial"/>
          <w:color w:val="000000"/>
          <w:sz w:val="32"/>
          <w:szCs w:val="32"/>
        </w:rPr>
        <w:t>第</w:t>
      </w:r>
      <w:r w:rsidR="00DF16D5" w:rsidRPr="000363E9">
        <w:rPr>
          <w:rFonts w:ascii="Arial" w:eastAsia="標楷體" w:hAnsi="Arial" w:cs="Arial"/>
          <w:color w:val="000000"/>
          <w:sz w:val="32"/>
          <w:szCs w:val="32"/>
        </w:rPr>
        <w:t>2</w:t>
      </w:r>
      <w:r w:rsidR="00DF16D5" w:rsidRPr="000363E9">
        <w:rPr>
          <w:rFonts w:ascii="Arial" w:eastAsia="標楷體" w:hAnsi="Arial" w:cs="Arial"/>
          <w:color w:val="000000"/>
          <w:sz w:val="32"/>
          <w:szCs w:val="32"/>
        </w:rPr>
        <w:t>期作</w:t>
      </w:r>
      <w:r w:rsidR="00DF16D5">
        <w:rPr>
          <w:rFonts w:ascii="Arial" w:eastAsia="標楷體" w:hAnsi="Arial" w:cs="Arial" w:hint="eastAsia"/>
          <w:color w:val="000000"/>
          <w:sz w:val="32"/>
          <w:szCs w:val="32"/>
        </w:rPr>
        <w:t>於</w:t>
      </w:r>
      <w:r w:rsidR="00DF16D5" w:rsidRPr="000363E9">
        <w:rPr>
          <w:rFonts w:ascii="Arial" w:eastAsia="標楷體" w:hAnsi="Arial" w:cs="Arial"/>
          <w:color w:val="000000"/>
          <w:sz w:val="32"/>
          <w:szCs w:val="32"/>
        </w:rPr>
        <w:t>休耕期結束前</w:t>
      </w:r>
      <w:r w:rsidR="00DF16D5" w:rsidRPr="000363E9">
        <w:rPr>
          <w:rFonts w:ascii="Arial" w:eastAsia="標楷體" w:hAnsi="Arial" w:cs="Arial"/>
          <w:color w:val="000000"/>
          <w:sz w:val="32"/>
          <w:szCs w:val="32"/>
        </w:rPr>
        <w:t>3</w:t>
      </w:r>
      <w:proofErr w:type="gramStart"/>
      <w:r w:rsidR="00DF16D5" w:rsidRPr="000363E9">
        <w:rPr>
          <w:rFonts w:ascii="Arial" w:eastAsia="標楷體" w:hAnsi="Arial" w:cs="Arial"/>
          <w:color w:val="000000"/>
          <w:sz w:val="32"/>
          <w:szCs w:val="32"/>
        </w:rPr>
        <w:t>週</w:t>
      </w:r>
      <w:proofErr w:type="gramEnd"/>
      <w:r w:rsidR="00DF16D5" w:rsidRPr="000363E9">
        <w:rPr>
          <w:rFonts w:ascii="Arial" w:eastAsia="標楷體" w:hAnsi="Arial" w:cs="Arial"/>
          <w:color w:val="000000"/>
          <w:sz w:val="32"/>
          <w:szCs w:val="32"/>
        </w:rPr>
        <w:t>勘查田區，確認農田無</w:t>
      </w:r>
      <w:r w:rsidR="00DF16D5">
        <w:rPr>
          <w:rFonts w:ascii="Arial" w:eastAsia="標楷體" w:hAnsi="Arial" w:cs="Arial" w:hint="eastAsia"/>
          <w:color w:val="000000"/>
          <w:sz w:val="32"/>
          <w:szCs w:val="32"/>
        </w:rPr>
        <w:t>搶</w:t>
      </w:r>
      <w:r w:rsidR="00DF16D5" w:rsidRPr="000363E9">
        <w:rPr>
          <w:rFonts w:ascii="Arial" w:eastAsia="標楷體" w:hAnsi="Arial" w:cs="Arial"/>
          <w:color w:val="000000"/>
          <w:sz w:val="32"/>
          <w:szCs w:val="32"/>
        </w:rPr>
        <w:t>種綠肥或景觀</w:t>
      </w:r>
      <w:r w:rsidR="007A18A7">
        <w:rPr>
          <w:rFonts w:ascii="Arial" w:eastAsia="標楷體" w:hAnsi="Arial" w:cs="Arial" w:hint="eastAsia"/>
          <w:color w:val="000000"/>
          <w:sz w:val="32"/>
          <w:szCs w:val="32"/>
        </w:rPr>
        <w:t>作物</w:t>
      </w:r>
      <w:r w:rsidR="00DF16D5" w:rsidRPr="000363E9">
        <w:rPr>
          <w:rFonts w:ascii="Arial" w:eastAsia="標楷體" w:hAnsi="Arial" w:cs="Arial"/>
          <w:color w:val="000000"/>
          <w:sz w:val="32"/>
          <w:szCs w:val="32"/>
        </w:rPr>
        <w:t>以外作物</w:t>
      </w:r>
      <w:r w:rsidR="00230069">
        <w:rPr>
          <w:rFonts w:ascii="Arial" w:eastAsia="標楷體" w:hAnsi="Arial" w:cs="Arial" w:hint="eastAsia"/>
          <w:color w:val="000000"/>
          <w:sz w:val="32"/>
          <w:szCs w:val="32"/>
        </w:rPr>
        <w:t>，並於休耕期間</w:t>
      </w:r>
      <w:r w:rsidR="00DF16D5" w:rsidRPr="000363E9">
        <w:rPr>
          <w:rFonts w:ascii="Arial" w:eastAsia="標楷體" w:hAnsi="Arial" w:cs="Arial"/>
          <w:color w:val="000000"/>
          <w:sz w:val="32"/>
          <w:szCs w:val="32"/>
        </w:rPr>
        <w:t>勘查</w:t>
      </w:r>
      <w:r w:rsidR="00230069">
        <w:rPr>
          <w:rFonts w:ascii="Arial" w:eastAsia="標楷體" w:hAnsi="Arial" w:cs="Arial" w:hint="eastAsia"/>
          <w:color w:val="000000"/>
          <w:sz w:val="32"/>
          <w:szCs w:val="32"/>
        </w:rPr>
        <w:t>種植</w:t>
      </w:r>
      <w:r w:rsidR="00DF16D5" w:rsidRPr="000363E9">
        <w:rPr>
          <w:rFonts w:ascii="Arial" w:eastAsia="標楷體" w:hAnsi="Arial" w:cs="Arial"/>
          <w:color w:val="000000"/>
          <w:sz w:val="32"/>
          <w:szCs w:val="32"/>
        </w:rPr>
        <w:t>綠肥、景觀</w:t>
      </w:r>
      <w:r w:rsidR="00230069">
        <w:rPr>
          <w:rFonts w:ascii="Arial" w:eastAsia="標楷體" w:hAnsi="Arial" w:cs="Arial" w:hint="eastAsia"/>
          <w:color w:val="000000"/>
          <w:sz w:val="32"/>
          <w:szCs w:val="32"/>
        </w:rPr>
        <w:t>作物</w:t>
      </w:r>
      <w:r w:rsidR="00DF16D5" w:rsidRPr="000363E9">
        <w:rPr>
          <w:rFonts w:ascii="Arial" w:eastAsia="標楷體" w:hAnsi="Arial" w:cs="Arial"/>
          <w:color w:val="000000"/>
          <w:sz w:val="32"/>
          <w:szCs w:val="32"/>
        </w:rPr>
        <w:t>成活率達</w:t>
      </w:r>
      <w:r w:rsidR="00DF16D5" w:rsidRPr="000363E9">
        <w:rPr>
          <w:rFonts w:ascii="Arial" w:eastAsia="標楷體" w:hAnsi="Arial" w:cs="Arial"/>
          <w:color w:val="000000"/>
          <w:sz w:val="32"/>
          <w:szCs w:val="32"/>
        </w:rPr>
        <w:t>50%</w:t>
      </w:r>
      <w:r w:rsidR="007A18A7">
        <w:rPr>
          <w:rFonts w:ascii="Arial" w:eastAsia="標楷體" w:hAnsi="Arial" w:cs="Arial"/>
          <w:color w:val="000000"/>
          <w:sz w:val="32"/>
          <w:szCs w:val="32"/>
        </w:rPr>
        <w:t>，及辦理翻</w:t>
      </w:r>
      <w:r w:rsidR="007A18A7">
        <w:rPr>
          <w:rFonts w:ascii="Arial" w:eastAsia="標楷體" w:hAnsi="Arial" w:cs="Arial" w:hint="eastAsia"/>
          <w:color w:val="000000"/>
          <w:sz w:val="32"/>
          <w:szCs w:val="32"/>
        </w:rPr>
        <w:t>耕</w:t>
      </w:r>
      <w:r w:rsidR="00230069">
        <w:rPr>
          <w:rFonts w:ascii="Arial" w:eastAsia="標楷體" w:hAnsi="Arial" w:cs="Arial" w:hint="eastAsia"/>
          <w:color w:val="000000"/>
          <w:sz w:val="32"/>
          <w:szCs w:val="32"/>
        </w:rPr>
        <w:t>與</w:t>
      </w:r>
      <w:r w:rsidR="00DF16D5" w:rsidRPr="000363E9">
        <w:rPr>
          <w:rFonts w:ascii="Arial" w:eastAsia="標楷體" w:hAnsi="Arial" w:cs="Arial"/>
          <w:color w:val="000000"/>
          <w:sz w:val="32"/>
          <w:szCs w:val="32"/>
        </w:rPr>
        <w:t>田間管理</w:t>
      </w:r>
      <w:r w:rsidR="004A07BC" w:rsidRPr="004A07BC">
        <w:rPr>
          <w:rFonts w:ascii="Times New Roman" w:eastAsia="標楷體" w:hAnsi="標楷體"/>
          <w:sz w:val="32"/>
          <w:szCs w:val="32"/>
        </w:rPr>
        <w:t>。</w:t>
      </w:r>
    </w:p>
    <w:p w:rsidR="005D762C" w:rsidRPr="003D6DA8" w:rsidRDefault="00A84170" w:rsidP="005D762C">
      <w:pPr>
        <w:pStyle w:val="a3"/>
        <w:numPr>
          <w:ilvl w:val="0"/>
          <w:numId w:val="4"/>
        </w:numPr>
        <w:tabs>
          <w:tab w:val="clear" w:pos="720"/>
          <w:tab w:val="num" w:pos="840"/>
        </w:tabs>
        <w:spacing w:line="420" w:lineRule="exact"/>
        <w:ind w:leftChars="100" w:left="838" w:hangingChars="187" w:hanging="598"/>
        <w:jc w:val="both"/>
        <w:rPr>
          <w:rFonts w:ascii="Times New Roman" w:eastAsia="標楷體" w:hAnsi="Times New Roman"/>
          <w:sz w:val="32"/>
          <w:szCs w:val="32"/>
        </w:rPr>
      </w:pPr>
      <w:r w:rsidRPr="005D762C">
        <w:rPr>
          <w:rFonts w:ascii="Times New Roman" w:eastAsia="標楷體" w:hAnsi="標楷體"/>
          <w:sz w:val="32"/>
          <w:szCs w:val="32"/>
        </w:rPr>
        <w:t>農民種植綠肥作物應做好田間管理工作</w:t>
      </w:r>
      <w:r w:rsidRPr="005D762C">
        <w:rPr>
          <w:rFonts w:ascii="Times New Roman" w:eastAsia="標楷體" w:hAnsi="標楷體" w:hint="eastAsia"/>
          <w:sz w:val="32"/>
          <w:szCs w:val="32"/>
        </w:rPr>
        <w:t>，</w:t>
      </w:r>
      <w:r w:rsidR="005C6491" w:rsidRPr="005D762C">
        <w:rPr>
          <w:rFonts w:ascii="Times New Roman" w:eastAsia="標楷體" w:hAnsi="標楷體"/>
          <w:sz w:val="32"/>
          <w:szCs w:val="32"/>
        </w:rPr>
        <w:t>本年第</w:t>
      </w:r>
      <w:r w:rsidR="005C6491" w:rsidRPr="005D762C">
        <w:rPr>
          <w:rFonts w:ascii="Times New Roman" w:eastAsia="標楷體" w:hAnsi="Times New Roman"/>
          <w:sz w:val="32"/>
          <w:szCs w:val="32"/>
        </w:rPr>
        <w:t>2</w:t>
      </w:r>
      <w:r w:rsidR="005C6491" w:rsidRPr="005D762C">
        <w:rPr>
          <w:rFonts w:ascii="Times New Roman" w:eastAsia="標楷體" w:hAnsi="標楷體"/>
          <w:sz w:val="32"/>
          <w:szCs w:val="32"/>
        </w:rPr>
        <w:t>期作雲林縣</w:t>
      </w:r>
      <w:r w:rsidR="005C6491" w:rsidRPr="005D762C">
        <w:rPr>
          <w:rFonts w:ascii="Times New Roman" w:eastAsia="標楷體" w:hAnsi="Times New Roman"/>
          <w:sz w:val="32"/>
          <w:szCs w:val="32"/>
        </w:rPr>
        <w:t>(</w:t>
      </w:r>
      <w:r w:rsidR="005C6491" w:rsidRPr="005D762C">
        <w:rPr>
          <w:rFonts w:ascii="Times New Roman" w:eastAsia="標楷體" w:hAnsi="標楷體"/>
          <w:sz w:val="32"/>
          <w:szCs w:val="32"/>
        </w:rPr>
        <w:t>麥寮、台西、四湖、口湖、水林及北港除外</w:t>
      </w:r>
      <w:r w:rsidR="005C6491" w:rsidRPr="005D762C">
        <w:rPr>
          <w:rFonts w:ascii="Times New Roman" w:eastAsia="標楷體" w:hAnsi="Times New Roman"/>
          <w:sz w:val="32"/>
          <w:szCs w:val="32"/>
        </w:rPr>
        <w:t>)</w:t>
      </w:r>
      <w:r w:rsidR="005C6491" w:rsidRPr="005D762C">
        <w:rPr>
          <w:rFonts w:ascii="Times New Roman" w:eastAsia="標楷體" w:hAnsi="標楷體"/>
          <w:sz w:val="32"/>
          <w:szCs w:val="32"/>
        </w:rPr>
        <w:t>、嘉義縣</w:t>
      </w:r>
      <w:r w:rsidR="005C6491" w:rsidRPr="005D762C">
        <w:rPr>
          <w:rFonts w:ascii="Times New Roman" w:eastAsia="標楷體" w:hAnsi="Times New Roman"/>
          <w:sz w:val="32"/>
          <w:szCs w:val="32"/>
        </w:rPr>
        <w:t>(</w:t>
      </w:r>
      <w:r w:rsidR="0092317F" w:rsidRPr="005D762C">
        <w:rPr>
          <w:rFonts w:ascii="Times New Roman" w:eastAsia="標楷體" w:hAnsi="標楷體" w:hint="eastAsia"/>
          <w:sz w:val="32"/>
          <w:szCs w:val="32"/>
        </w:rPr>
        <w:t>布袋、東石</w:t>
      </w:r>
      <w:r w:rsidR="00573528" w:rsidRPr="005D762C">
        <w:rPr>
          <w:rFonts w:ascii="Times New Roman" w:eastAsia="標楷體" w:hAnsi="標楷體" w:hint="eastAsia"/>
          <w:sz w:val="32"/>
          <w:szCs w:val="32"/>
        </w:rPr>
        <w:t>、六腳</w:t>
      </w:r>
      <w:r w:rsidR="00F3261C" w:rsidRPr="005D762C">
        <w:rPr>
          <w:rFonts w:ascii="Times New Roman" w:eastAsia="標楷體" w:hAnsi="標楷體" w:hint="eastAsia"/>
          <w:sz w:val="32"/>
          <w:szCs w:val="32"/>
        </w:rPr>
        <w:t>(</w:t>
      </w:r>
      <w:r w:rsidR="00F3261C" w:rsidRPr="005D762C">
        <w:rPr>
          <w:rFonts w:ascii="Times New Roman" w:eastAsia="標楷體" w:hAnsi="標楷體" w:hint="eastAsia"/>
          <w:sz w:val="32"/>
          <w:szCs w:val="32"/>
        </w:rPr>
        <w:t>台</w:t>
      </w:r>
      <w:r w:rsidR="00F3261C" w:rsidRPr="005D762C">
        <w:rPr>
          <w:rFonts w:ascii="Times New Roman" w:eastAsia="標楷體" w:hAnsi="標楷體" w:hint="eastAsia"/>
          <w:sz w:val="32"/>
          <w:szCs w:val="32"/>
        </w:rPr>
        <w:t>19</w:t>
      </w:r>
      <w:r w:rsidR="00DD124B" w:rsidRPr="005D762C">
        <w:rPr>
          <w:rFonts w:ascii="Times New Roman" w:eastAsia="標楷體" w:hAnsi="標楷體" w:hint="eastAsia"/>
          <w:sz w:val="32"/>
          <w:szCs w:val="32"/>
        </w:rPr>
        <w:t>線</w:t>
      </w:r>
      <w:r w:rsidR="00F3261C" w:rsidRPr="005D762C">
        <w:rPr>
          <w:rFonts w:ascii="Times New Roman" w:eastAsia="標楷體" w:hAnsi="標楷體" w:hint="eastAsia"/>
          <w:sz w:val="32"/>
          <w:szCs w:val="32"/>
        </w:rPr>
        <w:t>以西</w:t>
      </w:r>
      <w:r w:rsidR="00F3261C" w:rsidRPr="005D762C">
        <w:rPr>
          <w:rFonts w:ascii="Times New Roman" w:eastAsia="標楷體" w:hAnsi="標楷體" w:hint="eastAsia"/>
          <w:sz w:val="32"/>
          <w:szCs w:val="32"/>
        </w:rPr>
        <w:t>)</w:t>
      </w:r>
      <w:r w:rsidR="0092317F" w:rsidRPr="005D762C">
        <w:rPr>
          <w:rFonts w:ascii="Times New Roman" w:eastAsia="標楷體" w:hAnsi="標楷體" w:hint="eastAsia"/>
          <w:sz w:val="32"/>
          <w:szCs w:val="32"/>
        </w:rPr>
        <w:t>除外</w:t>
      </w:r>
      <w:r w:rsidR="005C6491" w:rsidRPr="005D762C">
        <w:rPr>
          <w:rFonts w:ascii="Times New Roman" w:eastAsia="標楷體" w:hAnsi="Times New Roman"/>
          <w:sz w:val="32"/>
          <w:szCs w:val="32"/>
        </w:rPr>
        <w:t>)</w:t>
      </w:r>
      <w:r w:rsidR="0092317F" w:rsidRPr="005D762C">
        <w:rPr>
          <w:rFonts w:ascii="Times New Roman" w:eastAsia="標楷體" w:hAnsi="標楷體"/>
          <w:sz w:val="32"/>
          <w:szCs w:val="32"/>
        </w:rPr>
        <w:t>、</w:t>
      </w:r>
      <w:r w:rsidR="008B402E" w:rsidRPr="005D762C">
        <w:rPr>
          <w:rFonts w:ascii="Times New Roman" w:eastAsia="標楷體" w:hAnsi="標楷體" w:hint="eastAsia"/>
          <w:sz w:val="32"/>
          <w:szCs w:val="32"/>
        </w:rPr>
        <w:t>嘉義市、</w:t>
      </w:r>
      <w:proofErr w:type="gramStart"/>
      <w:r w:rsidR="008B402E" w:rsidRPr="005D762C">
        <w:rPr>
          <w:rFonts w:ascii="Times New Roman" w:eastAsia="標楷體" w:hAnsi="標楷體"/>
          <w:sz w:val="32"/>
          <w:szCs w:val="32"/>
        </w:rPr>
        <w:t>臺</w:t>
      </w:r>
      <w:proofErr w:type="gramEnd"/>
      <w:r w:rsidR="008B402E" w:rsidRPr="005D762C">
        <w:rPr>
          <w:rFonts w:ascii="Times New Roman" w:eastAsia="標楷體" w:hAnsi="標楷體"/>
          <w:sz w:val="32"/>
          <w:szCs w:val="32"/>
        </w:rPr>
        <w:t>南市等</w:t>
      </w:r>
      <w:r w:rsidR="008B402E" w:rsidRPr="005D762C">
        <w:rPr>
          <w:rFonts w:ascii="Times New Roman" w:eastAsia="標楷體" w:hAnsi="標楷體" w:hint="eastAsia"/>
          <w:sz w:val="32"/>
          <w:szCs w:val="32"/>
        </w:rPr>
        <w:t>四</w:t>
      </w:r>
      <w:r w:rsidR="0092317F" w:rsidRPr="005D762C">
        <w:rPr>
          <w:rFonts w:ascii="Times New Roman" w:eastAsia="標楷體" w:hAnsi="標楷體"/>
          <w:sz w:val="32"/>
          <w:szCs w:val="32"/>
        </w:rPr>
        <w:t>縣市禁止種植田菁綠肥。</w:t>
      </w:r>
      <w:r w:rsidR="00523E55" w:rsidRPr="005D762C">
        <w:rPr>
          <w:rFonts w:ascii="Times New Roman" w:eastAsia="標楷體" w:hAnsi="標楷體" w:hint="eastAsia"/>
          <w:sz w:val="32"/>
          <w:szCs w:val="32"/>
        </w:rPr>
        <w:t>另</w:t>
      </w:r>
      <w:r w:rsidR="0092317F" w:rsidRPr="005D762C">
        <w:rPr>
          <w:rFonts w:ascii="Times New Roman" w:eastAsia="標楷體" w:hAnsi="標楷體"/>
          <w:sz w:val="32"/>
          <w:szCs w:val="32"/>
        </w:rPr>
        <w:t>彰化縣</w:t>
      </w:r>
      <w:r w:rsidR="0092317F" w:rsidRPr="005D762C">
        <w:rPr>
          <w:rFonts w:ascii="Times New Roman" w:eastAsia="標楷體" w:hAnsi="標楷體" w:hint="eastAsia"/>
          <w:sz w:val="32"/>
          <w:szCs w:val="32"/>
        </w:rPr>
        <w:t>、</w:t>
      </w:r>
      <w:r w:rsidR="008B402E" w:rsidRPr="005D762C">
        <w:rPr>
          <w:rFonts w:ascii="Times New Roman" w:eastAsia="標楷體" w:hAnsi="標楷體"/>
          <w:sz w:val="32"/>
          <w:szCs w:val="32"/>
        </w:rPr>
        <w:t>雲林縣</w:t>
      </w:r>
      <w:r w:rsidR="005C6491" w:rsidRPr="005D762C">
        <w:rPr>
          <w:rFonts w:ascii="Times New Roman" w:eastAsia="標楷體" w:hAnsi="標楷體"/>
          <w:sz w:val="32"/>
          <w:szCs w:val="32"/>
        </w:rPr>
        <w:t>麥寮、台西、四湖、口湖、水林及北港</w:t>
      </w:r>
      <w:r w:rsidR="008B402E" w:rsidRPr="005D762C">
        <w:rPr>
          <w:rFonts w:ascii="Times New Roman" w:eastAsia="標楷體" w:hAnsi="標楷體" w:hint="eastAsia"/>
          <w:sz w:val="32"/>
          <w:szCs w:val="32"/>
        </w:rPr>
        <w:t>6</w:t>
      </w:r>
      <w:r w:rsidR="008B402E" w:rsidRPr="005D762C">
        <w:rPr>
          <w:rFonts w:ascii="Times New Roman" w:eastAsia="標楷體" w:hAnsi="標楷體" w:hint="eastAsia"/>
          <w:sz w:val="32"/>
          <w:szCs w:val="32"/>
        </w:rPr>
        <w:t>鄉鎮</w:t>
      </w:r>
      <w:r w:rsidR="00206ED2" w:rsidRPr="005D762C">
        <w:rPr>
          <w:rFonts w:ascii="Times New Roman" w:eastAsia="標楷體" w:hAnsi="標楷體" w:hint="eastAsia"/>
          <w:sz w:val="32"/>
          <w:szCs w:val="32"/>
        </w:rPr>
        <w:t>，</w:t>
      </w:r>
      <w:r w:rsidR="0092317F" w:rsidRPr="005D762C">
        <w:rPr>
          <w:rFonts w:ascii="Times New Roman" w:eastAsia="標楷體" w:hAnsi="標楷體" w:hint="eastAsia"/>
          <w:sz w:val="32"/>
          <w:szCs w:val="32"/>
        </w:rPr>
        <w:t>及嘉義縣布袋、東石</w:t>
      </w:r>
      <w:r w:rsidR="00DC3F71" w:rsidRPr="005D762C">
        <w:rPr>
          <w:rFonts w:ascii="Times New Roman" w:eastAsia="標楷體" w:hAnsi="標楷體" w:hint="eastAsia"/>
          <w:sz w:val="32"/>
          <w:szCs w:val="32"/>
        </w:rPr>
        <w:t>及六腳</w:t>
      </w:r>
      <w:r w:rsidR="00DC3F71" w:rsidRPr="005D762C">
        <w:rPr>
          <w:rFonts w:ascii="Times New Roman" w:eastAsia="標楷體" w:hAnsi="標楷體" w:hint="eastAsia"/>
          <w:sz w:val="32"/>
          <w:szCs w:val="32"/>
        </w:rPr>
        <w:t>(</w:t>
      </w:r>
      <w:r w:rsidR="00F3261C" w:rsidRPr="005D762C">
        <w:rPr>
          <w:rFonts w:ascii="Times New Roman" w:eastAsia="標楷體" w:hAnsi="標楷體" w:hint="eastAsia"/>
          <w:sz w:val="32"/>
          <w:szCs w:val="32"/>
        </w:rPr>
        <w:t>台</w:t>
      </w:r>
      <w:r w:rsidR="00F3261C" w:rsidRPr="005D762C">
        <w:rPr>
          <w:rFonts w:ascii="Times New Roman" w:eastAsia="標楷體" w:hAnsi="標楷體" w:hint="eastAsia"/>
          <w:sz w:val="32"/>
          <w:szCs w:val="32"/>
        </w:rPr>
        <w:t>19</w:t>
      </w:r>
      <w:r w:rsidR="00DD124B" w:rsidRPr="005D762C">
        <w:rPr>
          <w:rFonts w:ascii="Times New Roman" w:eastAsia="標楷體" w:hAnsi="標楷體" w:hint="eastAsia"/>
          <w:sz w:val="32"/>
          <w:szCs w:val="32"/>
        </w:rPr>
        <w:t>線</w:t>
      </w:r>
      <w:r w:rsidR="00F3261C" w:rsidRPr="005D762C">
        <w:rPr>
          <w:rFonts w:ascii="Times New Roman" w:eastAsia="標楷體" w:hAnsi="標楷體" w:hint="eastAsia"/>
          <w:sz w:val="32"/>
          <w:szCs w:val="32"/>
        </w:rPr>
        <w:t>以西</w:t>
      </w:r>
      <w:r w:rsidR="00DC3F71" w:rsidRPr="005D762C">
        <w:rPr>
          <w:rFonts w:ascii="Times New Roman" w:eastAsia="標楷體" w:hAnsi="標楷體" w:hint="eastAsia"/>
          <w:sz w:val="32"/>
          <w:szCs w:val="32"/>
        </w:rPr>
        <w:t>)3</w:t>
      </w:r>
      <w:r w:rsidR="00DC3F71" w:rsidRPr="005D762C">
        <w:rPr>
          <w:rFonts w:ascii="Times New Roman" w:eastAsia="標楷體" w:hAnsi="標楷體" w:hint="eastAsia"/>
          <w:sz w:val="32"/>
          <w:szCs w:val="32"/>
        </w:rPr>
        <w:t>鄉鎮</w:t>
      </w:r>
      <w:r w:rsidR="005C6491" w:rsidRPr="005D762C">
        <w:rPr>
          <w:rFonts w:ascii="Times New Roman" w:eastAsia="標楷體" w:hAnsi="標楷體"/>
          <w:sz w:val="32"/>
          <w:szCs w:val="32"/>
        </w:rPr>
        <w:t>第</w:t>
      </w:r>
      <w:r w:rsidR="005C6491" w:rsidRPr="005D762C">
        <w:rPr>
          <w:rFonts w:ascii="Times New Roman" w:eastAsia="標楷體" w:hAnsi="Times New Roman"/>
          <w:sz w:val="32"/>
          <w:szCs w:val="32"/>
        </w:rPr>
        <w:t>2</w:t>
      </w:r>
      <w:r w:rsidR="005C6491" w:rsidRPr="005D762C">
        <w:rPr>
          <w:rFonts w:ascii="Times New Roman" w:eastAsia="標楷體" w:hAnsi="標楷體"/>
          <w:sz w:val="32"/>
          <w:szCs w:val="32"/>
        </w:rPr>
        <w:t>期作種植田菁綠肥者，應於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0"/>
          <w:attr w:name="Year" w:val="2011"/>
        </w:smartTagPr>
        <w:r w:rsidR="005C6491" w:rsidRPr="005D762C">
          <w:rPr>
            <w:rFonts w:ascii="Times New Roman" w:eastAsia="標楷體" w:hAnsi="Times New Roman"/>
            <w:sz w:val="32"/>
            <w:szCs w:val="32"/>
          </w:rPr>
          <w:t>10</w:t>
        </w:r>
        <w:r w:rsidR="005C6491" w:rsidRPr="005D762C">
          <w:rPr>
            <w:rFonts w:ascii="Times New Roman" w:eastAsia="標楷體" w:hAnsi="標楷體"/>
            <w:sz w:val="32"/>
            <w:szCs w:val="32"/>
          </w:rPr>
          <w:t>月</w:t>
        </w:r>
        <w:r w:rsidR="005C6491" w:rsidRPr="005D762C">
          <w:rPr>
            <w:rFonts w:ascii="Times New Roman" w:eastAsia="標楷體" w:hAnsi="Times New Roman"/>
            <w:sz w:val="32"/>
            <w:szCs w:val="32"/>
          </w:rPr>
          <w:t>15</w:t>
        </w:r>
        <w:r w:rsidR="005C6491" w:rsidRPr="005D762C">
          <w:rPr>
            <w:rFonts w:ascii="Times New Roman" w:eastAsia="標楷體" w:hAnsi="標楷體"/>
            <w:sz w:val="32"/>
            <w:szCs w:val="32"/>
          </w:rPr>
          <w:t>日</w:t>
        </w:r>
      </w:smartTag>
      <w:r w:rsidR="005C6491" w:rsidRPr="005D762C">
        <w:rPr>
          <w:rFonts w:ascii="Times New Roman" w:eastAsia="標楷體" w:hAnsi="標楷體"/>
          <w:sz w:val="32"/>
          <w:szCs w:val="32"/>
        </w:rPr>
        <w:t>前完成田菁綠肥</w:t>
      </w:r>
      <w:proofErr w:type="gramStart"/>
      <w:r w:rsidR="005C6491" w:rsidRPr="005D762C">
        <w:rPr>
          <w:rFonts w:ascii="Times New Roman" w:eastAsia="標楷體" w:hAnsi="標楷體"/>
          <w:sz w:val="32"/>
          <w:szCs w:val="32"/>
        </w:rPr>
        <w:t>翻埋作業</w:t>
      </w:r>
      <w:proofErr w:type="gramEnd"/>
      <w:r w:rsidR="005C6491" w:rsidRPr="005D762C">
        <w:rPr>
          <w:rFonts w:ascii="Times New Roman" w:eastAsia="標楷體" w:hAnsi="標楷體"/>
          <w:sz w:val="32"/>
          <w:szCs w:val="32"/>
        </w:rPr>
        <w:t>，其餘縣市於休耕屆期前</w:t>
      </w:r>
      <w:r w:rsidR="005C6491" w:rsidRPr="005D762C">
        <w:rPr>
          <w:rFonts w:ascii="Times New Roman" w:eastAsia="標楷體" w:hAnsi="Times New Roman"/>
          <w:sz w:val="32"/>
          <w:szCs w:val="32"/>
        </w:rPr>
        <w:t>1</w:t>
      </w:r>
      <w:proofErr w:type="gramStart"/>
      <w:r w:rsidR="0014583B" w:rsidRPr="005D762C">
        <w:rPr>
          <w:rFonts w:ascii="Times New Roman" w:eastAsia="標楷體" w:hAnsi="標楷體"/>
          <w:sz w:val="32"/>
          <w:szCs w:val="32"/>
        </w:rPr>
        <w:t>週</w:t>
      </w:r>
      <w:proofErr w:type="gramEnd"/>
      <w:r w:rsidR="0014583B" w:rsidRPr="005D762C">
        <w:rPr>
          <w:rFonts w:ascii="Times New Roman" w:eastAsia="標楷體" w:hAnsi="標楷體"/>
          <w:sz w:val="32"/>
          <w:szCs w:val="32"/>
        </w:rPr>
        <w:t>完成田菁綠肥</w:t>
      </w:r>
      <w:proofErr w:type="gramStart"/>
      <w:r w:rsidR="0014583B" w:rsidRPr="005D762C">
        <w:rPr>
          <w:rFonts w:ascii="Times New Roman" w:eastAsia="標楷體" w:hAnsi="標楷體"/>
          <w:sz w:val="32"/>
          <w:szCs w:val="32"/>
        </w:rPr>
        <w:t>翻埋作業</w:t>
      </w:r>
      <w:proofErr w:type="gramEnd"/>
      <w:r w:rsidR="0014583B" w:rsidRPr="005D762C">
        <w:rPr>
          <w:rFonts w:ascii="Times New Roman" w:eastAsia="標楷體" w:hAnsi="標楷體"/>
          <w:sz w:val="32"/>
          <w:szCs w:val="32"/>
        </w:rPr>
        <w:t>，請</w:t>
      </w:r>
      <w:r w:rsidR="005D762C" w:rsidRPr="005D762C">
        <w:rPr>
          <w:rFonts w:ascii="Times New Roman" w:eastAsia="標楷體" w:hAnsi="標楷體" w:hint="eastAsia"/>
          <w:sz w:val="32"/>
          <w:szCs w:val="32"/>
        </w:rPr>
        <w:t>各</w:t>
      </w:r>
      <w:r w:rsidR="0014583B" w:rsidRPr="005D762C">
        <w:rPr>
          <w:rFonts w:ascii="Times New Roman" w:eastAsia="標楷體" w:hAnsi="標楷體" w:hint="eastAsia"/>
          <w:sz w:val="32"/>
          <w:szCs w:val="32"/>
        </w:rPr>
        <w:t>直轄市、</w:t>
      </w:r>
      <w:r w:rsidR="005C6491" w:rsidRPr="005D762C">
        <w:rPr>
          <w:rFonts w:ascii="Times New Roman" w:eastAsia="標楷體" w:hAnsi="標楷體"/>
          <w:sz w:val="32"/>
          <w:szCs w:val="32"/>
        </w:rPr>
        <w:t>縣市</w:t>
      </w:r>
      <w:r w:rsidR="00852714" w:rsidRPr="005D762C">
        <w:rPr>
          <w:rFonts w:ascii="Times New Roman" w:eastAsia="標楷體" w:hAnsi="標楷體" w:hint="eastAsia"/>
          <w:sz w:val="32"/>
          <w:szCs w:val="32"/>
        </w:rPr>
        <w:t>政府</w:t>
      </w:r>
      <w:r w:rsidR="005C6491" w:rsidRPr="005D762C">
        <w:rPr>
          <w:rFonts w:ascii="Times New Roman" w:eastAsia="標楷體" w:hAnsi="標楷體"/>
          <w:sz w:val="32"/>
          <w:szCs w:val="32"/>
        </w:rPr>
        <w:t>提早加強宣導農民週知。</w:t>
      </w:r>
      <w:r w:rsidR="005D762C" w:rsidRPr="003D6DA8">
        <w:rPr>
          <w:rFonts w:ascii="Times New Roman" w:eastAsia="標楷體" w:hAnsi="標楷體" w:hint="eastAsia"/>
          <w:sz w:val="32"/>
          <w:szCs w:val="32"/>
        </w:rPr>
        <w:t>倘未能於上述期限內完成田菁綠肥</w:t>
      </w:r>
      <w:proofErr w:type="gramStart"/>
      <w:r w:rsidR="005D762C" w:rsidRPr="003D6DA8">
        <w:rPr>
          <w:rFonts w:ascii="Times New Roman" w:eastAsia="標楷體" w:hAnsi="標楷體" w:hint="eastAsia"/>
          <w:sz w:val="32"/>
          <w:szCs w:val="32"/>
        </w:rPr>
        <w:t>翻埋者</w:t>
      </w:r>
      <w:proofErr w:type="gramEnd"/>
      <w:r w:rsidR="005D762C" w:rsidRPr="003D6DA8">
        <w:rPr>
          <w:rFonts w:ascii="Times New Roman" w:eastAsia="標楷體" w:hAnsi="標楷體" w:hint="eastAsia"/>
          <w:sz w:val="32"/>
          <w:szCs w:val="32"/>
        </w:rPr>
        <w:t>，當期作視同不合格</w:t>
      </w:r>
      <w:r w:rsidR="008245D7" w:rsidRPr="003D6DA8">
        <w:rPr>
          <w:rFonts w:ascii="Times New Roman" w:eastAsia="標楷體" w:hAnsi="標楷體" w:hint="eastAsia"/>
          <w:sz w:val="32"/>
          <w:szCs w:val="32"/>
        </w:rPr>
        <w:t>，</w:t>
      </w:r>
      <w:r w:rsidR="005D762C" w:rsidRPr="003D6DA8">
        <w:rPr>
          <w:rFonts w:ascii="Times New Roman" w:eastAsia="標楷體" w:hAnsi="標楷體" w:hint="eastAsia"/>
          <w:sz w:val="32"/>
          <w:szCs w:val="32"/>
        </w:rPr>
        <w:t>不核予給付</w:t>
      </w:r>
      <w:r w:rsidR="005D762C" w:rsidRPr="003D6DA8">
        <w:rPr>
          <w:rFonts w:ascii="Times New Roman" w:eastAsia="標楷體" w:hAnsi="Times New Roman"/>
          <w:sz w:val="32"/>
          <w:szCs w:val="32"/>
        </w:rPr>
        <w:t>。</w:t>
      </w:r>
    </w:p>
    <w:p w:rsidR="00E00B19" w:rsidRPr="003D6DA8" w:rsidRDefault="00E00B19" w:rsidP="005D762C">
      <w:pPr>
        <w:pStyle w:val="a3"/>
        <w:numPr>
          <w:ilvl w:val="0"/>
          <w:numId w:val="4"/>
        </w:numPr>
        <w:tabs>
          <w:tab w:val="clear" w:pos="720"/>
          <w:tab w:val="num" w:pos="840"/>
        </w:tabs>
        <w:spacing w:line="420" w:lineRule="exact"/>
        <w:ind w:leftChars="100" w:left="838" w:hangingChars="187" w:hanging="598"/>
        <w:jc w:val="both"/>
        <w:rPr>
          <w:rFonts w:ascii="Times New Roman" w:eastAsia="標楷體" w:hAnsi="Times New Roman"/>
          <w:sz w:val="32"/>
          <w:szCs w:val="32"/>
        </w:rPr>
      </w:pPr>
      <w:r w:rsidRPr="00D477E1">
        <w:rPr>
          <w:rFonts w:ascii="Times New Roman" w:eastAsia="標楷體" w:hAnsi="標楷體"/>
          <w:sz w:val="32"/>
          <w:szCs w:val="32"/>
        </w:rPr>
        <w:t>休</w:t>
      </w:r>
      <w:proofErr w:type="gramStart"/>
      <w:r w:rsidRPr="00D477E1">
        <w:rPr>
          <w:rFonts w:ascii="Times New Roman" w:eastAsia="標楷體" w:hAnsi="標楷體"/>
          <w:sz w:val="32"/>
          <w:szCs w:val="32"/>
        </w:rPr>
        <w:t>耕田區倘農民</w:t>
      </w:r>
      <w:proofErr w:type="gramEnd"/>
      <w:r w:rsidRPr="00D477E1">
        <w:rPr>
          <w:rFonts w:ascii="Times New Roman" w:eastAsia="標楷體" w:hAnsi="標楷體"/>
          <w:sz w:val="32"/>
          <w:szCs w:val="32"/>
        </w:rPr>
        <w:t>未依規定</w:t>
      </w:r>
      <w:r w:rsidR="00DA727B">
        <w:rPr>
          <w:rFonts w:ascii="Times New Roman" w:eastAsia="標楷體" w:hAnsi="標楷體"/>
          <w:sz w:val="32"/>
          <w:szCs w:val="32"/>
        </w:rPr>
        <w:t>落實綠肥作物田間蟲害管理</w:t>
      </w:r>
      <w:proofErr w:type="gramStart"/>
      <w:r w:rsidR="00A84170" w:rsidRPr="00D477E1">
        <w:rPr>
          <w:rFonts w:ascii="Times New Roman" w:eastAsia="標楷體" w:hAnsi="標楷體"/>
          <w:sz w:val="32"/>
          <w:szCs w:val="32"/>
        </w:rPr>
        <w:t>致鄰田受</w:t>
      </w:r>
      <w:proofErr w:type="gramEnd"/>
      <w:r w:rsidR="00A84170" w:rsidRPr="00D477E1">
        <w:rPr>
          <w:rFonts w:ascii="Times New Roman" w:eastAsia="標楷體" w:hAnsi="標楷體"/>
          <w:sz w:val="32"/>
          <w:szCs w:val="32"/>
        </w:rPr>
        <w:t>蟲害影響，或鄉鎮公所接獲農民反映、防檢局通知時，應立即通知種植綠肥之農戶於</w:t>
      </w:r>
      <w:r w:rsidR="00A84170" w:rsidRPr="00D477E1">
        <w:rPr>
          <w:rFonts w:ascii="Times New Roman" w:eastAsia="標楷體" w:hAnsi="Times New Roman"/>
          <w:sz w:val="32"/>
          <w:szCs w:val="32"/>
        </w:rPr>
        <w:t>3</w:t>
      </w:r>
      <w:r w:rsidR="00A84170" w:rsidRPr="00D477E1">
        <w:rPr>
          <w:rFonts w:ascii="Times New Roman" w:eastAsia="標楷體" w:hAnsi="標楷體"/>
          <w:sz w:val="32"/>
          <w:szCs w:val="32"/>
        </w:rPr>
        <w:t>天內辦理限期</w:t>
      </w:r>
      <w:proofErr w:type="gramStart"/>
      <w:r w:rsidR="00A84170" w:rsidRPr="00D477E1">
        <w:rPr>
          <w:rFonts w:ascii="Times New Roman" w:eastAsia="標楷體" w:hAnsi="標楷體"/>
          <w:sz w:val="32"/>
          <w:szCs w:val="32"/>
        </w:rPr>
        <w:t>翻埋；</w:t>
      </w:r>
      <w:proofErr w:type="gramEnd"/>
      <w:r w:rsidR="00A84170" w:rsidRPr="00D477E1">
        <w:rPr>
          <w:rFonts w:ascii="Times New Roman" w:eastAsia="標楷體" w:hAnsi="標楷體"/>
          <w:sz w:val="32"/>
          <w:szCs w:val="32"/>
        </w:rPr>
        <w:t>並授權</w:t>
      </w:r>
      <w:r w:rsidR="0014583B">
        <w:rPr>
          <w:rFonts w:ascii="Times New Roman" w:eastAsia="標楷體" w:hAnsi="標楷體" w:hint="eastAsia"/>
          <w:sz w:val="32"/>
          <w:szCs w:val="32"/>
        </w:rPr>
        <w:t>直轄市、</w:t>
      </w:r>
      <w:r w:rsidR="005029A0">
        <w:rPr>
          <w:rFonts w:ascii="Times New Roman" w:eastAsia="標楷體" w:hAnsi="標楷體"/>
          <w:sz w:val="32"/>
          <w:szCs w:val="32"/>
        </w:rPr>
        <w:t>縣市政府得以鄉鎮為單位，通知</w:t>
      </w:r>
      <w:r w:rsidR="00A84170" w:rsidRPr="00D477E1">
        <w:rPr>
          <w:rFonts w:ascii="Times New Roman" w:eastAsia="標楷體" w:hAnsi="標楷體"/>
          <w:sz w:val="32"/>
          <w:szCs w:val="32"/>
        </w:rPr>
        <w:t>申辦種植綠肥之農戶於</w:t>
      </w:r>
      <w:r w:rsidR="00A84170" w:rsidRPr="00D477E1">
        <w:rPr>
          <w:rFonts w:ascii="Times New Roman" w:eastAsia="標楷體" w:hAnsi="Times New Roman"/>
          <w:sz w:val="32"/>
          <w:szCs w:val="32"/>
        </w:rPr>
        <w:t>1</w:t>
      </w:r>
      <w:proofErr w:type="gramStart"/>
      <w:r w:rsidR="00A84170" w:rsidRPr="00D477E1">
        <w:rPr>
          <w:rFonts w:ascii="Times New Roman" w:eastAsia="標楷體" w:hAnsi="標楷體"/>
          <w:sz w:val="32"/>
          <w:szCs w:val="32"/>
        </w:rPr>
        <w:t>週</w:t>
      </w:r>
      <w:proofErr w:type="gramEnd"/>
      <w:r w:rsidR="00A84170" w:rsidRPr="00D477E1">
        <w:rPr>
          <w:rFonts w:ascii="Times New Roman" w:eastAsia="標楷體" w:hAnsi="標楷體"/>
          <w:sz w:val="32"/>
          <w:szCs w:val="32"/>
        </w:rPr>
        <w:t>內辦理限期</w:t>
      </w:r>
      <w:proofErr w:type="gramStart"/>
      <w:r w:rsidR="00A84170" w:rsidRPr="00D477E1">
        <w:rPr>
          <w:rFonts w:ascii="Times New Roman" w:eastAsia="標楷體" w:hAnsi="標楷體"/>
          <w:sz w:val="32"/>
          <w:szCs w:val="32"/>
        </w:rPr>
        <w:t>翻埋作業</w:t>
      </w:r>
      <w:proofErr w:type="gramEnd"/>
      <w:r w:rsidR="00A84170" w:rsidRPr="00D477E1">
        <w:rPr>
          <w:rFonts w:ascii="Times New Roman" w:eastAsia="標楷體" w:hAnsi="標楷體"/>
          <w:sz w:val="32"/>
          <w:szCs w:val="32"/>
        </w:rPr>
        <w:t>。</w:t>
      </w:r>
      <w:r w:rsidRPr="003D6DA8">
        <w:rPr>
          <w:rFonts w:ascii="Times New Roman" w:eastAsia="標楷體" w:hAnsi="Times New Roman"/>
          <w:sz w:val="32"/>
          <w:szCs w:val="32"/>
        </w:rPr>
        <w:t>倘農戶未善盡田間管理之責，</w:t>
      </w:r>
      <w:r w:rsidR="00CF3046" w:rsidRPr="003D6DA8">
        <w:rPr>
          <w:rFonts w:ascii="Times New Roman" w:eastAsia="標楷體" w:hAnsi="Arial"/>
          <w:sz w:val="32"/>
          <w:szCs w:val="32"/>
        </w:rPr>
        <w:t>導致發生蟲害</w:t>
      </w:r>
      <w:r w:rsidR="00CF3046" w:rsidRPr="003D6DA8">
        <w:rPr>
          <w:rFonts w:ascii="Times New Roman" w:eastAsia="標楷體" w:hAnsi="Arial" w:hint="eastAsia"/>
          <w:sz w:val="32"/>
          <w:szCs w:val="32"/>
        </w:rPr>
        <w:t>又未依規定於期限內</w:t>
      </w:r>
      <w:proofErr w:type="gramStart"/>
      <w:r w:rsidR="00CF3046" w:rsidRPr="003D6DA8">
        <w:rPr>
          <w:rFonts w:ascii="Times New Roman" w:eastAsia="標楷體" w:hAnsi="Arial" w:hint="eastAsia"/>
          <w:sz w:val="32"/>
          <w:szCs w:val="32"/>
        </w:rPr>
        <w:t>翻埋</w:t>
      </w:r>
      <w:r w:rsidR="00A84170" w:rsidRPr="003D6DA8">
        <w:rPr>
          <w:rFonts w:ascii="Times New Roman" w:eastAsia="標楷體" w:hAnsi="Arial"/>
          <w:sz w:val="32"/>
          <w:szCs w:val="32"/>
        </w:rPr>
        <w:t>，</w:t>
      </w:r>
      <w:proofErr w:type="gramEnd"/>
      <w:r w:rsidR="005D762C" w:rsidRPr="003D6DA8">
        <w:rPr>
          <w:rFonts w:ascii="標楷體" w:eastAsia="標楷體" w:hAnsi="標楷體" w:hint="eastAsia"/>
          <w:sz w:val="32"/>
          <w:szCs w:val="32"/>
        </w:rPr>
        <w:t>除</w:t>
      </w:r>
      <w:r w:rsidR="005D762C" w:rsidRPr="003D6DA8">
        <w:rPr>
          <w:rFonts w:ascii="Times New Roman" w:eastAsia="標楷體" w:hAnsi="標楷體" w:hint="eastAsia"/>
          <w:sz w:val="32"/>
          <w:szCs w:val="32"/>
        </w:rPr>
        <w:t>當期作視同不合格，不核予給付</w:t>
      </w:r>
      <w:r w:rsidR="00A84170" w:rsidRPr="003D6DA8">
        <w:rPr>
          <w:rFonts w:ascii="Times New Roman" w:eastAsia="標楷體" w:hAnsi="Arial"/>
          <w:sz w:val="32"/>
          <w:szCs w:val="32"/>
        </w:rPr>
        <w:t>，</w:t>
      </w:r>
      <w:r w:rsidR="0094448A" w:rsidRPr="003D6DA8">
        <w:rPr>
          <w:rFonts w:ascii="Times New Roman" w:eastAsia="標楷體" w:hAnsi="Arial" w:hint="eastAsia"/>
          <w:sz w:val="32"/>
          <w:szCs w:val="32"/>
        </w:rPr>
        <w:t>並</w:t>
      </w:r>
      <w:r w:rsidR="00A84170" w:rsidRPr="003D6DA8">
        <w:rPr>
          <w:rFonts w:ascii="Times New Roman" w:eastAsia="標楷體" w:hAnsi="Arial"/>
          <w:sz w:val="32"/>
          <w:szCs w:val="32"/>
        </w:rPr>
        <w:t>取消次年申辦休耕</w:t>
      </w:r>
      <w:r w:rsidR="00523E55" w:rsidRPr="003D6DA8">
        <w:rPr>
          <w:rFonts w:ascii="Times New Roman" w:eastAsia="標楷體" w:hAnsi="Arial" w:hint="eastAsia"/>
          <w:sz w:val="32"/>
          <w:szCs w:val="32"/>
        </w:rPr>
        <w:t>之</w:t>
      </w:r>
      <w:r w:rsidR="00A84170" w:rsidRPr="003D6DA8">
        <w:rPr>
          <w:rFonts w:ascii="Times New Roman" w:eastAsia="標楷體" w:hAnsi="Arial"/>
          <w:sz w:val="32"/>
          <w:szCs w:val="32"/>
        </w:rPr>
        <w:t>資格</w:t>
      </w:r>
      <w:r w:rsidRPr="003D6DA8">
        <w:rPr>
          <w:rFonts w:ascii="Times New Roman" w:eastAsia="標楷體" w:hAnsi="Times New Roman"/>
          <w:sz w:val="32"/>
          <w:szCs w:val="32"/>
        </w:rPr>
        <w:t>。</w:t>
      </w:r>
    </w:p>
    <w:p w:rsidR="00E00B19" w:rsidRPr="003D6DA8" w:rsidRDefault="0014583B" w:rsidP="00A16286">
      <w:pPr>
        <w:pStyle w:val="a3"/>
        <w:numPr>
          <w:ilvl w:val="0"/>
          <w:numId w:val="4"/>
        </w:numPr>
        <w:tabs>
          <w:tab w:val="clear" w:pos="720"/>
          <w:tab w:val="num" w:pos="840"/>
        </w:tabs>
        <w:spacing w:line="420" w:lineRule="exact"/>
        <w:ind w:leftChars="100" w:left="838" w:hangingChars="187" w:hanging="598"/>
        <w:jc w:val="both"/>
        <w:rPr>
          <w:rFonts w:ascii="Times New Roman" w:eastAsia="標楷體" w:hAnsi="Times New Roman"/>
          <w:sz w:val="32"/>
          <w:szCs w:val="32"/>
        </w:rPr>
      </w:pPr>
      <w:r w:rsidRPr="003D6DA8">
        <w:rPr>
          <w:rFonts w:ascii="標楷體" w:eastAsia="標楷體" w:hAnsi="標楷體"/>
          <w:sz w:val="32"/>
          <w:szCs w:val="32"/>
        </w:rPr>
        <w:t>農民如於休耕農田發現紅火</w:t>
      </w:r>
      <w:proofErr w:type="gramStart"/>
      <w:r w:rsidRPr="003D6DA8">
        <w:rPr>
          <w:rFonts w:ascii="標楷體" w:eastAsia="標楷體" w:hAnsi="標楷體"/>
          <w:sz w:val="32"/>
          <w:szCs w:val="32"/>
        </w:rPr>
        <w:t>蟻</w:t>
      </w:r>
      <w:proofErr w:type="gramEnd"/>
      <w:r w:rsidRPr="003D6DA8">
        <w:rPr>
          <w:rFonts w:ascii="標楷體" w:eastAsia="標楷體" w:hAnsi="標楷體"/>
          <w:sz w:val="32"/>
          <w:szCs w:val="32"/>
        </w:rPr>
        <w:t>入侵，應立即通報</w:t>
      </w:r>
      <w:r w:rsidRPr="003D6DA8">
        <w:rPr>
          <w:rFonts w:ascii="標楷體" w:eastAsia="標楷體" w:hAnsi="標楷體" w:hint="eastAsia"/>
          <w:sz w:val="32"/>
          <w:szCs w:val="32"/>
        </w:rPr>
        <w:t>直轄市、</w:t>
      </w:r>
      <w:r w:rsidR="00D24965" w:rsidRPr="003D6DA8">
        <w:rPr>
          <w:rFonts w:ascii="標楷體" w:eastAsia="標楷體" w:hAnsi="標楷體"/>
          <w:sz w:val="32"/>
          <w:szCs w:val="32"/>
        </w:rPr>
        <w:t>縣市政府或農委會動植物防疫檢疫局鑑定，並配合採取必</w:t>
      </w:r>
      <w:r w:rsidR="00523E55" w:rsidRPr="003D6DA8">
        <w:rPr>
          <w:rFonts w:ascii="標楷體" w:eastAsia="標楷體" w:hAnsi="標楷體"/>
          <w:sz w:val="32"/>
          <w:szCs w:val="32"/>
        </w:rPr>
        <w:t>要之防治措施，給予生產環境維護給付；倘有未配合辦理防治工作者，</w:t>
      </w:r>
      <w:r w:rsidR="00D24965" w:rsidRPr="003D6DA8">
        <w:rPr>
          <w:rFonts w:ascii="標楷體" w:eastAsia="標楷體" w:hAnsi="標楷體"/>
          <w:sz w:val="32"/>
          <w:szCs w:val="32"/>
        </w:rPr>
        <w:t>取消該期作之生產環境維護給付並取消次</w:t>
      </w:r>
      <w:r w:rsidR="0094448A" w:rsidRPr="003D6DA8">
        <w:rPr>
          <w:rFonts w:ascii="Times New Roman" w:eastAsia="標楷體" w:hAnsi="Arial"/>
          <w:sz w:val="32"/>
          <w:szCs w:val="32"/>
        </w:rPr>
        <w:t>年申辦休耕</w:t>
      </w:r>
      <w:r w:rsidR="00523E55" w:rsidRPr="003D6DA8">
        <w:rPr>
          <w:rFonts w:ascii="Times New Roman" w:eastAsia="標楷體" w:hAnsi="Arial" w:hint="eastAsia"/>
          <w:sz w:val="32"/>
          <w:szCs w:val="32"/>
        </w:rPr>
        <w:t>之</w:t>
      </w:r>
      <w:r w:rsidR="0094448A" w:rsidRPr="003D6DA8">
        <w:rPr>
          <w:rFonts w:ascii="Times New Roman" w:eastAsia="標楷體" w:hAnsi="Arial"/>
          <w:sz w:val="32"/>
          <w:szCs w:val="32"/>
        </w:rPr>
        <w:t>資格</w:t>
      </w:r>
      <w:r w:rsidR="0094448A" w:rsidRPr="003D6DA8">
        <w:rPr>
          <w:rFonts w:ascii="Times New Roman" w:eastAsia="標楷體" w:hAnsi="Times New Roman"/>
          <w:sz w:val="32"/>
          <w:szCs w:val="32"/>
        </w:rPr>
        <w:t>。</w:t>
      </w:r>
    </w:p>
    <w:p w:rsidR="00E00B19" w:rsidRPr="00D477E1" w:rsidRDefault="0014583B" w:rsidP="00A16286">
      <w:pPr>
        <w:pStyle w:val="a3"/>
        <w:numPr>
          <w:ilvl w:val="0"/>
          <w:numId w:val="4"/>
        </w:numPr>
        <w:tabs>
          <w:tab w:val="clear" w:pos="720"/>
          <w:tab w:val="num" w:pos="840"/>
        </w:tabs>
        <w:spacing w:line="420" w:lineRule="exact"/>
        <w:ind w:leftChars="99" w:left="836" w:hangingChars="187" w:hanging="598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標楷體"/>
          <w:sz w:val="32"/>
          <w:szCs w:val="32"/>
        </w:rPr>
        <w:t>適合</w:t>
      </w:r>
      <w:r w:rsidR="00E00B19" w:rsidRPr="00D477E1">
        <w:rPr>
          <w:rFonts w:ascii="Times New Roman" w:eastAsia="標楷體" w:hAnsi="標楷體"/>
          <w:sz w:val="32"/>
          <w:szCs w:val="32"/>
        </w:rPr>
        <w:t>休耕田區種植之正期作綠肥作物種類，</w:t>
      </w:r>
      <w:r w:rsidR="00D24965" w:rsidRPr="00D477E1">
        <w:rPr>
          <w:rFonts w:ascii="標楷體" w:eastAsia="標楷體" w:hAnsi="標楷體"/>
          <w:sz w:val="32"/>
          <w:szCs w:val="32"/>
        </w:rPr>
        <w:t>第</w:t>
      </w:r>
      <w:r w:rsidR="00D24965" w:rsidRPr="00DD124B">
        <w:rPr>
          <w:rFonts w:ascii="Times New Roman" w:eastAsia="標楷體" w:hAnsi="Times New Roman"/>
          <w:sz w:val="32"/>
          <w:szCs w:val="32"/>
        </w:rPr>
        <w:t>1</w:t>
      </w:r>
      <w:r w:rsidR="00D24965" w:rsidRPr="00D477E1">
        <w:rPr>
          <w:rFonts w:ascii="標楷體" w:eastAsia="標楷體" w:hAnsi="標楷體"/>
          <w:sz w:val="32"/>
          <w:szCs w:val="32"/>
        </w:rPr>
        <w:t>期作</w:t>
      </w:r>
      <w:r w:rsidR="004C2877">
        <w:rPr>
          <w:rFonts w:ascii="標楷體" w:eastAsia="標楷體" w:hAnsi="標楷體" w:hint="eastAsia"/>
          <w:sz w:val="32"/>
          <w:szCs w:val="32"/>
        </w:rPr>
        <w:t>為</w:t>
      </w:r>
      <w:r w:rsidR="00D24965" w:rsidRPr="00D477E1">
        <w:rPr>
          <w:rFonts w:ascii="標楷體" w:eastAsia="標楷體" w:hAnsi="標楷體"/>
          <w:sz w:val="32"/>
          <w:szCs w:val="32"/>
        </w:rPr>
        <w:t>田菁、太陽麻、紫雲英、埃及</w:t>
      </w:r>
      <w:proofErr w:type="gramStart"/>
      <w:r w:rsidR="00D24965" w:rsidRPr="00D477E1">
        <w:rPr>
          <w:rFonts w:ascii="標楷體" w:eastAsia="標楷體" w:hAnsi="標楷體"/>
          <w:sz w:val="32"/>
          <w:szCs w:val="32"/>
        </w:rPr>
        <w:t>三</w:t>
      </w:r>
      <w:proofErr w:type="gramEnd"/>
      <w:r w:rsidR="00D24965" w:rsidRPr="00D477E1">
        <w:rPr>
          <w:rFonts w:ascii="標楷體" w:eastAsia="標楷體" w:hAnsi="標楷體"/>
          <w:sz w:val="32"/>
          <w:szCs w:val="32"/>
        </w:rPr>
        <w:t>葉草、苕子、大菜、綠肥大豆</w:t>
      </w:r>
      <w:r w:rsidR="00D24965" w:rsidRPr="00D477E1">
        <w:rPr>
          <w:rFonts w:ascii="標楷體" w:eastAsia="標楷體" w:hAnsi="標楷體" w:hint="eastAsia"/>
          <w:sz w:val="32"/>
          <w:szCs w:val="32"/>
        </w:rPr>
        <w:t>（</w:t>
      </w:r>
      <w:r w:rsidR="00D24965" w:rsidRPr="00D477E1">
        <w:rPr>
          <w:rFonts w:ascii="標楷體" w:eastAsia="標楷體" w:hAnsi="標楷體"/>
          <w:sz w:val="32"/>
          <w:szCs w:val="32"/>
        </w:rPr>
        <w:t>虎爪豆、青皮豆</w:t>
      </w:r>
      <w:r w:rsidR="00D24965" w:rsidRPr="00D477E1">
        <w:rPr>
          <w:rFonts w:ascii="標楷體" w:eastAsia="標楷體" w:hAnsi="標楷體" w:hint="eastAsia"/>
          <w:sz w:val="32"/>
          <w:szCs w:val="32"/>
        </w:rPr>
        <w:t>）</w:t>
      </w:r>
      <w:r w:rsidR="00D24965" w:rsidRPr="00D477E1">
        <w:rPr>
          <w:rFonts w:ascii="標楷體" w:eastAsia="標楷體" w:hAnsi="標楷體"/>
          <w:sz w:val="32"/>
          <w:szCs w:val="32"/>
        </w:rPr>
        <w:t>及改良場推薦之綠肥作物種類</w:t>
      </w:r>
      <w:r w:rsidR="00E00B19" w:rsidRPr="00D477E1">
        <w:rPr>
          <w:rFonts w:ascii="Times New Roman" w:eastAsia="標楷體" w:hAnsi="標楷體"/>
          <w:sz w:val="32"/>
          <w:szCs w:val="32"/>
        </w:rPr>
        <w:t>；第</w:t>
      </w:r>
      <w:r w:rsidR="00E00B19" w:rsidRPr="00D477E1">
        <w:rPr>
          <w:rFonts w:ascii="Times New Roman" w:eastAsia="標楷體" w:hAnsi="Times New Roman"/>
          <w:sz w:val="32"/>
          <w:szCs w:val="32"/>
        </w:rPr>
        <w:t>2</w:t>
      </w:r>
      <w:r w:rsidR="00E00B19" w:rsidRPr="00D477E1">
        <w:rPr>
          <w:rFonts w:ascii="Times New Roman" w:eastAsia="標楷體" w:hAnsi="標楷體"/>
          <w:sz w:val="32"/>
          <w:szCs w:val="32"/>
        </w:rPr>
        <w:t>期作</w:t>
      </w:r>
      <w:r w:rsidR="004C2877">
        <w:rPr>
          <w:rFonts w:ascii="Times New Roman" w:eastAsia="標楷體" w:hAnsi="標楷體" w:hint="eastAsia"/>
          <w:sz w:val="32"/>
          <w:szCs w:val="32"/>
        </w:rPr>
        <w:t>為</w:t>
      </w:r>
      <w:r w:rsidR="00D24965" w:rsidRPr="00D477E1">
        <w:rPr>
          <w:rFonts w:ascii="標楷體" w:eastAsia="標楷體" w:hAnsi="標楷體"/>
          <w:sz w:val="32"/>
          <w:szCs w:val="32"/>
        </w:rPr>
        <w:t>田菁、太陽麻、綠肥大豆</w:t>
      </w:r>
      <w:r w:rsidR="00D24965" w:rsidRPr="00D477E1">
        <w:rPr>
          <w:rFonts w:ascii="標楷體" w:eastAsia="標楷體" w:hAnsi="標楷體" w:hint="eastAsia"/>
          <w:sz w:val="32"/>
          <w:szCs w:val="32"/>
        </w:rPr>
        <w:t>（</w:t>
      </w:r>
      <w:r w:rsidR="00D24965" w:rsidRPr="00D477E1">
        <w:rPr>
          <w:rFonts w:ascii="標楷體" w:eastAsia="標楷體" w:hAnsi="標楷體"/>
          <w:sz w:val="32"/>
          <w:szCs w:val="32"/>
        </w:rPr>
        <w:t>虎爪豆、青皮豆</w:t>
      </w:r>
      <w:r w:rsidR="00D24965" w:rsidRPr="00D477E1">
        <w:rPr>
          <w:rFonts w:ascii="標楷體" w:eastAsia="標楷體" w:hAnsi="標楷體" w:hint="eastAsia"/>
          <w:sz w:val="32"/>
          <w:szCs w:val="32"/>
        </w:rPr>
        <w:t>）</w:t>
      </w:r>
      <w:r w:rsidR="00D24965" w:rsidRPr="00D477E1">
        <w:rPr>
          <w:rFonts w:ascii="標楷體" w:eastAsia="標楷體" w:hAnsi="標楷體"/>
          <w:sz w:val="32"/>
          <w:szCs w:val="32"/>
        </w:rPr>
        <w:t>及改良場推薦之綠肥作物種類</w:t>
      </w:r>
      <w:r w:rsidR="00E00B19" w:rsidRPr="00D477E1">
        <w:rPr>
          <w:rFonts w:ascii="Times New Roman" w:eastAsia="標楷體" w:hAnsi="標楷體"/>
          <w:sz w:val="32"/>
          <w:szCs w:val="32"/>
        </w:rPr>
        <w:t>。</w:t>
      </w:r>
    </w:p>
    <w:p w:rsidR="00E00B19" w:rsidRDefault="0014583B" w:rsidP="00A16286">
      <w:pPr>
        <w:pStyle w:val="a3"/>
        <w:numPr>
          <w:ilvl w:val="0"/>
          <w:numId w:val="4"/>
        </w:numPr>
        <w:tabs>
          <w:tab w:val="clear" w:pos="720"/>
          <w:tab w:val="num" w:pos="840"/>
          <w:tab w:val="num" w:pos="1200"/>
        </w:tabs>
        <w:spacing w:line="420" w:lineRule="exact"/>
        <w:ind w:leftChars="99" w:left="836" w:hangingChars="187" w:hanging="598"/>
        <w:jc w:val="both"/>
        <w:rPr>
          <w:rFonts w:ascii="Times New Roman" w:eastAsia="標楷體" w:hAnsi="標楷體" w:hint="eastAsia"/>
          <w:sz w:val="32"/>
          <w:szCs w:val="32"/>
        </w:rPr>
      </w:pPr>
      <w:r>
        <w:rPr>
          <w:rFonts w:ascii="Times New Roman" w:eastAsia="標楷體" w:hAnsi="標楷體"/>
          <w:sz w:val="32"/>
          <w:szCs w:val="32"/>
        </w:rPr>
        <w:t>適合</w:t>
      </w:r>
      <w:r w:rsidR="00E00B19" w:rsidRPr="00D477E1">
        <w:rPr>
          <w:rFonts w:ascii="Times New Roman" w:eastAsia="標楷體" w:hAnsi="標楷體"/>
          <w:sz w:val="32"/>
          <w:szCs w:val="32"/>
        </w:rPr>
        <w:t>休耕田區種植之</w:t>
      </w:r>
      <w:r w:rsidR="003824D0" w:rsidRPr="00D477E1">
        <w:rPr>
          <w:rFonts w:ascii="Times New Roman" w:eastAsia="標楷體" w:hAnsi="標楷體"/>
          <w:sz w:val="32"/>
          <w:szCs w:val="32"/>
        </w:rPr>
        <w:t>景觀作物種類有向日葵、</w:t>
      </w:r>
      <w:proofErr w:type="gramStart"/>
      <w:r w:rsidR="003824D0" w:rsidRPr="00D477E1">
        <w:rPr>
          <w:rFonts w:ascii="Times New Roman" w:eastAsia="標楷體" w:hAnsi="標楷體"/>
          <w:sz w:val="32"/>
          <w:szCs w:val="32"/>
        </w:rPr>
        <w:t>小油菊</w:t>
      </w:r>
      <w:proofErr w:type="gramEnd"/>
      <w:r w:rsidR="003824D0" w:rsidRPr="00D477E1">
        <w:rPr>
          <w:rFonts w:ascii="Times New Roman" w:eastAsia="標楷體" w:hAnsi="標楷體"/>
          <w:sz w:val="32"/>
          <w:szCs w:val="32"/>
        </w:rPr>
        <w:t>、大波斯菊、黃波斯菊、百日草、萬壽菊、青</w:t>
      </w:r>
      <w:proofErr w:type="gramStart"/>
      <w:r w:rsidR="003824D0" w:rsidRPr="00D477E1">
        <w:rPr>
          <w:rFonts w:ascii="Times New Roman" w:eastAsia="標楷體" w:hAnsi="標楷體"/>
          <w:sz w:val="32"/>
          <w:szCs w:val="32"/>
        </w:rPr>
        <w:t>葙</w:t>
      </w:r>
      <w:proofErr w:type="gramEnd"/>
      <w:r w:rsidR="003824D0" w:rsidRPr="00D477E1">
        <w:rPr>
          <w:rFonts w:ascii="Times New Roman" w:eastAsia="標楷體" w:hAnsi="標楷體"/>
          <w:sz w:val="32"/>
          <w:szCs w:val="32"/>
        </w:rPr>
        <w:t>等，上述作物之外，需經當地</w:t>
      </w:r>
      <w:r w:rsidR="003824D0" w:rsidRPr="00D477E1">
        <w:rPr>
          <w:rFonts w:ascii="Times New Roman" w:eastAsia="標楷體" w:hAnsi="標楷體" w:hint="eastAsia"/>
          <w:sz w:val="32"/>
          <w:szCs w:val="32"/>
        </w:rPr>
        <w:t>農委會</w:t>
      </w:r>
      <w:r w:rsidR="003824D0" w:rsidRPr="00D477E1">
        <w:rPr>
          <w:rFonts w:ascii="Times New Roman" w:eastAsia="標楷體" w:hAnsi="標楷體"/>
          <w:sz w:val="32"/>
          <w:szCs w:val="32"/>
        </w:rPr>
        <w:t>農業改良場推薦</w:t>
      </w:r>
      <w:r w:rsidR="009C5BB3" w:rsidRPr="00D477E1">
        <w:rPr>
          <w:rFonts w:ascii="標楷體" w:eastAsia="標楷體" w:hAnsi="標楷體"/>
          <w:sz w:val="32"/>
          <w:szCs w:val="32"/>
        </w:rPr>
        <w:t>，並以短期</w:t>
      </w:r>
      <w:proofErr w:type="gramStart"/>
      <w:r w:rsidR="009C5BB3" w:rsidRPr="00D477E1">
        <w:rPr>
          <w:rFonts w:ascii="標楷體" w:eastAsia="標楷體" w:hAnsi="標楷體"/>
          <w:sz w:val="32"/>
          <w:szCs w:val="32"/>
        </w:rPr>
        <w:t>性具期</w:t>
      </w:r>
      <w:proofErr w:type="gramEnd"/>
      <w:r w:rsidR="009C5BB3" w:rsidRPr="00D477E1">
        <w:rPr>
          <w:rFonts w:ascii="標楷體" w:eastAsia="標楷體" w:hAnsi="標楷體"/>
          <w:sz w:val="32"/>
          <w:szCs w:val="32"/>
        </w:rPr>
        <w:t>作輪作性質之景觀作物</w:t>
      </w:r>
      <w:r w:rsidR="009C5BB3" w:rsidRPr="00D477E1">
        <w:rPr>
          <w:rFonts w:ascii="Times New Roman" w:eastAsia="標楷體" w:hAnsi="標楷體"/>
          <w:sz w:val="32"/>
          <w:szCs w:val="32"/>
        </w:rPr>
        <w:t>為限</w:t>
      </w:r>
      <w:r w:rsidR="00B75720" w:rsidRPr="00D477E1">
        <w:rPr>
          <w:rFonts w:ascii="Times New Roman" w:eastAsia="標楷體" w:hAnsi="標楷體" w:hint="eastAsia"/>
          <w:sz w:val="32"/>
          <w:szCs w:val="32"/>
        </w:rPr>
        <w:t>，</w:t>
      </w:r>
      <w:r w:rsidR="00206ED2" w:rsidRPr="00D477E1">
        <w:rPr>
          <w:rFonts w:ascii="Times New Roman" w:eastAsia="標楷體" w:hAnsi="標楷體" w:hint="eastAsia"/>
          <w:sz w:val="32"/>
          <w:szCs w:val="32"/>
        </w:rPr>
        <w:t>其用途以觀賞為限，</w:t>
      </w:r>
      <w:r w:rsidR="009C5BB3" w:rsidRPr="00D477E1">
        <w:rPr>
          <w:rFonts w:ascii="Times New Roman" w:eastAsia="標楷體" w:hAnsi="標楷體"/>
          <w:sz w:val="32"/>
          <w:szCs w:val="32"/>
        </w:rPr>
        <w:t>如經查核或經檢舉確有</w:t>
      </w:r>
      <w:proofErr w:type="gramStart"/>
      <w:r w:rsidR="009C5BB3" w:rsidRPr="00D477E1">
        <w:rPr>
          <w:rFonts w:ascii="Times New Roman" w:eastAsia="標楷體" w:hAnsi="標楷體"/>
          <w:sz w:val="32"/>
          <w:szCs w:val="32"/>
        </w:rPr>
        <w:t>採</w:t>
      </w:r>
      <w:proofErr w:type="gramEnd"/>
      <w:r w:rsidR="009C5BB3" w:rsidRPr="00D477E1">
        <w:rPr>
          <w:rFonts w:ascii="Times New Roman" w:eastAsia="標楷體" w:hAnsi="標楷體"/>
          <w:sz w:val="32"/>
          <w:szCs w:val="32"/>
        </w:rPr>
        <w:t>收販售者，以申報不符處理，當期作視同不合格，</w:t>
      </w:r>
      <w:r w:rsidR="009C5BB3" w:rsidRPr="00D477E1">
        <w:rPr>
          <w:rFonts w:ascii="Times New Roman" w:eastAsia="標楷體" w:hAnsi="標楷體" w:hint="eastAsia"/>
          <w:sz w:val="32"/>
          <w:szCs w:val="32"/>
        </w:rPr>
        <w:t>該筆</w:t>
      </w:r>
      <w:r w:rsidR="009C5BB3" w:rsidRPr="00D477E1">
        <w:rPr>
          <w:rFonts w:ascii="標楷體" w:eastAsia="標楷體" w:hAnsi="標楷體" w:hint="eastAsia"/>
          <w:sz w:val="32"/>
          <w:szCs w:val="32"/>
        </w:rPr>
        <w:t>申報面積</w:t>
      </w:r>
      <w:r w:rsidR="009C5BB3" w:rsidRPr="00D477E1">
        <w:rPr>
          <w:rFonts w:ascii="標楷體" w:eastAsia="標楷體" w:hAnsi="標楷體"/>
          <w:sz w:val="32"/>
          <w:szCs w:val="32"/>
        </w:rPr>
        <w:t>不核予</w:t>
      </w:r>
      <w:r w:rsidR="009C5BB3" w:rsidRPr="00D477E1">
        <w:rPr>
          <w:rFonts w:ascii="標楷體" w:eastAsia="標楷體" w:hAnsi="標楷體" w:hint="eastAsia"/>
          <w:sz w:val="32"/>
          <w:szCs w:val="32"/>
        </w:rPr>
        <w:t>景觀作物</w:t>
      </w:r>
      <w:r w:rsidR="009C5BB3" w:rsidRPr="00D477E1">
        <w:rPr>
          <w:rFonts w:ascii="標楷體" w:eastAsia="標楷體" w:hAnsi="標楷體"/>
          <w:sz w:val="32"/>
          <w:szCs w:val="32"/>
        </w:rPr>
        <w:t>給付，並停止</w:t>
      </w:r>
      <w:r w:rsidR="009C5BB3" w:rsidRPr="00D477E1">
        <w:rPr>
          <w:rFonts w:ascii="標楷體" w:eastAsia="標楷體" w:hAnsi="標楷體"/>
          <w:bCs/>
          <w:sz w:val="32"/>
          <w:szCs w:val="32"/>
        </w:rPr>
        <w:t>次年同一期作</w:t>
      </w:r>
      <w:r w:rsidR="009C5BB3" w:rsidRPr="00D477E1">
        <w:rPr>
          <w:rFonts w:ascii="標楷體" w:eastAsia="標楷體" w:hAnsi="標楷體"/>
          <w:sz w:val="32"/>
          <w:szCs w:val="32"/>
        </w:rPr>
        <w:t>申辦各項保價收購及</w:t>
      </w:r>
      <w:r w:rsidR="00206ED2" w:rsidRPr="00D477E1">
        <w:rPr>
          <w:rFonts w:ascii="標楷體" w:eastAsia="標楷體" w:hAnsi="標楷體"/>
          <w:sz w:val="32"/>
          <w:szCs w:val="32"/>
        </w:rPr>
        <w:t>轉(</w:t>
      </w:r>
      <w:proofErr w:type="gramStart"/>
      <w:r w:rsidR="00206ED2" w:rsidRPr="00D477E1">
        <w:rPr>
          <w:rFonts w:ascii="標楷體" w:eastAsia="標楷體" w:hAnsi="標楷體"/>
          <w:sz w:val="32"/>
          <w:szCs w:val="32"/>
        </w:rPr>
        <w:t>契</w:t>
      </w:r>
      <w:proofErr w:type="gramEnd"/>
      <w:r w:rsidR="00206ED2" w:rsidRPr="00D477E1">
        <w:rPr>
          <w:rFonts w:ascii="標楷體" w:eastAsia="標楷體" w:hAnsi="標楷體"/>
          <w:sz w:val="32"/>
          <w:szCs w:val="32"/>
        </w:rPr>
        <w:t>)作</w:t>
      </w:r>
      <w:r w:rsidR="009C5BB3" w:rsidRPr="00D477E1">
        <w:rPr>
          <w:rFonts w:ascii="標楷體" w:eastAsia="標楷體" w:hAnsi="標楷體"/>
          <w:sz w:val="32"/>
          <w:szCs w:val="32"/>
        </w:rPr>
        <w:t>、休耕之資格</w:t>
      </w:r>
      <w:r w:rsidR="00E00B19" w:rsidRPr="00D477E1">
        <w:rPr>
          <w:rFonts w:ascii="Times New Roman" w:eastAsia="標楷體" w:hAnsi="標楷體"/>
          <w:sz w:val="32"/>
          <w:szCs w:val="32"/>
        </w:rPr>
        <w:t>。</w:t>
      </w:r>
    </w:p>
    <w:p w:rsidR="0066419B" w:rsidRPr="003417CB" w:rsidRDefault="00DA727B" w:rsidP="00DA727B">
      <w:pPr>
        <w:pStyle w:val="a3"/>
        <w:numPr>
          <w:ilvl w:val="0"/>
          <w:numId w:val="4"/>
        </w:numPr>
        <w:tabs>
          <w:tab w:val="clear" w:pos="720"/>
          <w:tab w:val="num" w:pos="840"/>
          <w:tab w:val="num" w:pos="1200"/>
        </w:tabs>
        <w:spacing w:line="420" w:lineRule="exact"/>
        <w:ind w:leftChars="99" w:left="837" w:hangingChars="187" w:hanging="599"/>
        <w:jc w:val="both"/>
        <w:rPr>
          <w:rFonts w:ascii="Times New Roman" w:eastAsia="標楷體" w:hAnsi="標楷體"/>
          <w:b/>
          <w:color w:val="FF0000"/>
          <w:sz w:val="32"/>
          <w:szCs w:val="32"/>
        </w:rPr>
      </w:pPr>
      <w:r w:rsidRPr="003417CB">
        <w:rPr>
          <w:rFonts w:ascii="Arial" w:eastAsia="標楷體" w:hAnsi="Arial" w:cs="Arial" w:hint="eastAsia"/>
          <w:b/>
          <w:color w:val="FF0000"/>
          <w:sz w:val="32"/>
          <w:szCs w:val="32"/>
        </w:rPr>
        <w:t>本計畫自</w:t>
      </w:r>
      <w:r w:rsidRPr="003417CB">
        <w:rPr>
          <w:rFonts w:ascii="Arial" w:eastAsia="標楷體" w:hAnsi="Arial" w:cs="Arial"/>
          <w:b/>
          <w:color w:val="FF0000"/>
          <w:sz w:val="32"/>
          <w:szCs w:val="32"/>
        </w:rPr>
        <w:t>10</w:t>
      </w:r>
      <w:r w:rsidRPr="003417CB">
        <w:rPr>
          <w:rFonts w:ascii="Arial" w:eastAsia="標楷體" w:hAnsi="Arial" w:cs="Arial" w:hint="eastAsia"/>
          <w:b/>
          <w:color w:val="FF0000"/>
          <w:sz w:val="32"/>
          <w:szCs w:val="32"/>
        </w:rPr>
        <w:t>5</w:t>
      </w:r>
      <w:r w:rsidRPr="003417CB">
        <w:rPr>
          <w:rFonts w:ascii="Arial" w:eastAsia="標楷體" w:hAnsi="標楷體" w:cs="Arial"/>
          <w:b/>
          <w:color w:val="FF0000"/>
          <w:sz w:val="32"/>
          <w:szCs w:val="32"/>
        </w:rPr>
        <w:t>年</w:t>
      </w:r>
      <w:r w:rsidRPr="003417CB">
        <w:rPr>
          <w:rFonts w:ascii="Arial" w:eastAsia="標楷體" w:hAnsi="標楷體" w:cs="Arial" w:hint="eastAsia"/>
          <w:b/>
          <w:color w:val="FF0000"/>
          <w:sz w:val="32"/>
          <w:szCs w:val="32"/>
        </w:rPr>
        <w:t>起</w:t>
      </w:r>
      <w:r w:rsidRPr="003417CB">
        <w:rPr>
          <w:rFonts w:ascii="Arial" w:eastAsia="標楷體" w:hAnsi="標楷體" w:cs="Arial"/>
          <w:b/>
          <w:color w:val="FF0000"/>
          <w:sz w:val="32"/>
          <w:szCs w:val="32"/>
        </w:rPr>
        <w:t>調整休耕給付</w:t>
      </w:r>
      <w:r w:rsidR="008E3652" w:rsidRPr="003417CB">
        <w:rPr>
          <w:rFonts w:ascii="Arial" w:eastAsia="標楷體" w:hAnsi="標楷體" w:cs="Arial" w:hint="eastAsia"/>
          <w:b/>
          <w:color w:val="FF0000"/>
          <w:sz w:val="32"/>
          <w:szCs w:val="32"/>
        </w:rPr>
        <w:t>如下：</w:t>
      </w:r>
      <w:r w:rsidR="00636269" w:rsidRPr="003417CB">
        <w:rPr>
          <w:rFonts w:ascii="Arial" w:eastAsia="標楷體" w:hAnsi="Arial" w:cs="Arial" w:hint="eastAsia"/>
          <w:b/>
          <w:color w:val="FF0000"/>
          <w:sz w:val="32"/>
          <w:szCs w:val="32"/>
        </w:rPr>
        <w:t xml:space="preserve"> </w:t>
      </w:r>
      <w:r w:rsidRPr="003417CB">
        <w:rPr>
          <w:rFonts w:ascii="Arial" w:eastAsia="標楷體" w:hAnsi="Arial" w:cs="Arial" w:hint="eastAsia"/>
          <w:b/>
          <w:color w:val="FF0000"/>
          <w:sz w:val="32"/>
          <w:szCs w:val="32"/>
        </w:rPr>
        <w:t>(</w:t>
      </w:r>
      <w:proofErr w:type="gramStart"/>
      <w:r w:rsidRPr="003417CB">
        <w:rPr>
          <w:rFonts w:ascii="Arial" w:eastAsia="標楷體" w:hAnsi="Arial" w:cs="Arial" w:hint="eastAsia"/>
          <w:b/>
          <w:color w:val="FF0000"/>
          <w:sz w:val="32"/>
          <w:szCs w:val="32"/>
        </w:rPr>
        <w:t>一</w:t>
      </w:r>
      <w:proofErr w:type="gramEnd"/>
      <w:r w:rsidRPr="003417CB">
        <w:rPr>
          <w:rFonts w:ascii="Arial" w:eastAsia="標楷體" w:hAnsi="Arial" w:cs="Arial" w:hint="eastAsia"/>
          <w:b/>
          <w:color w:val="FF0000"/>
          <w:sz w:val="32"/>
          <w:szCs w:val="32"/>
        </w:rPr>
        <w:t>)</w:t>
      </w:r>
      <w:r w:rsidR="008E3652" w:rsidRPr="003417CB">
        <w:rPr>
          <w:rFonts w:ascii="Arial" w:eastAsia="標楷體" w:hAnsi="標楷體" w:cs="Arial" w:hint="eastAsia"/>
          <w:b/>
          <w:color w:val="FF0000"/>
          <w:sz w:val="32"/>
          <w:szCs w:val="32"/>
        </w:rPr>
        <w:t>申報</w:t>
      </w:r>
      <w:proofErr w:type="gramStart"/>
      <w:r w:rsidR="008E3652" w:rsidRPr="003417CB">
        <w:rPr>
          <w:rFonts w:ascii="Arial" w:eastAsia="標楷體" w:hAnsi="標楷體" w:cs="Arial" w:hint="eastAsia"/>
          <w:b/>
          <w:color w:val="FF0000"/>
          <w:sz w:val="32"/>
          <w:szCs w:val="32"/>
        </w:rPr>
        <w:t>休耕</w:t>
      </w:r>
      <w:r w:rsidRPr="003417CB">
        <w:rPr>
          <w:rFonts w:ascii="Arial" w:eastAsia="標楷體" w:hAnsi="標楷體" w:cs="Arial" w:hint="eastAsia"/>
          <w:b/>
          <w:color w:val="FF0000"/>
          <w:sz w:val="32"/>
          <w:szCs w:val="32"/>
        </w:rPr>
        <w:t>須於休耕當期</w:t>
      </w:r>
      <w:proofErr w:type="gramEnd"/>
      <w:r w:rsidRPr="003417CB">
        <w:rPr>
          <w:rFonts w:ascii="Arial" w:eastAsia="標楷體" w:hAnsi="標楷體" w:cs="Arial" w:hint="eastAsia"/>
          <w:b/>
          <w:color w:val="FF0000"/>
          <w:sz w:val="32"/>
          <w:szCs w:val="32"/>
        </w:rPr>
        <w:t>作之「前兩</w:t>
      </w:r>
      <w:proofErr w:type="gramStart"/>
      <w:r w:rsidRPr="003417CB">
        <w:rPr>
          <w:rFonts w:ascii="Arial" w:eastAsia="標楷體" w:hAnsi="標楷體" w:cs="Arial" w:hint="eastAsia"/>
          <w:b/>
          <w:color w:val="FF0000"/>
          <w:sz w:val="32"/>
          <w:szCs w:val="32"/>
        </w:rPr>
        <w:t>個</w:t>
      </w:r>
      <w:proofErr w:type="gramEnd"/>
      <w:r w:rsidRPr="003417CB">
        <w:rPr>
          <w:rFonts w:ascii="Arial" w:eastAsia="標楷體" w:hAnsi="標楷體" w:cs="Arial" w:hint="eastAsia"/>
          <w:b/>
          <w:color w:val="FF0000"/>
          <w:sz w:val="32"/>
          <w:szCs w:val="32"/>
        </w:rPr>
        <w:t>期作」至少要有</w:t>
      </w:r>
      <w:r w:rsidRPr="003417CB">
        <w:rPr>
          <w:rFonts w:ascii="Arial" w:eastAsia="標楷體" w:hAnsi="標楷體" w:cs="Arial" w:hint="eastAsia"/>
          <w:b/>
          <w:color w:val="FF0000"/>
          <w:sz w:val="32"/>
          <w:szCs w:val="32"/>
        </w:rPr>
        <w:t>1</w:t>
      </w:r>
      <w:r w:rsidRPr="003417CB">
        <w:rPr>
          <w:rFonts w:ascii="Arial" w:eastAsia="標楷體" w:hAnsi="標楷體" w:cs="Arial" w:hint="eastAsia"/>
          <w:b/>
          <w:color w:val="FF0000"/>
          <w:sz w:val="32"/>
          <w:szCs w:val="32"/>
        </w:rPr>
        <w:t>個期作復耕</w:t>
      </w:r>
      <w:r w:rsidR="008E3652" w:rsidRPr="003417CB">
        <w:rPr>
          <w:rFonts w:ascii="Arial" w:eastAsia="標楷體" w:hAnsi="標楷體" w:cs="Arial" w:hint="eastAsia"/>
          <w:b/>
          <w:color w:val="FF0000"/>
          <w:sz w:val="32"/>
          <w:szCs w:val="32"/>
        </w:rPr>
        <w:t>，經勘查合格或</w:t>
      </w:r>
      <w:proofErr w:type="gramStart"/>
      <w:r w:rsidR="008E3652" w:rsidRPr="003417CB">
        <w:rPr>
          <w:rFonts w:ascii="Arial" w:eastAsia="標楷體" w:hAnsi="標楷體" w:cs="Arial" w:hint="eastAsia"/>
          <w:b/>
          <w:color w:val="FF0000"/>
          <w:sz w:val="32"/>
          <w:szCs w:val="32"/>
        </w:rPr>
        <w:t>判釋有</w:t>
      </w:r>
      <w:proofErr w:type="gramEnd"/>
      <w:r w:rsidR="008E3652" w:rsidRPr="003417CB">
        <w:rPr>
          <w:rFonts w:ascii="Arial" w:eastAsia="標楷體" w:hAnsi="標楷體" w:cs="Arial" w:hint="eastAsia"/>
          <w:b/>
          <w:color w:val="FF0000"/>
          <w:sz w:val="32"/>
          <w:szCs w:val="32"/>
        </w:rPr>
        <w:t>案</w:t>
      </w:r>
      <w:r w:rsidR="003D6DA8" w:rsidRPr="003417CB">
        <w:rPr>
          <w:rFonts w:ascii="Arial" w:eastAsia="標楷體" w:hAnsi="標楷體" w:cs="Arial" w:hint="eastAsia"/>
          <w:b/>
          <w:color w:val="FF0000"/>
          <w:sz w:val="32"/>
          <w:szCs w:val="32"/>
        </w:rPr>
        <w:t>，始得受理</w:t>
      </w:r>
      <w:r w:rsidRPr="003417CB">
        <w:rPr>
          <w:rFonts w:ascii="Arial" w:eastAsia="標楷體" w:hAnsi="標楷體" w:cs="Arial" w:hint="eastAsia"/>
          <w:b/>
          <w:color w:val="FF0000"/>
          <w:sz w:val="32"/>
          <w:szCs w:val="32"/>
        </w:rPr>
        <w:t>；</w:t>
      </w:r>
      <w:r w:rsidRPr="003417CB">
        <w:rPr>
          <w:rFonts w:ascii="Arial" w:eastAsia="標楷體" w:hAnsi="標楷體" w:cs="Arial" w:hint="eastAsia"/>
          <w:b/>
          <w:color w:val="FF0000"/>
          <w:sz w:val="32"/>
          <w:szCs w:val="32"/>
        </w:rPr>
        <w:t>(</w:t>
      </w:r>
      <w:r w:rsidRPr="003417CB">
        <w:rPr>
          <w:rFonts w:ascii="Arial" w:eastAsia="標楷體" w:hAnsi="標楷體" w:cs="Arial" w:hint="eastAsia"/>
          <w:b/>
          <w:color w:val="FF0000"/>
          <w:sz w:val="32"/>
          <w:szCs w:val="32"/>
        </w:rPr>
        <w:t>二</w:t>
      </w:r>
      <w:r w:rsidRPr="003417CB">
        <w:rPr>
          <w:rFonts w:ascii="Arial" w:eastAsia="標楷體" w:hAnsi="標楷體" w:cs="Arial" w:hint="eastAsia"/>
          <w:b/>
          <w:color w:val="FF0000"/>
          <w:sz w:val="32"/>
          <w:szCs w:val="32"/>
        </w:rPr>
        <w:t>)</w:t>
      </w:r>
      <w:r w:rsidRPr="003417CB">
        <w:rPr>
          <w:rFonts w:ascii="Arial" w:eastAsia="標楷體" w:hAnsi="標楷體" w:cs="Arial" w:hint="eastAsia"/>
          <w:b/>
          <w:color w:val="FF0000"/>
          <w:sz w:val="32"/>
          <w:szCs w:val="32"/>
        </w:rPr>
        <w:t>承租公有地</w:t>
      </w:r>
      <w:r w:rsidR="008E3652" w:rsidRPr="003417CB">
        <w:rPr>
          <w:rFonts w:ascii="Arial" w:eastAsia="標楷體" w:hAnsi="標楷體" w:cs="Arial" w:hint="eastAsia"/>
          <w:b/>
          <w:color w:val="FF0000"/>
          <w:sz w:val="32"/>
          <w:szCs w:val="32"/>
        </w:rPr>
        <w:t>僅得申報轉</w:t>
      </w:r>
      <w:r w:rsidR="008E3652" w:rsidRPr="003417CB">
        <w:rPr>
          <w:rFonts w:ascii="Arial" w:eastAsia="標楷體" w:hAnsi="標楷體" w:cs="Arial" w:hint="eastAsia"/>
          <w:b/>
          <w:color w:val="FF0000"/>
          <w:sz w:val="32"/>
          <w:szCs w:val="32"/>
        </w:rPr>
        <w:t>(</w:t>
      </w:r>
      <w:proofErr w:type="gramStart"/>
      <w:r w:rsidR="008E3652" w:rsidRPr="003417CB">
        <w:rPr>
          <w:rFonts w:ascii="Arial" w:eastAsia="標楷體" w:hAnsi="標楷體" w:cs="Arial" w:hint="eastAsia"/>
          <w:b/>
          <w:color w:val="FF0000"/>
          <w:sz w:val="32"/>
          <w:szCs w:val="32"/>
        </w:rPr>
        <w:t>契</w:t>
      </w:r>
      <w:proofErr w:type="gramEnd"/>
      <w:r w:rsidR="008E3652" w:rsidRPr="003417CB">
        <w:rPr>
          <w:rFonts w:ascii="Arial" w:eastAsia="標楷體" w:hAnsi="標楷體" w:cs="Arial" w:hint="eastAsia"/>
          <w:b/>
          <w:color w:val="FF0000"/>
          <w:sz w:val="32"/>
          <w:szCs w:val="32"/>
        </w:rPr>
        <w:t>)</w:t>
      </w:r>
      <w:r w:rsidR="008E3652" w:rsidRPr="003417CB">
        <w:rPr>
          <w:rFonts w:ascii="Arial" w:eastAsia="標楷體" w:hAnsi="標楷體" w:cs="Arial" w:hint="eastAsia"/>
          <w:b/>
          <w:color w:val="FF0000"/>
          <w:sz w:val="32"/>
          <w:szCs w:val="32"/>
        </w:rPr>
        <w:t>作或種稻，</w:t>
      </w:r>
      <w:r w:rsidRPr="003417CB">
        <w:rPr>
          <w:rFonts w:ascii="Arial" w:eastAsia="標楷體" w:hAnsi="標楷體" w:cs="Arial" w:hint="eastAsia"/>
          <w:b/>
          <w:color w:val="FF0000"/>
          <w:sz w:val="32"/>
          <w:szCs w:val="32"/>
        </w:rPr>
        <w:t>不得申辦休耕；</w:t>
      </w:r>
      <w:r w:rsidRPr="003417CB">
        <w:rPr>
          <w:rFonts w:ascii="Arial" w:eastAsia="標楷體" w:hAnsi="標楷體" w:cs="Arial" w:hint="eastAsia"/>
          <w:b/>
          <w:color w:val="FF0000"/>
          <w:sz w:val="32"/>
          <w:szCs w:val="32"/>
        </w:rPr>
        <w:t>(</w:t>
      </w:r>
      <w:r w:rsidRPr="003417CB">
        <w:rPr>
          <w:rFonts w:ascii="Arial" w:eastAsia="標楷體" w:hAnsi="標楷體" w:cs="Arial" w:hint="eastAsia"/>
          <w:b/>
          <w:color w:val="FF0000"/>
          <w:sz w:val="32"/>
          <w:szCs w:val="32"/>
        </w:rPr>
        <w:t>三</w:t>
      </w:r>
      <w:r w:rsidRPr="003417CB">
        <w:rPr>
          <w:rFonts w:ascii="Arial" w:eastAsia="標楷體" w:hAnsi="標楷體" w:cs="Arial" w:hint="eastAsia"/>
          <w:b/>
          <w:color w:val="FF0000"/>
          <w:sz w:val="32"/>
          <w:szCs w:val="32"/>
        </w:rPr>
        <w:t>)</w:t>
      </w:r>
      <w:r w:rsidR="008E3652" w:rsidRPr="003417CB">
        <w:rPr>
          <w:rFonts w:ascii="Arial" w:eastAsia="標楷體" w:hAnsi="標楷體" w:cs="Arial" w:hint="eastAsia"/>
          <w:b/>
          <w:color w:val="FF0000"/>
          <w:sz w:val="32"/>
          <w:szCs w:val="32"/>
        </w:rPr>
        <w:t>每戶每年</w:t>
      </w:r>
      <w:r w:rsidRPr="003417CB">
        <w:rPr>
          <w:rFonts w:ascii="Arial" w:eastAsia="標楷體" w:hAnsi="標楷體" w:cs="Arial" w:hint="eastAsia"/>
          <w:b/>
          <w:color w:val="FF0000"/>
          <w:sz w:val="32"/>
          <w:szCs w:val="32"/>
        </w:rPr>
        <w:t>申報休耕面積上限為</w:t>
      </w:r>
      <w:smartTag w:uri="urn:schemas-microsoft-com:office:smarttags" w:element="chmetcnv">
        <w:smartTagPr>
          <w:attr w:name="UnitName" w:val="公頃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3417CB">
          <w:rPr>
            <w:rFonts w:ascii="Arial" w:eastAsia="標楷體" w:hAnsi="標楷體" w:cs="Arial" w:hint="eastAsia"/>
            <w:b/>
            <w:color w:val="FF0000"/>
            <w:sz w:val="32"/>
            <w:szCs w:val="32"/>
          </w:rPr>
          <w:t>3</w:t>
        </w:r>
        <w:r w:rsidRPr="003417CB">
          <w:rPr>
            <w:rFonts w:ascii="Arial" w:eastAsia="標楷體" w:hAnsi="標楷體" w:cs="Arial" w:hint="eastAsia"/>
            <w:b/>
            <w:color w:val="FF0000"/>
            <w:sz w:val="32"/>
            <w:szCs w:val="32"/>
          </w:rPr>
          <w:t>公頃</w:t>
        </w:r>
      </w:smartTag>
      <w:r w:rsidR="00636269" w:rsidRPr="003417CB">
        <w:rPr>
          <w:rFonts w:ascii="Arial" w:eastAsia="標楷體" w:hAnsi="標楷體" w:cs="Arial" w:hint="eastAsia"/>
          <w:b/>
          <w:color w:val="FF0000"/>
          <w:sz w:val="32"/>
          <w:szCs w:val="32"/>
        </w:rPr>
        <w:t>等</w:t>
      </w:r>
      <w:r w:rsidR="008E3652" w:rsidRPr="003417CB">
        <w:rPr>
          <w:rFonts w:ascii="Arial" w:eastAsia="標楷體" w:hAnsi="標楷體" w:cs="Arial" w:hint="eastAsia"/>
          <w:b/>
          <w:color w:val="FF0000"/>
          <w:sz w:val="32"/>
          <w:szCs w:val="32"/>
        </w:rPr>
        <w:t>三項措施</w:t>
      </w:r>
      <w:r w:rsidR="00636269" w:rsidRPr="003417CB">
        <w:rPr>
          <w:rFonts w:ascii="Arial" w:eastAsia="標楷體" w:hAnsi="標楷體" w:cs="Arial" w:hint="eastAsia"/>
          <w:b/>
          <w:color w:val="FF0000"/>
          <w:sz w:val="32"/>
          <w:szCs w:val="32"/>
        </w:rPr>
        <w:t>，</w:t>
      </w:r>
      <w:r w:rsidR="00636269" w:rsidRPr="003417CB">
        <w:rPr>
          <w:rFonts w:ascii="Arial" w:eastAsia="標楷體" w:hAnsi="Arial" w:cs="Arial" w:hint="eastAsia"/>
          <w:b/>
          <w:color w:val="FF0000"/>
          <w:sz w:val="32"/>
          <w:szCs w:val="32"/>
        </w:rPr>
        <w:t>請加強宣導</w:t>
      </w:r>
      <w:r w:rsidRPr="003417CB">
        <w:rPr>
          <w:rFonts w:ascii="Arial" w:eastAsia="標楷體" w:hAnsi="標楷體" w:cs="Arial" w:hint="eastAsia"/>
          <w:b/>
          <w:color w:val="FF0000"/>
          <w:sz w:val="32"/>
          <w:szCs w:val="32"/>
        </w:rPr>
        <w:t>。</w:t>
      </w:r>
    </w:p>
    <w:p w:rsidR="00E00B19" w:rsidRPr="00E84F4E" w:rsidRDefault="0056583D" w:rsidP="00E84F4E">
      <w:pPr>
        <w:pStyle w:val="a3"/>
        <w:spacing w:line="420" w:lineRule="exact"/>
        <w:ind w:left="685" w:hangingChars="214" w:hanging="685"/>
        <w:jc w:val="both"/>
        <w:rPr>
          <w:rFonts w:ascii="Times New Roman" w:eastAsia="標楷體" w:hAnsi="標楷體" w:hint="eastAsia"/>
          <w:sz w:val="32"/>
          <w:szCs w:val="32"/>
        </w:rPr>
      </w:pPr>
      <w:r w:rsidRPr="00D477E1">
        <w:rPr>
          <w:rFonts w:ascii="Times New Roman" w:eastAsia="標楷體" w:hAnsi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8pt;margin-top:88.9pt;width:3in;height:48.9pt;z-index:251657728" stroked="f">
            <v:textbox style="mso-next-textbox:#_x0000_s1026">
              <w:txbxContent>
                <w:p w:rsidR="00B01B5C" w:rsidRDefault="00B01B5C" w:rsidP="00E00B19">
                  <w:pPr>
                    <w:pStyle w:val="a3"/>
                    <w:spacing w:line="0" w:lineRule="atLeast"/>
                    <w:jc w:val="both"/>
                    <w:rPr>
                      <w:rFonts w:ascii="Times New Roman" w:eastAsia="標楷體" w:hAnsi="Times New Roman" w:hint="eastAsia"/>
                      <w:sz w:val="28"/>
                    </w:rPr>
                  </w:pPr>
                  <w:r>
                    <w:rPr>
                      <w:rFonts w:ascii="Times New Roman" w:eastAsia="標楷體" w:hAnsi="Times New Roman" w:hint="eastAsia"/>
                      <w:sz w:val="28"/>
                    </w:rPr>
                    <w:t>行政院農業委員會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  <w:sz w:val="28"/>
                    </w:rPr>
                    <w:t>農糧署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  <w:sz w:val="28"/>
                    </w:rPr>
                    <w:t xml:space="preserve">  </w:t>
                  </w:r>
                  <w:r>
                    <w:rPr>
                      <w:rFonts w:ascii="Times New Roman" w:eastAsia="標楷體" w:hAnsi="Times New Roman" w:hint="eastAsia"/>
                      <w:sz w:val="28"/>
                    </w:rPr>
                    <w:t>編印</w:t>
                  </w:r>
                </w:p>
                <w:p w:rsidR="00B01B5C" w:rsidRPr="00964BF5" w:rsidRDefault="00B01B5C" w:rsidP="00964BF5">
                  <w:pPr>
                    <w:pStyle w:val="a3"/>
                    <w:spacing w:line="0" w:lineRule="atLeast"/>
                    <w:jc w:val="both"/>
                    <w:rPr>
                      <w:rFonts w:hint="eastAsia"/>
                      <w:spacing w:val="32"/>
                    </w:rPr>
                  </w:pPr>
                  <w:r w:rsidRPr="00964BF5">
                    <w:rPr>
                      <w:rFonts w:ascii="Times New Roman" w:eastAsia="標楷體" w:hAnsi="Times New Roman" w:hint="eastAsia"/>
                      <w:spacing w:val="32"/>
                      <w:sz w:val="28"/>
                    </w:rPr>
                    <w:t>中華民國</w:t>
                  </w:r>
                  <w:r>
                    <w:rPr>
                      <w:rFonts w:ascii="Times New Roman" w:eastAsia="標楷體" w:hAnsi="Times New Roman" w:hint="eastAsia"/>
                      <w:spacing w:val="32"/>
                      <w:sz w:val="28"/>
                    </w:rPr>
                    <w:t>103</w:t>
                  </w:r>
                  <w:r w:rsidRPr="00964BF5">
                    <w:rPr>
                      <w:rFonts w:ascii="Times New Roman" w:eastAsia="標楷體" w:hAnsi="Times New Roman" w:hint="eastAsia"/>
                      <w:spacing w:val="32"/>
                      <w:sz w:val="28"/>
                    </w:rPr>
                    <w:t>年</w:t>
                  </w:r>
                  <w:r>
                    <w:rPr>
                      <w:rFonts w:ascii="Times New Roman" w:eastAsia="標楷體" w:hAnsi="Times New Roman" w:hint="eastAsia"/>
                      <w:spacing w:val="32"/>
                      <w:sz w:val="28"/>
                    </w:rPr>
                    <w:t>12</w:t>
                  </w:r>
                  <w:r w:rsidRPr="00964BF5">
                    <w:rPr>
                      <w:rFonts w:ascii="Times New Roman" w:eastAsia="標楷體" w:hAnsi="Times New Roman" w:hint="eastAsia"/>
                      <w:spacing w:val="32"/>
                      <w:sz w:val="28"/>
                    </w:rPr>
                    <w:t>月</w:t>
                  </w:r>
                  <w:r>
                    <w:rPr>
                      <w:rFonts w:ascii="Times New Roman" w:eastAsia="標楷體" w:hAnsi="Times New Roman" w:hint="eastAsia"/>
                      <w:spacing w:val="32"/>
                      <w:sz w:val="28"/>
                    </w:rPr>
                    <w:t xml:space="preserve"> </w:t>
                  </w:r>
                  <w:r>
                    <w:rPr>
                      <w:rFonts w:ascii="Times New Roman" w:eastAsia="標楷體" w:hAnsi="Times New Roman" w:hint="eastAsia"/>
                      <w:spacing w:val="32"/>
                      <w:sz w:val="28"/>
                    </w:rPr>
                    <w:t>修正</w:t>
                  </w:r>
                </w:p>
              </w:txbxContent>
            </v:textbox>
          </v:shape>
        </w:pict>
      </w:r>
      <w:r w:rsidR="002B74B2">
        <w:rPr>
          <w:rFonts w:ascii="Times New Roman" w:eastAsia="標楷體" w:hAnsi="標楷體" w:hint="eastAsia"/>
          <w:b/>
          <w:sz w:val="32"/>
          <w:szCs w:val="32"/>
        </w:rPr>
        <w:t>九</w:t>
      </w:r>
      <w:r w:rsidR="00E00B19" w:rsidRPr="00D477E1">
        <w:rPr>
          <w:rFonts w:ascii="Times New Roman" w:eastAsia="標楷體" w:hAnsi="標楷體"/>
          <w:b/>
          <w:sz w:val="32"/>
          <w:szCs w:val="32"/>
        </w:rPr>
        <w:t>、</w:t>
      </w:r>
      <w:r w:rsidR="00E00B19" w:rsidRPr="003D6DA8">
        <w:rPr>
          <w:rFonts w:ascii="Times New Roman" w:eastAsia="標楷體" w:hAnsi="標楷體"/>
          <w:sz w:val="32"/>
          <w:szCs w:val="32"/>
        </w:rPr>
        <w:t>農友如有疑問，請</w:t>
      </w:r>
      <w:r w:rsidR="006E722B" w:rsidRPr="003D6DA8">
        <w:rPr>
          <w:rFonts w:ascii="Times New Roman" w:eastAsia="標楷體" w:hAnsi="標楷體" w:hint="eastAsia"/>
          <w:sz w:val="32"/>
          <w:szCs w:val="32"/>
        </w:rPr>
        <w:t>撥免費諮詢專線或</w:t>
      </w:r>
      <w:r w:rsidR="00E00B19" w:rsidRPr="003D6DA8">
        <w:rPr>
          <w:rFonts w:ascii="Times New Roman" w:eastAsia="標楷體" w:hAnsi="標楷體"/>
          <w:sz w:val="32"/>
          <w:szCs w:val="32"/>
        </w:rPr>
        <w:t>向當地</w:t>
      </w:r>
      <w:proofErr w:type="gramStart"/>
      <w:r w:rsidR="0051486F" w:rsidRPr="003D6DA8">
        <w:rPr>
          <w:rFonts w:ascii="Times New Roman" w:eastAsia="標楷體" w:hAnsi="標楷體" w:hint="eastAsia"/>
          <w:sz w:val="32"/>
          <w:szCs w:val="32"/>
        </w:rPr>
        <w:t>農糧署</w:t>
      </w:r>
      <w:r w:rsidR="00074736" w:rsidRPr="003D6DA8">
        <w:rPr>
          <w:rFonts w:ascii="Times New Roman" w:eastAsia="標楷體" w:hAnsi="標楷體" w:hint="eastAsia"/>
          <w:sz w:val="32"/>
          <w:szCs w:val="32"/>
        </w:rPr>
        <w:t>各</w:t>
      </w:r>
      <w:proofErr w:type="gramEnd"/>
      <w:r w:rsidR="0051486F" w:rsidRPr="003D6DA8">
        <w:rPr>
          <w:rFonts w:ascii="Times New Roman" w:eastAsia="標楷體" w:hAnsi="標楷體" w:hint="eastAsia"/>
          <w:sz w:val="32"/>
          <w:szCs w:val="32"/>
        </w:rPr>
        <w:t>區分署、直轄市、縣</w:t>
      </w:r>
      <w:r w:rsidR="0051486F" w:rsidRPr="003D6DA8">
        <w:rPr>
          <w:rFonts w:ascii="Times New Roman" w:eastAsia="標楷體" w:hAnsi="標楷體" w:hint="eastAsia"/>
          <w:sz w:val="32"/>
          <w:szCs w:val="32"/>
        </w:rPr>
        <w:t>(</w:t>
      </w:r>
      <w:r w:rsidR="0051486F" w:rsidRPr="003D6DA8">
        <w:rPr>
          <w:rFonts w:ascii="Times New Roman" w:eastAsia="標楷體" w:hAnsi="標楷體" w:hint="eastAsia"/>
          <w:sz w:val="32"/>
          <w:szCs w:val="32"/>
        </w:rPr>
        <w:t>市</w:t>
      </w:r>
      <w:r w:rsidR="0051486F" w:rsidRPr="003D6DA8">
        <w:rPr>
          <w:rFonts w:ascii="Times New Roman" w:eastAsia="標楷體" w:hAnsi="標楷體" w:hint="eastAsia"/>
          <w:sz w:val="32"/>
          <w:szCs w:val="32"/>
        </w:rPr>
        <w:t>)</w:t>
      </w:r>
      <w:r w:rsidR="0051486F" w:rsidRPr="003D6DA8">
        <w:rPr>
          <w:rFonts w:ascii="Times New Roman" w:eastAsia="標楷體" w:hAnsi="標楷體" w:hint="eastAsia"/>
          <w:sz w:val="32"/>
          <w:szCs w:val="32"/>
        </w:rPr>
        <w:t>政府、</w:t>
      </w:r>
      <w:r w:rsidR="00E00B19" w:rsidRPr="003D6DA8">
        <w:rPr>
          <w:rFonts w:ascii="Times New Roman" w:eastAsia="標楷體" w:hAnsi="標楷體"/>
          <w:sz w:val="32"/>
          <w:szCs w:val="32"/>
        </w:rPr>
        <w:t>鄉</w:t>
      </w:r>
      <w:r w:rsidR="0051486F" w:rsidRPr="003D6DA8">
        <w:rPr>
          <w:rFonts w:ascii="Times New Roman" w:eastAsia="標楷體" w:hAnsi="標楷體" w:hint="eastAsia"/>
          <w:sz w:val="32"/>
          <w:szCs w:val="32"/>
        </w:rPr>
        <w:t>(</w:t>
      </w:r>
      <w:r w:rsidR="00E00B19" w:rsidRPr="003D6DA8">
        <w:rPr>
          <w:rFonts w:ascii="Times New Roman" w:eastAsia="標楷體" w:hAnsi="標楷體"/>
          <w:sz w:val="32"/>
          <w:szCs w:val="32"/>
        </w:rPr>
        <w:t>鎮</w:t>
      </w:r>
      <w:r w:rsidR="0051486F" w:rsidRPr="003D6DA8">
        <w:rPr>
          <w:rFonts w:ascii="Times New Roman" w:eastAsia="標楷體" w:hAnsi="標楷體" w:hint="eastAsia"/>
          <w:sz w:val="32"/>
          <w:szCs w:val="32"/>
        </w:rPr>
        <w:t>、</w:t>
      </w:r>
      <w:r w:rsidR="00E00B19" w:rsidRPr="003D6DA8">
        <w:rPr>
          <w:rFonts w:ascii="Times New Roman" w:eastAsia="標楷體" w:hAnsi="標楷體"/>
          <w:sz w:val="32"/>
          <w:szCs w:val="32"/>
        </w:rPr>
        <w:t>市</w:t>
      </w:r>
      <w:r w:rsidR="0051486F" w:rsidRPr="003D6DA8">
        <w:rPr>
          <w:rFonts w:ascii="Times New Roman" w:eastAsia="標楷體" w:hAnsi="標楷體" w:hint="eastAsia"/>
          <w:sz w:val="32"/>
          <w:szCs w:val="32"/>
        </w:rPr>
        <w:t>、</w:t>
      </w:r>
      <w:r w:rsidR="00E00B19" w:rsidRPr="003D6DA8">
        <w:rPr>
          <w:rFonts w:ascii="Times New Roman" w:eastAsia="標楷體" w:hAnsi="標楷體"/>
          <w:sz w:val="32"/>
          <w:szCs w:val="32"/>
        </w:rPr>
        <w:t>區</w:t>
      </w:r>
      <w:r w:rsidR="0051486F" w:rsidRPr="003D6DA8">
        <w:rPr>
          <w:rFonts w:ascii="Times New Roman" w:eastAsia="標楷體" w:hAnsi="標楷體" w:hint="eastAsia"/>
          <w:sz w:val="32"/>
          <w:szCs w:val="32"/>
        </w:rPr>
        <w:t>)</w:t>
      </w:r>
      <w:r w:rsidR="00E00B19" w:rsidRPr="003D6DA8">
        <w:rPr>
          <w:rFonts w:ascii="Times New Roman" w:eastAsia="標楷體" w:hAnsi="標楷體"/>
          <w:sz w:val="32"/>
          <w:szCs w:val="32"/>
        </w:rPr>
        <w:t>公所及農會洽詢</w:t>
      </w:r>
      <w:r w:rsidR="00206ED2" w:rsidRPr="003D6DA8">
        <w:rPr>
          <w:rFonts w:ascii="Times New Roman" w:eastAsia="標楷體" w:hAnsi="標楷體" w:hint="eastAsia"/>
          <w:sz w:val="32"/>
          <w:szCs w:val="32"/>
        </w:rPr>
        <w:t>，</w:t>
      </w:r>
      <w:r w:rsidR="00852714" w:rsidRPr="00852714">
        <w:rPr>
          <w:rFonts w:ascii="Times New Roman" w:eastAsia="標楷體" w:hAnsi="標楷體" w:hint="eastAsia"/>
          <w:sz w:val="32"/>
          <w:szCs w:val="32"/>
        </w:rPr>
        <w:t>免費諮詢專線</w:t>
      </w:r>
      <w:r w:rsidR="00852714" w:rsidRPr="00852714">
        <w:rPr>
          <w:rFonts w:ascii="Times New Roman" w:eastAsia="標楷體" w:hAnsi="標楷體" w:hint="eastAsia"/>
          <w:sz w:val="32"/>
          <w:szCs w:val="32"/>
        </w:rPr>
        <w:t>:</w:t>
      </w:r>
      <w:r w:rsidR="00852714" w:rsidRPr="00852714">
        <w:rPr>
          <w:rFonts w:ascii="Times New Roman" w:eastAsia="標楷體" w:hAnsi="Times New Roman"/>
          <w:sz w:val="32"/>
          <w:szCs w:val="32"/>
        </w:rPr>
        <w:t>0800-015158</w:t>
      </w:r>
      <w:proofErr w:type="gramStart"/>
      <w:r w:rsidR="0051486F" w:rsidRPr="00D477E1">
        <w:rPr>
          <w:rFonts w:ascii="Times New Roman" w:eastAsia="標楷體" w:hAnsi="標楷體" w:hint="eastAsia"/>
          <w:sz w:val="32"/>
          <w:szCs w:val="32"/>
        </w:rPr>
        <w:t>農糧署</w:t>
      </w:r>
      <w:r w:rsidR="00EC4CE9" w:rsidRPr="00D477E1">
        <w:rPr>
          <w:rFonts w:ascii="Times New Roman" w:eastAsia="標楷體" w:hAnsi="標楷體" w:hint="eastAsia"/>
          <w:sz w:val="32"/>
          <w:szCs w:val="32"/>
        </w:rPr>
        <w:t>各</w:t>
      </w:r>
      <w:proofErr w:type="gramEnd"/>
      <w:r w:rsidR="00EC4CE9" w:rsidRPr="00D477E1">
        <w:rPr>
          <w:rFonts w:ascii="Times New Roman" w:eastAsia="標楷體" w:hAnsi="標楷體" w:hint="eastAsia"/>
          <w:sz w:val="32"/>
          <w:szCs w:val="32"/>
        </w:rPr>
        <w:t>區分署電話：</w:t>
      </w:r>
      <w:r w:rsidR="0051486F" w:rsidRPr="00D477E1">
        <w:rPr>
          <w:rFonts w:ascii="Times New Roman" w:eastAsia="標楷體" w:hAnsi="標楷體" w:hint="eastAsia"/>
          <w:sz w:val="32"/>
          <w:szCs w:val="32"/>
        </w:rPr>
        <w:t>北區分署：</w:t>
      </w:r>
      <w:r w:rsidR="0051486F" w:rsidRPr="00D477E1">
        <w:rPr>
          <w:rFonts w:ascii="Times New Roman" w:eastAsia="標楷體" w:hAnsi="標楷體" w:hint="eastAsia"/>
          <w:sz w:val="32"/>
          <w:szCs w:val="32"/>
        </w:rPr>
        <w:t>03-3322150</w:t>
      </w:r>
      <w:r w:rsidR="00197D44" w:rsidRPr="00D477E1">
        <w:rPr>
          <w:rFonts w:ascii="Times New Roman" w:eastAsia="標楷體" w:hAnsi="標楷體" w:hint="eastAsia"/>
          <w:sz w:val="32"/>
          <w:szCs w:val="32"/>
        </w:rPr>
        <w:t>、</w:t>
      </w:r>
      <w:r w:rsidR="0051486F" w:rsidRPr="00D477E1">
        <w:rPr>
          <w:rFonts w:ascii="Times New Roman" w:eastAsia="標楷體" w:hAnsi="標楷體" w:hint="eastAsia"/>
          <w:sz w:val="32"/>
          <w:szCs w:val="32"/>
        </w:rPr>
        <w:t>中區分署：</w:t>
      </w:r>
      <w:r w:rsidR="0051486F" w:rsidRPr="00D477E1">
        <w:rPr>
          <w:rFonts w:ascii="Times New Roman" w:eastAsia="標楷體" w:hAnsi="標楷體" w:hint="eastAsia"/>
          <w:sz w:val="32"/>
          <w:szCs w:val="32"/>
        </w:rPr>
        <w:t>04-83</w:t>
      </w:r>
      <w:r w:rsidR="00481597" w:rsidRPr="00D477E1">
        <w:rPr>
          <w:rFonts w:ascii="Times New Roman" w:eastAsia="標楷體" w:hAnsi="標楷體" w:hint="eastAsia"/>
          <w:sz w:val="32"/>
          <w:szCs w:val="32"/>
        </w:rPr>
        <w:t>2</w:t>
      </w:r>
      <w:r w:rsidR="00624175" w:rsidRPr="00D477E1">
        <w:rPr>
          <w:rFonts w:ascii="Times New Roman" w:eastAsia="標楷體" w:hAnsi="標楷體" w:hint="eastAsia"/>
          <w:sz w:val="32"/>
          <w:szCs w:val="32"/>
        </w:rPr>
        <w:t>1</w:t>
      </w:r>
      <w:r w:rsidR="0051486F" w:rsidRPr="00D477E1">
        <w:rPr>
          <w:rFonts w:ascii="Times New Roman" w:eastAsia="標楷體" w:hAnsi="標楷體" w:hint="eastAsia"/>
          <w:sz w:val="32"/>
          <w:szCs w:val="32"/>
        </w:rPr>
        <w:t>911</w:t>
      </w:r>
      <w:r w:rsidR="00197D44" w:rsidRPr="00D477E1">
        <w:rPr>
          <w:rFonts w:ascii="Times New Roman" w:eastAsia="標楷體" w:hAnsi="標楷體" w:hint="eastAsia"/>
          <w:sz w:val="32"/>
          <w:szCs w:val="32"/>
        </w:rPr>
        <w:t>、</w:t>
      </w:r>
      <w:r w:rsidR="0051486F" w:rsidRPr="00D477E1">
        <w:rPr>
          <w:rFonts w:ascii="Times New Roman" w:eastAsia="標楷體" w:hAnsi="標楷體" w:hint="eastAsia"/>
          <w:sz w:val="32"/>
          <w:szCs w:val="32"/>
        </w:rPr>
        <w:t>南區分署：</w:t>
      </w:r>
      <w:r w:rsidR="0051486F" w:rsidRPr="00D477E1">
        <w:rPr>
          <w:rFonts w:ascii="Times New Roman" w:eastAsia="標楷體" w:hAnsi="標楷體" w:hint="eastAsia"/>
          <w:sz w:val="32"/>
          <w:szCs w:val="32"/>
        </w:rPr>
        <w:t>06-2372161</w:t>
      </w:r>
      <w:r w:rsidR="00197D44" w:rsidRPr="00D477E1">
        <w:rPr>
          <w:rFonts w:ascii="Times New Roman" w:eastAsia="標楷體" w:hAnsi="標楷體" w:hint="eastAsia"/>
          <w:sz w:val="32"/>
          <w:szCs w:val="32"/>
        </w:rPr>
        <w:t>、</w:t>
      </w:r>
      <w:r w:rsidR="0051486F" w:rsidRPr="00D477E1">
        <w:rPr>
          <w:rFonts w:ascii="Times New Roman" w:eastAsia="標楷體" w:hAnsi="標楷體" w:hint="eastAsia"/>
          <w:sz w:val="32"/>
          <w:szCs w:val="32"/>
        </w:rPr>
        <w:t>東區分署：</w:t>
      </w:r>
      <w:r w:rsidR="0051486F" w:rsidRPr="00D477E1">
        <w:rPr>
          <w:rFonts w:ascii="Times New Roman" w:eastAsia="標楷體" w:hAnsi="標楷體" w:hint="eastAsia"/>
          <w:sz w:val="32"/>
          <w:szCs w:val="32"/>
        </w:rPr>
        <w:t>03-8523191</w:t>
      </w:r>
      <w:r w:rsidR="00206ED2" w:rsidRPr="00D477E1">
        <w:rPr>
          <w:rFonts w:ascii="Times New Roman" w:eastAsia="標楷體" w:hAnsi="標楷體" w:hint="eastAsia"/>
          <w:sz w:val="32"/>
          <w:szCs w:val="32"/>
        </w:rPr>
        <w:t>；相關資料刊載</w:t>
      </w:r>
      <w:proofErr w:type="gramStart"/>
      <w:r w:rsidR="00206ED2" w:rsidRPr="00D477E1">
        <w:rPr>
          <w:rFonts w:ascii="Times New Roman" w:eastAsia="標楷體" w:hAnsi="標楷體" w:hint="eastAsia"/>
          <w:sz w:val="32"/>
          <w:szCs w:val="32"/>
        </w:rPr>
        <w:t>於本署網站</w:t>
      </w:r>
      <w:proofErr w:type="gramEnd"/>
      <w:r w:rsidR="00206ED2" w:rsidRPr="00D477E1">
        <w:rPr>
          <w:rFonts w:ascii="Times New Roman" w:eastAsia="標楷體" w:hAnsi="標楷體" w:hint="eastAsia"/>
          <w:sz w:val="32"/>
          <w:szCs w:val="32"/>
        </w:rPr>
        <w:t>首頁活化農地專區</w:t>
      </w:r>
      <w:hyperlink r:id="rId7" w:history="1">
        <w:r w:rsidR="00DE25D5" w:rsidRPr="00605D5A">
          <w:rPr>
            <w:rStyle w:val="af"/>
            <w:rFonts w:ascii="Times New Roman" w:eastAsia="標楷體" w:hAnsi="Times New Roman"/>
            <w:color w:val="auto"/>
            <w:sz w:val="32"/>
            <w:szCs w:val="32"/>
          </w:rPr>
          <w:t>http://www.afa.gov.tw/index.asp</w:t>
        </w:r>
      </w:hyperlink>
      <w:r w:rsidR="00206ED2" w:rsidRPr="00605D5A">
        <w:rPr>
          <w:rFonts w:ascii="Times New Roman" w:eastAsia="標楷體" w:hAnsi="標楷體"/>
          <w:sz w:val="32"/>
          <w:szCs w:val="32"/>
        </w:rPr>
        <w:t>。</w:t>
      </w:r>
      <w:r w:rsidR="00E84F4E" w:rsidRPr="00605D5A">
        <w:rPr>
          <w:rFonts w:ascii="Times New Roman" w:eastAsia="標楷體" w:hAnsi="標楷體" w:hint="eastAsia"/>
          <w:sz w:val="32"/>
          <w:szCs w:val="32"/>
        </w:rPr>
        <w:t xml:space="preserve">  </w:t>
      </w:r>
      <w:r w:rsidR="00E84F4E">
        <w:rPr>
          <w:rFonts w:ascii="Times New Roman" w:eastAsia="標楷體" w:hAnsi="標楷體" w:hint="eastAsia"/>
          <w:sz w:val="32"/>
          <w:szCs w:val="32"/>
        </w:rPr>
        <w:t xml:space="preserve">  </w:t>
      </w:r>
      <w:r w:rsidR="00E00B19" w:rsidRPr="00D477E1">
        <w:rPr>
          <w:rFonts w:ascii="標楷體" w:eastAsia="標楷體" w:hAnsi="標楷體"/>
          <w:b/>
          <w:sz w:val="32"/>
          <w:szCs w:val="32"/>
        </w:rPr>
        <w:t>◎</w:t>
      </w:r>
      <w:proofErr w:type="gramStart"/>
      <w:r w:rsidR="00E00B19" w:rsidRPr="00D477E1">
        <w:rPr>
          <w:rFonts w:ascii="Times New Roman" w:eastAsia="標楷體" w:hAnsi="標楷體"/>
          <w:b/>
          <w:sz w:val="32"/>
          <w:szCs w:val="32"/>
        </w:rPr>
        <w:t>稻草翻埋好處</w:t>
      </w:r>
      <w:proofErr w:type="gramEnd"/>
      <w:r w:rsidR="00E00B19" w:rsidRPr="00D477E1">
        <w:rPr>
          <w:rFonts w:ascii="Times New Roman" w:eastAsia="標楷體" w:hAnsi="標楷體"/>
          <w:b/>
          <w:sz w:val="32"/>
          <w:szCs w:val="32"/>
        </w:rPr>
        <w:t>多，請勿隨意燃燒</w:t>
      </w:r>
      <w:r w:rsidR="00E00B19" w:rsidRPr="00D477E1">
        <w:rPr>
          <w:rFonts w:ascii="標楷體" w:eastAsia="標楷體" w:hAnsi="標楷體"/>
          <w:b/>
          <w:sz w:val="32"/>
          <w:szCs w:val="32"/>
        </w:rPr>
        <w:t>◎</w:t>
      </w:r>
    </w:p>
    <w:sectPr w:rsidR="00E00B19" w:rsidRPr="00E84F4E" w:rsidSect="00BE677F">
      <w:footerReference w:type="even" r:id="rId8"/>
      <w:footerReference w:type="default" r:id="rId9"/>
      <w:pgSz w:w="16840" w:h="23814" w:code="8"/>
      <w:pgMar w:top="1134" w:right="879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6AD" w:rsidRDefault="004126AD">
      <w:r>
        <w:separator/>
      </w:r>
    </w:p>
  </w:endnote>
  <w:endnote w:type="continuationSeparator" w:id="0">
    <w:p w:rsidR="004126AD" w:rsidRDefault="00412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文鼎粗楷">
    <w:altName w:val="細明體"/>
    <w:charset w:val="88"/>
    <w:family w:val="modern"/>
    <w:pitch w:val="fixed"/>
    <w:sig w:usb0="00001F41" w:usb1="280918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C" w:rsidRDefault="00B01B5C" w:rsidP="0093718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1B5C" w:rsidRDefault="00B01B5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C" w:rsidRDefault="00B01B5C" w:rsidP="0059233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0835">
      <w:rPr>
        <w:rStyle w:val="a9"/>
        <w:noProof/>
      </w:rPr>
      <w:t>1</w:t>
    </w:r>
    <w:r>
      <w:rPr>
        <w:rStyle w:val="a9"/>
      </w:rPr>
      <w:fldChar w:fldCharType="end"/>
    </w:r>
  </w:p>
  <w:p w:rsidR="00B01B5C" w:rsidRDefault="00B01B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6AD" w:rsidRDefault="004126AD">
      <w:r>
        <w:separator/>
      </w:r>
    </w:p>
  </w:footnote>
  <w:footnote w:type="continuationSeparator" w:id="0">
    <w:p w:rsidR="004126AD" w:rsidRDefault="00412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26D4"/>
    <w:multiLevelType w:val="hybridMultilevel"/>
    <w:tmpl w:val="AB30ED2C"/>
    <w:lvl w:ilvl="0" w:tplc="53D225B0">
      <w:start w:val="1"/>
      <w:numFmt w:val="taiwaneseCountingThousand"/>
      <w:lvlText w:val="(%1)"/>
      <w:lvlJc w:val="left"/>
      <w:pPr>
        <w:tabs>
          <w:tab w:val="num" w:pos="2280"/>
        </w:tabs>
        <w:ind w:left="2280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1D31E3"/>
    <w:multiLevelType w:val="multilevel"/>
    <w:tmpl w:val="8B3ACF70"/>
    <w:lvl w:ilvl="0">
      <w:start w:val="1"/>
      <w:numFmt w:val="taiwaneseCountingThousand"/>
      <w:lvlText w:val="(%1)"/>
      <w:lvlJc w:val="left"/>
      <w:pPr>
        <w:tabs>
          <w:tab w:val="num" w:pos="2281"/>
        </w:tabs>
        <w:ind w:left="2281" w:hanging="599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07BD0721"/>
    <w:multiLevelType w:val="hybridMultilevel"/>
    <w:tmpl w:val="D99E249A"/>
    <w:lvl w:ilvl="0" w:tplc="C7F458E0">
      <w:start w:val="1"/>
      <w:numFmt w:val="taiwaneseCountingThousand"/>
      <w:lvlText w:val="(%1)"/>
      <w:lvlJc w:val="left"/>
      <w:pPr>
        <w:tabs>
          <w:tab w:val="num" w:pos="2520"/>
        </w:tabs>
        <w:ind w:left="2520" w:hanging="1159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5BAC55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EB4B5F"/>
    <w:multiLevelType w:val="hybridMultilevel"/>
    <w:tmpl w:val="7E4C8B4A"/>
    <w:lvl w:ilvl="0" w:tplc="F09AC55C">
      <w:start w:val="1"/>
      <w:numFmt w:val="decimal"/>
      <w:lvlText w:val="%1."/>
      <w:lvlJc w:val="left"/>
      <w:pPr>
        <w:tabs>
          <w:tab w:val="num" w:pos="599"/>
        </w:tabs>
        <w:ind w:left="599" w:hanging="599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722"/>
        </w:tabs>
        <w:ind w:left="-7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42"/>
        </w:tabs>
        <w:ind w:left="-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"/>
        </w:tabs>
        <w:ind w:left="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18"/>
        </w:tabs>
        <w:ind w:left="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98"/>
        </w:tabs>
        <w:ind w:left="1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78"/>
        </w:tabs>
        <w:ind w:left="1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158"/>
        </w:tabs>
        <w:ind w:left="2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638"/>
        </w:tabs>
        <w:ind w:left="2638" w:hanging="480"/>
      </w:pPr>
    </w:lvl>
  </w:abstractNum>
  <w:abstractNum w:abstractNumId="4">
    <w:nsid w:val="0D040402"/>
    <w:multiLevelType w:val="hybridMultilevel"/>
    <w:tmpl w:val="439047BA"/>
    <w:lvl w:ilvl="0" w:tplc="85E4070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FCD87C84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0FE752C3"/>
    <w:multiLevelType w:val="hybridMultilevel"/>
    <w:tmpl w:val="99C0E066"/>
    <w:lvl w:ilvl="0" w:tplc="F09AC55C">
      <w:start w:val="1"/>
      <w:numFmt w:val="decimal"/>
      <w:lvlText w:val="%1."/>
      <w:lvlJc w:val="left"/>
      <w:pPr>
        <w:tabs>
          <w:tab w:val="num" w:pos="2281"/>
        </w:tabs>
        <w:ind w:left="2281" w:hanging="599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EFECD54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eastAsia="標楷體" w:hint="eastAsia"/>
        <w:b w:val="0"/>
        <w:i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2536B3"/>
    <w:multiLevelType w:val="multilevel"/>
    <w:tmpl w:val="227E9B6E"/>
    <w:lvl w:ilvl="0">
      <w:start w:val="1"/>
      <w:numFmt w:val="taiwaneseCountingThousand"/>
      <w:lvlText w:val="（%1）"/>
      <w:lvlJc w:val="left"/>
      <w:pPr>
        <w:tabs>
          <w:tab w:val="num" w:pos="1337"/>
        </w:tabs>
        <w:ind w:left="1337" w:hanging="855"/>
      </w:pPr>
      <w:rPr>
        <w:rFonts w:cs="HiddenHorzOCR"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04"/>
        </w:tabs>
        <w:ind w:left="904" w:hanging="480"/>
      </w:pPr>
    </w:lvl>
    <w:lvl w:ilvl="2">
      <w:start w:val="1"/>
      <w:numFmt w:val="lowerRoman"/>
      <w:lvlText w:val="%3."/>
      <w:lvlJc w:val="right"/>
      <w:pPr>
        <w:tabs>
          <w:tab w:val="num" w:pos="1384"/>
        </w:tabs>
        <w:ind w:left="1384" w:hanging="480"/>
      </w:pPr>
    </w:lvl>
    <w:lvl w:ilvl="3">
      <w:start w:val="1"/>
      <w:numFmt w:val="decimal"/>
      <w:lvlText w:val="%4."/>
      <w:lvlJc w:val="left"/>
      <w:pPr>
        <w:tabs>
          <w:tab w:val="num" w:pos="1864"/>
        </w:tabs>
        <w:ind w:left="1864" w:hanging="480"/>
      </w:pPr>
    </w:lvl>
    <w:lvl w:ilvl="4">
      <w:start w:val="1"/>
      <w:numFmt w:val="ideographTraditional"/>
      <w:lvlText w:val="%5、"/>
      <w:lvlJc w:val="left"/>
      <w:pPr>
        <w:tabs>
          <w:tab w:val="num" w:pos="2344"/>
        </w:tabs>
        <w:ind w:left="2344" w:hanging="480"/>
      </w:pPr>
    </w:lvl>
    <w:lvl w:ilvl="5">
      <w:start w:val="1"/>
      <w:numFmt w:val="lowerRoman"/>
      <w:lvlText w:val="%6."/>
      <w:lvlJc w:val="right"/>
      <w:pPr>
        <w:tabs>
          <w:tab w:val="num" w:pos="2824"/>
        </w:tabs>
        <w:ind w:left="2824" w:hanging="480"/>
      </w:pPr>
    </w:lvl>
    <w:lvl w:ilvl="6">
      <w:start w:val="1"/>
      <w:numFmt w:val="decimal"/>
      <w:lvlText w:val="%7."/>
      <w:lvlJc w:val="left"/>
      <w:pPr>
        <w:tabs>
          <w:tab w:val="num" w:pos="3304"/>
        </w:tabs>
        <w:ind w:left="3304" w:hanging="480"/>
      </w:pPr>
    </w:lvl>
    <w:lvl w:ilvl="7">
      <w:start w:val="1"/>
      <w:numFmt w:val="ideographTraditional"/>
      <w:lvlText w:val="%8、"/>
      <w:lvlJc w:val="left"/>
      <w:pPr>
        <w:tabs>
          <w:tab w:val="num" w:pos="3784"/>
        </w:tabs>
        <w:ind w:left="3784" w:hanging="480"/>
      </w:pPr>
    </w:lvl>
    <w:lvl w:ilvl="8">
      <w:start w:val="1"/>
      <w:numFmt w:val="lowerRoman"/>
      <w:lvlText w:val="%9."/>
      <w:lvlJc w:val="right"/>
      <w:pPr>
        <w:tabs>
          <w:tab w:val="num" w:pos="4264"/>
        </w:tabs>
        <w:ind w:left="4264" w:hanging="480"/>
      </w:pPr>
    </w:lvl>
  </w:abstractNum>
  <w:abstractNum w:abstractNumId="7">
    <w:nsid w:val="184B20F0"/>
    <w:multiLevelType w:val="hybridMultilevel"/>
    <w:tmpl w:val="01CEA864"/>
    <w:lvl w:ilvl="0" w:tplc="6FB85D48">
      <w:start w:val="1"/>
      <w:numFmt w:val="decimal"/>
      <w:lvlText w:val="(%1)"/>
      <w:lvlJc w:val="left"/>
      <w:pPr>
        <w:tabs>
          <w:tab w:val="num" w:pos="1922"/>
        </w:tabs>
        <w:ind w:left="1922" w:hanging="480"/>
      </w:pPr>
      <w:rPr>
        <w:rFonts w:ascii="Times New Roman" w:eastAsia="標楷體" w:hAnsi="Times New Roman"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8">
    <w:nsid w:val="1EA14909"/>
    <w:multiLevelType w:val="hybridMultilevel"/>
    <w:tmpl w:val="16283A10"/>
    <w:lvl w:ilvl="0" w:tplc="F09AC55C">
      <w:start w:val="1"/>
      <w:numFmt w:val="decimal"/>
      <w:lvlText w:val="%1."/>
      <w:lvlJc w:val="left"/>
      <w:pPr>
        <w:tabs>
          <w:tab w:val="num" w:pos="1563"/>
        </w:tabs>
        <w:ind w:left="1563" w:hanging="599"/>
      </w:pPr>
      <w:rPr>
        <w:rFonts w:eastAsia="標楷體" w:hint="eastAsia"/>
      </w:rPr>
    </w:lvl>
    <w:lvl w:ilvl="1" w:tplc="F2E8636A">
      <w:start w:val="1"/>
      <w:numFmt w:val="taiwaneseCountingThousand"/>
      <w:lvlText w:val="（%2）"/>
      <w:lvlJc w:val="left"/>
      <w:pPr>
        <w:tabs>
          <w:tab w:val="num" w:pos="617"/>
        </w:tabs>
        <w:ind w:left="617" w:hanging="855"/>
      </w:pPr>
      <w:rPr>
        <w:rFonts w:cs="sөũ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2"/>
        </w:tabs>
        <w:ind w:left="7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2"/>
        </w:tabs>
        <w:ind w:left="12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2"/>
        </w:tabs>
        <w:ind w:left="16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2"/>
        </w:tabs>
        <w:ind w:left="21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2"/>
        </w:tabs>
        <w:ind w:left="26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2"/>
        </w:tabs>
        <w:ind w:left="31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2"/>
        </w:tabs>
        <w:ind w:left="3602" w:hanging="480"/>
      </w:pPr>
    </w:lvl>
  </w:abstractNum>
  <w:abstractNum w:abstractNumId="9">
    <w:nsid w:val="1EB53115"/>
    <w:multiLevelType w:val="hybridMultilevel"/>
    <w:tmpl w:val="CBF6276E"/>
    <w:lvl w:ilvl="0" w:tplc="ED464BC8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246D23F0"/>
    <w:multiLevelType w:val="multilevel"/>
    <w:tmpl w:val="3F923D0A"/>
    <w:lvl w:ilvl="0">
      <w:start w:val="1"/>
      <w:numFmt w:val="decimal"/>
      <w:lvlText w:val="(%1)"/>
      <w:lvlJc w:val="left"/>
      <w:pPr>
        <w:tabs>
          <w:tab w:val="num" w:pos="485"/>
        </w:tabs>
        <w:ind w:left="485" w:hanging="480"/>
      </w:pPr>
      <w:rPr>
        <w:rFonts w:eastAsia="標楷體"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-475"/>
        </w:tabs>
        <w:ind w:left="-475" w:hanging="480"/>
      </w:pPr>
    </w:lvl>
    <w:lvl w:ilvl="2">
      <w:start w:val="1"/>
      <w:numFmt w:val="lowerRoman"/>
      <w:lvlText w:val="%3."/>
      <w:lvlJc w:val="right"/>
      <w:pPr>
        <w:tabs>
          <w:tab w:val="num" w:pos="5"/>
        </w:tabs>
        <w:ind w:left="5" w:hanging="480"/>
      </w:pPr>
    </w:lvl>
    <w:lvl w:ilvl="3">
      <w:start w:val="1"/>
      <w:numFmt w:val="decimal"/>
      <w:lvlText w:val="%4."/>
      <w:lvlJc w:val="left"/>
      <w:pPr>
        <w:tabs>
          <w:tab w:val="num" w:pos="485"/>
        </w:tabs>
        <w:ind w:left="485" w:hanging="480"/>
      </w:pPr>
    </w:lvl>
    <w:lvl w:ilvl="4">
      <w:start w:val="1"/>
      <w:numFmt w:val="ideographTraditional"/>
      <w:lvlText w:val="%5、"/>
      <w:lvlJc w:val="left"/>
      <w:pPr>
        <w:tabs>
          <w:tab w:val="num" w:pos="965"/>
        </w:tabs>
        <w:ind w:left="965" w:hanging="480"/>
      </w:pPr>
    </w:lvl>
    <w:lvl w:ilvl="5">
      <w:start w:val="1"/>
      <w:numFmt w:val="lowerRoman"/>
      <w:lvlText w:val="%6."/>
      <w:lvlJc w:val="right"/>
      <w:pPr>
        <w:tabs>
          <w:tab w:val="num" w:pos="1445"/>
        </w:tabs>
        <w:ind w:left="1445" w:hanging="480"/>
      </w:pPr>
    </w:lvl>
    <w:lvl w:ilvl="6">
      <w:start w:val="1"/>
      <w:numFmt w:val="decimal"/>
      <w:lvlText w:val="%7."/>
      <w:lvlJc w:val="left"/>
      <w:pPr>
        <w:tabs>
          <w:tab w:val="num" w:pos="1925"/>
        </w:tabs>
        <w:ind w:left="1925" w:hanging="480"/>
      </w:pPr>
    </w:lvl>
    <w:lvl w:ilvl="7">
      <w:start w:val="1"/>
      <w:numFmt w:val="ideographTraditional"/>
      <w:lvlText w:val="%8、"/>
      <w:lvlJc w:val="left"/>
      <w:pPr>
        <w:tabs>
          <w:tab w:val="num" w:pos="2405"/>
        </w:tabs>
        <w:ind w:left="2405" w:hanging="480"/>
      </w:pPr>
    </w:lvl>
    <w:lvl w:ilvl="8">
      <w:start w:val="1"/>
      <w:numFmt w:val="lowerRoman"/>
      <w:lvlText w:val="%9."/>
      <w:lvlJc w:val="right"/>
      <w:pPr>
        <w:tabs>
          <w:tab w:val="num" w:pos="2885"/>
        </w:tabs>
        <w:ind w:left="2885" w:hanging="480"/>
      </w:pPr>
    </w:lvl>
  </w:abstractNum>
  <w:abstractNum w:abstractNumId="11">
    <w:nsid w:val="28E93143"/>
    <w:multiLevelType w:val="hybridMultilevel"/>
    <w:tmpl w:val="3C0848E2"/>
    <w:lvl w:ilvl="0" w:tplc="4742125E">
      <w:start w:val="1"/>
      <w:numFmt w:val="taiwaneseCountingThousand"/>
      <w:lvlText w:val="(%1)"/>
      <w:lvlJc w:val="left"/>
      <w:pPr>
        <w:tabs>
          <w:tab w:val="num" w:pos="2281"/>
        </w:tabs>
        <w:ind w:left="2281" w:hanging="599"/>
      </w:pPr>
      <w:rPr>
        <w:rFonts w:eastAsia="標楷體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2ABF1BB1"/>
    <w:multiLevelType w:val="multilevel"/>
    <w:tmpl w:val="FC6C6DBC"/>
    <w:lvl w:ilvl="0">
      <w:start w:val="1"/>
      <w:numFmt w:val="decimal"/>
      <w:lvlText w:val="%1."/>
      <w:lvlJc w:val="left"/>
      <w:pPr>
        <w:tabs>
          <w:tab w:val="num" w:pos="1563"/>
        </w:tabs>
        <w:ind w:left="1563" w:hanging="599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242"/>
        </w:tabs>
        <w:ind w:left="242" w:hanging="480"/>
      </w:pPr>
    </w:lvl>
    <w:lvl w:ilvl="2">
      <w:start w:val="1"/>
      <w:numFmt w:val="lowerRoman"/>
      <w:lvlText w:val="%3."/>
      <w:lvlJc w:val="right"/>
      <w:pPr>
        <w:tabs>
          <w:tab w:val="num" w:pos="722"/>
        </w:tabs>
        <w:ind w:left="722" w:hanging="480"/>
      </w:pPr>
    </w:lvl>
    <w:lvl w:ilvl="3">
      <w:start w:val="1"/>
      <w:numFmt w:val="decimal"/>
      <w:lvlText w:val="%4."/>
      <w:lvlJc w:val="left"/>
      <w:pPr>
        <w:tabs>
          <w:tab w:val="num" w:pos="1202"/>
        </w:tabs>
        <w:ind w:left="1202" w:hanging="480"/>
      </w:pPr>
    </w:lvl>
    <w:lvl w:ilvl="4">
      <w:start w:val="1"/>
      <w:numFmt w:val="ideographTraditional"/>
      <w:lvlText w:val="%5、"/>
      <w:lvlJc w:val="left"/>
      <w:pPr>
        <w:tabs>
          <w:tab w:val="num" w:pos="1682"/>
        </w:tabs>
        <w:ind w:left="1682" w:hanging="480"/>
      </w:pPr>
    </w:lvl>
    <w:lvl w:ilvl="5">
      <w:start w:val="1"/>
      <w:numFmt w:val="lowerRoman"/>
      <w:lvlText w:val="%6."/>
      <w:lvlJc w:val="right"/>
      <w:pPr>
        <w:tabs>
          <w:tab w:val="num" w:pos="2162"/>
        </w:tabs>
        <w:ind w:left="2162" w:hanging="480"/>
      </w:pPr>
    </w:lvl>
    <w:lvl w:ilvl="6">
      <w:start w:val="1"/>
      <w:numFmt w:val="decimal"/>
      <w:lvlText w:val="%7."/>
      <w:lvlJc w:val="left"/>
      <w:pPr>
        <w:tabs>
          <w:tab w:val="num" w:pos="2642"/>
        </w:tabs>
        <w:ind w:left="2642" w:hanging="480"/>
      </w:pPr>
    </w:lvl>
    <w:lvl w:ilvl="7">
      <w:start w:val="1"/>
      <w:numFmt w:val="ideographTraditional"/>
      <w:lvlText w:val="%8、"/>
      <w:lvlJc w:val="left"/>
      <w:pPr>
        <w:tabs>
          <w:tab w:val="num" w:pos="3122"/>
        </w:tabs>
        <w:ind w:left="3122" w:hanging="480"/>
      </w:pPr>
    </w:lvl>
    <w:lvl w:ilvl="8">
      <w:start w:val="1"/>
      <w:numFmt w:val="lowerRoman"/>
      <w:lvlText w:val="%9."/>
      <w:lvlJc w:val="right"/>
      <w:pPr>
        <w:tabs>
          <w:tab w:val="num" w:pos="3602"/>
        </w:tabs>
        <w:ind w:left="3602" w:hanging="480"/>
      </w:pPr>
    </w:lvl>
  </w:abstractNum>
  <w:abstractNum w:abstractNumId="13">
    <w:nsid w:val="2F120982"/>
    <w:multiLevelType w:val="multilevel"/>
    <w:tmpl w:val="99C0E06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599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eastAsia="標楷體" w:hint="eastAsia"/>
        <w:b w:val="0"/>
        <w:i w:val="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56943C5"/>
    <w:multiLevelType w:val="hybridMultilevel"/>
    <w:tmpl w:val="227E9B6E"/>
    <w:lvl w:ilvl="0" w:tplc="F2E8636A">
      <w:start w:val="1"/>
      <w:numFmt w:val="taiwaneseCountingThousand"/>
      <w:lvlText w:val="（%1）"/>
      <w:lvlJc w:val="left"/>
      <w:pPr>
        <w:tabs>
          <w:tab w:val="num" w:pos="1337"/>
        </w:tabs>
        <w:ind w:left="1337" w:hanging="855"/>
      </w:pPr>
      <w:rPr>
        <w:rFonts w:cs="HiddenHorzOCR" w:hint="default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04"/>
        </w:tabs>
        <w:ind w:left="9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4"/>
        </w:tabs>
        <w:ind w:left="13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4"/>
        </w:tabs>
        <w:ind w:left="23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4"/>
        </w:tabs>
        <w:ind w:left="28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4"/>
        </w:tabs>
        <w:ind w:left="33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4"/>
        </w:tabs>
        <w:ind w:left="37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4"/>
        </w:tabs>
        <w:ind w:left="4264" w:hanging="480"/>
      </w:pPr>
    </w:lvl>
  </w:abstractNum>
  <w:abstractNum w:abstractNumId="15">
    <w:nsid w:val="385A0139"/>
    <w:multiLevelType w:val="hybridMultilevel"/>
    <w:tmpl w:val="C5D6396C"/>
    <w:lvl w:ilvl="0" w:tplc="6346EB32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454F3252"/>
    <w:multiLevelType w:val="multilevel"/>
    <w:tmpl w:val="8B3ACF70"/>
    <w:lvl w:ilvl="0">
      <w:start w:val="1"/>
      <w:numFmt w:val="taiwaneseCountingThousand"/>
      <w:lvlText w:val="(%1)"/>
      <w:lvlJc w:val="left"/>
      <w:pPr>
        <w:tabs>
          <w:tab w:val="num" w:pos="2281"/>
        </w:tabs>
        <w:ind w:left="2281" w:hanging="599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>
    <w:nsid w:val="52B77C85"/>
    <w:multiLevelType w:val="multilevel"/>
    <w:tmpl w:val="DAA8F5F2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599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69B3B17"/>
    <w:multiLevelType w:val="hybridMultilevel"/>
    <w:tmpl w:val="6240C896"/>
    <w:lvl w:ilvl="0" w:tplc="37262E9E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9">
    <w:nsid w:val="56CE710B"/>
    <w:multiLevelType w:val="multilevel"/>
    <w:tmpl w:val="4F6C7160"/>
    <w:lvl w:ilvl="0">
      <w:start w:val="1"/>
      <w:numFmt w:val="none"/>
      <w:lvlText w:val="(四)"/>
      <w:lvlJc w:val="left"/>
      <w:pPr>
        <w:tabs>
          <w:tab w:val="num" w:pos="1561"/>
        </w:tabs>
        <w:ind w:left="1561" w:hanging="599"/>
      </w:pPr>
      <w:rPr>
        <w:rFonts w:ascii="Times New Roman" w:eastAsia="標楷體" w:hAnsi="Times New Roman" w:cs="Times New Roman" w:hint="default"/>
        <w:b w:val="0"/>
        <w:bCs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1DB5F9B"/>
    <w:multiLevelType w:val="hybridMultilevel"/>
    <w:tmpl w:val="0D9EE682"/>
    <w:lvl w:ilvl="0" w:tplc="F09AC55C">
      <w:start w:val="1"/>
      <w:numFmt w:val="decimal"/>
      <w:lvlText w:val="%1."/>
      <w:lvlJc w:val="left"/>
      <w:pPr>
        <w:tabs>
          <w:tab w:val="num" w:pos="599"/>
        </w:tabs>
        <w:ind w:left="599" w:hanging="599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722"/>
        </w:tabs>
        <w:ind w:left="-7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42"/>
        </w:tabs>
        <w:ind w:left="-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"/>
        </w:tabs>
        <w:ind w:left="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18"/>
        </w:tabs>
        <w:ind w:left="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98"/>
        </w:tabs>
        <w:ind w:left="1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78"/>
        </w:tabs>
        <w:ind w:left="1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158"/>
        </w:tabs>
        <w:ind w:left="2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638"/>
        </w:tabs>
        <w:ind w:left="2638" w:hanging="480"/>
      </w:pPr>
    </w:lvl>
  </w:abstractNum>
  <w:abstractNum w:abstractNumId="21">
    <w:nsid w:val="63546B16"/>
    <w:multiLevelType w:val="multilevel"/>
    <w:tmpl w:val="99C0E06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599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eastAsia="標楷體" w:hint="eastAsia"/>
        <w:b w:val="0"/>
        <w:i w:val="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6EC3DA2"/>
    <w:multiLevelType w:val="hybridMultilevel"/>
    <w:tmpl w:val="3B603382"/>
    <w:lvl w:ilvl="0" w:tplc="C7F458E0">
      <w:start w:val="1"/>
      <w:numFmt w:val="taiwaneseCountingThousand"/>
      <w:lvlText w:val="(%1)"/>
      <w:lvlJc w:val="left"/>
      <w:pPr>
        <w:tabs>
          <w:tab w:val="num" w:pos="2520"/>
        </w:tabs>
        <w:ind w:left="2520" w:hanging="115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88A5474"/>
    <w:multiLevelType w:val="hybridMultilevel"/>
    <w:tmpl w:val="028273CE"/>
    <w:lvl w:ilvl="0" w:tplc="1A0EF1F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540"/>
        </w:tabs>
        <w:ind w:left="-5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60"/>
        </w:tabs>
        <w:ind w:left="-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"/>
        </w:tabs>
        <w:ind w:left="4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00"/>
        </w:tabs>
        <w:ind w:left="9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80"/>
        </w:tabs>
        <w:ind w:left="13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0"/>
        </w:tabs>
        <w:ind w:left="18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340"/>
        </w:tabs>
        <w:ind w:left="23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20"/>
        </w:tabs>
        <w:ind w:left="2820" w:hanging="480"/>
      </w:pPr>
    </w:lvl>
  </w:abstractNum>
  <w:abstractNum w:abstractNumId="24">
    <w:nsid w:val="68F7129B"/>
    <w:multiLevelType w:val="multilevel"/>
    <w:tmpl w:val="8B3ACF70"/>
    <w:lvl w:ilvl="0">
      <w:start w:val="1"/>
      <w:numFmt w:val="taiwaneseCountingThousand"/>
      <w:lvlText w:val="(%1)"/>
      <w:lvlJc w:val="left"/>
      <w:pPr>
        <w:tabs>
          <w:tab w:val="num" w:pos="2281"/>
        </w:tabs>
        <w:ind w:left="2281" w:hanging="599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5">
    <w:nsid w:val="6A5F0BFC"/>
    <w:multiLevelType w:val="hybridMultilevel"/>
    <w:tmpl w:val="4F6C7160"/>
    <w:lvl w:ilvl="0" w:tplc="0FDE2276">
      <w:start w:val="1"/>
      <w:numFmt w:val="none"/>
      <w:lvlText w:val="(四)"/>
      <w:lvlJc w:val="left"/>
      <w:pPr>
        <w:tabs>
          <w:tab w:val="num" w:pos="1561"/>
        </w:tabs>
        <w:ind w:left="1561" w:hanging="599"/>
      </w:pPr>
      <w:rPr>
        <w:rFonts w:ascii="Times New Roman" w:eastAsia="標楷體" w:hAnsi="Times New Roman" w:cs="Times New Roman" w:hint="default"/>
        <w:b w:val="0"/>
        <w:bCs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A7F46A6"/>
    <w:multiLevelType w:val="multilevel"/>
    <w:tmpl w:val="99C0E06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599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eastAsia="標楷體" w:hint="eastAsia"/>
        <w:b w:val="0"/>
        <w:i w:val="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A8E202A"/>
    <w:multiLevelType w:val="hybridMultilevel"/>
    <w:tmpl w:val="5D864B6A"/>
    <w:lvl w:ilvl="0" w:tplc="7A6C0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E1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583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23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E7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782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9C8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C6E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BEE4BB8"/>
    <w:multiLevelType w:val="multilevel"/>
    <w:tmpl w:val="B3AAF4BA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599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CF071BC"/>
    <w:multiLevelType w:val="multilevel"/>
    <w:tmpl w:val="8B804CB2"/>
    <w:lvl w:ilvl="0">
      <w:start w:val="1"/>
      <w:numFmt w:val="decimal"/>
      <w:lvlText w:val="(%1)"/>
      <w:lvlJc w:val="left"/>
      <w:pPr>
        <w:tabs>
          <w:tab w:val="num" w:pos="1922"/>
        </w:tabs>
        <w:ind w:left="1922" w:hanging="480"/>
      </w:pPr>
      <w:rPr>
        <w:rFonts w:eastAsia="標楷體"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0">
    <w:nsid w:val="6EE35ABC"/>
    <w:multiLevelType w:val="hybridMultilevel"/>
    <w:tmpl w:val="3F923D0A"/>
    <w:lvl w:ilvl="0" w:tplc="4EFECD54">
      <w:start w:val="1"/>
      <w:numFmt w:val="decimal"/>
      <w:lvlText w:val="(%1)"/>
      <w:lvlJc w:val="left"/>
      <w:pPr>
        <w:tabs>
          <w:tab w:val="num" w:pos="485"/>
        </w:tabs>
        <w:ind w:left="485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75"/>
        </w:tabs>
        <w:ind w:left="-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"/>
        </w:tabs>
        <w:ind w:left="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5"/>
        </w:tabs>
        <w:ind w:left="4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5"/>
        </w:tabs>
        <w:ind w:left="9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5"/>
        </w:tabs>
        <w:ind w:left="14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5"/>
        </w:tabs>
        <w:ind w:left="19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5"/>
        </w:tabs>
        <w:ind w:left="24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5"/>
        </w:tabs>
        <w:ind w:left="2885" w:hanging="480"/>
      </w:pPr>
    </w:lvl>
  </w:abstractNum>
  <w:abstractNum w:abstractNumId="31">
    <w:nsid w:val="6FCC3249"/>
    <w:multiLevelType w:val="hybridMultilevel"/>
    <w:tmpl w:val="ADD43544"/>
    <w:lvl w:ilvl="0" w:tplc="F09AC55C">
      <w:start w:val="1"/>
      <w:numFmt w:val="decimal"/>
      <w:lvlText w:val="%1."/>
      <w:lvlJc w:val="left"/>
      <w:pPr>
        <w:tabs>
          <w:tab w:val="num" w:pos="2281"/>
        </w:tabs>
        <w:ind w:left="2281" w:hanging="599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22E0EAC"/>
    <w:multiLevelType w:val="hybridMultilevel"/>
    <w:tmpl w:val="C172D046"/>
    <w:lvl w:ilvl="0" w:tplc="67EAFCDA">
      <w:start w:val="1"/>
      <w:numFmt w:val="decimal"/>
      <w:lvlText w:val="%1."/>
      <w:lvlJc w:val="left"/>
      <w:pPr>
        <w:tabs>
          <w:tab w:val="num" w:pos="851"/>
        </w:tabs>
        <w:ind w:left="851" w:firstLine="539"/>
      </w:pPr>
      <w:rPr>
        <w:rFonts w:ascii="Times New Roman" w:eastAsia="文鼎粗楷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530AACE">
      <w:start w:val="1"/>
      <w:numFmt w:val="decimal"/>
      <w:lvlText w:val="%3."/>
      <w:lvlJc w:val="left"/>
      <w:pPr>
        <w:tabs>
          <w:tab w:val="num" w:pos="421"/>
        </w:tabs>
        <w:ind w:left="421" w:firstLine="539"/>
      </w:pPr>
      <w:rPr>
        <w:rFonts w:ascii="Times New Roman" w:eastAsia="文鼎粗楷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9917EA3"/>
    <w:multiLevelType w:val="hybridMultilevel"/>
    <w:tmpl w:val="73A28320"/>
    <w:lvl w:ilvl="0" w:tplc="224C02BC">
      <w:start w:val="1"/>
      <w:numFmt w:val="decimal"/>
      <w:lvlText w:val="%1."/>
      <w:lvlJc w:val="left"/>
      <w:pPr>
        <w:tabs>
          <w:tab w:val="num" w:pos="1442"/>
        </w:tabs>
        <w:ind w:left="1442" w:hanging="480"/>
      </w:pPr>
      <w:rPr>
        <w:b w:val="0"/>
        <w:bCs w:val="0"/>
      </w:rPr>
    </w:lvl>
    <w:lvl w:ilvl="1" w:tplc="97F88BF8">
      <w:start w:val="1"/>
      <w:numFmt w:val="none"/>
      <w:lvlText w:val="(三)"/>
      <w:lvlJc w:val="left"/>
      <w:pPr>
        <w:tabs>
          <w:tab w:val="num" w:pos="959"/>
        </w:tabs>
        <w:ind w:left="959" w:hanging="599"/>
      </w:pPr>
      <w:rPr>
        <w:rFonts w:ascii="Times New Roman" w:eastAsia="標楷體" w:hAnsi="Times New Roman" w:cs="Times New Roman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2"/>
        </w:tabs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2"/>
        </w:tabs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2"/>
        </w:tabs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2"/>
        </w:tabs>
        <w:ind w:left="5282" w:hanging="480"/>
      </w:pPr>
    </w:lvl>
  </w:abstractNum>
  <w:abstractNum w:abstractNumId="34">
    <w:nsid w:val="7B81688C"/>
    <w:multiLevelType w:val="multilevel"/>
    <w:tmpl w:val="25DCEE20"/>
    <w:lvl w:ilvl="0">
      <w:start w:val="1"/>
      <w:numFmt w:val="taiwaneseCountingThousand"/>
      <w:lvlText w:val="（%1）"/>
      <w:lvlJc w:val="left"/>
      <w:pPr>
        <w:tabs>
          <w:tab w:val="num" w:pos="1337"/>
        </w:tabs>
        <w:ind w:left="1337" w:hanging="855"/>
      </w:pPr>
      <w:rPr>
        <w:rFonts w:cs="HiddenHorzOCR"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04"/>
        </w:tabs>
        <w:ind w:left="904" w:hanging="480"/>
      </w:pPr>
    </w:lvl>
    <w:lvl w:ilvl="2">
      <w:start w:val="1"/>
      <w:numFmt w:val="lowerRoman"/>
      <w:lvlText w:val="%3."/>
      <w:lvlJc w:val="right"/>
      <w:pPr>
        <w:tabs>
          <w:tab w:val="num" w:pos="1384"/>
        </w:tabs>
        <w:ind w:left="1384" w:hanging="480"/>
      </w:pPr>
    </w:lvl>
    <w:lvl w:ilvl="3">
      <w:start w:val="1"/>
      <w:numFmt w:val="decimal"/>
      <w:lvlText w:val="%4."/>
      <w:lvlJc w:val="left"/>
      <w:pPr>
        <w:tabs>
          <w:tab w:val="num" w:pos="1864"/>
        </w:tabs>
        <w:ind w:left="1864" w:hanging="480"/>
      </w:pPr>
    </w:lvl>
    <w:lvl w:ilvl="4">
      <w:start w:val="1"/>
      <w:numFmt w:val="ideographTraditional"/>
      <w:lvlText w:val="%5、"/>
      <w:lvlJc w:val="left"/>
      <w:pPr>
        <w:tabs>
          <w:tab w:val="num" w:pos="2344"/>
        </w:tabs>
        <w:ind w:left="2344" w:hanging="480"/>
      </w:pPr>
    </w:lvl>
    <w:lvl w:ilvl="5">
      <w:start w:val="1"/>
      <w:numFmt w:val="lowerRoman"/>
      <w:lvlText w:val="%6."/>
      <w:lvlJc w:val="right"/>
      <w:pPr>
        <w:tabs>
          <w:tab w:val="num" w:pos="2824"/>
        </w:tabs>
        <w:ind w:left="2824" w:hanging="480"/>
      </w:pPr>
    </w:lvl>
    <w:lvl w:ilvl="6">
      <w:start w:val="1"/>
      <w:numFmt w:val="decimal"/>
      <w:lvlText w:val="%7."/>
      <w:lvlJc w:val="left"/>
      <w:pPr>
        <w:tabs>
          <w:tab w:val="num" w:pos="3304"/>
        </w:tabs>
        <w:ind w:left="3304" w:hanging="480"/>
      </w:pPr>
    </w:lvl>
    <w:lvl w:ilvl="7">
      <w:start w:val="1"/>
      <w:numFmt w:val="ideographTraditional"/>
      <w:lvlText w:val="%8、"/>
      <w:lvlJc w:val="left"/>
      <w:pPr>
        <w:tabs>
          <w:tab w:val="num" w:pos="3784"/>
        </w:tabs>
        <w:ind w:left="3784" w:hanging="480"/>
      </w:pPr>
    </w:lvl>
    <w:lvl w:ilvl="8">
      <w:start w:val="1"/>
      <w:numFmt w:val="lowerRoman"/>
      <w:lvlText w:val="%9."/>
      <w:lvlJc w:val="right"/>
      <w:pPr>
        <w:tabs>
          <w:tab w:val="num" w:pos="4264"/>
        </w:tabs>
        <w:ind w:left="4264" w:hanging="480"/>
      </w:pPr>
    </w:lvl>
  </w:abstractNum>
  <w:abstractNum w:abstractNumId="35">
    <w:nsid w:val="7BE84629"/>
    <w:multiLevelType w:val="hybridMultilevel"/>
    <w:tmpl w:val="AE661B56"/>
    <w:lvl w:ilvl="0" w:tplc="3B049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BF2E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5300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F66A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FDE4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9DCF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102D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6AC8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55C8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6">
    <w:nsid w:val="7C982478"/>
    <w:multiLevelType w:val="hybridMultilevel"/>
    <w:tmpl w:val="2062AF34"/>
    <w:lvl w:ilvl="0" w:tplc="277405E2">
      <w:start w:val="1"/>
      <w:numFmt w:val="taiwaneseCountingThousand"/>
      <w:lvlText w:val="(%1)"/>
      <w:lvlJc w:val="left"/>
      <w:pPr>
        <w:tabs>
          <w:tab w:val="num" w:pos="1080"/>
        </w:tabs>
        <w:ind w:left="1080" w:hanging="1080"/>
      </w:pPr>
      <w:rPr>
        <w:rFonts w:eastAsia="標楷體" w:hint="eastAsia"/>
        <w:b w:val="0"/>
        <w:bCs/>
      </w:rPr>
    </w:lvl>
    <w:lvl w:ilvl="1" w:tplc="CCCA1B28">
      <w:start w:val="1"/>
      <w:numFmt w:val="decimal"/>
      <w:lvlText w:val="%2."/>
      <w:lvlJc w:val="left"/>
      <w:pPr>
        <w:tabs>
          <w:tab w:val="num" w:pos="851"/>
        </w:tabs>
        <w:ind w:left="851" w:hanging="371"/>
      </w:pPr>
      <w:rPr>
        <w:rFonts w:ascii="Times New Roman" w:eastAsia="文鼎粗楷" w:hAnsi="Times New Roman"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F2F7BAB"/>
    <w:multiLevelType w:val="hybridMultilevel"/>
    <w:tmpl w:val="3C3E7C60"/>
    <w:lvl w:ilvl="0" w:tplc="4EFECD54">
      <w:start w:val="1"/>
      <w:numFmt w:val="decimal"/>
      <w:lvlText w:val="(%1)"/>
      <w:lvlJc w:val="left"/>
      <w:pPr>
        <w:tabs>
          <w:tab w:val="num" w:pos="1920"/>
        </w:tabs>
        <w:ind w:left="192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4"/>
  </w:num>
  <w:num w:numId="3">
    <w:abstractNumId w:val="33"/>
  </w:num>
  <w:num w:numId="4">
    <w:abstractNumId w:val="15"/>
  </w:num>
  <w:num w:numId="5">
    <w:abstractNumId w:val="23"/>
  </w:num>
  <w:num w:numId="6">
    <w:abstractNumId w:val="36"/>
  </w:num>
  <w:num w:numId="7">
    <w:abstractNumId w:val="2"/>
  </w:num>
  <w:num w:numId="8">
    <w:abstractNumId w:val="11"/>
  </w:num>
  <w:num w:numId="9">
    <w:abstractNumId w:val="25"/>
  </w:num>
  <w:num w:numId="10">
    <w:abstractNumId w:val="32"/>
  </w:num>
  <w:num w:numId="11">
    <w:abstractNumId w:val="18"/>
  </w:num>
  <w:num w:numId="12">
    <w:abstractNumId w:val="14"/>
  </w:num>
  <w:num w:numId="13">
    <w:abstractNumId w:val="34"/>
  </w:num>
  <w:num w:numId="14">
    <w:abstractNumId w:val="6"/>
  </w:num>
  <w:num w:numId="15">
    <w:abstractNumId w:val="24"/>
  </w:num>
  <w:num w:numId="16">
    <w:abstractNumId w:val="31"/>
  </w:num>
  <w:num w:numId="17">
    <w:abstractNumId w:val="35"/>
  </w:num>
  <w:num w:numId="18">
    <w:abstractNumId w:val="19"/>
  </w:num>
  <w:num w:numId="19">
    <w:abstractNumId w:val="5"/>
  </w:num>
  <w:num w:numId="20">
    <w:abstractNumId w:val="28"/>
  </w:num>
  <w:num w:numId="21">
    <w:abstractNumId w:val="27"/>
  </w:num>
  <w:num w:numId="22">
    <w:abstractNumId w:val="17"/>
  </w:num>
  <w:num w:numId="23">
    <w:abstractNumId w:val="21"/>
  </w:num>
  <w:num w:numId="24">
    <w:abstractNumId w:val="37"/>
  </w:num>
  <w:num w:numId="25">
    <w:abstractNumId w:val="13"/>
  </w:num>
  <w:num w:numId="26">
    <w:abstractNumId w:val="30"/>
  </w:num>
  <w:num w:numId="27">
    <w:abstractNumId w:val="26"/>
  </w:num>
  <w:num w:numId="28">
    <w:abstractNumId w:val="3"/>
  </w:num>
  <w:num w:numId="29">
    <w:abstractNumId w:val="10"/>
  </w:num>
  <w:num w:numId="30">
    <w:abstractNumId w:val="20"/>
  </w:num>
  <w:num w:numId="31">
    <w:abstractNumId w:val="1"/>
  </w:num>
  <w:num w:numId="32">
    <w:abstractNumId w:val="8"/>
  </w:num>
  <w:num w:numId="33">
    <w:abstractNumId w:val="12"/>
  </w:num>
  <w:num w:numId="34">
    <w:abstractNumId w:val="16"/>
  </w:num>
  <w:num w:numId="35">
    <w:abstractNumId w:val="7"/>
  </w:num>
  <w:num w:numId="36">
    <w:abstractNumId w:val="29"/>
  </w:num>
  <w:num w:numId="37">
    <w:abstractNumId w:val="0"/>
  </w:num>
  <w:num w:numId="38">
    <w:abstractNumId w:val="2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grammar="clean"/>
  <w:stylePaneFormatFilter w:val="3F01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86E3E"/>
    <w:rsid w:val="00001400"/>
    <w:rsid w:val="00001DF9"/>
    <w:rsid w:val="00002936"/>
    <w:rsid w:val="00002B23"/>
    <w:rsid w:val="00004D26"/>
    <w:rsid w:val="00007639"/>
    <w:rsid w:val="00022961"/>
    <w:rsid w:val="00022E0B"/>
    <w:rsid w:val="00044319"/>
    <w:rsid w:val="0004563E"/>
    <w:rsid w:val="00050A68"/>
    <w:rsid w:val="00055D5D"/>
    <w:rsid w:val="0006254A"/>
    <w:rsid w:val="00074736"/>
    <w:rsid w:val="00076783"/>
    <w:rsid w:val="00077566"/>
    <w:rsid w:val="0008081D"/>
    <w:rsid w:val="0008680D"/>
    <w:rsid w:val="000909C0"/>
    <w:rsid w:val="00094726"/>
    <w:rsid w:val="0009786A"/>
    <w:rsid w:val="000A6862"/>
    <w:rsid w:val="000B0B15"/>
    <w:rsid w:val="000B1B4D"/>
    <w:rsid w:val="000B25B6"/>
    <w:rsid w:val="000B7E0A"/>
    <w:rsid w:val="000C0927"/>
    <w:rsid w:val="000C17C4"/>
    <w:rsid w:val="000C2BE9"/>
    <w:rsid w:val="000C7B86"/>
    <w:rsid w:val="000E3221"/>
    <w:rsid w:val="000E5A51"/>
    <w:rsid w:val="000F19FE"/>
    <w:rsid w:val="000F26B0"/>
    <w:rsid w:val="000F61F8"/>
    <w:rsid w:val="000F6543"/>
    <w:rsid w:val="0010029D"/>
    <w:rsid w:val="00101C1E"/>
    <w:rsid w:val="00102D05"/>
    <w:rsid w:val="00102D14"/>
    <w:rsid w:val="00106959"/>
    <w:rsid w:val="00110476"/>
    <w:rsid w:val="00111863"/>
    <w:rsid w:val="00114620"/>
    <w:rsid w:val="0012146F"/>
    <w:rsid w:val="001277EB"/>
    <w:rsid w:val="00131726"/>
    <w:rsid w:val="001420FF"/>
    <w:rsid w:val="0014392E"/>
    <w:rsid w:val="0014583B"/>
    <w:rsid w:val="00145BF4"/>
    <w:rsid w:val="001476E9"/>
    <w:rsid w:val="00147F56"/>
    <w:rsid w:val="00152AFA"/>
    <w:rsid w:val="00153B14"/>
    <w:rsid w:val="00164CDB"/>
    <w:rsid w:val="00164D75"/>
    <w:rsid w:val="0016570F"/>
    <w:rsid w:val="0016577A"/>
    <w:rsid w:val="00170A8C"/>
    <w:rsid w:val="001743A2"/>
    <w:rsid w:val="00180504"/>
    <w:rsid w:val="00184ED6"/>
    <w:rsid w:val="00193176"/>
    <w:rsid w:val="00197D44"/>
    <w:rsid w:val="001A1999"/>
    <w:rsid w:val="001A569E"/>
    <w:rsid w:val="001B205E"/>
    <w:rsid w:val="001B37B4"/>
    <w:rsid w:val="001B4269"/>
    <w:rsid w:val="001B485F"/>
    <w:rsid w:val="001B5E99"/>
    <w:rsid w:val="001C2CDA"/>
    <w:rsid w:val="001D476B"/>
    <w:rsid w:val="001D7480"/>
    <w:rsid w:val="001E37E5"/>
    <w:rsid w:val="001F278B"/>
    <w:rsid w:val="001F6C97"/>
    <w:rsid w:val="00200DD6"/>
    <w:rsid w:val="002060DF"/>
    <w:rsid w:val="00206ED2"/>
    <w:rsid w:val="00211749"/>
    <w:rsid w:val="00213DBD"/>
    <w:rsid w:val="00215988"/>
    <w:rsid w:val="00216D80"/>
    <w:rsid w:val="002176BB"/>
    <w:rsid w:val="00220085"/>
    <w:rsid w:val="002207A4"/>
    <w:rsid w:val="00225EEC"/>
    <w:rsid w:val="0022788F"/>
    <w:rsid w:val="00230069"/>
    <w:rsid w:val="00230DC8"/>
    <w:rsid w:val="00231BFD"/>
    <w:rsid w:val="00232FF4"/>
    <w:rsid w:val="002379C7"/>
    <w:rsid w:val="00246AB6"/>
    <w:rsid w:val="002472A5"/>
    <w:rsid w:val="00250E98"/>
    <w:rsid w:val="002540D0"/>
    <w:rsid w:val="00255AFC"/>
    <w:rsid w:val="00257A43"/>
    <w:rsid w:val="00260089"/>
    <w:rsid w:val="0026388A"/>
    <w:rsid w:val="00263B34"/>
    <w:rsid w:val="002744F6"/>
    <w:rsid w:val="002858BA"/>
    <w:rsid w:val="002A630E"/>
    <w:rsid w:val="002A7DF0"/>
    <w:rsid w:val="002B74B2"/>
    <w:rsid w:val="002C1C85"/>
    <w:rsid w:val="002C5DE0"/>
    <w:rsid w:val="002E24CB"/>
    <w:rsid w:val="002E30DE"/>
    <w:rsid w:val="002E3349"/>
    <w:rsid w:val="002E481A"/>
    <w:rsid w:val="002E594D"/>
    <w:rsid w:val="002F568D"/>
    <w:rsid w:val="00300A96"/>
    <w:rsid w:val="003227AF"/>
    <w:rsid w:val="00327520"/>
    <w:rsid w:val="00334046"/>
    <w:rsid w:val="00334544"/>
    <w:rsid w:val="003417CB"/>
    <w:rsid w:val="00344DE3"/>
    <w:rsid w:val="00345B50"/>
    <w:rsid w:val="003513A9"/>
    <w:rsid w:val="00351900"/>
    <w:rsid w:val="003538C3"/>
    <w:rsid w:val="00357841"/>
    <w:rsid w:val="00364844"/>
    <w:rsid w:val="00364B0A"/>
    <w:rsid w:val="0036671B"/>
    <w:rsid w:val="00380EC8"/>
    <w:rsid w:val="003824D0"/>
    <w:rsid w:val="003824ED"/>
    <w:rsid w:val="003827E6"/>
    <w:rsid w:val="00382D5B"/>
    <w:rsid w:val="0038356C"/>
    <w:rsid w:val="003864CF"/>
    <w:rsid w:val="003B1AE7"/>
    <w:rsid w:val="003B2592"/>
    <w:rsid w:val="003B3D7C"/>
    <w:rsid w:val="003B58DF"/>
    <w:rsid w:val="003C0E61"/>
    <w:rsid w:val="003C7D7C"/>
    <w:rsid w:val="003D032D"/>
    <w:rsid w:val="003D3E36"/>
    <w:rsid w:val="003D6DA8"/>
    <w:rsid w:val="003E076F"/>
    <w:rsid w:val="003E4B3F"/>
    <w:rsid w:val="003F7660"/>
    <w:rsid w:val="00401720"/>
    <w:rsid w:val="00403DDB"/>
    <w:rsid w:val="00407329"/>
    <w:rsid w:val="004125AE"/>
    <w:rsid w:val="004126AD"/>
    <w:rsid w:val="00415975"/>
    <w:rsid w:val="00416D91"/>
    <w:rsid w:val="00417364"/>
    <w:rsid w:val="004248AA"/>
    <w:rsid w:val="004327E2"/>
    <w:rsid w:val="0043344F"/>
    <w:rsid w:val="00440F21"/>
    <w:rsid w:val="0044473B"/>
    <w:rsid w:val="004502D4"/>
    <w:rsid w:val="0045469E"/>
    <w:rsid w:val="00457101"/>
    <w:rsid w:val="00464B9E"/>
    <w:rsid w:val="00464D4E"/>
    <w:rsid w:val="00466BE9"/>
    <w:rsid w:val="00467B0D"/>
    <w:rsid w:val="00467D0B"/>
    <w:rsid w:val="00472578"/>
    <w:rsid w:val="00473EF9"/>
    <w:rsid w:val="0047469A"/>
    <w:rsid w:val="00476C4D"/>
    <w:rsid w:val="00480BE2"/>
    <w:rsid w:val="00481597"/>
    <w:rsid w:val="004826DD"/>
    <w:rsid w:val="00482E36"/>
    <w:rsid w:val="004953D2"/>
    <w:rsid w:val="00496EDE"/>
    <w:rsid w:val="00496FC0"/>
    <w:rsid w:val="00497311"/>
    <w:rsid w:val="004A07BC"/>
    <w:rsid w:val="004A3EFE"/>
    <w:rsid w:val="004B7126"/>
    <w:rsid w:val="004C195B"/>
    <w:rsid w:val="004C2677"/>
    <w:rsid w:val="004C27D3"/>
    <w:rsid w:val="004C2877"/>
    <w:rsid w:val="004C32A9"/>
    <w:rsid w:val="004C3A75"/>
    <w:rsid w:val="004C3AF9"/>
    <w:rsid w:val="004C4463"/>
    <w:rsid w:val="004C5028"/>
    <w:rsid w:val="004C75D4"/>
    <w:rsid w:val="004D3EF1"/>
    <w:rsid w:val="004E36DA"/>
    <w:rsid w:val="004E604A"/>
    <w:rsid w:val="004F3F69"/>
    <w:rsid w:val="0050041E"/>
    <w:rsid w:val="00500E3C"/>
    <w:rsid w:val="005029A0"/>
    <w:rsid w:val="00505460"/>
    <w:rsid w:val="00505A3C"/>
    <w:rsid w:val="005103A2"/>
    <w:rsid w:val="0051486F"/>
    <w:rsid w:val="00523E55"/>
    <w:rsid w:val="00527B2F"/>
    <w:rsid w:val="00535477"/>
    <w:rsid w:val="005368F6"/>
    <w:rsid w:val="0054234A"/>
    <w:rsid w:val="0054698E"/>
    <w:rsid w:val="00547718"/>
    <w:rsid w:val="0055257F"/>
    <w:rsid w:val="005534AD"/>
    <w:rsid w:val="005540FE"/>
    <w:rsid w:val="00557505"/>
    <w:rsid w:val="00562E87"/>
    <w:rsid w:val="0056583D"/>
    <w:rsid w:val="00565B10"/>
    <w:rsid w:val="00567E8A"/>
    <w:rsid w:val="00573528"/>
    <w:rsid w:val="00576030"/>
    <w:rsid w:val="00592335"/>
    <w:rsid w:val="005A2791"/>
    <w:rsid w:val="005B1B80"/>
    <w:rsid w:val="005B5024"/>
    <w:rsid w:val="005C4B0A"/>
    <w:rsid w:val="005C6491"/>
    <w:rsid w:val="005D02F8"/>
    <w:rsid w:val="005D112B"/>
    <w:rsid w:val="005D762C"/>
    <w:rsid w:val="005E2504"/>
    <w:rsid w:val="005E312B"/>
    <w:rsid w:val="005F2108"/>
    <w:rsid w:val="00605D5A"/>
    <w:rsid w:val="00616F71"/>
    <w:rsid w:val="00620274"/>
    <w:rsid w:val="00621B49"/>
    <w:rsid w:val="00624175"/>
    <w:rsid w:val="00624DA7"/>
    <w:rsid w:val="0062505B"/>
    <w:rsid w:val="006361B1"/>
    <w:rsid w:val="00636269"/>
    <w:rsid w:val="0063727A"/>
    <w:rsid w:val="00640A2D"/>
    <w:rsid w:val="0064476A"/>
    <w:rsid w:val="006479EA"/>
    <w:rsid w:val="0065199F"/>
    <w:rsid w:val="00651CF7"/>
    <w:rsid w:val="00651DB8"/>
    <w:rsid w:val="006534C1"/>
    <w:rsid w:val="00656CBE"/>
    <w:rsid w:val="0066419B"/>
    <w:rsid w:val="00667D4E"/>
    <w:rsid w:val="0067584D"/>
    <w:rsid w:val="00684456"/>
    <w:rsid w:val="00691D28"/>
    <w:rsid w:val="00694204"/>
    <w:rsid w:val="0069497E"/>
    <w:rsid w:val="006A391C"/>
    <w:rsid w:val="006A4E9D"/>
    <w:rsid w:val="006B5534"/>
    <w:rsid w:val="006B7CF8"/>
    <w:rsid w:val="006C1868"/>
    <w:rsid w:val="006C2542"/>
    <w:rsid w:val="006C3953"/>
    <w:rsid w:val="006C67C6"/>
    <w:rsid w:val="006D12F6"/>
    <w:rsid w:val="006D2A42"/>
    <w:rsid w:val="006D4FD1"/>
    <w:rsid w:val="006E177C"/>
    <w:rsid w:val="006E722B"/>
    <w:rsid w:val="006F1A03"/>
    <w:rsid w:val="006F20C9"/>
    <w:rsid w:val="006F2468"/>
    <w:rsid w:val="006F76B1"/>
    <w:rsid w:val="00711EF9"/>
    <w:rsid w:val="00714D5F"/>
    <w:rsid w:val="0072783E"/>
    <w:rsid w:val="00736174"/>
    <w:rsid w:val="00745622"/>
    <w:rsid w:val="007462FA"/>
    <w:rsid w:val="00747795"/>
    <w:rsid w:val="00754680"/>
    <w:rsid w:val="007558EB"/>
    <w:rsid w:val="0075698A"/>
    <w:rsid w:val="00757952"/>
    <w:rsid w:val="00761B42"/>
    <w:rsid w:val="0076362E"/>
    <w:rsid w:val="0076520D"/>
    <w:rsid w:val="007672D5"/>
    <w:rsid w:val="00772688"/>
    <w:rsid w:val="007746AF"/>
    <w:rsid w:val="007776E7"/>
    <w:rsid w:val="00780776"/>
    <w:rsid w:val="00785D52"/>
    <w:rsid w:val="00794EB3"/>
    <w:rsid w:val="007A18A7"/>
    <w:rsid w:val="007C0835"/>
    <w:rsid w:val="007C61C8"/>
    <w:rsid w:val="007D3CC9"/>
    <w:rsid w:val="007D5195"/>
    <w:rsid w:val="007D5986"/>
    <w:rsid w:val="007D5B19"/>
    <w:rsid w:val="007E35A1"/>
    <w:rsid w:val="007F7423"/>
    <w:rsid w:val="0080181F"/>
    <w:rsid w:val="00803C77"/>
    <w:rsid w:val="00804C45"/>
    <w:rsid w:val="00812077"/>
    <w:rsid w:val="008154AD"/>
    <w:rsid w:val="00822488"/>
    <w:rsid w:val="0082254F"/>
    <w:rsid w:val="008245D7"/>
    <w:rsid w:val="008342C2"/>
    <w:rsid w:val="00837E19"/>
    <w:rsid w:val="008466FE"/>
    <w:rsid w:val="00846F4F"/>
    <w:rsid w:val="008513B2"/>
    <w:rsid w:val="00852714"/>
    <w:rsid w:val="0085440E"/>
    <w:rsid w:val="008622E7"/>
    <w:rsid w:val="00862422"/>
    <w:rsid w:val="00876DE0"/>
    <w:rsid w:val="0088243B"/>
    <w:rsid w:val="008862FE"/>
    <w:rsid w:val="0089097A"/>
    <w:rsid w:val="00891833"/>
    <w:rsid w:val="00895BD0"/>
    <w:rsid w:val="008A2CF8"/>
    <w:rsid w:val="008A49C8"/>
    <w:rsid w:val="008A65D6"/>
    <w:rsid w:val="008A6A41"/>
    <w:rsid w:val="008B402E"/>
    <w:rsid w:val="008B5161"/>
    <w:rsid w:val="008C66A5"/>
    <w:rsid w:val="008C7497"/>
    <w:rsid w:val="008D1896"/>
    <w:rsid w:val="008D2563"/>
    <w:rsid w:val="008D2F65"/>
    <w:rsid w:val="008D35FA"/>
    <w:rsid w:val="008E15DD"/>
    <w:rsid w:val="008E3502"/>
    <w:rsid w:val="008E3652"/>
    <w:rsid w:val="008E6E4B"/>
    <w:rsid w:val="008E74F1"/>
    <w:rsid w:val="008F0653"/>
    <w:rsid w:val="008F3B18"/>
    <w:rsid w:val="008F5A07"/>
    <w:rsid w:val="0090268A"/>
    <w:rsid w:val="00903BF0"/>
    <w:rsid w:val="00904E0E"/>
    <w:rsid w:val="00913979"/>
    <w:rsid w:val="0092317F"/>
    <w:rsid w:val="00926A8C"/>
    <w:rsid w:val="00931F25"/>
    <w:rsid w:val="00937180"/>
    <w:rsid w:val="00937E6E"/>
    <w:rsid w:val="0094438D"/>
    <w:rsid w:val="0094448A"/>
    <w:rsid w:val="00945449"/>
    <w:rsid w:val="00952052"/>
    <w:rsid w:val="0095456B"/>
    <w:rsid w:val="00963645"/>
    <w:rsid w:val="00963D6A"/>
    <w:rsid w:val="00964BF5"/>
    <w:rsid w:val="009653D2"/>
    <w:rsid w:val="0096771A"/>
    <w:rsid w:val="00983BE4"/>
    <w:rsid w:val="009A093B"/>
    <w:rsid w:val="009A2B91"/>
    <w:rsid w:val="009A2CBD"/>
    <w:rsid w:val="009A3AF7"/>
    <w:rsid w:val="009A3FD7"/>
    <w:rsid w:val="009A6EDF"/>
    <w:rsid w:val="009B018B"/>
    <w:rsid w:val="009B0C8F"/>
    <w:rsid w:val="009C5BB3"/>
    <w:rsid w:val="009D0B3E"/>
    <w:rsid w:val="009D2B5F"/>
    <w:rsid w:val="009D74F4"/>
    <w:rsid w:val="009E3F6A"/>
    <w:rsid w:val="009F1A33"/>
    <w:rsid w:val="009F7238"/>
    <w:rsid w:val="00A0261C"/>
    <w:rsid w:val="00A061C2"/>
    <w:rsid w:val="00A117D2"/>
    <w:rsid w:val="00A16286"/>
    <w:rsid w:val="00A1731C"/>
    <w:rsid w:val="00A248C8"/>
    <w:rsid w:val="00A24C56"/>
    <w:rsid w:val="00A258C8"/>
    <w:rsid w:val="00A259AB"/>
    <w:rsid w:val="00A2632B"/>
    <w:rsid w:val="00A27F88"/>
    <w:rsid w:val="00A333B0"/>
    <w:rsid w:val="00A34B0D"/>
    <w:rsid w:val="00A350FA"/>
    <w:rsid w:val="00A3583A"/>
    <w:rsid w:val="00A40242"/>
    <w:rsid w:val="00A43086"/>
    <w:rsid w:val="00A5460E"/>
    <w:rsid w:val="00A6149A"/>
    <w:rsid w:val="00A61E58"/>
    <w:rsid w:val="00A660BF"/>
    <w:rsid w:val="00A7177E"/>
    <w:rsid w:val="00A76A97"/>
    <w:rsid w:val="00A84170"/>
    <w:rsid w:val="00A917FE"/>
    <w:rsid w:val="00A93725"/>
    <w:rsid w:val="00A953B9"/>
    <w:rsid w:val="00AA09DD"/>
    <w:rsid w:val="00AA61C8"/>
    <w:rsid w:val="00AB2F94"/>
    <w:rsid w:val="00AB56F4"/>
    <w:rsid w:val="00AC01BF"/>
    <w:rsid w:val="00AC3EE9"/>
    <w:rsid w:val="00AC71BC"/>
    <w:rsid w:val="00AD0C0D"/>
    <w:rsid w:val="00AD18E6"/>
    <w:rsid w:val="00AD60CA"/>
    <w:rsid w:val="00AD742B"/>
    <w:rsid w:val="00AD749B"/>
    <w:rsid w:val="00AE159C"/>
    <w:rsid w:val="00AE2380"/>
    <w:rsid w:val="00AF1CF9"/>
    <w:rsid w:val="00AF4E28"/>
    <w:rsid w:val="00AF7C69"/>
    <w:rsid w:val="00AF7EAD"/>
    <w:rsid w:val="00B01B5C"/>
    <w:rsid w:val="00B2160E"/>
    <w:rsid w:val="00B221F2"/>
    <w:rsid w:val="00B223BA"/>
    <w:rsid w:val="00B24BBB"/>
    <w:rsid w:val="00B2746A"/>
    <w:rsid w:val="00B30FBD"/>
    <w:rsid w:val="00B37998"/>
    <w:rsid w:val="00B51135"/>
    <w:rsid w:val="00B51B32"/>
    <w:rsid w:val="00B52E7D"/>
    <w:rsid w:val="00B54071"/>
    <w:rsid w:val="00B61535"/>
    <w:rsid w:val="00B642B0"/>
    <w:rsid w:val="00B64A60"/>
    <w:rsid w:val="00B66D67"/>
    <w:rsid w:val="00B710F8"/>
    <w:rsid w:val="00B71380"/>
    <w:rsid w:val="00B75471"/>
    <w:rsid w:val="00B75720"/>
    <w:rsid w:val="00B8135F"/>
    <w:rsid w:val="00B856CE"/>
    <w:rsid w:val="00B90ED1"/>
    <w:rsid w:val="00B935A8"/>
    <w:rsid w:val="00B93CB8"/>
    <w:rsid w:val="00B93EE8"/>
    <w:rsid w:val="00B94A17"/>
    <w:rsid w:val="00B97B6D"/>
    <w:rsid w:val="00BA3ACA"/>
    <w:rsid w:val="00BB506F"/>
    <w:rsid w:val="00BD0627"/>
    <w:rsid w:val="00BD4CA4"/>
    <w:rsid w:val="00BE0385"/>
    <w:rsid w:val="00BE245A"/>
    <w:rsid w:val="00BE3A8B"/>
    <w:rsid w:val="00BE677F"/>
    <w:rsid w:val="00BF0D7D"/>
    <w:rsid w:val="00BF2690"/>
    <w:rsid w:val="00BF2A78"/>
    <w:rsid w:val="00BF2D24"/>
    <w:rsid w:val="00C0119B"/>
    <w:rsid w:val="00C025ED"/>
    <w:rsid w:val="00C0519D"/>
    <w:rsid w:val="00C10218"/>
    <w:rsid w:val="00C1154B"/>
    <w:rsid w:val="00C2355E"/>
    <w:rsid w:val="00C24C89"/>
    <w:rsid w:val="00C33D3E"/>
    <w:rsid w:val="00C52B1A"/>
    <w:rsid w:val="00C5381F"/>
    <w:rsid w:val="00C540CC"/>
    <w:rsid w:val="00C627D1"/>
    <w:rsid w:val="00C71F57"/>
    <w:rsid w:val="00C86083"/>
    <w:rsid w:val="00C866FF"/>
    <w:rsid w:val="00C86AB6"/>
    <w:rsid w:val="00C90D37"/>
    <w:rsid w:val="00C95B36"/>
    <w:rsid w:val="00C967FC"/>
    <w:rsid w:val="00CA7A23"/>
    <w:rsid w:val="00CB0C08"/>
    <w:rsid w:val="00CB6CCA"/>
    <w:rsid w:val="00CB6FB4"/>
    <w:rsid w:val="00CD1A17"/>
    <w:rsid w:val="00CD1B35"/>
    <w:rsid w:val="00CD381C"/>
    <w:rsid w:val="00CD58E1"/>
    <w:rsid w:val="00CE2C3A"/>
    <w:rsid w:val="00CE34A4"/>
    <w:rsid w:val="00CF3046"/>
    <w:rsid w:val="00CF7FEF"/>
    <w:rsid w:val="00D0242D"/>
    <w:rsid w:val="00D1148F"/>
    <w:rsid w:val="00D1752C"/>
    <w:rsid w:val="00D24965"/>
    <w:rsid w:val="00D24B8F"/>
    <w:rsid w:val="00D320E4"/>
    <w:rsid w:val="00D326C6"/>
    <w:rsid w:val="00D33038"/>
    <w:rsid w:val="00D4253C"/>
    <w:rsid w:val="00D43237"/>
    <w:rsid w:val="00D45F34"/>
    <w:rsid w:val="00D45FAC"/>
    <w:rsid w:val="00D477E1"/>
    <w:rsid w:val="00D56DAC"/>
    <w:rsid w:val="00D57271"/>
    <w:rsid w:val="00D801E5"/>
    <w:rsid w:val="00D81A9D"/>
    <w:rsid w:val="00D84851"/>
    <w:rsid w:val="00D87C35"/>
    <w:rsid w:val="00D900C2"/>
    <w:rsid w:val="00D91D9A"/>
    <w:rsid w:val="00D9615E"/>
    <w:rsid w:val="00D96776"/>
    <w:rsid w:val="00DA3E75"/>
    <w:rsid w:val="00DA535F"/>
    <w:rsid w:val="00DA727B"/>
    <w:rsid w:val="00DB0209"/>
    <w:rsid w:val="00DB08AA"/>
    <w:rsid w:val="00DB11F4"/>
    <w:rsid w:val="00DB17D2"/>
    <w:rsid w:val="00DB1A38"/>
    <w:rsid w:val="00DB1E45"/>
    <w:rsid w:val="00DC3F71"/>
    <w:rsid w:val="00DC7849"/>
    <w:rsid w:val="00DD124B"/>
    <w:rsid w:val="00DD70B1"/>
    <w:rsid w:val="00DE25D5"/>
    <w:rsid w:val="00DE2DA5"/>
    <w:rsid w:val="00DE4809"/>
    <w:rsid w:val="00DE49B7"/>
    <w:rsid w:val="00DE5A6D"/>
    <w:rsid w:val="00DF0569"/>
    <w:rsid w:val="00DF16C1"/>
    <w:rsid w:val="00DF16D5"/>
    <w:rsid w:val="00DF53CE"/>
    <w:rsid w:val="00DF7989"/>
    <w:rsid w:val="00E00B19"/>
    <w:rsid w:val="00E016F5"/>
    <w:rsid w:val="00E06017"/>
    <w:rsid w:val="00E06D2C"/>
    <w:rsid w:val="00E1351A"/>
    <w:rsid w:val="00E15B78"/>
    <w:rsid w:val="00E17D90"/>
    <w:rsid w:val="00E224CF"/>
    <w:rsid w:val="00E22B5E"/>
    <w:rsid w:val="00E233E7"/>
    <w:rsid w:val="00E23B9C"/>
    <w:rsid w:val="00E327AA"/>
    <w:rsid w:val="00E3725C"/>
    <w:rsid w:val="00E42A05"/>
    <w:rsid w:val="00E44557"/>
    <w:rsid w:val="00E468DA"/>
    <w:rsid w:val="00E53F52"/>
    <w:rsid w:val="00E5401A"/>
    <w:rsid w:val="00E555A3"/>
    <w:rsid w:val="00E5790B"/>
    <w:rsid w:val="00E60A09"/>
    <w:rsid w:val="00E652F2"/>
    <w:rsid w:val="00E662AF"/>
    <w:rsid w:val="00E72EC5"/>
    <w:rsid w:val="00E73F05"/>
    <w:rsid w:val="00E746E1"/>
    <w:rsid w:val="00E84F4E"/>
    <w:rsid w:val="00E85790"/>
    <w:rsid w:val="00E90003"/>
    <w:rsid w:val="00E9086C"/>
    <w:rsid w:val="00E97484"/>
    <w:rsid w:val="00E975C3"/>
    <w:rsid w:val="00E977F4"/>
    <w:rsid w:val="00EA24C2"/>
    <w:rsid w:val="00EA4AA0"/>
    <w:rsid w:val="00EB2441"/>
    <w:rsid w:val="00EB2C58"/>
    <w:rsid w:val="00EB7FE2"/>
    <w:rsid w:val="00EC4CE9"/>
    <w:rsid w:val="00EE0CA4"/>
    <w:rsid w:val="00EE1E6D"/>
    <w:rsid w:val="00EE69A1"/>
    <w:rsid w:val="00EE6D1E"/>
    <w:rsid w:val="00EF0896"/>
    <w:rsid w:val="00EF2F10"/>
    <w:rsid w:val="00F3261C"/>
    <w:rsid w:val="00F33C78"/>
    <w:rsid w:val="00F379BC"/>
    <w:rsid w:val="00F37AE7"/>
    <w:rsid w:val="00F42C04"/>
    <w:rsid w:val="00F441D3"/>
    <w:rsid w:val="00F463DE"/>
    <w:rsid w:val="00F52B4E"/>
    <w:rsid w:val="00F532D9"/>
    <w:rsid w:val="00F60958"/>
    <w:rsid w:val="00F654E6"/>
    <w:rsid w:val="00F70F85"/>
    <w:rsid w:val="00F7494A"/>
    <w:rsid w:val="00F767EB"/>
    <w:rsid w:val="00F7756F"/>
    <w:rsid w:val="00F86E3E"/>
    <w:rsid w:val="00F87D48"/>
    <w:rsid w:val="00F93651"/>
    <w:rsid w:val="00F93EDE"/>
    <w:rsid w:val="00F95E83"/>
    <w:rsid w:val="00FA13A6"/>
    <w:rsid w:val="00FB1CB8"/>
    <w:rsid w:val="00FB1F26"/>
    <w:rsid w:val="00FB4793"/>
    <w:rsid w:val="00FB4B64"/>
    <w:rsid w:val="00FB5341"/>
    <w:rsid w:val="00FB5BA3"/>
    <w:rsid w:val="00FC3F7F"/>
    <w:rsid w:val="00FC6203"/>
    <w:rsid w:val="00FD542D"/>
    <w:rsid w:val="00FD6EA3"/>
    <w:rsid w:val="00FE146C"/>
    <w:rsid w:val="00FE5504"/>
    <w:rsid w:val="00FE6060"/>
    <w:rsid w:val="00FE79C4"/>
    <w:rsid w:val="00FF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細明體" w:eastAsia="細明體" w:hAnsi="Courier New"/>
    </w:rPr>
  </w:style>
  <w:style w:type="paragraph" w:styleId="a5">
    <w:name w:val="Body Text Indent"/>
    <w:basedOn w:val="a"/>
    <w:pPr>
      <w:ind w:left="652"/>
    </w:pPr>
    <w:rPr>
      <w:rFonts w:eastAsia="標楷體"/>
      <w:sz w:val="32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pPr>
      <w:spacing w:line="240" w:lineRule="atLeast"/>
      <w:ind w:left="1440"/>
      <w:jc w:val="both"/>
    </w:pPr>
    <w:rPr>
      <w:rFonts w:eastAsia="標楷體"/>
      <w:sz w:val="32"/>
    </w:rPr>
  </w:style>
  <w:style w:type="paragraph" w:customStyle="1" w:styleId="PlainText">
    <w:name w:val="Plain Text"/>
    <w:basedOn w:val="a"/>
    <w:pPr>
      <w:spacing w:line="240" w:lineRule="auto"/>
    </w:pPr>
    <w:rPr>
      <w:rFonts w:ascii="細明體" w:eastAsia="細明體" w:hAnsi="Courier New"/>
      <w:kern w:val="2"/>
    </w:rPr>
  </w:style>
  <w:style w:type="paragraph" w:customStyle="1" w:styleId="24">
    <w:name w:val="24"/>
    <w:basedOn w:val="a"/>
    <w:pPr>
      <w:ind w:left="812" w:right="-554" w:hanging="406"/>
    </w:pPr>
    <w:rPr>
      <w:rFonts w:ascii="標楷體" w:eastAsia="標楷體"/>
      <w:sz w:val="20"/>
    </w:rPr>
  </w:style>
  <w:style w:type="paragraph" w:styleId="3">
    <w:name w:val="Body Text Indent 3"/>
    <w:basedOn w:val="a"/>
    <w:pPr>
      <w:adjustRightInd/>
      <w:spacing w:line="500" w:lineRule="exact"/>
      <w:ind w:leftChars="300" w:left="1080" w:hangingChars="100" w:hanging="360"/>
      <w:textAlignment w:val="auto"/>
    </w:pPr>
    <w:rPr>
      <w:rFonts w:eastAsia="標楷體"/>
      <w:kern w:val="2"/>
      <w:sz w:val="36"/>
    </w:rPr>
  </w:style>
  <w:style w:type="character" w:styleId="a9">
    <w:name w:val="page number"/>
    <w:basedOn w:val="a0"/>
  </w:style>
  <w:style w:type="paragraph" w:customStyle="1" w:styleId="02">
    <w:name w:val="02"/>
    <w:basedOn w:val="a"/>
    <w:pPr>
      <w:ind w:left="420" w:right="-554" w:hanging="420"/>
    </w:pPr>
    <w:rPr>
      <w:rFonts w:ascii="標楷體" w:eastAsia="標楷體"/>
      <w:sz w:val="20"/>
    </w:rPr>
  </w:style>
  <w:style w:type="paragraph" w:styleId="aa">
    <w:name w:val="Balloon Text"/>
    <w:basedOn w:val="a"/>
    <w:semiHidden/>
    <w:rsid w:val="00E233E7"/>
    <w:rPr>
      <w:rFonts w:ascii="Arial" w:hAnsi="Arial"/>
      <w:sz w:val="18"/>
      <w:szCs w:val="18"/>
    </w:rPr>
  </w:style>
  <w:style w:type="paragraph" w:customStyle="1" w:styleId="CharCharCharCharChar">
    <w:name w:val="Char Char Char Char Char"/>
    <w:basedOn w:val="a"/>
    <w:rsid w:val="00D45F34"/>
    <w:pPr>
      <w:widowControl/>
      <w:adjustRightInd/>
      <w:spacing w:after="160" w:line="240" w:lineRule="exact"/>
      <w:textAlignment w:val="auto"/>
    </w:pPr>
    <w:rPr>
      <w:rFonts w:ascii="Tahoma" w:hAnsi="Tahoma" w:cs="Tahoma"/>
      <w:sz w:val="20"/>
      <w:lang w:eastAsia="en-US"/>
    </w:rPr>
  </w:style>
  <w:style w:type="character" w:styleId="ab">
    <w:name w:val="annotation reference"/>
    <w:basedOn w:val="a0"/>
    <w:semiHidden/>
    <w:rsid w:val="008E15DD"/>
    <w:rPr>
      <w:sz w:val="18"/>
      <w:szCs w:val="18"/>
    </w:rPr>
  </w:style>
  <w:style w:type="paragraph" w:styleId="ac">
    <w:name w:val="annotation text"/>
    <w:basedOn w:val="a"/>
    <w:semiHidden/>
    <w:rsid w:val="008E15DD"/>
  </w:style>
  <w:style w:type="paragraph" w:styleId="ad">
    <w:name w:val="annotation subject"/>
    <w:basedOn w:val="ac"/>
    <w:next w:val="ac"/>
    <w:semiHidden/>
    <w:rsid w:val="008E15DD"/>
    <w:rPr>
      <w:b/>
      <w:bCs/>
    </w:rPr>
  </w:style>
  <w:style w:type="table" w:styleId="ae">
    <w:name w:val="Table Grid"/>
    <w:basedOn w:val="a1"/>
    <w:rsid w:val="0050041E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頁首 字元"/>
    <w:basedOn w:val="a0"/>
    <w:link w:val="a6"/>
    <w:semiHidden/>
    <w:locked/>
    <w:rsid w:val="0082254F"/>
    <w:rPr>
      <w:rFonts w:eastAsia="新細明體"/>
      <w:lang w:val="en-US" w:eastAsia="zh-TW" w:bidi="ar-SA"/>
    </w:rPr>
  </w:style>
  <w:style w:type="character" w:customStyle="1" w:styleId="a4">
    <w:name w:val="純文字 字元"/>
    <w:basedOn w:val="a0"/>
    <w:link w:val="a3"/>
    <w:semiHidden/>
    <w:locked/>
    <w:rsid w:val="0082254F"/>
    <w:rPr>
      <w:rFonts w:ascii="細明體" w:eastAsia="細明體" w:hAnsi="Courier New"/>
      <w:sz w:val="24"/>
      <w:lang w:val="en-US" w:eastAsia="zh-TW" w:bidi="ar-SA"/>
    </w:rPr>
  </w:style>
  <w:style w:type="character" w:styleId="af">
    <w:name w:val="Hyperlink"/>
    <w:basedOn w:val="a0"/>
    <w:rsid w:val="00DE2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fa.gov.tw/inde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Links>
    <vt:vector size="6" baseType="variant"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http://www.afa.gov.tw/index.asp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行政院核定「水旱田利用調整計畫」</dc:title>
  <dc:creator>FOOD</dc:creator>
  <cp:lastModifiedBy>MIHC</cp:lastModifiedBy>
  <cp:revision>2</cp:revision>
  <cp:lastPrinted>2014-12-24T10:35:00Z</cp:lastPrinted>
  <dcterms:created xsi:type="dcterms:W3CDTF">2015-01-06T02:40:00Z</dcterms:created>
  <dcterms:modified xsi:type="dcterms:W3CDTF">2015-01-06T02:40:00Z</dcterms:modified>
</cp:coreProperties>
</file>