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3A73" w14:textId="0A21A3B9" w:rsidR="00475E81" w:rsidRDefault="002C26FA" w:rsidP="00704545">
      <w:pPr>
        <w:spacing w:after="240"/>
        <w:jc w:val="center"/>
        <w:rPr>
          <w:b/>
          <w:sz w:val="36"/>
        </w:rPr>
      </w:pPr>
      <w:bookmarkStart w:id="0" w:name="_Hlk70279957"/>
      <w:proofErr w:type="gramStart"/>
      <w:r w:rsidRPr="00B32F1B">
        <w:rPr>
          <w:rFonts w:hint="eastAsia"/>
          <w:b/>
          <w:sz w:val="36"/>
        </w:rPr>
        <w:t>臺</w:t>
      </w:r>
      <w:proofErr w:type="gramEnd"/>
      <w:r w:rsidRPr="00B32F1B">
        <w:rPr>
          <w:rFonts w:hint="eastAsia"/>
          <w:b/>
          <w:sz w:val="36"/>
        </w:rPr>
        <w:t>南市</w:t>
      </w:r>
      <w:r w:rsidRPr="00B32F1B">
        <w:rPr>
          <w:b/>
          <w:sz w:val="36"/>
        </w:rPr>
        <w:t>政府</w:t>
      </w:r>
      <w:r w:rsidR="002F3D0F" w:rsidRPr="00B32F1B">
        <w:rPr>
          <w:rFonts w:hint="eastAsia"/>
          <w:b/>
          <w:sz w:val="36"/>
        </w:rPr>
        <w:t>11</w:t>
      </w:r>
      <w:r w:rsidR="00240503">
        <w:rPr>
          <w:rFonts w:hint="eastAsia"/>
          <w:b/>
          <w:sz w:val="36"/>
        </w:rPr>
        <w:t>3</w:t>
      </w:r>
      <w:r w:rsidR="002F3D0F" w:rsidRPr="00B32F1B">
        <w:rPr>
          <w:rFonts w:hint="eastAsia"/>
          <w:b/>
          <w:sz w:val="36"/>
        </w:rPr>
        <w:t>年</w:t>
      </w:r>
      <w:r w:rsidRPr="00B32F1B">
        <w:rPr>
          <w:rFonts w:hint="eastAsia"/>
          <w:b/>
          <w:sz w:val="36"/>
        </w:rPr>
        <w:t>推動</w:t>
      </w:r>
      <w:r w:rsidR="0051706A" w:rsidRPr="00962397">
        <w:rPr>
          <w:rFonts w:hint="eastAsia"/>
          <w:b/>
          <w:sz w:val="36"/>
        </w:rPr>
        <w:t>客語深根服務</w:t>
      </w:r>
      <w:r w:rsidRPr="00B32F1B">
        <w:rPr>
          <w:rFonts w:hint="eastAsia"/>
          <w:b/>
          <w:sz w:val="36"/>
        </w:rPr>
        <w:t>補助</w:t>
      </w:r>
      <w:r w:rsidRPr="00B32F1B">
        <w:rPr>
          <w:b/>
          <w:sz w:val="36"/>
        </w:rPr>
        <w:t>計畫</w:t>
      </w:r>
      <w:bookmarkEnd w:id="0"/>
    </w:p>
    <w:p w14:paraId="1FB91C9B" w14:textId="25B38A54" w:rsidR="00636A24" w:rsidRPr="001445CD" w:rsidRDefault="00636A24" w:rsidP="00636A24">
      <w:pPr>
        <w:snapToGrid w:val="0"/>
        <w:jc w:val="right"/>
        <w:rPr>
          <w:color w:val="FF0000"/>
          <w:sz w:val="18"/>
        </w:rPr>
      </w:pPr>
    </w:p>
    <w:p w14:paraId="1B8B1D15" w14:textId="77777777" w:rsidR="002C26FA" w:rsidRPr="0031690F" w:rsidRDefault="00BD1327" w:rsidP="00CE1D08">
      <w:pPr>
        <w:spacing w:before="240" w:line="276" w:lineRule="auto"/>
        <w:ind w:left="461" w:hangingChars="192" w:hanging="461"/>
        <w:jc w:val="both"/>
        <w:rPr>
          <w:color w:val="C45911" w:themeColor="accent2" w:themeShade="BF"/>
        </w:rPr>
      </w:pPr>
      <w:r>
        <w:rPr>
          <w:rFonts w:hint="eastAsia"/>
        </w:rPr>
        <w:t>一、</w:t>
      </w:r>
      <w:r>
        <w:t>計畫目的：</w:t>
      </w:r>
      <w:proofErr w:type="gramStart"/>
      <w:r w:rsidR="002F3D0F" w:rsidRPr="002F3D0F">
        <w:rPr>
          <w:rFonts w:hint="eastAsia"/>
        </w:rPr>
        <w:t>臺</w:t>
      </w:r>
      <w:proofErr w:type="gramEnd"/>
      <w:r w:rsidR="002F3D0F" w:rsidRPr="002F3D0F">
        <w:rPr>
          <w:rFonts w:hint="eastAsia"/>
        </w:rPr>
        <w:t>南市</w:t>
      </w:r>
      <w:r w:rsidR="002F3D0F" w:rsidRPr="002F3D0F">
        <w:t>政府</w:t>
      </w:r>
      <w:r w:rsidR="002F3D0F">
        <w:t>（以下簡稱本</w:t>
      </w:r>
      <w:r w:rsidR="002F3D0F">
        <w:rPr>
          <w:rFonts w:hint="eastAsia"/>
        </w:rPr>
        <w:t>府</w:t>
      </w:r>
      <w:r w:rsidR="002F3D0F" w:rsidRPr="002F3D0F">
        <w:t>）為配合客家委員會推動客語深根服務計畫</w:t>
      </w:r>
      <w:r w:rsidR="00A24D8B" w:rsidRPr="00A24D8B">
        <w:rPr>
          <w:rFonts w:hint="eastAsia"/>
        </w:rPr>
        <w:t>，</w:t>
      </w:r>
      <w:r w:rsidR="00A24D8B" w:rsidRPr="00A24D8B">
        <w:t>營造母語社區與公共領域客語學習環境</w:t>
      </w:r>
      <w:r w:rsidR="002F3D0F" w:rsidRPr="00A24D8B">
        <w:t>，並增加民眾使用客語之意願與能力，特訂定本計畫。</w:t>
      </w:r>
    </w:p>
    <w:p w14:paraId="42E78000" w14:textId="77777777" w:rsidR="00BD1327" w:rsidRPr="00AA4206" w:rsidRDefault="00BD1327" w:rsidP="00704545">
      <w:pPr>
        <w:spacing w:line="276" w:lineRule="auto"/>
        <w:ind w:left="425" w:hangingChars="177" w:hanging="425"/>
        <w:jc w:val="both"/>
      </w:pPr>
      <w:r>
        <w:rPr>
          <w:rFonts w:hint="eastAsia"/>
        </w:rPr>
        <w:t>二、</w:t>
      </w:r>
      <w:r w:rsidRPr="00BD1327">
        <w:t>補助對象：</w:t>
      </w:r>
      <w:r w:rsidR="00CD2A1F">
        <w:rPr>
          <w:rFonts w:hint="eastAsia"/>
        </w:rPr>
        <w:t>領</w:t>
      </w:r>
      <w:r w:rsidR="00CD2A1F" w:rsidRPr="00BD1327">
        <w:t>有客家委員</w:t>
      </w:r>
      <w:proofErr w:type="gramStart"/>
      <w:r w:rsidR="00CD2A1F" w:rsidRPr="00BD1327">
        <w:t>會客語薪傳</w:t>
      </w:r>
      <w:proofErr w:type="gramEnd"/>
      <w:r w:rsidR="00CD2A1F" w:rsidRPr="00BD1327">
        <w:t>師證書</w:t>
      </w:r>
      <w:r w:rsidR="008F5132">
        <w:rPr>
          <w:rFonts w:hint="eastAsia"/>
        </w:rPr>
        <w:t>，</w:t>
      </w:r>
      <w:r w:rsidR="00EE57FC">
        <w:rPr>
          <w:rFonts w:hint="eastAsia"/>
        </w:rPr>
        <w:t>並</w:t>
      </w:r>
      <w:r w:rsidR="008F5132">
        <w:t>於本市開</w:t>
      </w:r>
      <w:r w:rsidR="008F5132">
        <w:rPr>
          <w:rFonts w:hint="eastAsia"/>
        </w:rPr>
        <w:t>設客家語言文化相關課程</w:t>
      </w:r>
      <w:r w:rsidR="00EE57FC">
        <w:rPr>
          <w:rFonts w:hint="eastAsia"/>
        </w:rPr>
        <w:t>者</w:t>
      </w:r>
      <w:r w:rsidR="004A0590" w:rsidRPr="00AA4206">
        <w:rPr>
          <w:rFonts w:hint="eastAsia"/>
        </w:rPr>
        <w:t>為優先</w:t>
      </w:r>
      <w:r w:rsidRPr="00AA4206">
        <w:rPr>
          <w:rFonts w:hint="eastAsia"/>
        </w:rPr>
        <w:t>。</w:t>
      </w:r>
    </w:p>
    <w:p w14:paraId="462663E1" w14:textId="77777777" w:rsidR="002C26FA" w:rsidRDefault="00BD1327" w:rsidP="00704545">
      <w:pPr>
        <w:spacing w:line="276" w:lineRule="auto"/>
        <w:jc w:val="both"/>
      </w:pPr>
      <w:r>
        <w:rPr>
          <w:rFonts w:hint="eastAsia"/>
        </w:rPr>
        <w:t>三</w:t>
      </w:r>
      <w:r w:rsidRPr="00BD1327">
        <w:rPr>
          <w:rFonts w:hint="eastAsia"/>
        </w:rPr>
        <w:t>、</w:t>
      </w:r>
      <w:r>
        <w:t>補助</w:t>
      </w:r>
      <w:r w:rsidR="002B3B07">
        <w:rPr>
          <w:rFonts w:hint="eastAsia"/>
        </w:rPr>
        <w:t>項目</w:t>
      </w:r>
      <w:r w:rsidR="009A3A91">
        <w:rPr>
          <w:rFonts w:hint="eastAsia"/>
        </w:rPr>
        <w:t>：</w:t>
      </w:r>
    </w:p>
    <w:p w14:paraId="49D28D73" w14:textId="4449666A" w:rsidR="00BD1327" w:rsidRDefault="001166DE" w:rsidP="007F60C3">
      <w:pPr>
        <w:spacing w:line="276" w:lineRule="auto"/>
        <w:ind w:leftChars="118" w:left="991" w:hangingChars="295" w:hanging="708"/>
        <w:jc w:val="both"/>
      </w:pPr>
      <w:r w:rsidRPr="001166DE">
        <w:rPr>
          <w:rFonts w:hint="eastAsia"/>
        </w:rPr>
        <w:t>（一）</w:t>
      </w:r>
      <w:r w:rsidR="00BD1327">
        <w:rPr>
          <w:rFonts w:hint="eastAsia"/>
        </w:rPr>
        <w:t>認證班：</w:t>
      </w:r>
      <w:r>
        <w:rPr>
          <w:rFonts w:hint="eastAsia"/>
        </w:rPr>
        <w:t>提升公教人員以客語提供公共服務之能力</w:t>
      </w:r>
      <w:r w:rsidR="00D40EB9" w:rsidRPr="00240503">
        <w:rPr>
          <w:rFonts w:hint="eastAsia"/>
        </w:rPr>
        <w:t>，</w:t>
      </w:r>
      <w:r>
        <w:rPr>
          <w:rFonts w:hint="eastAsia"/>
        </w:rPr>
        <w:t>或</w:t>
      </w:r>
      <w:r w:rsidRPr="00C453DE">
        <w:t>輔導民眾增進客語聽說</w:t>
      </w:r>
      <w:r>
        <w:t>讀寫能力，並通過客語能力認證</w:t>
      </w:r>
      <w:r>
        <w:rPr>
          <w:rFonts w:hint="eastAsia"/>
        </w:rPr>
        <w:t>。</w:t>
      </w:r>
    </w:p>
    <w:p w14:paraId="2D893F08" w14:textId="6427E28C" w:rsidR="00BD1327" w:rsidRDefault="001166DE" w:rsidP="007F60C3">
      <w:pPr>
        <w:spacing w:line="276" w:lineRule="auto"/>
        <w:ind w:leftChars="118" w:left="991" w:hangingChars="295" w:hanging="708"/>
        <w:jc w:val="both"/>
      </w:pPr>
      <w:r w:rsidRPr="001166DE">
        <w:rPr>
          <w:rFonts w:hint="eastAsia"/>
        </w:rPr>
        <w:t>（二）</w:t>
      </w:r>
      <w:r w:rsidR="00C2676C">
        <w:rPr>
          <w:rFonts w:hint="eastAsia"/>
        </w:rPr>
        <w:t>推廣班：</w:t>
      </w:r>
      <w:r w:rsidR="00240503">
        <w:rPr>
          <w:rFonts w:hint="eastAsia"/>
        </w:rPr>
        <w:t>強化客家鄉親自我認同及促進多元族群交流，</w:t>
      </w:r>
      <w:r w:rsidR="00C2676C">
        <w:rPr>
          <w:rFonts w:hint="eastAsia"/>
        </w:rPr>
        <w:t>以增進</w:t>
      </w:r>
      <w:r w:rsidR="005D72F4">
        <w:rPr>
          <w:rFonts w:hint="eastAsia"/>
        </w:rPr>
        <w:t>社區民眾</w:t>
      </w:r>
      <w:r w:rsidR="00C2676C">
        <w:rPr>
          <w:rFonts w:hint="eastAsia"/>
        </w:rPr>
        <w:t>對客家語言文化之認識</w:t>
      </w:r>
      <w:r w:rsidR="00BD1327">
        <w:rPr>
          <w:rFonts w:hint="eastAsia"/>
        </w:rPr>
        <w:t>為目的</w:t>
      </w:r>
      <w:r w:rsidR="00C2676C">
        <w:rPr>
          <w:rFonts w:hint="eastAsia"/>
        </w:rPr>
        <w:t>，</w:t>
      </w:r>
      <w:r w:rsidR="00C2676C" w:rsidRPr="00C2676C">
        <w:rPr>
          <w:rFonts w:hint="eastAsia"/>
        </w:rPr>
        <w:t>辦理客家語言文化課程或多元活動</w:t>
      </w:r>
      <w:r w:rsidR="00C2676C">
        <w:rPr>
          <w:rFonts w:hint="eastAsia"/>
        </w:rPr>
        <w:t>。</w:t>
      </w:r>
    </w:p>
    <w:p w14:paraId="0543EFF9" w14:textId="77777777" w:rsidR="009324CA" w:rsidRDefault="009324CA" w:rsidP="00704545">
      <w:pPr>
        <w:spacing w:line="276" w:lineRule="auto"/>
        <w:jc w:val="both"/>
      </w:pPr>
      <w:r>
        <w:rPr>
          <w:rFonts w:hint="eastAsia"/>
        </w:rPr>
        <w:t>四、補助原則</w:t>
      </w:r>
      <w:r w:rsidR="009A3A91">
        <w:rPr>
          <w:rFonts w:hint="eastAsia"/>
        </w:rPr>
        <w:t>：</w:t>
      </w:r>
    </w:p>
    <w:p w14:paraId="1A59E3AC" w14:textId="77777777" w:rsidR="00144B65" w:rsidRPr="00646662" w:rsidRDefault="002B0464" w:rsidP="00281498">
      <w:pPr>
        <w:spacing w:line="276" w:lineRule="auto"/>
        <w:ind w:leftChars="118" w:left="991" w:hangingChars="295" w:hanging="708"/>
        <w:jc w:val="both"/>
      </w:pPr>
      <w:r w:rsidRPr="002B0464">
        <w:rPr>
          <w:rFonts w:hint="eastAsia"/>
        </w:rPr>
        <w:t>（</w:t>
      </w:r>
      <w:r w:rsidR="006B0311">
        <w:rPr>
          <w:rFonts w:hint="eastAsia"/>
        </w:rPr>
        <w:t>一</w:t>
      </w:r>
      <w:r w:rsidRPr="002B0464">
        <w:rPr>
          <w:rFonts w:hint="eastAsia"/>
        </w:rPr>
        <w:t>）</w:t>
      </w:r>
      <w:r w:rsidR="0031690F">
        <w:rPr>
          <w:rFonts w:hint="eastAsia"/>
        </w:rPr>
        <w:t>申請計畫</w:t>
      </w:r>
      <w:r w:rsidR="000A1229">
        <w:rPr>
          <w:rFonts w:hint="eastAsia"/>
        </w:rPr>
        <w:t>如有</w:t>
      </w:r>
      <w:r w:rsidR="0031690F">
        <w:rPr>
          <w:rFonts w:hint="eastAsia"/>
        </w:rPr>
        <w:t>符合以下項目</w:t>
      </w:r>
      <w:r w:rsidR="000A1229">
        <w:rPr>
          <w:rFonts w:hint="eastAsia"/>
        </w:rPr>
        <w:t>之</w:t>
      </w:r>
      <w:proofErr w:type="gramStart"/>
      <w:r w:rsidR="000A1229">
        <w:rPr>
          <w:rFonts w:hint="eastAsia"/>
        </w:rPr>
        <w:t>一</w:t>
      </w:r>
      <w:proofErr w:type="gramEnd"/>
      <w:r w:rsidR="0031690F">
        <w:rPr>
          <w:rFonts w:hint="eastAsia"/>
        </w:rPr>
        <w:t>者，</w:t>
      </w:r>
      <w:r w:rsidR="00144B65" w:rsidRPr="00646662">
        <w:rPr>
          <w:rFonts w:hint="eastAsia"/>
        </w:rPr>
        <w:t>優先補助：</w:t>
      </w:r>
    </w:p>
    <w:p w14:paraId="05800A84" w14:textId="384B7734" w:rsidR="00144B65" w:rsidRPr="00646662" w:rsidRDefault="00144B65" w:rsidP="007F60C3">
      <w:pPr>
        <w:spacing w:line="276" w:lineRule="auto"/>
        <w:ind w:leftChars="354" w:left="987" w:hangingChars="57" w:hanging="137"/>
        <w:jc w:val="both"/>
      </w:pPr>
      <w:r w:rsidRPr="00646662">
        <w:rPr>
          <w:rFonts w:hint="eastAsia"/>
        </w:rPr>
        <w:t>1</w:t>
      </w:r>
      <w:r w:rsidRPr="00646662">
        <w:rPr>
          <w:rFonts w:hint="eastAsia"/>
        </w:rPr>
        <w:t>、以</w:t>
      </w:r>
      <w:r w:rsidR="000F5095">
        <w:rPr>
          <w:rFonts w:hint="eastAsia"/>
        </w:rPr>
        <w:t>公教人員或</w:t>
      </w:r>
      <w:r w:rsidR="000F5095" w:rsidRPr="000F5095">
        <w:rPr>
          <w:rFonts w:hint="eastAsia"/>
        </w:rPr>
        <w:t>民間企業</w:t>
      </w:r>
      <w:r w:rsidRPr="00646662">
        <w:rPr>
          <w:rFonts w:hint="eastAsia"/>
        </w:rPr>
        <w:t>為主要授課對象之課程</w:t>
      </w:r>
      <w:r w:rsidR="0058085C" w:rsidRPr="00646662">
        <w:rPr>
          <w:rFonts w:hint="eastAsia"/>
        </w:rPr>
        <w:t>。</w:t>
      </w:r>
    </w:p>
    <w:p w14:paraId="1C2012F1" w14:textId="42283584" w:rsidR="0056191A" w:rsidRDefault="00144B65" w:rsidP="007F60C3">
      <w:pPr>
        <w:spacing w:line="276" w:lineRule="auto"/>
        <w:ind w:leftChars="354" w:left="987" w:hangingChars="57" w:hanging="137"/>
        <w:jc w:val="both"/>
      </w:pPr>
      <w:r w:rsidRPr="00646662">
        <w:rPr>
          <w:rFonts w:hint="eastAsia"/>
        </w:rPr>
        <w:t>2</w:t>
      </w:r>
      <w:r w:rsidRPr="00646662">
        <w:rPr>
          <w:rFonts w:hint="eastAsia"/>
        </w:rPr>
        <w:t>、</w:t>
      </w:r>
      <w:r w:rsidR="0058085C" w:rsidRPr="00646662">
        <w:rPr>
          <w:rFonts w:hint="eastAsia"/>
        </w:rPr>
        <w:t>以</w:t>
      </w:r>
      <w:r w:rsidR="001A1AD0" w:rsidRPr="00CB25DC">
        <w:rPr>
          <w:rFonts w:hint="eastAsia"/>
          <w:color w:val="FF0000"/>
        </w:rPr>
        <w:t>醫療、長照、社區等機構</w:t>
      </w:r>
      <w:r w:rsidR="001A1AD0">
        <w:rPr>
          <w:rFonts w:hint="eastAsia"/>
          <w:color w:val="FF0000"/>
        </w:rPr>
        <w:t>或</w:t>
      </w:r>
      <w:r w:rsidR="00782E7E">
        <w:rPr>
          <w:rFonts w:hint="eastAsia"/>
        </w:rPr>
        <w:t>一般民眾客語學習</w:t>
      </w:r>
      <w:r w:rsidRPr="00646662">
        <w:rPr>
          <w:rFonts w:hint="eastAsia"/>
        </w:rPr>
        <w:t>為</w:t>
      </w:r>
      <w:r w:rsidR="001166DE">
        <w:rPr>
          <w:rFonts w:hint="eastAsia"/>
        </w:rPr>
        <w:t>主要</w:t>
      </w:r>
      <w:r w:rsidR="00865CC7">
        <w:rPr>
          <w:rFonts w:hint="eastAsia"/>
        </w:rPr>
        <w:t>課程設計</w:t>
      </w:r>
      <w:r w:rsidRPr="00646662">
        <w:rPr>
          <w:rFonts w:hint="eastAsia"/>
        </w:rPr>
        <w:t>之</w:t>
      </w:r>
      <w:r w:rsidR="001166DE">
        <w:rPr>
          <w:rFonts w:hint="eastAsia"/>
        </w:rPr>
        <w:t>多元</w:t>
      </w:r>
      <w:r w:rsidR="0031690F">
        <w:rPr>
          <w:rFonts w:hint="eastAsia"/>
        </w:rPr>
        <w:t>活動</w:t>
      </w:r>
      <w:r w:rsidRPr="00646662">
        <w:rPr>
          <w:rFonts w:hint="eastAsia"/>
        </w:rPr>
        <w:t>。</w:t>
      </w:r>
    </w:p>
    <w:p w14:paraId="158368BE" w14:textId="7B05A740" w:rsidR="005821FF" w:rsidRDefault="001A1AD0" w:rsidP="007F60C3">
      <w:pPr>
        <w:spacing w:line="276" w:lineRule="auto"/>
        <w:ind w:leftChars="354" w:left="987" w:hangingChars="57" w:hanging="137"/>
        <w:jc w:val="both"/>
      </w:pPr>
      <w:r>
        <w:rPr>
          <w:rFonts w:hint="eastAsia"/>
        </w:rPr>
        <w:t>3</w:t>
      </w:r>
      <w:r w:rsidR="00144B65" w:rsidRPr="00646662">
        <w:rPr>
          <w:rFonts w:hint="eastAsia"/>
        </w:rPr>
        <w:t>、</w:t>
      </w:r>
      <w:r w:rsidR="00326723">
        <w:rPr>
          <w:rFonts w:hint="eastAsia"/>
        </w:rPr>
        <w:t>於</w:t>
      </w:r>
      <w:r w:rsidR="0058085C" w:rsidRPr="00646662">
        <w:rPr>
          <w:rFonts w:hint="eastAsia"/>
        </w:rPr>
        <w:t>本市</w:t>
      </w:r>
      <w:r w:rsidR="00144B65" w:rsidRPr="00646662">
        <w:rPr>
          <w:rFonts w:hint="eastAsia"/>
        </w:rPr>
        <w:t>白河區、楠西區或東山區</w:t>
      </w:r>
      <w:r w:rsidR="00326723" w:rsidRPr="00646662">
        <w:rPr>
          <w:rFonts w:hint="eastAsia"/>
        </w:rPr>
        <w:t>開</w:t>
      </w:r>
      <w:r w:rsidR="00281498">
        <w:rPr>
          <w:rFonts w:hint="eastAsia"/>
        </w:rPr>
        <w:t>辦</w:t>
      </w:r>
      <w:r w:rsidR="00326723">
        <w:rPr>
          <w:rFonts w:hint="eastAsia"/>
        </w:rPr>
        <w:t>之課程</w:t>
      </w:r>
      <w:r w:rsidR="00144B65" w:rsidRPr="00646662">
        <w:rPr>
          <w:rFonts w:hint="eastAsia"/>
        </w:rPr>
        <w:t>。</w:t>
      </w:r>
    </w:p>
    <w:p w14:paraId="6D55F58C" w14:textId="41543177" w:rsidR="001627EC" w:rsidRDefault="00704545" w:rsidP="008D53D3">
      <w:pPr>
        <w:spacing w:line="276" w:lineRule="auto"/>
        <w:ind w:leftChars="118" w:left="991" w:hangingChars="295" w:hanging="708"/>
        <w:jc w:val="both"/>
      </w:pPr>
      <w:r w:rsidRPr="002B0464">
        <w:rPr>
          <w:rFonts w:hint="eastAsia"/>
        </w:rPr>
        <w:t>（</w:t>
      </w:r>
      <w:r w:rsidR="00281498">
        <w:rPr>
          <w:rFonts w:hint="eastAsia"/>
        </w:rPr>
        <w:t>二</w:t>
      </w:r>
      <w:r w:rsidRPr="002B0464">
        <w:rPr>
          <w:rFonts w:hint="eastAsia"/>
        </w:rPr>
        <w:t>）</w:t>
      </w:r>
      <w:r w:rsidR="008D53D3">
        <w:t>開班期間</w:t>
      </w:r>
      <w:r w:rsidR="005821FF">
        <w:t>：自本</w:t>
      </w:r>
      <w:r w:rsidR="005821FF">
        <w:rPr>
          <w:rFonts w:hint="eastAsia"/>
        </w:rPr>
        <w:t>府</w:t>
      </w:r>
      <w:r w:rsidR="005821FF">
        <w:t>核准日起至</w:t>
      </w:r>
      <w:r w:rsidR="00962397">
        <w:rPr>
          <w:rFonts w:hint="eastAsia"/>
        </w:rPr>
        <w:t>一百一十</w:t>
      </w:r>
      <w:r w:rsidR="00E73C2A">
        <w:rPr>
          <w:rFonts w:hint="eastAsia"/>
        </w:rPr>
        <w:t>三</w:t>
      </w:r>
      <w:r w:rsidR="005821FF">
        <w:rPr>
          <w:rFonts w:hint="eastAsia"/>
        </w:rPr>
        <w:t>年</w:t>
      </w:r>
      <w:r w:rsidR="00962397">
        <w:rPr>
          <w:rFonts w:hint="eastAsia"/>
        </w:rPr>
        <w:t>十</w:t>
      </w:r>
      <w:r w:rsidR="005821FF">
        <w:t>月</w:t>
      </w:r>
      <w:r w:rsidR="001445CD">
        <w:rPr>
          <w:rFonts w:hint="eastAsia"/>
        </w:rPr>
        <w:t>三十一</w:t>
      </w:r>
      <w:r w:rsidR="005821FF" w:rsidRPr="005821FF">
        <w:t>日止。</w:t>
      </w:r>
    </w:p>
    <w:p w14:paraId="15B9E25D" w14:textId="77777777" w:rsidR="008D53D3" w:rsidRDefault="008D53D3" w:rsidP="008D53D3">
      <w:pPr>
        <w:spacing w:line="276" w:lineRule="auto"/>
        <w:ind w:leftChars="118" w:left="991" w:hangingChars="295" w:hanging="708"/>
        <w:jc w:val="both"/>
      </w:pPr>
      <w:r w:rsidRPr="002B0464">
        <w:rPr>
          <w:rFonts w:hint="eastAsia"/>
        </w:rPr>
        <w:t>（</w:t>
      </w:r>
      <w:r w:rsidR="003A1568">
        <w:rPr>
          <w:rFonts w:hint="eastAsia"/>
        </w:rPr>
        <w:t>三</w:t>
      </w:r>
      <w:r w:rsidRPr="002B0464">
        <w:rPr>
          <w:rFonts w:hint="eastAsia"/>
        </w:rPr>
        <w:t>）</w:t>
      </w:r>
      <w:r>
        <w:rPr>
          <w:rFonts w:hint="eastAsia"/>
        </w:rPr>
        <w:t>開班規定</w:t>
      </w:r>
      <w:r w:rsidR="009A3A91">
        <w:rPr>
          <w:rFonts w:hint="eastAsia"/>
        </w:rPr>
        <w:t>：</w:t>
      </w:r>
    </w:p>
    <w:p w14:paraId="172DCFD9" w14:textId="77777777" w:rsidR="00BE0645" w:rsidRDefault="003A1568" w:rsidP="00FE19E8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1</w:t>
      </w:r>
      <w:r w:rsidR="001627EC">
        <w:rPr>
          <w:rFonts w:hint="eastAsia"/>
        </w:rPr>
        <w:t>、</w:t>
      </w:r>
      <w:r w:rsidR="005821FF">
        <w:t>開班</w:t>
      </w:r>
      <w:r w:rsidR="005821FF">
        <w:rPr>
          <w:rFonts w:hint="eastAsia"/>
        </w:rPr>
        <w:t>人數</w:t>
      </w:r>
      <w:r w:rsidR="005821FF" w:rsidRPr="005821FF">
        <w:t>：</w:t>
      </w:r>
    </w:p>
    <w:p w14:paraId="538B64F0" w14:textId="77777777" w:rsidR="00BE0645" w:rsidRDefault="00BE0645" w:rsidP="00FE19E8">
      <w:pPr>
        <w:spacing w:line="276" w:lineRule="auto"/>
        <w:ind w:leftChars="354" w:left="1203" w:hangingChars="147" w:hanging="353"/>
        <w:jc w:val="both"/>
      </w:pPr>
      <w:r>
        <w:rPr>
          <w:rFonts w:ascii="標楷體" w:hAnsi="標楷體" w:hint="eastAsia"/>
        </w:rPr>
        <w:t>（1）</w:t>
      </w:r>
      <w:r w:rsidR="005821FF" w:rsidRPr="005821FF">
        <w:t>每班人數至少達</w:t>
      </w:r>
      <w:r w:rsidR="00962397">
        <w:rPr>
          <w:rFonts w:hint="eastAsia"/>
        </w:rPr>
        <w:t>十五</w:t>
      </w:r>
      <w:r w:rsidR="005821FF" w:rsidRPr="005821FF">
        <w:t>人</w:t>
      </w:r>
      <w:r>
        <w:rPr>
          <w:rFonts w:hint="eastAsia"/>
        </w:rPr>
        <w:t>。</w:t>
      </w:r>
    </w:p>
    <w:p w14:paraId="25AC325E" w14:textId="5A06EBF5" w:rsidR="001627EC" w:rsidRDefault="00BE0645" w:rsidP="007013E0">
      <w:pPr>
        <w:spacing w:line="276" w:lineRule="auto"/>
        <w:ind w:leftChars="356" w:left="1466" w:hangingChars="255" w:hanging="612"/>
        <w:jc w:val="both"/>
      </w:pPr>
      <w:r>
        <w:rPr>
          <w:rFonts w:ascii="標楷體" w:hAnsi="標楷體" w:hint="eastAsia"/>
        </w:rPr>
        <w:t>（2）</w:t>
      </w:r>
      <w:r w:rsidR="004A0590" w:rsidRPr="00AA4206">
        <w:rPr>
          <w:rFonts w:hint="eastAsia"/>
        </w:rPr>
        <w:t>教授</w:t>
      </w:r>
      <w:proofErr w:type="gramStart"/>
      <w:r>
        <w:rPr>
          <w:rFonts w:hint="eastAsia"/>
        </w:rPr>
        <w:t>海陸腔</w:t>
      </w:r>
      <w:proofErr w:type="gramEnd"/>
      <w:r>
        <w:rPr>
          <w:rFonts w:hint="eastAsia"/>
        </w:rPr>
        <w:t>、</w:t>
      </w:r>
      <w:r w:rsidR="004A0590" w:rsidRPr="00AA4206">
        <w:rPr>
          <w:rFonts w:hint="eastAsia"/>
        </w:rPr>
        <w:t>大埔</w:t>
      </w:r>
      <w:r>
        <w:rPr>
          <w:rFonts w:hint="eastAsia"/>
        </w:rPr>
        <w:t>腔</w:t>
      </w:r>
      <w:r w:rsidR="004A0590" w:rsidRPr="00AA4206">
        <w:rPr>
          <w:rFonts w:hint="eastAsia"/>
        </w:rPr>
        <w:t>、饒</w:t>
      </w:r>
      <w:proofErr w:type="gramStart"/>
      <w:r w:rsidR="004A0590" w:rsidRPr="00AA4206">
        <w:rPr>
          <w:rFonts w:hint="eastAsia"/>
        </w:rPr>
        <w:t>平</w:t>
      </w:r>
      <w:r>
        <w:rPr>
          <w:rFonts w:hint="eastAsia"/>
        </w:rPr>
        <w:t>腔</w:t>
      </w:r>
      <w:r w:rsidR="004A0590" w:rsidRPr="00AA4206">
        <w:rPr>
          <w:rFonts w:hint="eastAsia"/>
        </w:rPr>
        <w:t>及</w:t>
      </w:r>
      <w:proofErr w:type="gramEnd"/>
      <w:r w:rsidR="004A0590" w:rsidRPr="00AA4206">
        <w:rPr>
          <w:rFonts w:hint="eastAsia"/>
        </w:rPr>
        <w:t>詔安腔</w:t>
      </w:r>
      <w:r w:rsidR="0026391D">
        <w:rPr>
          <w:rFonts w:hint="eastAsia"/>
        </w:rPr>
        <w:t>之課程</w:t>
      </w:r>
      <w:r w:rsidR="004A0590" w:rsidRPr="00AA4206">
        <w:rPr>
          <w:rFonts w:hint="eastAsia"/>
        </w:rPr>
        <w:t>，或於</w:t>
      </w:r>
      <w:r w:rsidR="00FA3F6D">
        <w:rPr>
          <w:rFonts w:hint="eastAsia"/>
        </w:rPr>
        <w:t>本市</w:t>
      </w:r>
      <w:r w:rsidR="00782E7E" w:rsidRPr="00F10154">
        <w:rPr>
          <w:rFonts w:hint="eastAsia"/>
          <w:color w:val="FF0000"/>
        </w:rPr>
        <w:t>大內區</w:t>
      </w:r>
      <w:r w:rsidR="00782E7E">
        <w:rPr>
          <w:rFonts w:hint="eastAsia"/>
        </w:rPr>
        <w:t>、</w:t>
      </w:r>
      <w:r>
        <w:rPr>
          <w:rFonts w:hint="eastAsia"/>
        </w:rPr>
        <w:t>楠西區、南化區、左鎮區及龍崎區</w:t>
      </w:r>
      <w:r w:rsidR="0026391D">
        <w:rPr>
          <w:rFonts w:hint="eastAsia"/>
        </w:rPr>
        <w:t>開辦之課程</w:t>
      </w:r>
      <w:r w:rsidR="004A0590" w:rsidRPr="00AA4206">
        <w:rPr>
          <w:rFonts w:hint="eastAsia"/>
        </w:rPr>
        <w:t>，</w:t>
      </w:r>
      <w:r w:rsidR="00FA3F6D">
        <w:rPr>
          <w:rFonts w:hint="eastAsia"/>
        </w:rPr>
        <w:t>於申請</w:t>
      </w:r>
      <w:r w:rsidR="0026391D">
        <w:rPr>
          <w:rFonts w:hint="eastAsia"/>
        </w:rPr>
        <w:t>書</w:t>
      </w:r>
      <w:r w:rsidR="004A0590" w:rsidRPr="00AA4206">
        <w:rPr>
          <w:rFonts w:hint="eastAsia"/>
        </w:rPr>
        <w:t>敘明理由</w:t>
      </w:r>
      <w:r w:rsidR="00FA3F6D">
        <w:rPr>
          <w:rFonts w:hint="eastAsia"/>
        </w:rPr>
        <w:t>或</w:t>
      </w:r>
      <w:r w:rsidR="004A0590" w:rsidRPr="00AA4206">
        <w:rPr>
          <w:rFonts w:hint="eastAsia"/>
        </w:rPr>
        <w:t>檢附相關資料，經</w:t>
      </w:r>
      <w:r w:rsidR="00FA3F6D">
        <w:rPr>
          <w:rFonts w:hint="eastAsia"/>
        </w:rPr>
        <w:t>本府</w:t>
      </w:r>
      <w:r w:rsidR="004A0590" w:rsidRPr="00AA4206">
        <w:rPr>
          <w:rFonts w:hint="eastAsia"/>
        </w:rPr>
        <w:t>審查通過</w:t>
      </w:r>
      <w:r w:rsidR="003D457F" w:rsidRPr="003D457F">
        <w:rPr>
          <w:rFonts w:hint="eastAsia"/>
          <w:color w:val="FF0000"/>
        </w:rPr>
        <w:t>者</w:t>
      </w:r>
      <w:r w:rsidR="004A0590" w:rsidRPr="00AA4206">
        <w:rPr>
          <w:rFonts w:hint="eastAsia"/>
        </w:rPr>
        <w:t>，開</w:t>
      </w:r>
      <w:r w:rsidR="00FA3F6D">
        <w:rPr>
          <w:rFonts w:hint="eastAsia"/>
        </w:rPr>
        <w:t>班</w:t>
      </w:r>
      <w:r w:rsidR="004A0590" w:rsidRPr="00AA4206">
        <w:rPr>
          <w:rFonts w:hint="eastAsia"/>
        </w:rPr>
        <w:t>人數得不受限制</w:t>
      </w:r>
      <w:r w:rsidR="005821FF" w:rsidRPr="00AA4206">
        <w:rPr>
          <w:rFonts w:hint="eastAsia"/>
        </w:rPr>
        <w:t>。</w:t>
      </w:r>
    </w:p>
    <w:p w14:paraId="5A14F832" w14:textId="77777777" w:rsidR="00744744" w:rsidRDefault="003A1568" w:rsidP="007F60C3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2</w:t>
      </w:r>
      <w:r w:rsidR="001627EC">
        <w:rPr>
          <w:rFonts w:hint="eastAsia"/>
        </w:rPr>
        <w:t>、</w:t>
      </w:r>
      <w:r w:rsidR="0032375B">
        <w:rPr>
          <w:rFonts w:hint="eastAsia"/>
        </w:rPr>
        <w:t>授課</w:t>
      </w:r>
      <w:r w:rsidR="0032375B">
        <w:t>時數</w:t>
      </w:r>
      <w:r w:rsidR="0032375B" w:rsidRPr="004A12F6">
        <w:rPr>
          <w:rFonts w:hint="eastAsia"/>
        </w:rPr>
        <w:t>：</w:t>
      </w:r>
      <w:r w:rsidR="0032375B">
        <w:t>每班以</w:t>
      </w:r>
      <w:r w:rsidR="0032375B">
        <w:rPr>
          <w:rFonts w:hint="eastAsia"/>
        </w:rPr>
        <w:t>四十二</w:t>
      </w:r>
      <w:r w:rsidR="00552BFC">
        <w:rPr>
          <w:rFonts w:hint="eastAsia"/>
        </w:rPr>
        <w:t>時</w:t>
      </w:r>
      <w:r w:rsidR="0032375B" w:rsidRPr="004A12F6">
        <w:t>為原則。</w:t>
      </w:r>
    </w:p>
    <w:p w14:paraId="71826AE8" w14:textId="77777777" w:rsidR="004A12F6" w:rsidRPr="00646662" w:rsidRDefault="003A1568" w:rsidP="0032375B">
      <w:pPr>
        <w:spacing w:line="276" w:lineRule="auto"/>
        <w:ind w:leftChars="355" w:left="1217" w:hangingChars="152" w:hanging="365"/>
        <w:jc w:val="both"/>
      </w:pPr>
      <w:r>
        <w:rPr>
          <w:rFonts w:hint="eastAsia"/>
        </w:rPr>
        <w:t>3</w:t>
      </w:r>
      <w:r w:rsidR="00744744">
        <w:rPr>
          <w:rFonts w:hint="eastAsia"/>
        </w:rPr>
        <w:t>、</w:t>
      </w:r>
      <w:r w:rsidR="0032375B" w:rsidRPr="004A12F6">
        <w:t>開班場地：基於維護學員安全之最佳利益考量，可擇社區交通便利、可提供足夠使用活動空間，且符合消防及公共安全標準之建物。</w:t>
      </w:r>
    </w:p>
    <w:p w14:paraId="334C30D5" w14:textId="77777777" w:rsidR="00704545" w:rsidRDefault="003A1568" w:rsidP="007F60C3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4</w:t>
      </w:r>
      <w:r w:rsidR="00815012">
        <w:rPr>
          <w:rFonts w:hint="eastAsia"/>
        </w:rPr>
        <w:t>、</w:t>
      </w:r>
      <w:r w:rsidR="00B03F8B">
        <w:rPr>
          <w:rFonts w:hint="eastAsia"/>
        </w:rPr>
        <w:t>執行課程時</w:t>
      </w:r>
      <w:r w:rsidR="00B03F8B">
        <w:t>，應</w:t>
      </w:r>
      <w:r w:rsidR="00B03F8B">
        <w:rPr>
          <w:rFonts w:hint="eastAsia"/>
        </w:rPr>
        <w:t>以</w:t>
      </w:r>
      <w:r w:rsidR="00B03F8B" w:rsidRPr="008B42E5">
        <w:t>使用客語</w:t>
      </w:r>
      <w:r w:rsidR="00B03F8B">
        <w:rPr>
          <w:rFonts w:hint="eastAsia"/>
        </w:rPr>
        <w:t>為主，</w:t>
      </w:r>
      <w:r w:rsidR="00B03F8B" w:rsidRPr="008B42E5">
        <w:t>並朝使用比例達</w:t>
      </w:r>
      <w:r w:rsidR="00962397">
        <w:rPr>
          <w:rFonts w:hint="eastAsia"/>
        </w:rPr>
        <w:t>百分之八十</w:t>
      </w:r>
      <w:r w:rsidR="00B03F8B" w:rsidRPr="008B42E5">
        <w:t>以上</w:t>
      </w:r>
      <w:r w:rsidR="00B03F8B">
        <w:rPr>
          <w:rFonts w:hint="eastAsia"/>
        </w:rPr>
        <w:t>為目標，且內容規劃應以週期性頻率或帶狀性時段為原則</w:t>
      </w:r>
      <w:r w:rsidR="00B03F8B" w:rsidRPr="008B42E5">
        <w:t>。</w:t>
      </w:r>
    </w:p>
    <w:p w14:paraId="0CFA1A3F" w14:textId="77777777" w:rsidR="00B03F8B" w:rsidRDefault="003A1568" w:rsidP="007F60C3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5</w:t>
      </w:r>
      <w:r w:rsidR="008B42E5">
        <w:rPr>
          <w:rFonts w:hint="eastAsia"/>
        </w:rPr>
        <w:t>、</w:t>
      </w:r>
      <w:r w:rsidR="00C449D5">
        <w:rPr>
          <w:rFonts w:hint="eastAsia"/>
        </w:rPr>
        <w:t>開班前應</w:t>
      </w:r>
      <w:r w:rsidR="00C449D5" w:rsidRPr="00B03F8B">
        <w:rPr>
          <w:rFonts w:hint="eastAsia"/>
        </w:rPr>
        <w:t>於公告招生訊息，</w:t>
      </w:r>
      <w:r w:rsidR="00C449D5">
        <w:rPr>
          <w:rFonts w:hint="eastAsia"/>
        </w:rPr>
        <w:t>並須</w:t>
      </w:r>
      <w:r w:rsidR="00C449D5" w:rsidRPr="00B03F8B">
        <w:rPr>
          <w:rFonts w:hint="eastAsia"/>
        </w:rPr>
        <w:t>開放民眾報名參與。</w:t>
      </w:r>
    </w:p>
    <w:p w14:paraId="71CDA592" w14:textId="77777777" w:rsidR="00B03F8B" w:rsidRDefault="00452591" w:rsidP="00452591">
      <w:pPr>
        <w:spacing w:line="276" w:lineRule="auto"/>
        <w:ind w:leftChars="118" w:left="991" w:hangingChars="295" w:hanging="708"/>
        <w:jc w:val="both"/>
      </w:pPr>
      <w:r w:rsidRPr="002B0464">
        <w:rPr>
          <w:rFonts w:hint="eastAsia"/>
        </w:rPr>
        <w:t>（</w:t>
      </w:r>
      <w:r>
        <w:rPr>
          <w:rFonts w:hint="eastAsia"/>
        </w:rPr>
        <w:t>四</w:t>
      </w:r>
      <w:r w:rsidRPr="002B0464">
        <w:rPr>
          <w:rFonts w:hint="eastAsia"/>
        </w:rPr>
        <w:t>）</w:t>
      </w:r>
      <w:r w:rsidR="00C449D5">
        <w:t>申請計畫之經費</w:t>
      </w:r>
      <w:r w:rsidR="002B752F">
        <w:rPr>
          <w:rFonts w:hint="eastAsia"/>
        </w:rPr>
        <w:t>請參照</w:t>
      </w:r>
      <w:r w:rsidR="002B752F">
        <w:t>編列標準</w:t>
      </w:r>
      <w:r w:rsidR="002B752F">
        <w:rPr>
          <w:rFonts w:hint="eastAsia"/>
        </w:rPr>
        <w:t>編列</w:t>
      </w:r>
      <w:r w:rsidR="00244A4C" w:rsidRPr="00244A4C">
        <w:rPr>
          <w:rFonts w:hint="eastAsia"/>
        </w:rPr>
        <w:t>（</w:t>
      </w:r>
      <w:r w:rsidR="00244A4C" w:rsidRPr="00244A4C">
        <w:t>附件</w:t>
      </w:r>
      <w:r w:rsidR="00962397">
        <w:rPr>
          <w:rFonts w:hint="eastAsia"/>
        </w:rPr>
        <w:t>一</w:t>
      </w:r>
      <w:r w:rsidR="00244A4C" w:rsidRPr="00244A4C">
        <w:rPr>
          <w:rFonts w:hint="eastAsia"/>
        </w:rPr>
        <w:t>）</w:t>
      </w:r>
      <w:r w:rsidR="00244A4C">
        <w:rPr>
          <w:rFonts w:hint="eastAsia"/>
        </w:rPr>
        <w:t>，實際</w:t>
      </w:r>
      <w:r w:rsidR="00244A4C" w:rsidRPr="00744744">
        <w:t>補助金額以本</w:t>
      </w:r>
      <w:r w:rsidR="00244A4C">
        <w:rPr>
          <w:rFonts w:hint="eastAsia"/>
        </w:rPr>
        <w:t>府</w:t>
      </w:r>
      <w:r w:rsidR="00244A4C" w:rsidRPr="00744744">
        <w:t>核</w:t>
      </w:r>
      <w:r w:rsidR="00244A4C" w:rsidRPr="00744744">
        <w:lastRenderedPageBreak/>
        <w:t>定為</w:t>
      </w:r>
      <w:proofErr w:type="gramStart"/>
      <w:r w:rsidR="00244A4C" w:rsidRPr="00744744">
        <w:t>準</w:t>
      </w:r>
      <w:proofErr w:type="gramEnd"/>
      <w:r w:rsidR="00C449D5" w:rsidRPr="00744744">
        <w:t>。</w:t>
      </w:r>
    </w:p>
    <w:p w14:paraId="7955C533" w14:textId="77777777" w:rsidR="00C460FE" w:rsidRDefault="0031690F" w:rsidP="00704545">
      <w:pPr>
        <w:spacing w:line="276" w:lineRule="auto"/>
        <w:jc w:val="both"/>
      </w:pPr>
      <w:r>
        <w:rPr>
          <w:rFonts w:hint="eastAsia"/>
        </w:rPr>
        <w:t>五</w:t>
      </w:r>
      <w:r w:rsidRPr="0031690F">
        <w:rPr>
          <w:rFonts w:hint="eastAsia"/>
        </w:rPr>
        <w:t>、</w:t>
      </w:r>
      <w:r w:rsidR="00C460FE">
        <w:rPr>
          <w:rFonts w:hint="eastAsia"/>
        </w:rPr>
        <w:t>申請期程及程序</w:t>
      </w:r>
      <w:r w:rsidR="009A3A91">
        <w:rPr>
          <w:rFonts w:hint="eastAsia"/>
        </w:rPr>
        <w:t>：</w:t>
      </w:r>
    </w:p>
    <w:p w14:paraId="6A7B3CC5" w14:textId="77777777" w:rsidR="002D736A" w:rsidRDefault="002D736A" w:rsidP="007F60C3">
      <w:pPr>
        <w:spacing w:line="276" w:lineRule="auto"/>
        <w:ind w:leftChars="118" w:left="991" w:hangingChars="295" w:hanging="708"/>
        <w:jc w:val="both"/>
      </w:pPr>
      <w:r w:rsidRPr="002D736A">
        <w:rPr>
          <w:rFonts w:hint="eastAsia"/>
        </w:rPr>
        <w:t>（一）</w:t>
      </w:r>
      <w:r w:rsidR="00642D8F">
        <w:rPr>
          <w:rFonts w:hint="eastAsia"/>
        </w:rPr>
        <w:t>依</w:t>
      </w:r>
      <w:r>
        <w:rPr>
          <w:rFonts w:hint="eastAsia"/>
        </w:rPr>
        <w:t>本</w:t>
      </w:r>
      <w:proofErr w:type="gramStart"/>
      <w:r w:rsidR="00642D8F">
        <w:rPr>
          <w:rFonts w:hint="eastAsia"/>
        </w:rPr>
        <w:t>府官網</w:t>
      </w:r>
      <w:proofErr w:type="gramEnd"/>
      <w:r w:rsidR="00642D8F">
        <w:rPr>
          <w:rFonts w:hint="eastAsia"/>
        </w:rPr>
        <w:t>公告申請期限</w:t>
      </w:r>
      <w:r>
        <w:rPr>
          <w:rFonts w:hint="eastAsia"/>
        </w:rPr>
        <w:t>內</w:t>
      </w:r>
      <w:r w:rsidR="00704545">
        <w:rPr>
          <w:rFonts w:hint="eastAsia"/>
        </w:rPr>
        <w:t>提出申請</w:t>
      </w:r>
      <w:r w:rsidR="00642D8F">
        <w:rPr>
          <w:rFonts w:hint="eastAsia"/>
        </w:rPr>
        <w:t>，</w:t>
      </w:r>
      <w:r>
        <w:rPr>
          <w:rFonts w:hint="eastAsia"/>
        </w:rPr>
        <w:t>未依規</w:t>
      </w:r>
      <w:r w:rsidR="00744744">
        <w:rPr>
          <w:rFonts w:hint="eastAsia"/>
        </w:rPr>
        <w:t>定於期限內提出申請者，不予受理，</w:t>
      </w:r>
      <w:r>
        <w:rPr>
          <w:rFonts w:hint="eastAsia"/>
        </w:rPr>
        <w:t>但特殊專案經本府核准者，不在此限。</w:t>
      </w:r>
    </w:p>
    <w:p w14:paraId="14D74C87" w14:textId="77777777" w:rsidR="006A1DF3" w:rsidRDefault="00744744" w:rsidP="006A1DF3">
      <w:pPr>
        <w:spacing w:line="276" w:lineRule="auto"/>
        <w:ind w:leftChars="118" w:left="991" w:hangingChars="295" w:hanging="708"/>
        <w:jc w:val="both"/>
      </w:pPr>
      <w:r w:rsidRPr="00744744">
        <w:rPr>
          <w:rFonts w:hint="eastAsia"/>
        </w:rPr>
        <w:t>（</w:t>
      </w:r>
      <w:r>
        <w:rPr>
          <w:rFonts w:hint="eastAsia"/>
        </w:rPr>
        <w:t>二</w:t>
      </w:r>
      <w:r w:rsidRPr="00744744">
        <w:rPr>
          <w:rFonts w:hint="eastAsia"/>
        </w:rPr>
        <w:t>）</w:t>
      </w:r>
      <w:r>
        <w:t>申請者</w:t>
      </w:r>
      <w:r w:rsidRPr="00744744">
        <w:t>應</w:t>
      </w:r>
      <w:r>
        <w:t>於截止</w:t>
      </w:r>
      <w:r>
        <w:rPr>
          <w:rFonts w:hint="eastAsia"/>
        </w:rPr>
        <w:t>日</w:t>
      </w:r>
      <w:r w:rsidRPr="00744744">
        <w:t>前檢具申請表</w:t>
      </w:r>
      <w:r>
        <w:rPr>
          <w:rFonts w:hint="eastAsia"/>
        </w:rPr>
        <w:t>（</w:t>
      </w:r>
      <w:r w:rsidRPr="00744744">
        <w:t>附件</w:t>
      </w:r>
      <w:r w:rsidR="00962397">
        <w:rPr>
          <w:rFonts w:hint="eastAsia"/>
        </w:rPr>
        <w:t>二</w:t>
      </w:r>
      <w:r>
        <w:rPr>
          <w:rFonts w:hint="eastAsia"/>
        </w:rPr>
        <w:t>）</w:t>
      </w:r>
      <w:r w:rsidRPr="00744744">
        <w:t>及計畫書</w:t>
      </w:r>
      <w:r w:rsidR="0065702C" w:rsidRPr="0065702C">
        <w:rPr>
          <w:rFonts w:hint="eastAsia"/>
        </w:rPr>
        <w:t>（</w:t>
      </w:r>
      <w:r w:rsidR="0065702C" w:rsidRPr="0065702C">
        <w:t>附件</w:t>
      </w:r>
      <w:r w:rsidR="00962397">
        <w:rPr>
          <w:rFonts w:hint="eastAsia"/>
        </w:rPr>
        <w:t>三</w:t>
      </w:r>
      <w:r w:rsidR="001F7FCC" w:rsidRPr="001F7FCC">
        <w:rPr>
          <w:rFonts w:hint="eastAsia"/>
        </w:rPr>
        <w:t>）</w:t>
      </w:r>
      <w:r>
        <w:t>，</w:t>
      </w:r>
      <w:r w:rsidR="00257343">
        <w:rPr>
          <w:rFonts w:hint="eastAsia"/>
        </w:rPr>
        <w:t>遞</w:t>
      </w:r>
      <w:r>
        <w:t>送或郵寄本</w:t>
      </w:r>
      <w:r>
        <w:rPr>
          <w:rFonts w:hint="eastAsia"/>
        </w:rPr>
        <w:t>府</w:t>
      </w:r>
      <w:r w:rsidR="00257343">
        <w:rPr>
          <w:rFonts w:hint="eastAsia"/>
        </w:rPr>
        <w:t>申請</w:t>
      </w:r>
      <w:r w:rsidRPr="00744744">
        <w:t>；</w:t>
      </w:r>
      <w:r w:rsidR="00EA43EE">
        <w:t>表件不全者，</w:t>
      </w:r>
      <w:proofErr w:type="gramStart"/>
      <w:r w:rsidR="00EA43EE">
        <w:t>本</w:t>
      </w:r>
      <w:r w:rsidR="00EA43EE">
        <w:rPr>
          <w:rFonts w:hint="eastAsia"/>
        </w:rPr>
        <w:t>府</w:t>
      </w:r>
      <w:r w:rsidRPr="00744744">
        <w:t>得請</w:t>
      </w:r>
      <w:proofErr w:type="gramEnd"/>
      <w:r w:rsidRPr="00744744">
        <w:t>申請者限期補正，未於規定期限內補</w:t>
      </w:r>
      <w:r w:rsidR="00EA43EE">
        <w:t>正者，</w:t>
      </w:r>
      <w:proofErr w:type="gramStart"/>
      <w:r w:rsidR="00EA43EE">
        <w:t>本</w:t>
      </w:r>
      <w:r w:rsidR="00EA43EE">
        <w:rPr>
          <w:rFonts w:hint="eastAsia"/>
        </w:rPr>
        <w:t>府</w:t>
      </w:r>
      <w:r w:rsidRPr="00744744">
        <w:t>得不予</w:t>
      </w:r>
      <w:proofErr w:type="gramEnd"/>
      <w:r w:rsidRPr="00744744">
        <w:t>受理，所有申請資料及附件，</w:t>
      </w:r>
      <w:proofErr w:type="gramStart"/>
      <w:r w:rsidRPr="00744744">
        <w:t>不予退</w:t>
      </w:r>
      <w:proofErr w:type="gramEnd"/>
      <w:r w:rsidRPr="00744744">
        <w:t>件。</w:t>
      </w:r>
    </w:p>
    <w:p w14:paraId="229F8D4B" w14:textId="77777777" w:rsidR="00744744" w:rsidRPr="002D736A" w:rsidRDefault="006A1DF3" w:rsidP="006A1DF3">
      <w:pPr>
        <w:spacing w:line="276" w:lineRule="auto"/>
        <w:ind w:leftChars="118" w:left="991" w:hangingChars="295" w:hanging="708"/>
        <w:jc w:val="both"/>
      </w:pPr>
      <w:r w:rsidRPr="006A1DF3">
        <w:rPr>
          <w:rFonts w:hint="eastAsia"/>
        </w:rPr>
        <w:t>（</w:t>
      </w:r>
      <w:r>
        <w:rPr>
          <w:rFonts w:hint="eastAsia"/>
        </w:rPr>
        <w:t>三</w:t>
      </w:r>
      <w:r w:rsidRPr="006A1DF3">
        <w:rPr>
          <w:rFonts w:hint="eastAsia"/>
        </w:rPr>
        <w:t>）當年度編列之補助經費預算用罄後，將停止受理申請。</w:t>
      </w:r>
    </w:p>
    <w:p w14:paraId="5DFC3D34" w14:textId="77777777" w:rsidR="006A1DF3" w:rsidRDefault="001166DE" w:rsidP="00CE1787">
      <w:pPr>
        <w:spacing w:line="276" w:lineRule="auto"/>
        <w:ind w:left="461" w:hangingChars="192" w:hanging="461"/>
        <w:jc w:val="both"/>
      </w:pPr>
      <w:r>
        <w:rPr>
          <w:rFonts w:hint="eastAsia"/>
        </w:rPr>
        <w:t>六</w:t>
      </w:r>
      <w:r w:rsidRPr="001166DE">
        <w:rPr>
          <w:rFonts w:hint="eastAsia"/>
        </w:rPr>
        <w:t>、</w:t>
      </w:r>
      <w:r w:rsidR="00A44852">
        <w:rPr>
          <w:rFonts w:hint="eastAsia"/>
        </w:rPr>
        <w:t>審查方式</w:t>
      </w:r>
      <w:r w:rsidR="0049728D">
        <w:rPr>
          <w:rFonts w:hint="eastAsia"/>
        </w:rPr>
        <w:t>：</w:t>
      </w:r>
    </w:p>
    <w:p w14:paraId="30C4CE41" w14:textId="2EAAB3AE" w:rsidR="006A1DF3" w:rsidRPr="006A1DF3" w:rsidRDefault="006A1DF3" w:rsidP="006A1DF3">
      <w:pPr>
        <w:spacing w:line="276" w:lineRule="auto"/>
        <w:ind w:leftChars="118" w:left="991" w:hangingChars="295" w:hanging="708"/>
        <w:jc w:val="both"/>
      </w:pPr>
      <w:r w:rsidRPr="006A1DF3">
        <w:rPr>
          <w:rFonts w:hint="eastAsia"/>
        </w:rPr>
        <w:t>（一）</w:t>
      </w:r>
      <w:r w:rsidR="00A44852">
        <w:t>由本</w:t>
      </w:r>
      <w:r w:rsidR="00A44852">
        <w:rPr>
          <w:rFonts w:hint="eastAsia"/>
        </w:rPr>
        <w:t>府</w:t>
      </w:r>
      <w:r w:rsidRPr="006A1DF3">
        <w:rPr>
          <w:rFonts w:hint="eastAsia"/>
        </w:rPr>
        <w:t>就申請者資格、表格及資料是否齊備等進行審查，必要時</w:t>
      </w:r>
      <w:r w:rsidRPr="006A1DF3">
        <w:t>，</w:t>
      </w:r>
      <w:r w:rsidR="008E1D92">
        <w:rPr>
          <w:rFonts w:hint="eastAsia"/>
        </w:rPr>
        <w:t>得會同本府</w:t>
      </w:r>
      <w:r w:rsidRPr="006A1DF3">
        <w:rPr>
          <w:rFonts w:hint="eastAsia"/>
        </w:rPr>
        <w:t>相關單位</w:t>
      </w:r>
      <w:r w:rsidR="003D457F" w:rsidRPr="003D457F">
        <w:rPr>
          <w:rFonts w:hint="eastAsia"/>
          <w:color w:val="FF0000"/>
        </w:rPr>
        <w:t>，</w:t>
      </w:r>
      <w:r w:rsidRPr="006A1DF3">
        <w:rPr>
          <w:rFonts w:hint="eastAsia"/>
        </w:rPr>
        <w:t>或邀請其他學者專家組成審查小組審查，並得邀請申請者列席說明。</w:t>
      </w:r>
    </w:p>
    <w:p w14:paraId="09296FB4" w14:textId="65BBF8D8" w:rsidR="00A44852" w:rsidRDefault="006A1DF3" w:rsidP="006A1DF3">
      <w:pPr>
        <w:spacing w:line="276" w:lineRule="auto"/>
        <w:ind w:leftChars="118" w:left="991" w:hangingChars="295" w:hanging="708"/>
        <w:jc w:val="both"/>
      </w:pPr>
      <w:r w:rsidRPr="006A1DF3">
        <w:rPr>
          <w:rFonts w:hint="eastAsia"/>
        </w:rPr>
        <w:t>（</w:t>
      </w:r>
      <w:r>
        <w:rPr>
          <w:rFonts w:hint="eastAsia"/>
        </w:rPr>
        <w:t>二</w:t>
      </w:r>
      <w:r w:rsidRPr="006A1DF3">
        <w:rPr>
          <w:rFonts w:hint="eastAsia"/>
        </w:rPr>
        <w:t>）</w:t>
      </w:r>
      <w:r w:rsidR="00CE1787" w:rsidRPr="00CE1787">
        <w:t>審查結果核定後，</w:t>
      </w:r>
      <w:proofErr w:type="gramStart"/>
      <w:r w:rsidR="00CE1787" w:rsidRPr="00CE1787">
        <w:t>函復各申請</w:t>
      </w:r>
      <w:proofErr w:type="gramEnd"/>
      <w:r w:rsidR="00CE1787" w:rsidRPr="00CE1787">
        <w:t>者。</w:t>
      </w:r>
    </w:p>
    <w:p w14:paraId="15AF08F0" w14:textId="77777777" w:rsidR="00C460FE" w:rsidRPr="00A44852" w:rsidRDefault="008B42E5" w:rsidP="00704545">
      <w:pPr>
        <w:spacing w:line="276" w:lineRule="auto"/>
        <w:jc w:val="both"/>
      </w:pPr>
      <w:r w:rsidRPr="008B42E5">
        <w:t>七、</w:t>
      </w:r>
      <w:r>
        <w:t>審查考量項目</w:t>
      </w:r>
      <w:r w:rsidR="009A3A91">
        <w:rPr>
          <w:rFonts w:hint="eastAsia"/>
        </w:rPr>
        <w:t>：</w:t>
      </w:r>
    </w:p>
    <w:p w14:paraId="76F689AB" w14:textId="4F8FA66B" w:rsidR="00780C59" w:rsidRDefault="00D76609" w:rsidP="007F60C3">
      <w:pPr>
        <w:spacing w:line="276" w:lineRule="auto"/>
        <w:ind w:leftChars="118" w:left="991" w:hangingChars="295" w:hanging="708"/>
        <w:jc w:val="both"/>
      </w:pPr>
      <w:r w:rsidRPr="00D76609">
        <w:rPr>
          <w:rFonts w:hint="eastAsia"/>
        </w:rPr>
        <w:t>（</w:t>
      </w:r>
      <w:r>
        <w:rPr>
          <w:rFonts w:hint="eastAsia"/>
        </w:rPr>
        <w:t>一</w:t>
      </w:r>
      <w:r w:rsidRPr="00D76609">
        <w:rPr>
          <w:rFonts w:hint="eastAsia"/>
        </w:rPr>
        <w:t>）</w:t>
      </w:r>
      <w:r w:rsidR="00E93F19">
        <w:rPr>
          <w:rFonts w:hint="eastAsia"/>
        </w:rPr>
        <w:t>公教人員、</w:t>
      </w:r>
      <w:r w:rsidR="007717B3">
        <w:rPr>
          <w:rFonts w:hint="eastAsia"/>
        </w:rPr>
        <w:t>民間企業</w:t>
      </w:r>
      <w:r w:rsidR="00E93F19">
        <w:rPr>
          <w:rFonts w:hint="eastAsia"/>
        </w:rPr>
        <w:t>及社區民眾</w:t>
      </w:r>
      <w:r w:rsidR="007717B3">
        <w:rPr>
          <w:rFonts w:hint="eastAsia"/>
        </w:rPr>
        <w:t>參與之情形。</w:t>
      </w:r>
    </w:p>
    <w:p w14:paraId="6B0C64F2" w14:textId="77777777" w:rsidR="00BB6F7A" w:rsidRDefault="00D76609" w:rsidP="007F60C3">
      <w:pPr>
        <w:spacing w:line="276" w:lineRule="auto"/>
        <w:ind w:leftChars="118" w:left="991" w:hangingChars="295" w:hanging="708"/>
        <w:jc w:val="both"/>
      </w:pPr>
      <w:r w:rsidRPr="00D76609">
        <w:rPr>
          <w:rFonts w:hint="eastAsia"/>
        </w:rPr>
        <w:t>（二）</w:t>
      </w:r>
      <w:r w:rsidR="00E93F19">
        <w:rPr>
          <w:rFonts w:hint="eastAsia"/>
        </w:rPr>
        <w:t>計畫內容詳實具體可行之程度</w:t>
      </w:r>
      <w:proofErr w:type="gramStart"/>
      <w:r w:rsidR="00E93F19">
        <w:rPr>
          <w:rFonts w:hint="eastAsia"/>
        </w:rPr>
        <w:t>（</w:t>
      </w:r>
      <w:proofErr w:type="gramEnd"/>
      <w:r w:rsidR="00E93F19" w:rsidRPr="00BB6F7A">
        <w:t>包含相關工作細項</w:t>
      </w:r>
      <w:r w:rsidR="00E93F19">
        <w:t>內容是否明確、經費編列是否務實嚴謹</w:t>
      </w:r>
      <w:r w:rsidR="00E93F19">
        <w:rPr>
          <w:rFonts w:hint="eastAsia"/>
        </w:rPr>
        <w:t>、課程設計是否具多元</w:t>
      </w:r>
      <w:r w:rsidR="00BE2333">
        <w:rPr>
          <w:rFonts w:hint="eastAsia"/>
        </w:rPr>
        <w:t>化及</w:t>
      </w:r>
      <w:r w:rsidR="00E93F19">
        <w:rPr>
          <w:rFonts w:hint="eastAsia"/>
        </w:rPr>
        <w:t>創意</w:t>
      </w:r>
      <w:r w:rsidR="005D1B16">
        <w:rPr>
          <w:rFonts w:hint="eastAsia"/>
        </w:rPr>
        <w:t>性</w:t>
      </w:r>
      <w:r w:rsidR="00E93F19" w:rsidRPr="00BB6F7A">
        <w:t>等</w:t>
      </w:r>
      <w:r w:rsidR="00E93F19" w:rsidRPr="00BB6F7A">
        <w:t>)</w:t>
      </w:r>
      <w:r w:rsidR="00E93F19">
        <w:rPr>
          <w:rFonts w:hint="eastAsia"/>
        </w:rPr>
        <w:t>。</w:t>
      </w:r>
    </w:p>
    <w:p w14:paraId="5589939F" w14:textId="77777777" w:rsidR="00780C59" w:rsidRDefault="00BB6F7A" w:rsidP="007F60C3">
      <w:pPr>
        <w:spacing w:line="276" w:lineRule="auto"/>
        <w:ind w:leftChars="118" w:left="991" w:hangingChars="295" w:hanging="708"/>
        <w:jc w:val="both"/>
      </w:pPr>
      <w:r>
        <w:rPr>
          <w:rFonts w:hint="eastAsia"/>
        </w:rPr>
        <w:t>（三</w:t>
      </w:r>
      <w:r w:rsidRPr="00BB6F7A">
        <w:rPr>
          <w:rFonts w:hint="eastAsia"/>
        </w:rPr>
        <w:t>）</w:t>
      </w:r>
      <w:r w:rsidR="004010AE" w:rsidRPr="007717B3">
        <w:t>以往辦理客語傳習工作之具體成效（含學員客語認證報名及通過情形）。</w:t>
      </w:r>
    </w:p>
    <w:p w14:paraId="19F11068" w14:textId="77777777" w:rsidR="00500626" w:rsidRPr="00500626" w:rsidRDefault="00D76609" w:rsidP="00500626">
      <w:pPr>
        <w:spacing w:line="276" w:lineRule="auto"/>
        <w:ind w:leftChars="118" w:left="991" w:hangingChars="295" w:hanging="708"/>
        <w:jc w:val="both"/>
      </w:pPr>
      <w:r w:rsidRPr="00D76609">
        <w:rPr>
          <w:rFonts w:hint="eastAsia"/>
        </w:rPr>
        <w:t>（</w:t>
      </w:r>
      <w:r w:rsidR="001762BA">
        <w:rPr>
          <w:rFonts w:hint="eastAsia"/>
        </w:rPr>
        <w:t>四</w:t>
      </w:r>
      <w:r w:rsidRPr="00D76609">
        <w:rPr>
          <w:rFonts w:hint="eastAsia"/>
        </w:rPr>
        <w:t>）</w:t>
      </w:r>
      <w:r w:rsidR="004010AE">
        <w:rPr>
          <w:rFonts w:hint="eastAsia"/>
        </w:rPr>
        <w:t>對客家語言、文化傳承與創新之影響程度。</w:t>
      </w:r>
    </w:p>
    <w:p w14:paraId="500F30DC" w14:textId="77777777" w:rsidR="00500626" w:rsidRPr="00500626" w:rsidRDefault="00500626" w:rsidP="00500626">
      <w:pPr>
        <w:spacing w:line="276" w:lineRule="auto"/>
        <w:ind w:leftChars="118" w:left="991" w:hangingChars="295" w:hanging="708"/>
        <w:jc w:val="both"/>
      </w:pPr>
      <w:r w:rsidRPr="00500626">
        <w:rPr>
          <w:rFonts w:hint="eastAsia"/>
        </w:rPr>
        <w:t>（</w:t>
      </w:r>
      <w:r>
        <w:rPr>
          <w:rFonts w:hint="eastAsia"/>
        </w:rPr>
        <w:t>五</w:t>
      </w:r>
      <w:r w:rsidRPr="00500626">
        <w:rPr>
          <w:rFonts w:hint="eastAsia"/>
        </w:rPr>
        <w:t>）</w:t>
      </w:r>
      <w:r w:rsidRPr="00500626">
        <w:t>結合運用當地社區資源之情形。</w:t>
      </w:r>
    </w:p>
    <w:p w14:paraId="71D241E8" w14:textId="77777777" w:rsidR="005D1B16" w:rsidRPr="005D1B16" w:rsidRDefault="005D1B16" w:rsidP="005D1B16">
      <w:pPr>
        <w:spacing w:line="276" w:lineRule="auto"/>
        <w:jc w:val="both"/>
      </w:pPr>
      <w:r>
        <w:rPr>
          <w:rFonts w:hint="eastAsia"/>
        </w:rPr>
        <w:t>八</w:t>
      </w:r>
      <w:r w:rsidRPr="005D1B16">
        <w:t>、</w:t>
      </w:r>
      <w:r w:rsidR="006F3493">
        <w:t>經費核銷與撥款</w:t>
      </w:r>
    </w:p>
    <w:p w14:paraId="2A376741" w14:textId="563A1CA4" w:rsidR="005A0E6B" w:rsidRPr="001319B0" w:rsidRDefault="006F3493" w:rsidP="007F60C3">
      <w:pPr>
        <w:spacing w:line="276" w:lineRule="auto"/>
        <w:ind w:leftChars="118" w:left="991" w:hangingChars="295" w:hanging="708"/>
        <w:jc w:val="both"/>
      </w:pPr>
      <w:r w:rsidRPr="006F3493">
        <w:rPr>
          <w:rFonts w:hint="eastAsia"/>
        </w:rPr>
        <w:t>（一）</w:t>
      </w:r>
      <w:r w:rsidR="00C33FBE" w:rsidRPr="00C33FBE">
        <w:rPr>
          <w:rFonts w:hint="eastAsia"/>
        </w:rPr>
        <w:t>獲</w:t>
      </w:r>
      <w:r w:rsidR="00C33FBE">
        <w:rPr>
          <w:rFonts w:hint="eastAsia"/>
        </w:rPr>
        <w:t>補助之申請案</w:t>
      </w:r>
      <w:r w:rsidR="00C33FBE" w:rsidRPr="00C33FBE">
        <w:rPr>
          <w:rFonts w:hint="eastAsia"/>
        </w:rPr>
        <w:t>，</w:t>
      </w:r>
      <w:proofErr w:type="gramStart"/>
      <w:r w:rsidR="00C33FBE" w:rsidRPr="00C33FBE">
        <w:rPr>
          <w:rFonts w:hint="eastAsia"/>
        </w:rPr>
        <w:t>採</w:t>
      </w:r>
      <w:proofErr w:type="gramEnd"/>
      <w:r w:rsidR="00C33FBE" w:rsidRPr="00C33FBE">
        <w:rPr>
          <w:rFonts w:hint="eastAsia"/>
        </w:rPr>
        <w:t>一次撥款，</w:t>
      </w:r>
      <w:r w:rsidR="0032009A">
        <w:t>受補助</w:t>
      </w:r>
      <w:r w:rsidR="005A0E6B">
        <w:rPr>
          <w:rFonts w:hint="eastAsia"/>
        </w:rPr>
        <w:t>者</w:t>
      </w:r>
      <w:r w:rsidR="0032009A" w:rsidRPr="0032009A">
        <w:t>應於</w:t>
      </w:r>
      <w:r w:rsidR="00197C12">
        <w:rPr>
          <w:rFonts w:hint="eastAsia"/>
        </w:rPr>
        <w:t>計畫執行完成</w:t>
      </w:r>
      <w:r w:rsidR="0032009A" w:rsidRPr="0032009A">
        <w:t>後</w:t>
      </w:r>
      <w:r w:rsidR="009065A9">
        <w:rPr>
          <w:rFonts w:hint="eastAsia"/>
        </w:rPr>
        <w:t>十</w:t>
      </w:r>
      <w:r w:rsidR="003A1568">
        <w:rPr>
          <w:rFonts w:hint="eastAsia"/>
        </w:rPr>
        <w:t>五</w:t>
      </w:r>
      <w:r w:rsidR="005A0E6B">
        <w:rPr>
          <w:rFonts w:hint="eastAsia"/>
        </w:rPr>
        <w:t>日</w:t>
      </w:r>
      <w:r w:rsidR="0032009A" w:rsidRPr="0032009A">
        <w:t>內，</w:t>
      </w:r>
      <w:r w:rsidR="00CC132D">
        <w:t>檢具本</w:t>
      </w:r>
      <w:r w:rsidR="00CC132D">
        <w:rPr>
          <w:rFonts w:hint="eastAsia"/>
        </w:rPr>
        <w:t>府</w:t>
      </w:r>
      <w:r w:rsidR="00142D9A" w:rsidRPr="00142D9A">
        <w:t>核定函影本、領據、</w:t>
      </w:r>
      <w:r w:rsidR="001319B0" w:rsidRPr="001319B0">
        <w:rPr>
          <w:rFonts w:hint="eastAsia"/>
        </w:rPr>
        <w:t>匯款帳戶影本</w:t>
      </w:r>
      <w:r w:rsidR="001319B0">
        <w:rPr>
          <w:rFonts w:hint="eastAsia"/>
        </w:rPr>
        <w:t>、</w:t>
      </w:r>
      <w:r w:rsidR="00142D9A" w:rsidRPr="00142D9A">
        <w:t>總經費支出明細表</w:t>
      </w:r>
      <w:r w:rsidR="00CC132D">
        <w:t>、</w:t>
      </w:r>
      <w:r w:rsidR="001A1AD0" w:rsidRPr="001A1AD0">
        <w:rPr>
          <w:rFonts w:hint="eastAsia"/>
          <w:color w:val="FF0000"/>
        </w:rPr>
        <w:t>收支清單</w:t>
      </w:r>
      <w:r w:rsidR="001A1AD0">
        <w:rPr>
          <w:rFonts w:hint="eastAsia"/>
        </w:rPr>
        <w:t>、</w:t>
      </w:r>
      <w:r w:rsidR="00CC132D">
        <w:t>補助項目之支出原始憑證正本</w:t>
      </w:r>
      <w:r w:rsidR="001319B0">
        <w:t>、成果報告書</w:t>
      </w:r>
      <w:r w:rsidR="002919A4" w:rsidRPr="007717B3">
        <w:t>（</w:t>
      </w:r>
      <w:r w:rsidR="002919A4">
        <w:rPr>
          <w:rFonts w:hint="eastAsia"/>
        </w:rPr>
        <w:t>含</w:t>
      </w:r>
      <w:r w:rsidR="002919A4" w:rsidRPr="00142D9A">
        <w:t>學員名冊</w:t>
      </w:r>
      <w:r w:rsidR="002919A4">
        <w:t>、課程表</w:t>
      </w:r>
      <w:r w:rsidR="002919A4">
        <w:rPr>
          <w:rFonts w:hint="eastAsia"/>
        </w:rPr>
        <w:t>、</w:t>
      </w:r>
      <w:r w:rsidR="002919A4">
        <w:t>簽到</w:t>
      </w:r>
      <w:r w:rsidR="002919A4">
        <w:rPr>
          <w:rFonts w:hint="eastAsia"/>
        </w:rPr>
        <w:t>表與教學日誌</w:t>
      </w:r>
      <w:r w:rsidR="001A1AD0">
        <w:rPr>
          <w:rFonts w:hint="eastAsia"/>
        </w:rPr>
        <w:t>、</w:t>
      </w:r>
      <w:r w:rsidR="001A1AD0" w:rsidRPr="001A1AD0">
        <w:rPr>
          <w:rFonts w:hint="eastAsia"/>
          <w:color w:val="FF0000"/>
        </w:rPr>
        <w:t>學員意見調查表</w:t>
      </w:r>
      <w:r w:rsidR="002919A4" w:rsidRPr="007717B3">
        <w:t>）</w:t>
      </w:r>
      <w:r w:rsidR="001319B0">
        <w:rPr>
          <w:rFonts w:hint="eastAsia"/>
        </w:rPr>
        <w:t>等</w:t>
      </w:r>
      <w:r w:rsidR="00AC6E4A">
        <w:rPr>
          <w:rFonts w:hint="eastAsia"/>
        </w:rPr>
        <w:t>文件</w:t>
      </w:r>
      <w:r w:rsidR="00C026D1">
        <w:t>送</w:t>
      </w:r>
      <w:r w:rsidR="001319B0">
        <w:t>本</w:t>
      </w:r>
      <w:r w:rsidR="001319B0">
        <w:rPr>
          <w:rFonts w:hint="eastAsia"/>
        </w:rPr>
        <w:t>府</w:t>
      </w:r>
      <w:r w:rsidR="00142D9A" w:rsidRPr="00142D9A">
        <w:t>請款</w:t>
      </w:r>
      <w:r w:rsidR="000B35BE">
        <w:rPr>
          <w:rFonts w:hint="eastAsia"/>
        </w:rPr>
        <w:t>（</w:t>
      </w:r>
      <w:r w:rsidR="000B35BE" w:rsidRPr="000B35BE">
        <w:t>附件</w:t>
      </w:r>
      <w:r w:rsidR="009065A9">
        <w:rPr>
          <w:rFonts w:hint="eastAsia"/>
        </w:rPr>
        <w:t>四</w:t>
      </w:r>
      <w:r w:rsidR="000B35BE">
        <w:rPr>
          <w:rFonts w:hint="eastAsia"/>
        </w:rPr>
        <w:t>）</w:t>
      </w:r>
      <w:r w:rsidR="00142D9A" w:rsidRPr="00142D9A">
        <w:t>。</w:t>
      </w:r>
    </w:p>
    <w:p w14:paraId="2A80F9C3" w14:textId="77777777" w:rsidR="001762BA" w:rsidRDefault="005A0E6B" w:rsidP="007F60C3">
      <w:pPr>
        <w:spacing w:line="276" w:lineRule="auto"/>
        <w:ind w:leftChars="118" w:left="991" w:hangingChars="295" w:hanging="708"/>
        <w:jc w:val="both"/>
      </w:pPr>
      <w:r w:rsidRPr="005A0E6B">
        <w:rPr>
          <w:rFonts w:hint="eastAsia"/>
        </w:rPr>
        <w:t>（</w:t>
      </w:r>
      <w:r>
        <w:rPr>
          <w:rFonts w:hint="eastAsia"/>
        </w:rPr>
        <w:t>二</w:t>
      </w:r>
      <w:r w:rsidRPr="005A0E6B">
        <w:rPr>
          <w:rFonts w:hint="eastAsia"/>
        </w:rPr>
        <w:t>）</w:t>
      </w:r>
      <w:r w:rsidR="001762BA" w:rsidRPr="001762BA">
        <w:rPr>
          <w:rFonts w:hint="eastAsia"/>
        </w:rPr>
        <w:t>成果</w:t>
      </w:r>
      <w:proofErr w:type="gramStart"/>
      <w:r w:rsidR="001762BA" w:rsidRPr="001762BA">
        <w:rPr>
          <w:rFonts w:hint="eastAsia"/>
        </w:rPr>
        <w:t>報告書</w:t>
      </w:r>
      <w:r w:rsidR="001762BA">
        <w:rPr>
          <w:rFonts w:hint="eastAsia"/>
        </w:rPr>
        <w:t>需載明</w:t>
      </w:r>
      <w:proofErr w:type="gramEnd"/>
      <w:r w:rsidR="001762BA">
        <w:rPr>
          <w:rFonts w:hint="eastAsia"/>
        </w:rPr>
        <w:t>公教人員、民間企業及民眾</w:t>
      </w:r>
      <w:r w:rsidR="001762BA" w:rsidRPr="006450B1">
        <w:rPr>
          <w:rFonts w:hint="eastAsia"/>
        </w:rPr>
        <w:t>參與客語能力認證情形</w:t>
      </w:r>
      <w:r w:rsidR="001762BA">
        <w:rPr>
          <w:rFonts w:hint="eastAsia"/>
        </w:rPr>
        <w:t>，並</w:t>
      </w:r>
      <w:r w:rsidR="001762BA" w:rsidRPr="001762BA">
        <w:rPr>
          <w:rFonts w:hint="eastAsia"/>
        </w:rPr>
        <w:t>應視活動性質，另</w:t>
      </w:r>
      <w:proofErr w:type="gramStart"/>
      <w:r w:rsidR="001762BA" w:rsidRPr="001762BA">
        <w:rPr>
          <w:rFonts w:hint="eastAsia"/>
        </w:rPr>
        <w:t>檢附影音</w:t>
      </w:r>
      <w:proofErr w:type="gramEnd"/>
      <w:r w:rsidR="001762BA" w:rsidRPr="001762BA">
        <w:rPr>
          <w:rFonts w:hint="eastAsia"/>
        </w:rPr>
        <w:t>紀錄等其他客觀上可稽查之資料</w:t>
      </w:r>
      <w:proofErr w:type="gramStart"/>
      <w:r w:rsidR="001762BA" w:rsidRPr="001762BA">
        <w:rPr>
          <w:rFonts w:hint="eastAsia"/>
        </w:rPr>
        <w:t>供核參</w:t>
      </w:r>
      <w:proofErr w:type="gramEnd"/>
      <w:r w:rsidR="00172FF0">
        <w:rPr>
          <w:rFonts w:hint="eastAsia"/>
        </w:rPr>
        <w:t>。</w:t>
      </w:r>
    </w:p>
    <w:p w14:paraId="30FA7CD1" w14:textId="77777777" w:rsidR="005A0E6B" w:rsidRDefault="001762BA" w:rsidP="007F60C3">
      <w:pPr>
        <w:spacing w:line="276" w:lineRule="auto"/>
        <w:ind w:leftChars="118" w:left="991" w:hangingChars="295" w:hanging="708"/>
        <w:jc w:val="both"/>
      </w:pPr>
      <w:r w:rsidRPr="001762BA">
        <w:rPr>
          <w:rFonts w:hint="eastAsia"/>
        </w:rPr>
        <w:t>（</w:t>
      </w:r>
      <w:r>
        <w:rPr>
          <w:rFonts w:hint="eastAsia"/>
        </w:rPr>
        <w:t>三</w:t>
      </w:r>
      <w:r w:rsidRPr="001762BA">
        <w:rPr>
          <w:rFonts w:hint="eastAsia"/>
        </w:rPr>
        <w:t>）</w:t>
      </w:r>
      <w:r w:rsidR="001319B0" w:rsidRPr="00747377">
        <w:t>個人所得部分，核銷</w:t>
      </w:r>
      <w:r w:rsidR="001319B0">
        <w:t>時應檢附收據，於給付時由本</w:t>
      </w:r>
      <w:r w:rsidR="001319B0">
        <w:rPr>
          <w:rFonts w:hint="eastAsia"/>
        </w:rPr>
        <w:t>府</w:t>
      </w:r>
      <w:r w:rsidR="001319B0" w:rsidRPr="00747377">
        <w:t>依法扣繳所得稅、健保補充保費等項</w:t>
      </w:r>
      <w:r w:rsidR="001319B0">
        <w:rPr>
          <w:rFonts w:hint="eastAsia"/>
        </w:rPr>
        <w:t>。</w:t>
      </w:r>
    </w:p>
    <w:p w14:paraId="149322A3" w14:textId="77777777" w:rsidR="001319B0" w:rsidRPr="001319B0" w:rsidRDefault="00747377" w:rsidP="007F60C3">
      <w:pPr>
        <w:spacing w:line="276" w:lineRule="auto"/>
        <w:ind w:leftChars="118" w:left="991" w:hangingChars="295" w:hanging="708"/>
        <w:jc w:val="both"/>
      </w:pPr>
      <w:r w:rsidRPr="00747377">
        <w:rPr>
          <w:rFonts w:hint="eastAsia"/>
        </w:rPr>
        <w:t>（</w:t>
      </w:r>
      <w:r w:rsidR="001762BA">
        <w:rPr>
          <w:rFonts w:hint="eastAsia"/>
        </w:rPr>
        <w:t>四</w:t>
      </w:r>
      <w:r w:rsidRPr="00747377">
        <w:rPr>
          <w:rFonts w:hint="eastAsia"/>
        </w:rPr>
        <w:t>）</w:t>
      </w:r>
      <w:r w:rsidR="001319B0">
        <w:t>受補助</w:t>
      </w:r>
      <w:r w:rsidR="001319B0" w:rsidRPr="005A0E6B">
        <w:t>經費結</w:t>
      </w:r>
      <w:proofErr w:type="gramStart"/>
      <w:r w:rsidR="001319B0" w:rsidRPr="005A0E6B">
        <w:t>報時，所檢</w:t>
      </w:r>
      <w:proofErr w:type="gramEnd"/>
      <w:r w:rsidR="001319B0" w:rsidRPr="005A0E6B">
        <w:t>附之支出憑證應依支出憑證處理要點規定辦理，並應詳列支出用途及全部實支經費總額</w:t>
      </w:r>
      <w:r w:rsidR="004010AE">
        <w:rPr>
          <w:rFonts w:hint="eastAsia"/>
        </w:rPr>
        <w:t>；</w:t>
      </w:r>
      <w:r w:rsidR="001319B0" w:rsidRPr="005A0E6B">
        <w:t>同一案件由</w:t>
      </w:r>
      <w:r w:rsidR="009065A9">
        <w:rPr>
          <w:rFonts w:hint="eastAsia"/>
        </w:rPr>
        <w:t>二</w:t>
      </w:r>
      <w:r w:rsidR="001319B0" w:rsidRPr="005A0E6B">
        <w:t>個以上機關補助者，應列明各機關實際補助金額。</w:t>
      </w:r>
    </w:p>
    <w:p w14:paraId="6BA49058" w14:textId="77777777" w:rsidR="00747377" w:rsidRDefault="001319B0" w:rsidP="007F60C3">
      <w:pPr>
        <w:spacing w:line="276" w:lineRule="auto"/>
        <w:ind w:leftChars="118" w:left="991" w:hangingChars="295" w:hanging="708"/>
        <w:jc w:val="both"/>
      </w:pPr>
      <w:r w:rsidRPr="001319B0">
        <w:rPr>
          <w:rFonts w:hint="eastAsia"/>
        </w:rPr>
        <w:t>（</w:t>
      </w:r>
      <w:r w:rsidR="001762BA">
        <w:rPr>
          <w:rFonts w:hint="eastAsia"/>
        </w:rPr>
        <w:t>五</w:t>
      </w:r>
      <w:r w:rsidRPr="001319B0">
        <w:rPr>
          <w:rFonts w:hint="eastAsia"/>
        </w:rPr>
        <w:t>）逾期未請款，經通知限期請款而無正當理由未請款者，撤銷其補助，次年</w:t>
      </w:r>
      <w:r w:rsidRPr="001319B0">
        <w:rPr>
          <w:rFonts w:hint="eastAsia"/>
        </w:rPr>
        <w:lastRenderedPageBreak/>
        <w:t>度並不得提出申請。</w:t>
      </w:r>
      <w:r w:rsidRPr="001319B0">
        <w:t xml:space="preserve"> </w:t>
      </w:r>
    </w:p>
    <w:p w14:paraId="23426499" w14:textId="77777777" w:rsidR="00AD0BAE" w:rsidRDefault="00747377" w:rsidP="00EA2AD7">
      <w:pPr>
        <w:spacing w:line="276" w:lineRule="auto"/>
        <w:ind w:left="461" w:hangingChars="192" w:hanging="461"/>
        <w:jc w:val="both"/>
      </w:pPr>
      <w:r>
        <w:rPr>
          <w:rFonts w:hint="eastAsia"/>
        </w:rPr>
        <w:t>九、</w:t>
      </w:r>
      <w:r w:rsidR="00AD0BAE">
        <w:rPr>
          <w:rFonts w:hint="eastAsia"/>
        </w:rPr>
        <w:t>督導及考核</w:t>
      </w:r>
      <w:r>
        <w:rPr>
          <w:rFonts w:hint="eastAsia"/>
        </w:rPr>
        <w:t>：</w:t>
      </w:r>
    </w:p>
    <w:p w14:paraId="451A1953" w14:textId="77777777" w:rsidR="00747377" w:rsidRDefault="00AD0BAE" w:rsidP="00AD0BAE">
      <w:pPr>
        <w:spacing w:line="276" w:lineRule="auto"/>
        <w:ind w:leftChars="118" w:left="991" w:hangingChars="295" w:hanging="708"/>
        <w:jc w:val="both"/>
      </w:pPr>
      <w:r w:rsidRPr="00AD0BAE">
        <w:rPr>
          <w:rFonts w:hint="eastAsia"/>
        </w:rPr>
        <w:t>（</w:t>
      </w:r>
      <w:r>
        <w:rPr>
          <w:rFonts w:hint="eastAsia"/>
        </w:rPr>
        <w:t>一</w:t>
      </w:r>
      <w:r w:rsidRPr="00AD0BAE">
        <w:rPr>
          <w:rFonts w:hint="eastAsia"/>
        </w:rPr>
        <w:t>）</w:t>
      </w:r>
      <w:proofErr w:type="gramStart"/>
      <w:r w:rsidR="00747377">
        <w:rPr>
          <w:rFonts w:hint="eastAsia"/>
        </w:rPr>
        <w:t>本府</w:t>
      </w:r>
      <w:r w:rsidR="00747377" w:rsidRPr="005A0E6B">
        <w:rPr>
          <w:rFonts w:hint="eastAsia"/>
        </w:rPr>
        <w:t>得視</w:t>
      </w:r>
      <w:proofErr w:type="gramEnd"/>
      <w:r w:rsidR="00747377" w:rsidRPr="005A0E6B">
        <w:rPr>
          <w:rFonts w:hint="eastAsia"/>
        </w:rPr>
        <w:t>情況派員</w:t>
      </w:r>
      <w:r w:rsidR="001762BA">
        <w:rPr>
          <w:rFonts w:hint="eastAsia"/>
        </w:rPr>
        <w:t>訪視輔導，如經訪視發現缺失，應配合調整修正，</w:t>
      </w:r>
      <w:r w:rsidR="00747377" w:rsidRPr="005A0E6B">
        <w:rPr>
          <w:rFonts w:hint="eastAsia"/>
        </w:rPr>
        <w:t>違者且不配合修正者，則停止核撥相關經費。</w:t>
      </w:r>
    </w:p>
    <w:p w14:paraId="154A5388" w14:textId="77777777" w:rsidR="00AD0BAE" w:rsidRPr="00AD0BAE" w:rsidRDefault="00AD0BAE" w:rsidP="00657021">
      <w:pPr>
        <w:spacing w:line="276" w:lineRule="auto"/>
        <w:ind w:leftChars="118" w:left="991" w:hangingChars="295" w:hanging="708"/>
        <w:jc w:val="both"/>
      </w:pPr>
      <w:r w:rsidRPr="00AD0BAE">
        <w:rPr>
          <w:rFonts w:hint="eastAsia"/>
        </w:rPr>
        <w:t>（</w:t>
      </w:r>
      <w:r>
        <w:rPr>
          <w:rFonts w:hint="eastAsia"/>
        </w:rPr>
        <w:t>二</w:t>
      </w:r>
      <w:r w:rsidRPr="00AD0BAE">
        <w:rPr>
          <w:rFonts w:hint="eastAsia"/>
        </w:rPr>
        <w:t>）</w:t>
      </w:r>
      <w:r w:rsidRPr="00AD0BAE">
        <w:t>訪查人員應填寫訪</w:t>
      </w:r>
      <w:r w:rsidR="00AF49CD">
        <w:rPr>
          <w:rFonts w:hint="eastAsia"/>
        </w:rPr>
        <w:t>查</w:t>
      </w:r>
      <w:r w:rsidR="00D3129B">
        <w:t>紀錄</w:t>
      </w:r>
      <w:r w:rsidR="00AC6E4A" w:rsidRPr="00AC6E4A">
        <w:rPr>
          <w:rFonts w:hint="eastAsia"/>
        </w:rPr>
        <w:t>（</w:t>
      </w:r>
      <w:r w:rsidR="00AC6E4A" w:rsidRPr="00AC6E4A">
        <w:t>附件</w:t>
      </w:r>
      <w:r w:rsidR="009065A9">
        <w:rPr>
          <w:rFonts w:hint="eastAsia"/>
        </w:rPr>
        <w:t>五</w:t>
      </w:r>
      <w:r w:rsidR="00AC6E4A" w:rsidRPr="00AC6E4A">
        <w:rPr>
          <w:rFonts w:hint="eastAsia"/>
        </w:rPr>
        <w:t>）</w:t>
      </w:r>
      <w:r w:rsidRPr="00AD0BAE">
        <w:rPr>
          <w:rFonts w:hint="eastAsia"/>
        </w:rPr>
        <w:t>，</w:t>
      </w:r>
      <w:r w:rsidRPr="00AD0BAE">
        <w:t>於訪查</w:t>
      </w:r>
      <w:r>
        <w:t>結束後</w:t>
      </w:r>
      <w:r w:rsidR="009065A9">
        <w:rPr>
          <w:rFonts w:hint="eastAsia"/>
        </w:rPr>
        <w:t>十</w:t>
      </w:r>
      <w:r w:rsidR="00467537">
        <w:rPr>
          <w:rFonts w:hint="eastAsia"/>
        </w:rPr>
        <w:t>五</w:t>
      </w:r>
      <w:r>
        <w:rPr>
          <w:rFonts w:hint="eastAsia"/>
        </w:rPr>
        <w:t>日</w:t>
      </w:r>
      <w:r>
        <w:t>內填報</w:t>
      </w:r>
      <w:r w:rsidRPr="00AD0BAE">
        <w:t>。</w:t>
      </w:r>
      <w:r w:rsidRPr="00AD0BAE">
        <w:rPr>
          <w:rFonts w:hint="eastAsia"/>
        </w:rPr>
        <w:t>訪</w:t>
      </w:r>
      <w:r w:rsidR="00D3129B">
        <w:rPr>
          <w:rFonts w:hint="eastAsia"/>
        </w:rPr>
        <w:t>查</w:t>
      </w:r>
      <w:r w:rsidRPr="00AD0BAE">
        <w:rPr>
          <w:rFonts w:hint="eastAsia"/>
        </w:rPr>
        <w:t>事項如下：</w:t>
      </w:r>
    </w:p>
    <w:p w14:paraId="5F733BBB" w14:textId="77777777" w:rsidR="00AD0BAE" w:rsidRPr="00AD0BAE" w:rsidRDefault="00AF49CD" w:rsidP="00AF49CD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D0BAE" w:rsidRPr="00AD0BAE">
        <w:rPr>
          <w:rFonts w:hint="eastAsia"/>
        </w:rPr>
        <w:t>計畫是否按照預定目標及進度執行。</w:t>
      </w:r>
    </w:p>
    <w:p w14:paraId="62C75F08" w14:textId="77777777" w:rsidR="00AD0BAE" w:rsidRPr="00AD0BAE" w:rsidRDefault="00AF49CD" w:rsidP="00AF49CD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44A4C" w:rsidRPr="00AD0BAE">
        <w:rPr>
          <w:rFonts w:hint="eastAsia"/>
        </w:rPr>
        <w:t>相關資料是否於適當位置標明</w:t>
      </w:r>
      <w:r w:rsidR="003B7BF4">
        <w:t>補助</w:t>
      </w:r>
      <w:r w:rsidR="003B7BF4">
        <w:rPr>
          <w:rFonts w:hint="eastAsia"/>
        </w:rPr>
        <w:t>單位</w:t>
      </w:r>
      <w:r w:rsidR="00AD0BAE" w:rsidRPr="00AD0BAE">
        <w:rPr>
          <w:rFonts w:hint="eastAsia"/>
        </w:rPr>
        <w:t>。</w:t>
      </w:r>
    </w:p>
    <w:p w14:paraId="1595978A" w14:textId="77777777" w:rsidR="00AD0BAE" w:rsidRPr="00AD0BAE" w:rsidRDefault="00AF49CD" w:rsidP="00AF49CD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44A4C">
        <w:rPr>
          <w:rFonts w:hint="eastAsia"/>
        </w:rPr>
        <w:t>是否以公開發表方式展示成果</w:t>
      </w:r>
      <w:r w:rsidR="00AD0BAE" w:rsidRPr="00AD0BAE">
        <w:rPr>
          <w:rFonts w:hint="eastAsia"/>
        </w:rPr>
        <w:t>。</w:t>
      </w:r>
    </w:p>
    <w:p w14:paraId="26E3569C" w14:textId="77777777" w:rsidR="00AF49CD" w:rsidRPr="00AD0BAE" w:rsidRDefault="00244A4C" w:rsidP="00AF49CD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4</w:t>
      </w:r>
      <w:r w:rsidR="00AF49CD">
        <w:rPr>
          <w:rFonts w:hint="eastAsia"/>
        </w:rPr>
        <w:t>、經費是否按照</w:t>
      </w:r>
      <w:r w:rsidR="00AF49CD" w:rsidRPr="00AF49CD">
        <w:rPr>
          <w:rFonts w:hint="eastAsia"/>
        </w:rPr>
        <w:t>核定項目</w:t>
      </w:r>
      <w:proofErr w:type="gramStart"/>
      <w:r w:rsidR="00AF49CD" w:rsidRPr="00AF49CD">
        <w:rPr>
          <w:rFonts w:hint="eastAsia"/>
        </w:rPr>
        <w:t>覈</w:t>
      </w:r>
      <w:proofErr w:type="gramEnd"/>
      <w:r w:rsidR="00AF49CD" w:rsidRPr="00AF49CD">
        <w:rPr>
          <w:rFonts w:hint="eastAsia"/>
        </w:rPr>
        <w:t>實支用。</w:t>
      </w:r>
    </w:p>
    <w:p w14:paraId="7A7E7177" w14:textId="77777777" w:rsidR="00AD0BAE" w:rsidRDefault="00244A4C" w:rsidP="00AF49CD">
      <w:pPr>
        <w:spacing w:line="276" w:lineRule="auto"/>
        <w:ind w:leftChars="354" w:left="1203" w:hangingChars="147" w:hanging="353"/>
        <w:jc w:val="both"/>
      </w:pPr>
      <w:r>
        <w:rPr>
          <w:rFonts w:hint="eastAsia"/>
        </w:rPr>
        <w:t>5</w:t>
      </w:r>
      <w:r w:rsidR="00AF49CD">
        <w:rPr>
          <w:rFonts w:hint="eastAsia"/>
        </w:rPr>
        <w:t>、</w:t>
      </w:r>
      <w:r w:rsidR="00AD0BAE" w:rsidRPr="00AD0BAE">
        <w:rPr>
          <w:rFonts w:hint="eastAsia"/>
        </w:rPr>
        <w:t>執行過程中是否有困難需協助解決。</w:t>
      </w:r>
    </w:p>
    <w:p w14:paraId="5FD3D76B" w14:textId="77777777" w:rsidR="005A0E6B" w:rsidRPr="005A0E6B" w:rsidRDefault="00747377" w:rsidP="00747377">
      <w:pPr>
        <w:spacing w:line="276" w:lineRule="auto"/>
        <w:ind w:left="461" w:hangingChars="192" w:hanging="461"/>
        <w:jc w:val="both"/>
      </w:pPr>
      <w:r>
        <w:rPr>
          <w:rFonts w:hint="eastAsia"/>
        </w:rPr>
        <w:t>十</w:t>
      </w:r>
      <w:r w:rsidR="005A0E6B" w:rsidRPr="005A0E6B">
        <w:rPr>
          <w:rFonts w:hint="eastAsia"/>
        </w:rPr>
        <w:t>、</w:t>
      </w:r>
      <w:r w:rsidR="006450B1">
        <w:rPr>
          <w:rFonts w:hint="eastAsia"/>
        </w:rPr>
        <w:t>相關規定</w:t>
      </w:r>
    </w:p>
    <w:p w14:paraId="5CFC0101" w14:textId="77777777" w:rsidR="00F1530F" w:rsidRPr="00F1530F" w:rsidRDefault="00EA2AD7" w:rsidP="00F1530F">
      <w:pPr>
        <w:spacing w:line="276" w:lineRule="auto"/>
        <w:ind w:leftChars="118" w:left="991" w:hangingChars="295" w:hanging="708"/>
        <w:jc w:val="both"/>
      </w:pPr>
      <w:r w:rsidRPr="00EA2AD7">
        <w:rPr>
          <w:rFonts w:hint="eastAsia"/>
        </w:rPr>
        <w:t>（</w:t>
      </w:r>
      <w:r>
        <w:rPr>
          <w:rFonts w:hint="eastAsia"/>
        </w:rPr>
        <w:t>一</w:t>
      </w:r>
      <w:r w:rsidRPr="00EA2AD7">
        <w:rPr>
          <w:rFonts w:hint="eastAsia"/>
        </w:rPr>
        <w:t>）</w:t>
      </w:r>
      <w:r w:rsidR="00F1530F" w:rsidRPr="00F1530F">
        <w:t>經核准之申請補助案，如計畫變更或因故無法舉辦者，應於變更前</w:t>
      </w:r>
      <w:r w:rsidR="009065A9">
        <w:rPr>
          <w:rFonts w:hint="eastAsia"/>
        </w:rPr>
        <w:t>十五</w:t>
      </w:r>
      <w:r w:rsidR="00F1530F" w:rsidRPr="00F1530F">
        <w:t>日內報本</w:t>
      </w:r>
      <w:r w:rsidR="00F1530F" w:rsidRPr="00F1530F">
        <w:rPr>
          <w:rFonts w:hint="eastAsia"/>
        </w:rPr>
        <w:t>府</w:t>
      </w:r>
      <w:r w:rsidR="00F1530F" w:rsidRPr="00F1530F">
        <w:t>重新核定，未依規定辦理者，</w:t>
      </w:r>
      <w:proofErr w:type="gramStart"/>
      <w:r w:rsidR="00F1530F" w:rsidRPr="00F1530F">
        <w:t>本</w:t>
      </w:r>
      <w:r w:rsidR="00F1530F" w:rsidRPr="00F1530F">
        <w:rPr>
          <w:rFonts w:hint="eastAsia"/>
        </w:rPr>
        <w:t>府</w:t>
      </w:r>
      <w:r w:rsidR="00F1530F" w:rsidRPr="00F1530F">
        <w:t>得撤銷</w:t>
      </w:r>
      <w:proofErr w:type="gramEnd"/>
      <w:r w:rsidR="00F1530F" w:rsidRPr="00F1530F">
        <w:t>其補助；但因不可抗力因素者，不在此限。</w:t>
      </w:r>
    </w:p>
    <w:p w14:paraId="4ABF7B19" w14:textId="77777777" w:rsidR="00EA2AD7" w:rsidRDefault="00F1530F" w:rsidP="00F1530F">
      <w:pPr>
        <w:spacing w:line="276" w:lineRule="auto"/>
        <w:ind w:leftChars="118" w:left="991" w:hangingChars="295" w:hanging="708"/>
        <w:jc w:val="both"/>
      </w:pPr>
      <w:r w:rsidRPr="00F1530F">
        <w:rPr>
          <w:rFonts w:hint="eastAsia"/>
        </w:rPr>
        <w:t>（二）</w:t>
      </w:r>
      <w:r w:rsidR="00BF36E9">
        <w:rPr>
          <w:rFonts w:hint="eastAsia"/>
        </w:rPr>
        <w:t>各項宣傳資料、布條、海報、影片等，應於適當位置標明</w:t>
      </w:r>
      <w:r w:rsidR="00BF36E9" w:rsidRPr="00FC29FE">
        <w:t>「客家委員會</w:t>
      </w:r>
      <w:r w:rsidR="00BF36E9" w:rsidRPr="00FC29FE">
        <w:rPr>
          <w:rFonts w:hint="eastAsia"/>
        </w:rPr>
        <w:t>（</w:t>
      </w:r>
      <w:r w:rsidR="00BF36E9">
        <w:rPr>
          <w:rFonts w:hint="eastAsia"/>
        </w:rPr>
        <w:t>會徽</w:t>
      </w:r>
      <w:r w:rsidR="00BF36E9" w:rsidRPr="00FC29FE">
        <w:rPr>
          <w:rFonts w:hint="eastAsia"/>
        </w:rPr>
        <w:t>）</w:t>
      </w:r>
      <w:r w:rsidR="00BF36E9" w:rsidRPr="00FC29FE">
        <w:t>、</w:t>
      </w:r>
      <w:proofErr w:type="gramStart"/>
      <w:r w:rsidR="00BF36E9">
        <w:rPr>
          <w:rFonts w:hint="eastAsia"/>
        </w:rPr>
        <w:t>臺</w:t>
      </w:r>
      <w:proofErr w:type="gramEnd"/>
      <w:r w:rsidR="00BF36E9" w:rsidRPr="00FC29FE">
        <w:rPr>
          <w:rFonts w:hint="eastAsia"/>
        </w:rPr>
        <w:t>南</w:t>
      </w:r>
      <w:r w:rsidR="00BF36E9">
        <w:t>市政府</w:t>
      </w:r>
      <w:r w:rsidR="00BF36E9" w:rsidRPr="00FC29FE">
        <w:t>補助」</w:t>
      </w:r>
      <w:r w:rsidR="00BF36E9">
        <w:rPr>
          <w:rFonts w:hint="eastAsia"/>
        </w:rPr>
        <w:t>字樣，未標明者，</w:t>
      </w:r>
      <w:proofErr w:type="gramStart"/>
      <w:r w:rsidR="00BF36E9">
        <w:rPr>
          <w:rFonts w:hint="eastAsia"/>
        </w:rPr>
        <w:t>本府</w:t>
      </w:r>
      <w:r w:rsidR="00BF36E9" w:rsidRPr="006701AC">
        <w:rPr>
          <w:rFonts w:hint="eastAsia"/>
        </w:rPr>
        <w:t>得撤銷</w:t>
      </w:r>
      <w:proofErr w:type="gramEnd"/>
      <w:r w:rsidR="00BF36E9" w:rsidRPr="006701AC">
        <w:rPr>
          <w:rFonts w:hint="eastAsia"/>
        </w:rPr>
        <w:t>或核減其經費。</w:t>
      </w:r>
    </w:p>
    <w:p w14:paraId="2EE251F6" w14:textId="77777777" w:rsidR="006450B1" w:rsidRPr="006450B1" w:rsidRDefault="006450B1" w:rsidP="007F60C3">
      <w:pPr>
        <w:spacing w:line="276" w:lineRule="auto"/>
        <w:ind w:leftChars="118" w:left="991" w:hangingChars="295" w:hanging="708"/>
        <w:jc w:val="both"/>
      </w:pPr>
      <w:r w:rsidRPr="006450B1">
        <w:rPr>
          <w:rFonts w:hint="eastAsia"/>
        </w:rPr>
        <w:t>（</w:t>
      </w:r>
      <w:r w:rsidR="00F1530F">
        <w:rPr>
          <w:rFonts w:hint="eastAsia"/>
        </w:rPr>
        <w:t>三</w:t>
      </w:r>
      <w:r w:rsidRPr="006450B1">
        <w:rPr>
          <w:rFonts w:hint="eastAsia"/>
        </w:rPr>
        <w:t>）</w:t>
      </w:r>
      <w:r w:rsidR="00BF36E9" w:rsidRPr="00C026D1">
        <w:rPr>
          <w:rFonts w:hint="eastAsia"/>
        </w:rPr>
        <w:t>成果報告書</w:t>
      </w:r>
      <w:r w:rsidR="00BF36E9">
        <w:rPr>
          <w:rFonts w:hint="eastAsia"/>
        </w:rPr>
        <w:t>應</w:t>
      </w:r>
      <w:r w:rsidR="00BF36E9" w:rsidRPr="00C026D1">
        <w:rPr>
          <w:rFonts w:hint="eastAsia"/>
        </w:rPr>
        <w:t>視活動性質</w:t>
      </w:r>
      <w:r w:rsidR="00BF36E9">
        <w:rPr>
          <w:rFonts w:hint="eastAsia"/>
        </w:rPr>
        <w:t>，另</w:t>
      </w:r>
      <w:proofErr w:type="gramStart"/>
      <w:r w:rsidR="00BF36E9">
        <w:rPr>
          <w:rFonts w:hint="eastAsia"/>
        </w:rPr>
        <w:t>檢附影音</w:t>
      </w:r>
      <w:proofErr w:type="gramEnd"/>
      <w:r w:rsidR="00BF36E9">
        <w:rPr>
          <w:rFonts w:hint="eastAsia"/>
        </w:rPr>
        <w:t>紀錄、心得</w:t>
      </w:r>
      <w:r w:rsidR="00F1530F">
        <w:rPr>
          <w:rFonts w:hint="eastAsia"/>
        </w:rPr>
        <w:t>作品</w:t>
      </w:r>
      <w:r w:rsidR="00BF36E9">
        <w:rPr>
          <w:rFonts w:hint="eastAsia"/>
        </w:rPr>
        <w:t>等</w:t>
      </w:r>
      <w:r w:rsidR="00BF36E9" w:rsidRPr="00C026D1">
        <w:rPr>
          <w:rFonts w:hint="eastAsia"/>
        </w:rPr>
        <w:t>或其他客觀上可稽查之資料</w:t>
      </w:r>
      <w:proofErr w:type="gramStart"/>
      <w:r w:rsidR="00BF36E9" w:rsidRPr="00C026D1">
        <w:rPr>
          <w:rFonts w:hint="eastAsia"/>
        </w:rPr>
        <w:t>供核</w:t>
      </w:r>
      <w:r w:rsidR="00BF36E9">
        <w:rPr>
          <w:rFonts w:hint="eastAsia"/>
        </w:rPr>
        <w:t>參</w:t>
      </w:r>
      <w:proofErr w:type="gramEnd"/>
      <w:r w:rsidR="00BF36E9" w:rsidRPr="00C026D1">
        <w:rPr>
          <w:rFonts w:hint="eastAsia"/>
        </w:rPr>
        <w:t>。</w:t>
      </w:r>
    </w:p>
    <w:p w14:paraId="3B6F2914" w14:textId="77777777" w:rsidR="006701AC" w:rsidRPr="006701AC" w:rsidRDefault="006450B1" w:rsidP="007F60C3">
      <w:pPr>
        <w:spacing w:line="276" w:lineRule="auto"/>
        <w:ind w:leftChars="118" w:left="991" w:hangingChars="295" w:hanging="708"/>
        <w:jc w:val="both"/>
      </w:pPr>
      <w:r w:rsidRPr="006450B1">
        <w:rPr>
          <w:rFonts w:hint="eastAsia"/>
        </w:rPr>
        <w:t>（</w:t>
      </w:r>
      <w:r w:rsidR="00F1530F">
        <w:rPr>
          <w:rFonts w:hint="eastAsia"/>
        </w:rPr>
        <w:t>四</w:t>
      </w:r>
      <w:r w:rsidRPr="006450B1">
        <w:rPr>
          <w:rFonts w:hint="eastAsia"/>
        </w:rPr>
        <w:t>）</w:t>
      </w:r>
      <w:r w:rsidR="00BF36E9">
        <w:t>受補助</w:t>
      </w:r>
      <w:r w:rsidR="00BF36E9">
        <w:rPr>
          <w:rFonts w:hint="eastAsia"/>
        </w:rPr>
        <w:t>案</w:t>
      </w:r>
      <w:r w:rsidR="00BF36E9" w:rsidRPr="00EA2AD7">
        <w:t>之申請與執</w:t>
      </w:r>
      <w:r w:rsidR="00BF36E9">
        <w:t>行，受補助者應</w:t>
      </w:r>
      <w:proofErr w:type="gramStart"/>
      <w:r w:rsidR="00BF36E9">
        <w:t>覈</w:t>
      </w:r>
      <w:proofErr w:type="gramEnd"/>
      <w:r w:rsidR="00BF36E9">
        <w:t>實辦理，如有偽造不實之情事，應負法律責任，且</w:t>
      </w:r>
      <w:proofErr w:type="gramStart"/>
      <w:r w:rsidR="00BF36E9">
        <w:t>本</w:t>
      </w:r>
      <w:r w:rsidR="00BF36E9">
        <w:rPr>
          <w:rFonts w:hint="eastAsia"/>
        </w:rPr>
        <w:t>府</w:t>
      </w:r>
      <w:r w:rsidR="00BF36E9" w:rsidRPr="00EA2AD7">
        <w:t>得撤銷</w:t>
      </w:r>
      <w:proofErr w:type="gramEnd"/>
      <w:r w:rsidR="00BF36E9" w:rsidRPr="00EA2AD7">
        <w:t>或核減其補助。</w:t>
      </w:r>
    </w:p>
    <w:p w14:paraId="3287AE85" w14:textId="77777777" w:rsidR="00ED6B71" w:rsidRDefault="006701AC" w:rsidP="007F60C3">
      <w:pPr>
        <w:spacing w:line="276" w:lineRule="auto"/>
        <w:ind w:leftChars="118" w:left="991" w:hangingChars="295" w:hanging="708"/>
        <w:jc w:val="both"/>
      </w:pPr>
      <w:r w:rsidRPr="006701AC">
        <w:rPr>
          <w:rFonts w:hint="eastAsia"/>
        </w:rPr>
        <w:t>（</w:t>
      </w:r>
      <w:r w:rsidR="00F1530F">
        <w:rPr>
          <w:rFonts w:hint="eastAsia"/>
        </w:rPr>
        <w:t>五</w:t>
      </w:r>
      <w:r w:rsidRPr="006701AC">
        <w:rPr>
          <w:rFonts w:hint="eastAsia"/>
        </w:rPr>
        <w:t>）</w:t>
      </w:r>
      <w:r w:rsidR="00BF36E9">
        <w:rPr>
          <w:rFonts w:hint="eastAsia"/>
        </w:rPr>
        <w:t>不得侵害他人著作權，如有侵害情事致本府</w:t>
      </w:r>
      <w:r w:rsidR="00BF36E9" w:rsidRPr="006450B1">
        <w:rPr>
          <w:rFonts w:hint="eastAsia"/>
        </w:rPr>
        <w:t>權益受損或須連帶賠償，申請者應負全部賠償責任，並返還已受領補助款，不得再提出申請。</w:t>
      </w:r>
    </w:p>
    <w:p w14:paraId="1A3EFE62" w14:textId="77777777" w:rsidR="00BF36E9" w:rsidRDefault="00C026D1" w:rsidP="007F60C3">
      <w:pPr>
        <w:spacing w:line="276" w:lineRule="auto"/>
        <w:ind w:leftChars="118" w:left="991" w:hangingChars="295" w:hanging="708"/>
        <w:jc w:val="both"/>
      </w:pPr>
      <w:r w:rsidRPr="00C026D1">
        <w:rPr>
          <w:rFonts w:hint="eastAsia"/>
        </w:rPr>
        <w:t>（</w:t>
      </w:r>
      <w:r w:rsidR="00F1530F">
        <w:rPr>
          <w:rFonts w:hint="eastAsia"/>
        </w:rPr>
        <w:t>六</w:t>
      </w:r>
      <w:r w:rsidRPr="00C026D1">
        <w:rPr>
          <w:rFonts w:hint="eastAsia"/>
        </w:rPr>
        <w:t>）</w:t>
      </w:r>
      <w:r w:rsidR="00BF36E9">
        <w:rPr>
          <w:rFonts w:hint="eastAsia"/>
        </w:rPr>
        <w:t>受補助者應同意就所提供之相關文件及成果等，無償授權本府以非營利為目的之任何利用，並配合本府推動相關活動</w:t>
      </w:r>
      <w:r w:rsidR="00BF36E9" w:rsidRPr="006450B1">
        <w:rPr>
          <w:rFonts w:hint="eastAsia"/>
        </w:rPr>
        <w:t>。</w:t>
      </w:r>
    </w:p>
    <w:p w14:paraId="061186A1" w14:textId="4DF15A95" w:rsidR="00421F4A" w:rsidRPr="00421F4A" w:rsidRDefault="00421F4A" w:rsidP="007F60C3">
      <w:pPr>
        <w:spacing w:line="276" w:lineRule="auto"/>
        <w:ind w:leftChars="118" w:left="991" w:hangingChars="295" w:hanging="708"/>
        <w:jc w:val="both"/>
        <w:rPr>
          <w:rFonts w:hint="eastAsia"/>
        </w:rPr>
      </w:pPr>
      <w:r w:rsidRPr="00C026D1">
        <w:rPr>
          <w:rFonts w:hint="eastAsia"/>
        </w:rPr>
        <w:t>（</w:t>
      </w:r>
      <w:r>
        <w:rPr>
          <w:rFonts w:hint="eastAsia"/>
        </w:rPr>
        <w:t>七</w:t>
      </w:r>
      <w:r w:rsidRPr="00C026D1">
        <w:rPr>
          <w:rFonts w:hint="eastAsia"/>
        </w:rPr>
        <w:t>）</w:t>
      </w:r>
      <w:r>
        <w:rPr>
          <w:rFonts w:hint="eastAsia"/>
        </w:rPr>
        <w:t>請於計畫執行過程積極融入性別平等意識、協助破除性別刻板印象及消除性別歧視，以促進社會性別平等。</w:t>
      </w:r>
    </w:p>
    <w:p w14:paraId="7DB1B5D0" w14:textId="77777777" w:rsidR="005A0E6B" w:rsidRDefault="00500626" w:rsidP="007A0B20">
      <w:pPr>
        <w:spacing w:line="276" w:lineRule="auto"/>
        <w:jc w:val="both"/>
      </w:pPr>
      <w:r>
        <w:rPr>
          <w:rFonts w:hint="eastAsia"/>
        </w:rPr>
        <w:t>十一</w:t>
      </w:r>
      <w:r w:rsidR="00010180" w:rsidRPr="00010180">
        <w:rPr>
          <w:rFonts w:hint="eastAsia"/>
        </w:rPr>
        <w:t>、本計畫奉核定後實施，未規定事項得依其他有關法令規定辦理。</w:t>
      </w:r>
    </w:p>
    <w:p w14:paraId="2598DFF4" w14:textId="77777777" w:rsidR="009324CA" w:rsidRDefault="009324CA" w:rsidP="00500626">
      <w:pPr>
        <w:spacing w:line="276" w:lineRule="auto"/>
        <w:jc w:val="both"/>
      </w:pPr>
    </w:p>
    <w:p w14:paraId="74D462FD" w14:textId="77777777" w:rsidR="00466E72" w:rsidRDefault="00466E72">
      <w:pPr>
        <w:widowControl/>
      </w:pPr>
    </w:p>
    <w:sectPr w:rsidR="00466E72" w:rsidSect="00730CB5">
      <w:pgSz w:w="11906" w:h="16838"/>
      <w:pgMar w:top="1440" w:right="1701" w:bottom="144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2651" w14:textId="77777777" w:rsidR="009160A0" w:rsidRDefault="009160A0" w:rsidP="002C26FA">
      <w:pPr>
        <w:spacing w:line="240" w:lineRule="auto"/>
      </w:pPr>
      <w:r>
        <w:separator/>
      </w:r>
    </w:p>
  </w:endnote>
  <w:endnote w:type="continuationSeparator" w:id="0">
    <w:p w14:paraId="1AC5B8EE" w14:textId="77777777" w:rsidR="009160A0" w:rsidRDefault="009160A0" w:rsidP="002C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1339" w14:textId="77777777" w:rsidR="009160A0" w:rsidRDefault="009160A0" w:rsidP="002C26FA">
      <w:pPr>
        <w:spacing w:line="240" w:lineRule="auto"/>
      </w:pPr>
      <w:r>
        <w:separator/>
      </w:r>
    </w:p>
  </w:footnote>
  <w:footnote w:type="continuationSeparator" w:id="0">
    <w:p w14:paraId="67163F51" w14:textId="77777777" w:rsidR="009160A0" w:rsidRDefault="009160A0" w:rsidP="002C2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C1F"/>
    <w:multiLevelType w:val="hybridMultilevel"/>
    <w:tmpl w:val="3BC2008C"/>
    <w:lvl w:ilvl="0" w:tplc="40B262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8572E"/>
    <w:multiLevelType w:val="hybridMultilevel"/>
    <w:tmpl w:val="ABEE5492"/>
    <w:lvl w:ilvl="0" w:tplc="AB30E8F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F191F"/>
    <w:multiLevelType w:val="singleLevel"/>
    <w:tmpl w:val="BBB22946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" w15:restartNumberingAfterBreak="0">
    <w:nsid w:val="0D5530DF"/>
    <w:multiLevelType w:val="hybridMultilevel"/>
    <w:tmpl w:val="0B04E438"/>
    <w:lvl w:ilvl="0" w:tplc="FEA6E6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10F52E0A"/>
    <w:multiLevelType w:val="hybridMultilevel"/>
    <w:tmpl w:val="E9645EC0"/>
    <w:lvl w:ilvl="0" w:tplc="2D7AF1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24AC5"/>
    <w:multiLevelType w:val="hybridMultilevel"/>
    <w:tmpl w:val="DBD4050C"/>
    <w:lvl w:ilvl="0" w:tplc="58EE29B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E738F6"/>
    <w:multiLevelType w:val="multilevel"/>
    <w:tmpl w:val="E6CA5EE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30" w:hanging="750"/>
      </w:pPr>
      <w:rPr>
        <w:rFonts w:ascii="Times New Roman" w:eastAsia="標楷體" w:hAnsi="Times New Roman" w:cs="Times New Roman"/>
        <w:b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0693F"/>
    <w:multiLevelType w:val="hybridMultilevel"/>
    <w:tmpl w:val="120CA1C0"/>
    <w:lvl w:ilvl="0" w:tplc="DD1E7B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E1D3F"/>
    <w:multiLevelType w:val="hybridMultilevel"/>
    <w:tmpl w:val="D72EB856"/>
    <w:lvl w:ilvl="0" w:tplc="706656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A638B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10EDA"/>
    <w:multiLevelType w:val="singleLevel"/>
    <w:tmpl w:val="C76ABE36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BD83827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F2E96"/>
    <w:multiLevelType w:val="hybridMultilevel"/>
    <w:tmpl w:val="C9987248"/>
    <w:lvl w:ilvl="0" w:tplc="CE3698C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B5794F"/>
    <w:multiLevelType w:val="multilevel"/>
    <w:tmpl w:val="58A08D98"/>
    <w:lvl w:ilvl="0">
      <w:start w:val="1"/>
      <w:numFmt w:val="taiwaneseCountingThousand"/>
      <w:lvlText w:val="%1、"/>
      <w:lvlJc w:val="left"/>
      <w:pPr>
        <w:ind w:left="714" w:hanging="476"/>
      </w:pPr>
      <w:rPr>
        <w:rFonts w:ascii="標楷體" w:eastAsia="標楷體" w:hAnsi="標楷體"/>
        <w:sz w:val="28"/>
        <w:szCs w:val="36"/>
      </w:rPr>
    </w:lvl>
    <w:lvl w:ilvl="1">
      <w:start w:val="1"/>
      <w:numFmt w:val="taiwaneseCountingThousand"/>
      <w:lvlText w:val="(%2)"/>
      <w:lvlJc w:val="left"/>
      <w:pPr>
        <w:ind w:left="1191" w:hanging="477"/>
      </w:pPr>
      <w:rPr>
        <w:rFonts w:ascii="標楷體" w:eastAsia="標楷體" w:hAnsi="標楷體"/>
        <w:sz w:val="20"/>
      </w:rPr>
    </w:lvl>
    <w:lvl w:ilvl="2">
      <w:start w:val="1"/>
      <w:numFmt w:val="decimalFullWidth"/>
      <w:lvlText w:val="%3、"/>
      <w:lvlJc w:val="left"/>
      <w:pPr>
        <w:ind w:left="1429" w:hanging="477"/>
      </w:pPr>
      <w:rPr>
        <w:rFonts w:ascii="標楷體" w:eastAsia="標楷體" w:hAnsi="標楷體"/>
      </w:rPr>
    </w:lvl>
    <w:lvl w:ilvl="3">
      <w:start w:val="1"/>
      <w:numFmt w:val="decimalFullWidth"/>
      <w:lvlText w:val="(%4)"/>
      <w:lvlJc w:val="left"/>
      <w:pPr>
        <w:ind w:left="1667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143" w:hanging="476"/>
      </w:pPr>
      <w:rPr>
        <w:rFonts w:ascii="標楷體" w:eastAsia="標楷體" w:hAnsi="標楷體"/>
      </w:rPr>
    </w:lvl>
    <w:lvl w:ilvl="5">
      <w:start w:val="1"/>
      <w:numFmt w:val="ideographTraditional"/>
      <w:lvlText w:val="(%6)"/>
      <w:lvlJc w:val="left"/>
      <w:pPr>
        <w:ind w:left="2381" w:hanging="476"/>
      </w:pPr>
      <w:rPr>
        <w:rFonts w:ascii="標楷體" w:eastAsia="標楷體" w:hAnsi="標楷體"/>
      </w:rPr>
    </w:lvl>
    <w:lvl w:ilvl="6">
      <w:start w:val="1"/>
      <w:numFmt w:val="ideographZodiac"/>
      <w:lvlText w:val="%7、"/>
      <w:lvlJc w:val="left"/>
      <w:pPr>
        <w:ind w:left="2857" w:hanging="476"/>
      </w:pPr>
      <w:rPr>
        <w:rFonts w:ascii="標楷體" w:eastAsia="標楷體" w:hAnsi="標楷體"/>
      </w:rPr>
    </w:lvl>
    <w:lvl w:ilvl="7">
      <w:start w:val="1"/>
      <w:numFmt w:val="ideographZodiac"/>
      <w:lvlText w:val="(%8)"/>
      <w:lvlJc w:val="left"/>
      <w:pPr>
        <w:ind w:left="3095" w:hanging="476"/>
      </w:pPr>
      <w:rPr>
        <w:rFonts w:ascii="標楷體" w:eastAsia="標楷體" w:hAnsi="標楷體"/>
      </w:rPr>
    </w:lvl>
    <w:lvl w:ilvl="8">
      <w:start w:val="1"/>
      <w:numFmt w:val="decimalFullWidth"/>
      <w:lvlText w:val="%9）"/>
      <w:lvlJc w:val="left"/>
      <w:pPr>
        <w:ind w:left="3572" w:hanging="477"/>
      </w:pPr>
      <w:rPr>
        <w:rFonts w:ascii="標楷體" w:eastAsia="標楷體" w:hAnsi="標楷體"/>
      </w:rPr>
    </w:lvl>
  </w:abstractNum>
  <w:abstractNum w:abstractNumId="14" w15:restartNumberingAfterBreak="0">
    <w:nsid w:val="3FEF64AD"/>
    <w:multiLevelType w:val="hybridMultilevel"/>
    <w:tmpl w:val="F0049290"/>
    <w:lvl w:ilvl="0" w:tplc="6EB44B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BC280E"/>
    <w:multiLevelType w:val="hybridMultilevel"/>
    <w:tmpl w:val="EAF07DF0"/>
    <w:lvl w:ilvl="0" w:tplc="06EE267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44D27B5D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11C8"/>
    <w:multiLevelType w:val="hybridMultilevel"/>
    <w:tmpl w:val="4A9EED6E"/>
    <w:lvl w:ilvl="0" w:tplc="422CFC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6656235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534100"/>
    <w:multiLevelType w:val="hybridMultilevel"/>
    <w:tmpl w:val="8070C52E"/>
    <w:lvl w:ilvl="0" w:tplc="A470E66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26115"/>
    <w:multiLevelType w:val="hybridMultilevel"/>
    <w:tmpl w:val="CC9625E4"/>
    <w:lvl w:ilvl="0" w:tplc="02F23E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AC0703"/>
    <w:multiLevelType w:val="hybridMultilevel"/>
    <w:tmpl w:val="ADBC8260"/>
    <w:lvl w:ilvl="0" w:tplc="48485E5A">
      <w:start w:val="1"/>
      <w:numFmt w:val="taiwaneseCountingThousand"/>
      <w:lvlText w:val="(%1)"/>
      <w:lvlJc w:val="left"/>
      <w:pPr>
        <w:ind w:left="216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 w15:restartNumberingAfterBreak="0">
    <w:nsid w:val="55310221"/>
    <w:multiLevelType w:val="hybridMultilevel"/>
    <w:tmpl w:val="CF489AD6"/>
    <w:lvl w:ilvl="0" w:tplc="01BCD7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A64C38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783AD5"/>
    <w:multiLevelType w:val="hybridMultilevel"/>
    <w:tmpl w:val="3550BF24"/>
    <w:lvl w:ilvl="0" w:tplc="89F89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2B6B1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F2886"/>
    <w:multiLevelType w:val="hybridMultilevel"/>
    <w:tmpl w:val="627464F2"/>
    <w:lvl w:ilvl="0" w:tplc="34841ADA">
      <w:start w:val="2"/>
      <w:numFmt w:val="bullet"/>
      <w:lvlText w:val="□"/>
      <w:lvlJc w:val="left"/>
      <w:pPr>
        <w:tabs>
          <w:tab w:val="num" w:pos="1441"/>
        </w:tabs>
        <w:ind w:left="14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1"/>
        </w:tabs>
        <w:ind w:left="4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1"/>
        </w:tabs>
        <w:ind w:left="5401" w:hanging="480"/>
      </w:pPr>
      <w:rPr>
        <w:rFonts w:ascii="Wingdings" w:hAnsi="Wingdings" w:hint="default"/>
      </w:rPr>
    </w:lvl>
  </w:abstractNum>
  <w:abstractNum w:abstractNumId="27" w15:restartNumberingAfterBreak="0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3692017">
    <w:abstractNumId w:val="22"/>
  </w:num>
  <w:num w:numId="2" w16cid:durableId="1678801304">
    <w:abstractNumId w:val="17"/>
  </w:num>
  <w:num w:numId="3" w16cid:durableId="837423619">
    <w:abstractNumId w:val="1"/>
  </w:num>
  <w:num w:numId="4" w16cid:durableId="1088233372">
    <w:abstractNumId w:val="6"/>
  </w:num>
  <w:num w:numId="5" w16cid:durableId="1232809022">
    <w:abstractNumId w:val="13"/>
  </w:num>
  <w:num w:numId="6" w16cid:durableId="954557806">
    <w:abstractNumId w:val="2"/>
  </w:num>
  <w:num w:numId="7" w16cid:durableId="1035812561">
    <w:abstractNumId w:val="10"/>
  </w:num>
  <w:num w:numId="8" w16cid:durableId="93942479">
    <w:abstractNumId w:val="12"/>
  </w:num>
  <w:num w:numId="9" w16cid:durableId="945044894">
    <w:abstractNumId w:val="24"/>
  </w:num>
  <w:num w:numId="10" w16cid:durableId="891578076">
    <w:abstractNumId w:val="14"/>
  </w:num>
  <w:num w:numId="11" w16cid:durableId="1549100559">
    <w:abstractNumId w:val="5"/>
  </w:num>
  <w:num w:numId="12" w16cid:durableId="1014841256">
    <w:abstractNumId w:val="8"/>
  </w:num>
  <w:num w:numId="13" w16cid:durableId="1655916645">
    <w:abstractNumId w:val="0"/>
  </w:num>
  <w:num w:numId="14" w16cid:durableId="2130852450">
    <w:abstractNumId w:val="7"/>
  </w:num>
  <w:num w:numId="15" w16cid:durableId="541093713">
    <w:abstractNumId w:val="26"/>
  </w:num>
  <w:num w:numId="16" w16cid:durableId="800927049">
    <w:abstractNumId w:val="27"/>
  </w:num>
  <w:num w:numId="17" w16cid:durableId="306861393">
    <w:abstractNumId w:val="20"/>
  </w:num>
  <w:num w:numId="18" w16cid:durableId="1515145033">
    <w:abstractNumId w:val="21"/>
  </w:num>
  <w:num w:numId="19" w16cid:durableId="315115557">
    <w:abstractNumId w:val="3"/>
  </w:num>
  <w:num w:numId="20" w16cid:durableId="258175884">
    <w:abstractNumId w:val="15"/>
  </w:num>
  <w:num w:numId="21" w16cid:durableId="1024676205">
    <w:abstractNumId w:val="19"/>
  </w:num>
  <w:num w:numId="22" w16cid:durableId="125396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7232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1066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5534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1934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094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312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A"/>
    <w:rsid w:val="00005877"/>
    <w:rsid w:val="00010180"/>
    <w:rsid w:val="000577E6"/>
    <w:rsid w:val="00065314"/>
    <w:rsid w:val="00072C7D"/>
    <w:rsid w:val="000A1229"/>
    <w:rsid w:val="000B35BE"/>
    <w:rsid w:val="000C15DD"/>
    <w:rsid w:val="000D509F"/>
    <w:rsid w:val="000E6AA9"/>
    <w:rsid w:val="000F4888"/>
    <w:rsid w:val="000F5095"/>
    <w:rsid w:val="0010609B"/>
    <w:rsid w:val="001166DE"/>
    <w:rsid w:val="001319B0"/>
    <w:rsid w:val="00142D9A"/>
    <w:rsid w:val="001445CD"/>
    <w:rsid w:val="00144B65"/>
    <w:rsid w:val="00154EA9"/>
    <w:rsid w:val="001627EC"/>
    <w:rsid w:val="00164158"/>
    <w:rsid w:val="00165DB0"/>
    <w:rsid w:val="00172FF0"/>
    <w:rsid w:val="00175D8F"/>
    <w:rsid w:val="001762BA"/>
    <w:rsid w:val="00197C12"/>
    <w:rsid w:val="001A1AD0"/>
    <w:rsid w:val="001A327A"/>
    <w:rsid w:val="001A418F"/>
    <w:rsid w:val="001A5132"/>
    <w:rsid w:val="001C3F8B"/>
    <w:rsid w:val="001C6911"/>
    <w:rsid w:val="001D5162"/>
    <w:rsid w:val="001F7FCC"/>
    <w:rsid w:val="002017D6"/>
    <w:rsid w:val="00201D2D"/>
    <w:rsid w:val="00220F5B"/>
    <w:rsid w:val="002345BD"/>
    <w:rsid w:val="00240503"/>
    <w:rsid w:val="00244A4C"/>
    <w:rsid w:val="00250CFA"/>
    <w:rsid w:val="00257343"/>
    <w:rsid w:val="0026391D"/>
    <w:rsid w:val="00263C49"/>
    <w:rsid w:val="00281498"/>
    <w:rsid w:val="00287424"/>
    <w:rsid w:val="002919A4"/>
    <w:rsid w:val="00291B83"/>
    <w:rsid w:val="00296E17"/>
    <w:rsid w:val="002A33ED"/>
    <w:rsid w:val="002B036A"/>
    <w:rsid w:val="002B0464"/>
    <w:rsid w:val="002B3B07"/>
    <w:rsid w:val="002B4FA9"/>
    <w:rsid w:val="002B752F"/>
    <w:rsid w:val="002C26FA"/>
    <w:rsid w:val="002C4EAD"/>
    <w:rsid w:val="002D736A"/>
    <w:rsid w:val="002F3D0F"/>
    <w:rsid w:val="0031690F"/>
    <w:rsid w:val="0032009A"/>
    <w:rsid w:val="0032375B"/>
    <w:rsid w:val="00326723"/>
    <w:rsid w:val="00331A02"/>
    <w:rsid w:val="00335419"/>
    <w:rsid w:val="00336DCC"/>
    <w:rsid w:val="00340D7B"/>
    <w:rsid w:val="00343E0E"/>
    <w:rsid w:val="00346D94"/>
    <w:rsid w:val="00351904"/>
    <w:rsid w:val="00356A2E"/>
    <w:rsid w:val="00380FD8"/>
    <w:rsid w:val="003A1568"/>
    <w:rsid w:val="003B2FBB"/>
    <w:rsid w:val="003B7BF4"/>
    <w:rsid w:val="003D457F"/>
    <w:rsid w:val="003D56D7"/>
    <w:rsid w:val="003E5B62"/>
    <w:rsid w:val="003E7613"/>
    <w:rsid w:val="003F4479"/>
    <w:rsid w:val="004010AE"/>
    <w:rsid w:val="004012D9"/>
    <w:rsid w:val="00421F4A"/>
    <w:rsid w:val="00431FCF"/>
    <w:rsid w:val="004329F3"/>
    <w:rsid w:val="00442249"/>
    <w:rsid w:val="00443741"/>
    <w:rsid w:val="00452591"/>
    <w:rsid w:val="00466E72"/>
    <w:rsid w:val="00466EA5"/>
    <w:rsid w:val="00467537"/>
    <w:rsid w:val="00473F0C"/>
    <w:rsid w:val="00475E81"/>
    <w:rsid w:val="0048272D"/>
    <w:rsid w:val="00493F45"/>
    <w:rsid w:val="0049728D"/>
    <w:rsid w:val="00497919"/>
    <w:rsid w:val="004A0590"/>
    <w:rsid w:val="004A12F6"/>
    <w:rsid w:val="00500626"/>
    <w:rsid w:val="00500E56"/>
    <w:rsid w:val="00512513"/>
    <w:rsid w:val="0051706A"/>
    <w:rsid w:val="00534D0C"/>
    <w:rsid w:val="0054083B"/>
    <w:rsid w:val="005410DF"/>
    <w:rsid w:val="00552BFC"/>
    <w:rsid w:val="00556435"/>
    <w:rsid w:val="0056191A"/>
    <w:rsid w:val="00577993"/>
    <w:rsid w:val="0058085C"/>
    <w:rsid w:val="005821FF"/>
    <w:rsid w:val="005823D5"/>
    <w:rsid w:val="005A0E6B"/>
    <w:rsid w:val="005C2329"/>
    <w:rsid w:val="005C6A3B"/>
    <w:rsid w:val="005D1B16"/>
    <w:rsid w:val="005D72F4"/>
    <w:rsid w:val="005E3AE6"/>
    <w:rsid w:val="005E5A4A"/>
    <w:rsid w:val="006014C1"/>
    <w:rsid w:val="00621000"/>
    <w:rsid w:val="00621BEE"/>
    <w:rsid w:val="00635544"/>
    <w:rsid w:val="00636A24"/>
    <w:rsid w:val="0063701F"/>
    <w:rsid w:val="0064004A"/>
    <w:rsid w:val="00642D8F"/>
    <w:rsid w:val="00643501"/>
    <w:rsid w:val="006450B1"/>
    <w:rsid w:val="00646662"/>
    <w:rsid w:val="00657021"/>
    <w:rsid w:val="0065702C"/>
    <w:rsid w:val="00664D91"/>
    <w:rsid w:val="006701AC"/>
    <w:rsid w:val="0067234C"/>
    <w:rsid w:val="00672928"/>
    <w:rsid w:val="0067756A"/>
    <w:rsid w:val="006A1DF3"/>
    <w:rsid w:val="006B0311"/>
    <w:rsid w:val="006E16DC"/>
    <w:rsid w:val="006E6013"/>
    <w:rsid w:val="006F3493"/>
    <w:rsid w:val="007013E0"/>
    <w:rsid w:val="00704054"/>
    <w:rsid w:val="00704545"/>
    <w:rsid w:val="00720171"/>
    <w:rsid w:val="007223C6"/>
    <w:rsid w:val="00730CB5"/>
    <w:rsid w:val="0073109C"/>
    <w:rsid w:val="00735630"/>
    <w:rsid w:val="00744744"/>
    <w:rsid w:val="00744C39"/>
    <w:rsid w:val="0074503C"/>
    <w:rsid w:val="007469F6"/>
    <w:rsid w:val="00747377"/>
    <w:rsid w:val="00747DC2"/>
    <w:rsid w:val="00752388"/>
    <w:rsid w:val="007709A2"/>
    <w:rsid w:val="007717B3"/>
    <w:rsid w:val="007727B1"/>
    <w:rsid w:val="00780C59"/>
    <w:rsid w:val="00782E7E"/>
    <w:rsid w:val="00786815"/>
    <w:rsid w:val="007A0B20"/>
    <w:rsid w:val="007A388C"/>
    <w:rsid w:val="007B3D53"/>
    <w:rsid w:val="007D7F96"/>
    <w:rsid w:val="007F60C3"/>
    <w:rsid w:val="0080657B"/>
    <w:rsid w:val="00815012"/>
    <w:rsid w:val="0085037C"/>
    <w:rsid w:val="00851EEA"/>
    <w:rsid w:val="00865CC7"/>
    <w:rsid w:val="0087458A"/>
    <w:rsid w:val="008837D1"/>
    <w:rsid w:val="008844A4"/>
    <w:rsid w:val="008B42E5"/>
    <w:rsid w:val="008C31D5"/>
    <w:rsid w:val="008D1964"/>
    <w:rsid w:val="008D3C3E"/>
    <w:rsid w:val="008D53D3"/>
    <w:rsid w:val="008D5910"/>
    <w:rsid w:val="008E08C1"/>
    <w:rsid w:val="008E1D92"/>
    <w:rsid w:val="008F5132"/>
    <w:rsid w:val="009065A9"/>
    <w:rsid w:val="00907587"/>
    <w:rsid w:val="009160A0"/>
    <w:rsid w:val="009215CD"/>
    <w:rsid w:val="009270E1"/>
    <w:rsid w:val="009324CA"/>
    <w:rsid w:val="00950A7B"/>
    <w:rsid w:val="00960562"/>
    <w:rsid w:val="00962397"/>
    <w:rsid w:val="009A3A91"/>
    <w:rsid w:val="009B17A1"/>
    <w:rsid w:val="009B4833"/>
    <w:rsid w:val="009B63E2"/>
    <w:rsid w:val="009C3B33"/>
    <w:rsid w:val="009D17E8"/>
    <w:rsid w:val="009D63E7"/>
    <w:rsid w:val="009D6C4D"/>
    <w:rsid w:val="009E6326"/>
    <w:rsid w:val="009F6556"/>
    <w:rsid w:val="00A24D8B"/>
    <w:rsid w:val="00A44852"/>
    <w:rsid w:val="00A45CB2"/>
    <w:rsid w:val="00A94C2B"/>
    <w:rsid w:val="00AA4206"/>
    <w:rsid w:val="00AA71A9"/>
    <w:rsid w:val="00AB3E91"/>
    <w:rsid w:val="00AC10C5"/>
    <w:rsid w:val="00AC6E4A"/>
    <w:rsid w:val="00AD0BAE"/>
    <w:rsid w:val="00AF49CD"/>
    <w:rsid w:val="00B03F8B"/>
    <w:rsid w:val="00B21B86"/>
    <w:rsid w:val="00B3027F"/>
    <w:rsid w:val="00B32A74"/>
    <w:rsid w:val="00B32F1B"/>
    <w:rsid w:val="00B35A49"/>
    <w:rsid w:val="00B60C85"/>
    <w:rsid w:val="00B72940"/>
    <w:rsid w:val="00B72A4D"/>
    <w:rsid w:val="00B818B6"/>
    <w:rsid w:val="00B84DF8"/>
    <w:rsid w:val="00B927E1"/>
    <w:rsid w:val="00BB5F0E"/>
    <w:rsid w:val="00BB6F7A"/>
    <w:rsid w:val="00BD1327"/>
    <w:rsid w:val="00BD42C6"/>
    <w:rsid w:val="00BE0645"/>
    <w:rsid w:val="00BE2333"/>
    <w:rsid w:val="00BF0F68"/>
    <w:rsid w:val="00BF36E9"/>
    <w:rsid w:val="00BF6D7B"/>
    <w:rsid w:val="00C004B9"/>
    <w:rsid w:val="00C0249A"/>
    <w:rsid w:val="00C026D1"/>
    <w:rsid w:val="00C03F95"/>
    <w:rsid w:val="00C228D5"/>
    <w:rsid w:val="00C2676C"/>
    <w:rsid w:val="00C331B9"/>
    <w:rsid w:val="00C33FBE"/>
    <w:rsid w:val="00C353E7"/>
    <w:rsid w:val="00C37FD7"/>
    <w:rsid w:val="00C41209"/>
    <w:rsid w:val="00C449D5"/>
    <w:rsid w:val="00C453DE"/>
    <w:rsid w:val="00C460FE"/>
    <w:rsid w:val="00C53E99"/>
    <w:rsid w:val="00C55425"/>
    <w:rsid w:val="00C57855"/>
    <w:rsid w:val="00C7568A"/>
    <w:rsid w:val="00C76FA7"/>
    <w:rsid w:val="00C868F6"/>
    <w:rsid w:val="00CB25DC"/>
    <w:rsid w:val="00CC0F3A"/>
    <w:rsid w:val="00CC132D"/>
    <w:rsid w:val="00CD2A1F"/>
    <w:rsid w:val="00CD65BB"/>
    <w:rsid w:val="00CE1787"/>
    <w:rsid w:val="00CE1D08"/>
    <w:rsid w:val="00CF674F"/>
    <w:rsid w:val="00D3129B"/>
    <w:rsid w:val="00D36AD9"/>
    <w:rsid w:val="00D379B6"/>
    <w:rsid w:val="00D40EB9"/>
    <w:rsid w:val="00D443A7"/>
    <w:rsid w:val="00D47459"/>
    <w:rsid w:val="00D76609"/>
    <w:rsid w:val="00D83AB3"/>
    <w:rsid w:val="00D86ED5"/>
    <w:rsid w:val="00D9347C"/>
    <w:rsid w:val="00DC5FB1"/>
    <w:rsid w:val="00DD5296"/>
    <w:rsid w:val="00DD79CF"/>
    <w:rsid w:val="00DE0088"/>
    <w:rsid w:val="00DE292C"/>
    <w:rsid w:val="00DE3FDD"/>
    <w:rsid w:val="00DE643D"/>
    <w:rsid w:val="00DF1FA0"/>
    <w:rsid w:val="00DF76BE"/>
    <w:rsid w:val="00E07CAD"/>
    <w:rsid w:val="00E34AAA"/>
    <w:rsid w:val="00E73C2A"/>
    <w:rsid w:val="00E754BD"/>
    <w:rsid w:val="00E82251"/>
    <w:rsid w:val="00E9062B"/>
    <w:rsid w:val="00E91835"/>
    <w:rsid w:val="00E935EE"/>
    <w:rsid w:val="00E93F19"/>
    <w:rsid w:val="00E9779F"/>
    <w:rsid w:val="00EA2AD7"/>
    <w:rsid w:val="00EA43EE"/>
    <w:rsid w:val="00ED6B71"/>
    <w:rsid w:val="00EE57FC"/>
    <w:rsid w:val="00EF00C6"/>
    <w:rsid w:val="00EF0BB5"/>
    <w:rsid w:val="00F10154"/>
    <w:rsid w:val="00F148BB"/>
    <w:rsid w:val="00F1530F"/>
    <w:rsid w:val="00F51C3C"/>
    <w:rsid w:val="00F61EA2"/>
    <w:rsid w:val="00F77830"/>
    <w:rsid w:val="00F77A42"/>
    <w:rsid w:val="00F93060"/>
    <w:rsid w:val="00FA24F0"/>
    <w:rsid w:val="00FA3F6D"/>
    <w:rsid w:val="00FB2561"/>
    <w:rsid w:val="00FC29FE"/>
    <w:rsid w:val="00FD002B"/>
    <w:rsid w:val="00FD65F4"/>
    <w:rsid w:val="00FE19E8"/>
    <w:rsid w:val="00FE2C91"/>
    <w:rsid w:val="00FE57CC"/>
    <w:rsid w:val="00FF498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CFA18D"/>
  <w15:docId w15:val="{EE8209B6-3A1E-4047-81DD-C994058B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2C"/>
    <w:pPr>
      <w:widowControl w:val="0"/>
    </w:pPr>
  </w:style>
  <w:style w:type="paragraph" w:styleId="1">
    <w:name w:val="heading 1"/>
    <w:basedOn w:val="a"/>
    <w:next w:val="a"/>
    <w:link w:val="10"/>
    <w:qFormat/>
    <w:rsid w:val="001A327A"/>
    <w:pPr>
      <w:keepNext/>
      <w:spacing w:line="400" w:lineRule="exact"/>
      <w:jc w:val="center"/>
      <w:outlineLvl w:val="0"/>
    </w:pPr>
    <w:rPr>
      <w:rFonts w:eastAsia="新細明體" w:cs="Times New Roman"/>
      <w:spacing w:val="2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6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6FA"/>
    <w:rPr>
      <w:sz w:val="20"/>
      <w:szCs w:val="20"/>
    </w:rPr>
  </w:style>
  <w:style w:type="paragraph" w:styleId="a7">
    <w:name w:val="List Paragraph"/>
    <w:basedOn w:val="a"/>
    <w:uiPriority w:val="34"/>
    <w:qFormat/>
    <w:rsid w:val="00466E72"/>
    <w:pPr>
      <w:suppressAutoHyphens/>
      <w:autoSpaceDN w:val="0"/>
      <w:spacing w:line="240" w:lineRule="auto"/>
      <w:ind w:left="480"/>
      <w:textAlignment w:val="baseline"/>
    </w:pPr>
    <w:rPr>
      <w:rFonts w:eastAsia="新細明體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E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2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9B"/>
    <w:pPr>
      <w:widowControl w:val="0"/>
      <w:autoSpaceDE w:val="0"/>
      <w:autoSpaceDN w:val="0"/>
      <w:adjustRightInd w:val="0"/>
      <w:spacing w:line="240" w:lineRule="auto"/>
    </w:pPr>
    <w:rPr>
      <w:rFonts w:asci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1A327A"/>
    <w:rPr>
      <w:rFonts w:eastAsia="新細明體" w:cs="Times New Roman"/>
      <w:spacing w:val="26"/>
      <w:sz w:val="28"/>
      <w:szCs w:val="24"/>
    </w:rPr>
  </w:style>
  <w:style w:type="numbering" w:customStyle="1" w:styleId="11">
    <w:name w:val="無清單1"/>
    <w:next w:val="a2"/>
    <w:uiPriority w:val="99"/>
    <w:semiHidden/>
    <w:unhideWhenUsed/>
    <w:rsid w:val="001A327A"/>
  </w:style>
  <w:style w:type="character" w:styleId="ab">
    <w:name w:val="page number"/>
    <w:basedOn w:val="a0"/>
    <w:semiHidden/>
    <w:rsid w:val="001A327A"/>
  </w:style>
  <w:style w:type="paragraph" w:styleId="3">
    <w:name w:val="Body Text Indent 3"/>
    <w:basedOn w:val="a"/>
    <w:link w:val="30"/>
    <w:semiHidden/>
    <w:rsid w:val="001A327A"/>
    <w:pPr>
      <w:spacing w:line="240" w:lineRule="auto"/>
      <w:ind w:left="1260" w:hanging="1260"/>
    </w:pPr>
    <w:rPr>
      <w:rFonts w:eastAsia="新細明體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1A327A"/>
    <w:rPr>
      <w:rFonts w:eastAsia="新細明體" w:cs="Times New Roman"/>
      <w:szCs w:val="20"/>
    </w:rPr>
  </w:style>
  <w:style w:type="paragraph" w:styleId="ac">
    <w:name w:val="Body Text"/>
    <w:basedOn w:val="a"/>
    <w:link w:val="ad"/>
    <w:semiHidden/>
    <w:rsid w:val="001A327A"/>
    <w:pPr>
      <w:spacing w:line="240" w:lineRule="auto"/>
    </w:pPr>
    <w:rPr>
      <w:rFonts w:cs="Times New Roman"/>
      <w:sz w:val="40"/>
      <w:szCs w:val="20"/>
    </w:rPr>
  </w:style>
  <w:style w:type="character" w:customStyle="1" w:styleId="ad">
    <w:name w:val="本文 字元"/>
    <w:basedOn w:val="a0"/>
    <w:link w:val="ac"/>
    <w:semiHidden/>
    <w:rsid w:val="001A327A"/>
    <w:rPr>
      <w:rFonts w:cs="Times New Roman"/>
      <w:sz w:val="40"/>
      <w:szCs w:val="20"/>
    </w:rPr>
  </w:style>
  <w:style w:type="paragraph" w:styleId="Web">
    <w:name w:val="Normal (Web)"/>
    <w:basedOn w:val="a"/>
    <w:semiHidden/>
    <w:rsid w:val="001A327A"/>
    <w:pPr>
      <w:widowControl/>
      <w:spacing w:before="288" w:after="288" w:line="36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semiHidden/>
    <w:rsid w:val="001A327A"/>
    <w:pPr>
      <w:widowControl/>
      <w:spacing w:line="240" w:lineRule="auto"/>
    </w:pPr>
    <w:rPr>
      <w:rFonts w:cs="Times New Roman"/>
      <w:sz w:val="32"/>
      <w:szCs w:val="20"/>
    </w:rPr>
  </w:style>
  <w:style w:type="character" w:customStyle="1" w:styleId="20">
    <w:name w:val="本文 2 字元"/>
    <w:basedOn w:val="a0"/>
    <w:link w:val="2"/>
    <w:semiHidden/>
    <w:rsid w:val="001A327A"/>
    <w:rPr>
      <w:rFonts w:cs="Times New Roman"/>
      <w:sz w:val="32"/>
      <w:szCs w:val="20"/>
    </w:rPr>
  </w:style>
  <w:style w:type="paragraph" w:styleId="31">
    <w:name w:val="Body Text 3"/>
    <w:basedOn w:val="a"/>
    <w:link w:val="32"/>
    <w:semiHidden/>
    <w:rsid w:val="001A327A"/>
    <w:pPr>
      <w:spacing w:line="560" w:lineRule="exact"/>
    </w:pPr>
    <w:rPr>
      <w:rFonts w:ascii="標楷體" w:hAnsi="標楷體" w:cs="Times New Roman"/>
      <w:sz w:val="36"/>
      <w:szCs w:val="24"/>
    </w:rPr>
  </w:style>
  <w:style w:type="character" w:customStyle="1" w:styleId="32">
    <w:name w:val="本文 3 字元"/>
    <w:basedOn w:val="a0"/>
    <w:link w:val="31"/>
    <w:semiHidden/>
    <w:rsid w:val="001A327A"/>
    <w:rPr>
      <w:rFonts w:ascii="標楷體" w:hAnsi="標楷體" w:cs="Times New Roman"/>
      <w:sz w:val="36"/>
      <w:szCs w:val="24"/>
    </w:rPr>
  </w:style>
  <w:style w:type="table" w:customStyle="1" w:styleId="12">
    <w:name w:val="表格格線1"/>
    <w:basedOn w:val="a1"/>
    <w:next w:val="aa"/>
    <w:uiPriority w:val="39"/>
    <w:rsid w:val="001A327A"/>
    <w:pPr>
      <w:spacing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蔡佩榕</cp:lastModifiedBy>
  <cp:revision>4</cp:revision>
  <cp:lastPrinted>2023-12-19T02:37:00Z</cp:lastPrinted>
  <dcterms:created xsi:type="dcterms:W3CDTF">2023-12-04T03:39:00Z</dcterms:created>
  <dcterms:modified xsi:type="dcterms:W3CDTF">2023-12-19T04:52:00Z</dcterms:modified>
</cp:coreProperties>
</file>