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65F80" w14:textId="40454BD3" w:rsidR="00A21C5A" w:rsidRPr="004B565D" w:rsidRDefault="00E63856" w:rsidP="006A10A6">
      <w:pPr>
        <w:tabs>
          <w:tab w:val="left" w:pos="8789"/>
        </w:tabs>
        <w:jc w:val="center"/>
        <w:rPr>
          <w:rFonts w:ascii="Times New Roman" w:eastAsia="標楷體" w:hAnsi="Times New Roman" w:cs="Times New Roman"/>
          <w:b/>
          <w:kern w:val="24"/>
          <w:sz w:val="32"/>
          <w:szCs w:val="32"/>
          <w:lang w:val="zh-TW"/>
        </w:rPr>
      </w:pPr>
      <w:r w:rsidRPr="004B565D">
        <w:rPr>
          <w:rFonts w:ascii="Times New Roman" w:eastAsia="標楷體" w:hAnsi="Times New Roman" w:cs="Times New Roman" w:hint="eastAsia"/>
          <w:b/>
          <w:kern w:val="24"/>
          <w:sz w:val="32"/>
          <w:szCs w:val="32"/>
          <w:lang w:val="zh-TW"/>
        </w:rPr>
        <w:t>113</w:t>
      </w:r>
      <w:r w:rsidR="00A21C5A" w:rsidRPr="004B565D">
        <w:rPr>
          <w:rFonts w:ascii="Times New Roman" w:eastAsia="標楷體" w:hAnsi="Times New Roman" w:cs="Times New Roman" w:hint="eastAsia"/>
          <w:b/>
          <w:kern w:val="24"/>
          <w:sz w:val="32"/>
          <w:szCs w:val="32"/>
          <w:lang w:val="zh-TW"/>
        </w:rPr>
        <w:t>年度中央對各直轄市、縣（市）政府推動性別暴力</w:t>
      </w:r>
      <w:r w:rsidR="001C52EB" w:rsidRPr="004B565D">
        <w:rPr>
          <w:rFonts w:ascii="Times New Roman" w:eastAsia="標楷體" w:hAnsi="Times New Roman" w:cs="Times New Roman" w:hint="eastAsia"/>
          <w:b/>
          <w:kern w:val="24"/>
          <w:sz w:val="32"/>
          <w:szCs w:val="32"/>
          <w:lang w:val="zh-TW"/>
        </w:rPr>
        <w:t>防治</w:t>
      </w:r>
      <w:r w:rsidR="00A21C5A" w:rsidRPr="004B565D">
        <w:rPr>
          <w:rFonts w:ascii="Times New Roman" w:eastAsia="標楷體" w:hAnsi="Times New Roman" w:cs="Times New Roman" w:hint="eastAsia"/>
          <w:b/>
          <w:kern w:val="24"/>
          <w:sz w:val="32"/>
          <w:szCs w:val="32"/>
          <w:lang w:val="zh-TW"/>
        </w:rPr>
        <w:t>社區初級預防工作評核暨獎勵計畫</w:t>
      </w:r>
    </w:p>
    <w:p w14:paraId="45544C0E" w14:textId="77777777" w:rsidR="00AB201F" w:rsidRPr="004B565D" w:rsidRDefault="00412A87" w:rsidP="005F7E6C">
      <w:pPr>
        <w:jc w:val="center"/>
        <w:rPr>
          <w:rFonts w:ascii="標楷體" w:eastAsia="標楷體" w:hAnsi="標楷體" w:cs="Times New Roman"/>
          <w:b/>
          <w:sz w:val="32"/>
          <w:szCs w:val="32"/>
        </w:rPr>
      </w:pPr>
      <w:r w:rsidRPr="004B565D">
        <w:rPr>
          <w:rFonts w:ascii="標楷體" w:eastAsia="標楷體" w:hAnsi="標楷體" w:cs="Times New Roman" w:hint="eastAsia"/>
          <w:b/>
          <w:sz w:val="32"/>
          <w:szCs w:val="32"/>
        </w:rPr>
        <w:t>臺南市政府家庭暴力暨性侵害防治中心</w:t>
      </w:r>
    </w:p>
    <w:p w14:paraId="519BA83D" w14:textId="47B351C2" w:rsidR="002601C6" w:rsidRPr="004B565D" w:rsidRDefault="00A21C5A" w:rsidP="005F7E6C">
      <w:pPr>
        <w:jc w:val="center"/>
        <w:rPr>
          <w:rFonts w:ascii="標楷體" w:eastAsia="標楷體" w:hAnsi="標楷體" w:cs="Times New Roman"/>
          <w:b/>
          <w:sz w:val="32"/>
          <w:szCs w:val="32"/>
        </w:rPr>
      </w:pPr>
      <w:r w:rsidRPr="004B565D">
        <w:rPr>
          <w:rFonts w:ascii="標楷體" w:eastAsia="標楷體" w:hAnsi="標楷體" w:cs="Times New Roman" w:hint="eastAsia"/>
          <w:b/>
          <w:sz w:val="32"/>
          <w:szCs w:val="32"/>
        </w:rPr>
        <w:t>推動社區初級預防工作執行成果報告書</w:t>
      </w:r>
    </w:p>
    <w:p w14:paraId="4C1CFE23" w14:textId="77777777" w:rsidR="00AB201F" w:rsidRPr="004B565D" w:rsidRDefault="00AB201F" w:rsidP="00AB201F">
      <w:pPr>
        <w:pStyle w:val="a3"/>
        <w:spacing w:line="480" w:lineRule="exact"/>
        <w:ind w:leftChars="0" w:left="600"/>
        <w:rPr>
          <w:rFonts w:ascii="標楷體" w:eastAsia="標楷體" w:hAnsi="標楷體" w:cs="Times New Roman"/>
          <w:b/>
          <w:sz w:val="28"/>
          <w:szCs w:val="28"/>
        </w:rPr>
      </w:pPr>
    </w:p>
    <w:p w14:paraId="0FB10BF2" w14:textId="4F640B94" w:rsidR="0080345C" w:rsidRPr="004B565D" w:rsidRDefault="008C6493" w:rsidP="0080345C">
      <w:pPr>
        <w:pStyle w:val="a3"/>
        <w:numPr>
          <w:ilvl w:val="0"/>
          <w:numId w:val="1"/>
        </w:numPr>
        <w:spacing w:line="480" w:lineRule="exact"/>
        <w:ind w:leftChars="0"/>
        <w:rPr>
          <w:rFonts w:ascii="標楷體" w:eastAsia="標楷體" w:hAnsi="標楷體" w:cs="Times New Roman"/>
          <w:b/>
          <w:sz w:val="28"/>
          <w:szCs w:val="28"/>
        </w:rPr>
      </w:pPr>
      <w:r w:rsidRPr="004B565D">
        <w:rPr>
          <w:rFonts w:ascii="標楷體" w:eastAsia="標楷體" w:hAnsi="標楷體" w:cs="Times New Roman" w:hint="eastAsia"/>
          <w:b/>
          <w:sz w:val="28"/>
          <w:szCs w:val="28"/>
        </w:rPr>
        <w:t>整體工作規劃與推動、執行策略(10分)</w:t>
      </w:r>
      <w:r w:rsidR="00206F9C" w:rsidRPr="004B565D">
        <w:rPr>
          <w:rFonts w:ascii="標楷體" w:eastAsia="標楷體" w:hAnsi="標楷體" w:cs="Times New Roman" w:hint="eastAsia"/>
          <w:b/>
          <w:sz w:val="28"/>
          <w:szCs w:val="28"/>
        </w:rPr>
        <w:t>：</w:t>
      </w:r>
      <w:r w:rsidR="00206F9C" w:rsidRPr="004B565D">
        <w:rPr>
          <w:rFonts w:ascii="標楷體" w:eastAsia="標楷體" w:hAnsi="標楷體" w:cs="Times New Roman" w:hint="eastAsia"/>
          <w:b/>
          <w:color w:val="000000" w:themeColor="text1"/>
          <w:sz w:val="28"/>
          <w:szCs w:val="28"/>
          <w:u w:val="single"/>
        </w:rPr>
        <w:t>本項預計可得10分</w:t>
      </w:r>
    </w:p>
    <w:p w14:paraId="0CFCD42A" w14:textId="77777777" w:rsidR="008C6493" w:rsidRPr="004B565D" w:rsidRDefault="008C6493" w:rsidP="002601C6">
      <w:pPr>
        <w:pStyle w:val="a3"/>
        <w:numPr>
          <w:ilvl w:val="0"/>
          <w:numId w:val="2"/>
        </w:numPr>
        <w:spacing w:line="480" w:lineRule="exact"/>
        <w:ind w:leftChars="0"/>
        <w:rPr>
          <w:rFonts w:ascii="標楷體" w:eastAsia="標楷體" w:hAnsi="標楷體"/>
          <w:b/>
          <w:sz w:val="28"/>
          <w:szCs w:val="28"/>
        </w:rPr>
      </w:pPr>
      <w:r w:rsidRPr="004B565D">
        <w:rPr>
          <w:rFonts w:ascii="標楷體" w:eastAsia="標楷體" w:hAnsi="標楷體"/>
          <w:b/>
          <w:sz w:val="28"/>
          <w:szCs w:val="28"/>
        </w:rPr>
        <w:t>基礎資料與問題診斷分析</w:t>
      </w:r>
    </w:p>
    <w:p w14:paraId="5A641324" w14:textId="77777777" w:rsidR="00910602" w:rsidRPr="004B565D" w:rsidRDefault="00E939EB" w:rsidP="00BE50F7">
      <w:pPr>
        <w:pStyle w:val="a3"/>
        <w:numPr>
          <w:ilvl w:val="0"/>
          <w:numId w:val="10"/>
        </w:numPr>
        <w:spacing w:line="400" w:lineRule="exact"/>
        <w:ind w:leftChars="0" w:left="1701" w:hanging="567"/>
        <w:rPr>
          <w:rFonts w:asciiTheme="minorEastAsia" w:hAnsiTheme="minorEastAsia"/>
          <w:szCs w:val="24"/>
        </w:rPr>
      </w:pPr>
      <w:r w:rsidRPr="004B565D">
        <w:rPr>
          <w:rFonts w:ascii="標楷體" w:eastAsia="標楷體" w:hAnsi="標楷體"/>
          <w:b/>
          <w:sz w:val="28"/>
          <w:szCs w:val="28"/>
        </w:rPr>
        <w:t>基礎資料-</w:t>
      </w:r>
      <w:r w:rsidR="008C6493" w:rsidRPr="004B565D">
        <w:rPr>
          <w:rFonts w:ascii="標楷體" w:eastAsia="標楷體" w:hAnsi="標楷體"/>
          <w:b/>
          <w:sz w:val="28"/>
          <w:szCs w:val="28"/>
        </w:rPr>
        <w:t>111</w:t>
      </w:r>
      <w:r w:rsidRPr="004B565D">
        <w:rPr>
          <w:rFonts w:ascii="標楷體" w:eastAsia="標楷體" w:hAnsi="標楷體"/>
          <w:b/>
          <w:sz w:val="28"/>
          <w:szCs w:val="28"/>
        </w:rPr>
        <w:t>、112</w:t>
      </w:r>
      <w:r w:rsidR="008C6493" w:rsidRPr="004B565D">
        <w:rPr>
          <w:rFonts w:ascii="標楷體" w:eastAsia="標楷體" w:hAnsi="標楷體"/>
          <w:b/>
          <w:sz w:val="28"/>
          <w:szCs w:val="28"/>
        </w:rPr>
        <w:t>年度</w:t>
      </w:r>
      <w:r w:rsidR="00F81046" w:rsidRPr="004B565D">
        <w:rPr>
          <w:rFonts w:ascii="標楷體" w:eastAsia="標楷體" w:hAnsi="標楷體"/>
          <w:b/>
          <w:sz w:val="28"/>
          <w:szCs w:val="28"/>
        </w:rPr>
        <w:t>基本統計數據</w:t>
      </w:r>
      <w:r w:rsidR="00C566FA" w:rsidRPr="004B565D">
        <w:rPr>
          <w:rFonts w:asciiTheme="minorEastAsia" w:hAnsiTheme="minorEastAsia"/>
          <w:szCs w:val="24"/>
        </w:rPr>
        <w:t>請</w:t>
      </w:r>
      <w:r w:rsidRPr="004B565D">
        <w:rPr>
          <w:rFonts w:asciiTheme="minorEastAsia" w:hAnsiTheme="minorEastAsia"/>
          <w:szCs w:val="24"/>
        </w:rPr>
        <w:t>分年度、</w:t>
      </w:r>
      <w:r w:rsidR="00910602" w:rsidRPr="004B565D">
        <w:rPr>
          <w:rFonts w:asciiTheme="minorEastAsia" w:hAnsiTheme="minorEastAsia"/>
          <w:szCs w:val="24"/>
        </w:rPr>
        <w:t>呈現轄內各鄉鎮市區人口組成及各案類通報情形</w:t>
      </w:r>
      <w:r w:rsidR="00910602" w:rsidRPr="004B565D">
        <w:rPr>
          <w:rFonts w:asciiTheme="minorEastAsia" w:hAnsiTheme="minorEastAsia" w:hint="eastAsia"/>
          <w:szCs w:val="24"/>
        </w:rPr>
        <w:t>(</w:t>
      </w:r>
      <w:r w:rsidR="00910602" w:rsidRPr="004B565D">
        <w:rPr>
          <w:rFonts w:asciiTheme="minorEastAsia" w:hAnsiTheme="minorEastAsia"/>
          <w:szCs w:val="24"/>
        </w:rPr>
        <w:t>含案件數及案件發生率)。</w:t>
      </w:r>
    </w:p>
    <w:p w14:paraId="4C3F3BA5" w14:textId="7EE5B731" w:rsidR="00A13598" w:rsidRPr="004B565D" w:rsidRDefault="00E939EB" w:rsidP="00BE50F7">
      <w:pPr>
        <w:pStyle w:val="a3"/>
        <w:numPr>
          <w:ilvl w:val="0"/>
          <w:numId w:val="10"/>
        </w:numPr>
        <w:spacing w:line="400" w:lineRule="exact"/>
        <w:ind w:leftChars="0" w:left="1701" w:hanging="567"/>
        <w:rPr>
          <w:rFonts w:ascii="標楷體" w:eastAsia="標楷體" w:hAnsi="標楷體"/>
          <w:b/>
          <w:sz w:val="28"/>
          <w:szCs w:val="28"/>
        </w:rPr>
      </w:pPr>
      <w:r w:rsidRPr="004B565D">
        <w:rPr>
          <w:rFonts w:asciiTheme="minorEastAsia" w:hAnsiTheme="minorEastAsia"/>
          <w:szCs w:val="24"/>
          <w:u w:val="single"/>
        </w:rPr>
        <w:t>可依分析內容與需求，自行調整格式</w:t>
      </w:r>
      <w:r w:rsidR="00983FAA" w:rsidRPr="004B565D">
        <w:rPr>
          <w:rFonts w:asciiTheme="minorEastAsia" w:hAnsiTheme="minorEastAsia"/>
          <w:szCs w:val="24"/>
          <w:u w:val="single"/>
        </w:rPr>
        <w:t>及增列其他統計數據與圖表</w:t>
      </w:r>
      <w:r w:rsidR="00910602" w:rsidRPr="004B565D">
        <w:rPr>
          <w:rFonts w:asciiTheme="minorEastAsia" w:hAnsiTheme="minorEastAsia"/>
          <w:szCs w:val="24"/>
        </w:rPr>
        <w:t>。</w:t>
      </w:r>
    </w:p>
    <w:p w14:paraId="1E586DDB" w14:textId="02E8B772" w:rsidR="005F7E6C" w:rsidRPr="004B565D" w:rsidRDefault="005F7E6C" w:rsidP="00AB201F">
      <w:pPr>
        <w:spacing w:line="400" w:lineRule="exact"/>
        <w:rPr>
          <w:rFonts w:ascii="標楷體" w:eastAsia="標楷體" w:hAnsi="標楷體"/>
          <w:b/>
          <w:sz w:val="28"/>
          <w:szCs w:val="28"/>
        </w:rPr>
      </w:pPr>
    </w:p>
    <w:tbl>
      <w:tblPr>
        <w:tblW w:w="14879" w:type="dxa"/>
        <w:jc w:val="right"/>
        <w:tblLayout w:type="fixed"/>
        <w:tblCellMar>
          <w:left w:w="28" w:type="dxa"/>
          <w:right w:w="28" w:type="dxa"/>
        </w:tblCellMar>
        <w:tblLook w:val="04A0" w:firstRow="1" w:lastRow="0" w:firstColumn="1" w:lastColumn="0" w:noHBand="0" w:noVBand="1"/>
      </w:tblPr>
      <w:tblGrid>
        <w:gridCol w:w="993"/>
        <w:gridCol w:w="851"/>
        <w:gridCol w:w="850"/>
        <w:gridCol w:w="987"/>
        <w:gridCol w:w="1134"/>
        <w:gridCol w:w="1134"/>
        <w:gridCol w:w="851"/>
        <w:gridCol w:w="850"/>
        <w:gridCol w:w="904"/>
        <w:gridCol w:w="1081"/>
        <w:gridCol w:w="850"/>
        <w:gridCol w:w="1046"/>
        <w:gridCol w:w="1134"/>
        <w:gridCol w:w="992"/>
        <w:gridCol w:w="1222"/>
      </w:tblGrid>
      <w:tr w:rsidR="00206F9C" w:rsidRPr="004B565D" w14:paraId="2A2C6BFE" w14:textId="77777777" w:rsidTr="005F7E6C">
        <w:trPr>
          <w:trHeight w:val="283"/>
          <w:tblHeader/>
          <w:jc w:val="right"/>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E0148A" w14:textId="77777777" w:rsidR="00206F9C" w:rsidRPr="004B565D" w:rsidRDefault="00206F9C" w:rsidP="00206F9C">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鄉鎮</w:t>
            </w:r>
            <w:r w:rsidRPr="004B565D">
              <w:rPr>
                <w:rFonts w:ascii="Times New Roman" w:eastAsia="標楷體" w:hAnsi="Times New Roman" w:cs="Times New Roman"/>
                <w:b/>
                <w:color w:val="000000"/>
                <w:kern w:val="0"/>
                <w:szCs w:val="24"/>
              </w:rPr>
              <w:br/>
            </w:r>
            <w:r w:rsidRPr="004B565D">
              <w:rPr>
                <w:rFonts w:ascii="Times New Roman" w:eastAsia="標楷體" w:hAnsi="Times New Roman" w:cs="Times New Roman"/>
                <w:b/>
                <w:color w:val="000000"/>
                <w:kern w:val="0"/>
                <w:szCs w:val="24"/>
              </w:rPr>
              <w:t>市區</w:t>
            </w:r>
          </w:p>
        </w:tc>
        <w:tc>
          <w:tcPr>
            <w:tcW w:w="13886" w:type="dxa"/>
            <w:gridSpan w:val="14"/>
            <w:tcBorders>
              <w:top w:val="single" w:sz="4" w:space="0" w:color="auto"/>
              <w:left w:val="nil"/>
              <w:bottom w:val="single" w:sz="4" w:space="0" w:color="auto"/>
              <w:right w:val="single" w:sz="4" w:space="0" w:color="auto"/>
            </w:tcBorders>
            <w:shd w:val="clear" w:color="auto" w:fill="auto"/>
            <w:noWrap/>
            <w:vAlign w:val="center"/>
            <w:hideMark/>
          </w:tcPr>
          <w:p w14:paraId="1F80C5AE" w14:textId="77777777" w:rsidR="00206F9C" w:rsidRPr="004B565D" w:rsidRDefault="00206F9C" w:rsidP="00206F9C">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當地人口組成</w:t>
            </w:r>
          </w:p>
        </w:tc>
      </w:tr>
      <w:tr w:rsidR="00206F9C" w:rsidRPr="004B565D" w14:paraId="66AF3696" w14:textId="77777777" w:rsidTr="005F7E6C">
        <w:trPr>
          <w:trHeight w:val="283"/>
          <w:tblHeader/>
          <w:jc w:val="right"/>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0537C991" w14:textId="77777777" w:rsidR="00206F9C" w:rsidRPr="004B565D" w:rsidRDefault="00206F9C" w:rsidP="00206F9C">
            <w:pPr>
              <w:widowControl/>
              <w:spacing w:line="320" w:lineRule="exact"/>
              <w:rPr>
                <w:rFonts w:ascii="Times New Roman" w:eastAsia="標楷體" w:hAnsi="Times New Roman" w:cs="Times New Roman"/>
                <w:b/>
                <w:color w:val="000000"/>
                <w:kern w:val="0"/>
                <w:sz w:val="20"/>
                <w:szCs w:val="20"/>
              </w:rPr>
            </w:pPr>
          </w:p>
        </w:tc>
        <w:tc>
          <w:tcPr>
            <w:tcW w:w="382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83C6E6E" w14:textId="77777777" w:rsidR="00206F9C" w:rsidRPr="004B565D" w:rsidRDefault="00206F9C" w:rsidP="00206F9C">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性別</w:t>
            </w:r>
          </w:p>
        </w:tc>
        <w:tc>
          <w:tcPr>
            <w:tcW w:w="48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16558FD" w14:textId="77777777" w:rsidR="00206F9C" w:rsidRPr="004B565D" w:rsidRDefault="00206F9C" w:rsidP="00206F9C">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籍別</w:t>
            </w:r>
          </w:p>
        </w:tc>
        <w:tc>
          <w:tcPr>
            <w:tcW w:w="5244" w:type="dxa"/>
            <w:gridSpan w:val="5"/>
            <w:tcBorders>
              <w:top w:val="nil"/>
              <w:left w:val="single" w:sz="4" w:space="0" w:color="auto"/>
              <w:bottom w:val="single" w:sz="4" w:space="0" w:color="auto"/>
              <w:right w:val="single" w:sz="4" w:space="0" w:color="auto"/>
            </w:tcBorders>
            <w:shd w:val="clear" w:color="auto" w:fill="auto"/>
            <w:vAlign w:val="center"/>
          </w:tcPr>
          <w:p w14:paraId="3813B262" w14:textId="77777777" w:rsidR="00206F9C" w:rsidRPr="004B565D" w:rsidRDefault="00206F9C" w:rsidP="00206F9C">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年齡</w:t>
            </w:r>
          </w:p>
        </w:tc>
      </w:tr>
      <w:tr w:rsidR="00206F9C" w:rsidRPr="004B565D" w14:paraId="5385FBE2" w14:textId="77777777" w:rsidTr="00E35434">
        <w:trPr>
          <w:trHeight w:val="771"/>
          <w:tblHeader/>
          <w:jc w:val="right"/>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6ACE024A" w14:textId="77777777" w:rsidR="00206F9C" w:rsidRPr="004B565D" w:rsidRDefault="00206F9C" w:rsidP="00206F9C">
            <w:pPr>
              <w:widowControl/>
              <w:spacing w:line="320" w:lineRule="exact"/>
              <w:rPr>
                <w:rFonts w:ascii="Times New Roman" w:eastAsia="標楷體" w:hAnsi="Times New Roman" w:cs="Times New Roman"/>
                <w:b/>
                <w:color w:val="000000"/>
                <w:kern w:val="0"/>
                <w:sz w:val="20"/>
                <w:szCs w:val="20"/>
              </w:rPr>
            </w:pPr>
          </w:p>
        </w:tc>
        <w:tc>
          <w:tcPr>
            <w:tcW w:w="851" w:type="dxa"/>
            <w:tcBorders>
              <w:top w:val="nil"/>
              <w:left w:val="nil"/>
              <w:bottom w:val="single" w:sz="4" w:space="0" w:color="auto"/>
              <w:right w:val="nil"/>
            </w:tcBorders>
            <w:shd w:val="clear" w:color="auto" w:fill="auto"/>
            <w:noWrap/>
            <w:vAlign w:val="center"/>
            <w:hideMark/>
          </w:tcPr>
          <w:p w14:paraId="7C3ABD00"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男</w:t>
            </w:r>
          </w:p>
        </w:tc>
        <w:tc>
          <w:tcPr>
            <w:tcW w:w="850" w:type="dxa"/>
            <w:tcBorders>
              <w:top w:val="nil"/>
              <w:left w:val="single" w:sz="4" w:space="0" w:color="auto"/>
              <w:bottom w:val="single" w:sz="4" w:space="0" w:color="auto"/>
              <w:right w:val="nil"/>
            </w:tcBorders>
            <w:shd w:val="clear" w:color="auto" w:fill="auto"/>
            <w:noWrap/>
            <w:vAlign w:val="center"/>
            <w:hideMark/>
          </w:tcPr>
          <w:p w14:paraId="7471AD65"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女</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815FA65"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其他</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tcPr>
          <w:p w14:paraId="0E33D487"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c>
          <w:tcPr>
            <w:tcW w:w="1134" w:type="dxa"/>
            <w:tcBorders>
              <w:top w:val="nil"/>
              <w:left w:val="nil"/>
              <w:bottom w:val="nil"/>
              <w:right w:val="nil"/>
            </w:tcBorders>
            <w:shd w:val="clear" w:color="auto" w:fill="auto"/>
            <w:vAlign w:val="center"/>
            <w:hideMark/>
          </w:tcPr>
          <w:p w14:paraId="756CFEBB"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本國籍</w:t>
            </w:r>
          </w:p>
          <w:p w14:paraId="717534E8"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非原住民</w:t>
            </w:r>
          </w:p>
        </w:tc>
        <w:tc>
          <w:tcPr>
            <w:tcW w:w="851" w:type="dxa"/>
            <w:tcBorders>
              <w:top w:val="nil"/>
              <w:left w:val="single" w:sz="4" w:space="0" w:color="auto"/>
              <w:bottom w:val="nil"/>
              <w:right w:val="nil"/>
            </w:tcBorders>
            <w:shd w:val="clear" w:color="auto" w:fill="auto"/>
            <w:vAlign w:val="center"/>
            <w:hideMark/>
          </w:tcPr>
          <w:p w14:paraId="387B948E"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本國籍</w:t>
            </w:r>
          </w:p>
          <w:p w14:paraId="77FED131"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原住民</w:t>
            </w:r>
          </w:p>
        </w:tc>
        <w:tc>
          <w:tcPr>
            <w:tcW w:w="850" w:type="dxa"/>
            <w:tcBorders>
              <w:top w:val="nil"/>
              <w:left w:val="single" w:sz="4" w:space="0" w:color="auto"/>
              <w:bottom w:val="nil"/>
              <w:right w:val="nil"/>
            </w:tcBorders>
            <w:shd w:val="clear" w:color="auto" w:fill="auto"/>
            <w:vAlign w:val="center"/>
            <w:hideMark/>
          </w:tcPr>
          <w:p w14:paraId="05AC3B31"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大陸、</w:t>
            </w:r>
          </w:p>
          <w:p w14:paraId="3B6779FA"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港澳籍</w:t>
            </w:r>
          </w:p>
        </w:tc>
        <w:tc>
          <w:tcPr>
            <w:tcW w:w="904" w:type="dxa"/>
            <w:tcBorders>
              <w:top w:val="nil"/>
              <w:left w:val="single" w:sz="4" w:space="0" w:color="auto"/>
              <w:bottom w:val="nil"/>
              <w:right w:val="nil"/>
            </w:tcBorders>
            <w:shd w:val="clear" w:color="auto" w:fill="auto"/>
            <w:vAlign w:val="center"/>
            <w:hideMark/>
          </w:tcPr>
          <w:p w14:paraId="0BBF47FC"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其他</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4439520F" w14:textId="77777777" w:rsidR="00206F9C" w:rsidRPr="004B565D" w:rsidRDefault="00206F9C" w:rsidP="00206F9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c>
          <w:tcPr>
            <w:tcW w:w="850" w:type="dxa"/>
            <w:tcBorders>
              <w:top w:val="single" w:sz="4" w:space="0" w:color="auto"/>
              <w:left w:val="single" w:sz="4" w:space="0" w:color="auto"/>
              <w:bottom w:val="single" w:sz="4" w:space="0" w:color="000000"/>
              <w:right w:val="nil"/>
            </w:tcBorders>
            <w:vAlign w:val="center"/>
            <w:hideMark/>
          </w:tcPr>
          <w:p w14:paraId="660DD62C" w14:textId="77777777" w:rsidR="00206F9C" w:rsidRPr="004B565D" w:rsidRDefault="00206F9C" w:rsidP="00206F9C">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未滿</w:t>
            </w:r>
            <w:r w:rsidRPr="004B565D">
              <w:rPr>
                <w:rFonts w:ascii="Times New Roman" w:eastAsia="標楷體" w:hAnsi="Times New Roman" w:cs="Times New Roman"/>
                <w:b/>
                <w:color w:val="000000"/>
                <w:kern w:val="0"/>
                <w:sz w:val="22"/>
              </w:rPr>
              <w:t>12</w:t>
            </w:r>
            <w:r w:rsidRPr="004B565D">
              <w:rPr>
                <w:rFonts w:ascii="Times New Roman" w:eastAsia="標楷體" w:hAnsi="Times New Roman" w:cs="Times New Roman"/>
                <w:b/>
                <w:color w:val="000000"/>
                <w:kern w:val="0"/>
                <w:sz w:val="22"/>
              </w:rPr>
              <w:t>歲</w:t>
            </w:r>
          </w:p>
        </w:tc>
        <w:tc>
          <w:tcPr>
            <w:tcW w:w="1046" w:type="dxa"/>
            <w:tcBorders>
              <w:top w:val="single" w:sz="4" w:space="0" w:color="auto"/>
              <w:left w:val="single" w:sz="4" w:space="0" w:color="auto"/>
              <w:bottom w:val="single" w:sz="4" w:space="0" w:color="000000"/>
              <w:right w:val="nil"/>
            </w:tcBorders>
            <w:vAlign w:val="center"/>
          </w:tcPr>
          <w:p w14:paraId="3BDE5630" w14:textId="77777777" w:rsidR="00206F9C" w:rsidRPr="004B565D" w:rsidRDefault="00206F9C" w:rsidP="00206F9C">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12</w:t>
            </w:r>
            <w:r w:rsidRPr="004B565D">
              <w:rPr>
                <w:rFonts w:ascii="Times New Roman" w:eastAsia="標楷體" w:hAnsi="Times New Roman" w:cs="Times New Roman"/>
                <w:b/>
                <w:color w:val="000000"/>
                <w:kern w:val="0"/>
                <w:sz w:val="22"/>
              </w:rPr>
              <w:t>歲以上未滿</w:t>
            </w: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w:t>
            </w:r>
          </w:p>
        </w:tc>
        <w:tc>
          <w:tcPr>
            <w:tcW w:w="1134" w:type="dxa"/>
            <w:tcBorders>
              <w:top w:val="single" w:sz="4" w:space="0" w:color="auto"/>
              <w:left w:val="single" w:sz="4" w:space="0" w:color="auto"/>
              <w:bottom w:val="single" w:sz="4" w:space="0" w:color="000000"/>
              <w:right w:val="nil"/>
            </w:tcBorders>
            <w:vAlign w:val="center"/>
          </w:tcPr>
          <w:p w14:paraId="5B9D411C" w14:textId="77777777" w:rsidR="00206F9C" w:rsidRPr="004B565D" w:rsidRDefault="00206F9C" w:rsidP="00206F9C">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歲以上未滿</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w:t>
            </w:r>
          </w:p>
        </w:tc>
        <w:tc>
          <w:tcPr>
            <w:tcW w:w="992" w:type="dxa"/>
            <w:tcBorders>
              <w:top w:val="single" w:sz="4" w:space="0" w:color="auto"/>
              <w:left w:val="single" w:sz="4" w:space="0" w:color="auto"/>
              <w:bottom w:val="single" w:sz="4" w:space="0" w:color="000000"/>
              <w:right w:val="nil"/>
            </w:tcBorders>
            <w:vAlign w:val="center"/>
          </w:tcPr>
          <w:p w14:paraId="3AD7A890" w14:textId="77777777" w:rsidR="00206F9C" w:rsidRPr="004B565D" w:rsidRDefault="00206F9C" w:rsidP="00206F9C">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歲以上</w:t>
            </w:r>
          </w:p>
        </w:tc>
        <w:tc>
          <w:tcPr>
            <w:tcW w:w="1222" w:type="dxa"/>
            <w:vMerge w:val="restart"/>
            <w:tcBorders>
              <w:top w:val="single" w:sz="4" w:space="0" w:color="auto"/>
              <w:left w:val="single" w:sz="4" w:space="0" w:color="auto"/>
              <w:bottom w:val="single" w:sz="4" w:space="0" w:color="000000"/>
              <w:right w:val="single" w:sz="4" w:space="0" w:color="auto"/>
            </w:tcBorders>
            <w:vAlign w:val="center"/>
            <w:hideMark/>
          </w:tcPr>
          <w:p w14:paraId="7E6A6A89" w14:textId="77777777" w:rsidR="00206F9C" w:rsidRPr="004B565D" w:rsidRDefault="00206F9C" w:rsidP="00206F9C">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r>
      <w:tr w:rsidR="00206F9C" w:rsidRPr="004B565D" w14:paraId="05A57CE4" w14:textId="77777777" w:rsidTr="00E35434">
        <w:trPr>
          <w:trHeight w:val="413"/>
          <w:tblHeader/>
          <w:jc w:val="right"/>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561CFF84" w14:textId="77777777" w:rsidR="00206F9C" w:rsidRPr="004B565D" w:rsidRDefault="00206F9C" w:rsidP="00206F9C">
            <w:pPr>
              <w:widowControl/>
              <w:spacing w:line="320" w:lineRule="exact"/>
              <w:rPr>
                <w:rFonts w:ascii="Times New Roman" w:eastAsia="標楷體" w:hAnsi="Times New Roman" w:cs="Times New Roman"/>
                <w:b/>
                <w:color w:val="000000"/>
                <w:kern w:val="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318352CE" w14:textId="77777777" w:rsidR="00206F9C" w:rsidRPr="004B565D" w:rsidRDefault="00206F9C" w:rsidP="00206F9C">
            <w:pPr>
              <w:widowControl/>
              <w:spacing w:line="240" w:lineRule="exact"/>
              <w:jc w:val="right"/>
              <w:rPr>
                <w:rFonts w:ascii="Times New Roman" w:eastAsia="標楷體" w:hAnsi="Times New Roman" w:cs="Times New Roman"/>
                <w:b/>
                <w:color w:val="000000"/>
                <w:kern w:val="0"/>
                <w:sz w:val="20"/>
                <w:szCs w:val="20"/>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rPr>
              <w:t>)</w:t>
            </w:r>
          </w:p>
        </w:tc>
        <w:tc>
          <w:tcPr>
            <w:tcW w:w="850" w:type="dxa"/>
            <w:tcBorders>
              <w:top w:val="nil"/>
              <w:left w:val="nil"/>
              <w:bottom w:val="single" w:sz="4" w:space="0" w:color="auto"/>
              <w:right w:val="single" w:sz="4" w:space="0" w:color="auto"/>
            </w:tcBorders>
            <w:shd w:val="clear" w:color="auto" w:fill="auto"/>
            <w:hideMark/>
          </w:tcPr>
          <w:p w14:paraId="160C793D"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987" w:type="dxa"/>
            <w:tcBorders>
              <w:top w:val="single" w:sz="4" w:space="0" w:color="auto"/>
              <w:left w:val="single" w:sz="4" w:space="0" w:color="auto"/>
              <w:bottom w:val="single" w:sz="4" w:space="0" w:color="000000"/>
              <w:right w:val="single" w:sz="4" w:space="0" w:color="auto"/>
            </w:tcBorders>
            <w:hideMark/>
          </w:tcPr>
          <w:p w14:paraId="7793C8D0"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rPr>
              <w:t>)</w:t>
            </w:r>
          </w:p>
        </w:tc>
        <w:tc>
          <w:tcPr>
            <w:tcW w:w="1134" w:type="dxa"/>
            <w:vMerge/>
            <w:tcBorders>
              <w:top w:val="nil"/>
              <w:left w:val="single" w:sz="4" w:space="0" w:color="auto"/>
              <w:bottom w:val="single" w:sz="4" w:space="0" w:color="000000"/>
              <w:right w:val="single" w:sz="4" w:space="0" w:color="auto"/>
            </w:tcBorders>
            <w:vAlign w:val="center"/>
          </w:tcPr>
          <w:p w14:paraId="7B8BC17B" w14:textId="77777777" w:rsidR="00206F9C" w:rsidRPr="004B565D" w:rsidRDefault="00206F9C" w:rsidP="00206F9C">
            <w:pPr>
              <w:widowControl/>
              <w:spacing w:line="240" w:lineRule="exact"/>
              <w:jc w:val="right"/>
              <w:rPr>
                <w:rFonts w:ascii="Times New Roman" w:eastAsia="標楷體" w:hAnsi="Times New Roman" w:cs="Times New Roman"/>
                <w:b/>
                <w:color w:val="000000"/>
                <w:kern w:val="0"/>
                <w:sz w:val="22"/>
              </w:rPr>
            </w:pPr>
          </w:p>
        </w:tc>
        <w:tc>
          <w:tcPr>
            <w:tcW w:w="1134" w:type="dxa"/>
            <w:tcBorders>
              <w:top w:val="single" w:sz="4" w:space="0" w:color="auto"/>
              <w:left w:val="nil"/>
              <w:bottom w:val="single" w:sz="4" w:space="0" w:color="auto"/>
              <w:right w:val="single" w:sz="4" w:space="0" w:color="auto"/>
            </w:tcBorders>
            <w:shd w:val="clear" w:color="auto" w:fill="auto"/>
            <w:hideMark/>
          </w:tcPr>
          <w:p w14:paraId="3B8A7782"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851" w:type="dxa"/>
            <w:tcBorders>
              <w:top w:val="single" w:sz="4" w:space="0" w:color="auto"/>
              <w:left w:val="nil"/>
              <w:bottom w:val="single" w:sz="4" w:space="0" w:color="auto"/>
              <w:right w:val="single" w:sz="4" w:space="0" w:color="auto"/>
            </w:tcBorders>
            <w:shd w:val="clear" w:color="auto" w:fill="auto"/>
            <w:hideMark/>
          </w:tcPr>
          <w:p w14:paraId="4A177863"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850" w:type="dxa"/>
            <w:tcBorders>
              <w:top w:val="single" w:sz="4" w:space="0" w:color="auto"/>
              <w:left w:val="nil"/>
              <w:bottom w:val="single" w:sz="4" w:space="0" w:color="auto"/>
              <w:right w:val="single" w:sz="4" w:space="0" w:color="auto"/>
            </w:tcBorders>
            <w:shd w:val="clear" w:color="auto" w:fill="auto"/>
            <w:hideMark/>
          </w:tcPr>
          <w:p w14:paraId="017256B8"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904" w:type="dxa"/>
            <w:tcBorders>
              <w:top w:val="single" w:sz="4" w:space="0" w:color="auto"/>
              <w:left w:val="nil"/>
              <w:bottom w:val="single" w:sz="4" w:space="0" w:color="auto"/>
              <w:right w:val="single" w:sz="4" w:space="0" w:color="auto"/>
            </w:tcBorders>
            <w:shd w:val="clear" w:color="auto" w:fill="auto"/>
            <w:hideMark/>
          </w:tcPr>
          <w:p w14:paraId="1A7581C6"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1081" w:type="dxa"/>
            <w:vMerge/>
            <w:tcBorders>
              <w:top w:val="nil"/>
              <w:left w:val="single" w:sz="4" w:space="0" w:color="auto"/>
              <w:bottom w:val="single" w:sz="4" w:space="0" w:color="000000"/>
              <w:right w:val="single" w:sz="4" w:space="0" w:color="auto"/>
            </w:tcBorders>
            <w:vAlign w:val="center"/>
            <w:hideMark/>
          </w:tcPr>
          <w:p w14:paraId="290053DC" w14:textId="77777777" w:rsidR="00206F9C" w:rsidRPr="004B565D" w:rsidRDefault="00206F9C" w:rsidP="00206F9C">
            <w:pPr>
              <w:widowControl/>
              <w:spacing w:line="240" w:lineRule="exact"/>
              <w:jc w:val="right"/>
              <w:rPr>
                <w:rFonts w:ascii="Times New Roman" w:eastAsia="標楷體" w:hAnsi="Times New Roman" w:cs="Times New Roman"/>
                <w:b/>
                <w:color w:val="000000"/>
                <w:kern w:val="0"/>
                <w:sz w:val="22"/>
              </w:rPr>
            </w:pPr>
          </w:p>
        </w:tc>
        <w:tc>
          <w:tcPr>
            <w:tcW w:w="850" w:type="dxa"/>
            <w:tcBorders>
              <w:top w:val="nil"/>
              <w:left w:val="nil"/>
              <w:bottom w:val="single" w:sz="4" w:space="0" w:color="auto"/>
              <w:right w:val="single" w:sz="4" w:space="0" w:color="auto"/>
            </w:tcBorders>
            <w:shd w:val="clear" w:color="auto" w:fill="auto"/>
            <w:hideMark/>
          </w:tcPr>
          <w:p w14:paraId="0C9DF67B"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rPr>
              <w:t>)</w:t>
            </w:r>
          </w:p>
        </w:tc>
        <w:tc>
          <w:tcPr>
            <w:tcW w:w="1046" w:type="dxa"/>
            <w:tcBorders>
              <w:top w:val="nil"/>
              <w:left w:val="nil"/>
              <w:bottom w:val="single" w:sz="4" w:space="0" w:color="auto"/>
              <w:right w:val="single" w:sz="4" w:space="0" w:color="auto"/>
            </w:tcBorders>
            <w:shd w:val="clear" w:color="auto" w:fill="auto"/>
            <w:hideMark/>
          </w:tcPr>
          <w:p w14:paraId="23057675"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1134" w:type="dxa"/>
            <w:tcBorders>
              <w:top w:val="nil"/>
              <w:left w:val="nil"/>
              <w:bottom w:val="single" w:sz="4" w:space="0" w:color="auto"/>
              <w:right w:val="single" w:sz="4" w:space="0" w:color="auto"/>
            </w:tcBorders>
            <w:shd w:val="clear" w:color="auto" w:fill="auto"/>
            <w:hideMark/>
          </w:tcPr>
          <w:p w14:paraId="239E3751"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992" w:type="dxa"/>
            <w:tcBorders>
              <w:top w:val="nil"/>
              <w:left w:val="nil"/>
              <w:bottom w:val="single" w:sz="4" w:space="0" w:color="auto"/>
              <w:right w:val="single" w:sz="4" w:space="0" w:color="auto"/>
            </w:tcBorders>
            <w:shd w:val="clear" w:color="auto" w:fill="auto"/>
            <w:hideMark/>
          </w:tcPr>
          <w:p w14:paraId="07BCE13A" w14:textId="77777777" w:rsidR="00206F9C" w:rsidRPr="004B565D" w:rsidRDefault="00206F9C" w:rsidP="00206F9C">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1222" w:type="dxa"/>
            <w:vMerge/>
            <w:tcBorders>
              <w:top w:val="nil"/>
              <w:left w:val="single" w:sz="4" w:space="0" w:color="auto"/>
              <w:bottom w:val="single" w:sz="4" w:space="0" w:color="000000"/>
              <w:right w:val="single" w:sz="4" w:space="0" w:color="auto"/>
            </w:tcBorders>
            <w:vAlign w:val="center"/>
            <w:hideMark/>
          </w:tcPr>
          <w:p w14:paraId="74193224" w14:textId="77777777" w:rsidR="00206F9C" w:rsidRPr="004B565D" w:rsidRDefault="00206F9C" w:rsidP="00206F9C">
            <w:pPr>
              <w:widowControl/>
              <w:spacing w:line="240" w:lineRule="exact"/>
              <w:jc w:val="right"/>
              <w:rPr>
                <w:rFonts w:ascii="Times New Roman" w:eastAsia="標楷體" w:hAnsi="Times New Roman" w:cs="Times New Roman"/>
                <w:b/>
                <w:color w:val="000000"/>
                <w:kern w:val="0"/>
                <w:sz w:val="22"/>
              </w:rPr>
            </w:pPr>
          </w:p>
        </w:tc>
      </w:tr>
      <w:tr w:rsidR="00206F9C" w:rsidRPr="004B565D" w14:paraId="0DCD1830" w14:textId="77777777" w:rsidTr="005F7E6C">
        <w:trPr>
          <w:trHeight w:val="567"/>
          <w:tblHeader/>
          <w:jc w:val="right"/>
        </w:trPr>
        <w:tc>
          <w:tcPr>
            <w:tcW w:w="14879" w:type="dxa"/>
            <w:gridSpan w:val="15"/>
            <w:tcBorders>
              <w:top w:val="single" w:sz="4" w:space="0" w:color="auto"/>
              <w:left w:val="single" w:sz="4" w:space="0" w:color="auto"/>
              <w:bottom w:val="single" w:sz="4" w:space="0" w:color="000000"/>
              <w:right w:val="single" w:sz="4" w:space="0" w:color="auto"/>
            </w:tcBorders>
            <w:vAlign w:val="center"/>
          </w:tcPr>
          <w:p w14:paraId="38B4DE9E" w14:textId="1C14D791" w:rsidR="005F7E6C" w:rsidRPr="004B565D" w:rsidRDefault="00206F9C" w:rsidP="005F7E6C">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111</w:t>
            </w:r>
            <w:r w:rsidRPr="004B565D">
              <w:rPr>
                <w:rFonts w:ascii="Times New Roman" w:eastAsia="標楷體" w:hAnsi="Times New Roman" w:cs="Times New Roman"/>
                <w:b/>
                <w:color w:val="000000"/>
                <w:kern w:val="0"/>
                <w:sz w:val="22"/>
              </w:rPr>
              <w:t>年</w:t>
            </w:r>
          </w:p>
        </w:tc>
      </w:tr>
      <w:tr w:rsidR="00B44794" w:rsidRPr="004B565D" w14:paraId="70E364FE"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025932D" w14:textId="77777777" w:rsidR="00B44794" w:rsidRPr="004B565D" w:rsidRDefault="00B44794" w:rsidP="00B44794">
            <w:pPr>
              <w:widowControl/>
              <w:jc w:val="center"/>
              <w:rPr>
                <w:rFonts w:ascii="Times New Roman" w:eastAsia="標楷體" w:hAnsi="Times New Roman" w:cs="Times New Roman"/>
                <w:bCs/>
                <w:sz w:val="22"/>
              </w:rPr>
            </w:pPr>
            <w:r w:rsidRPr="004B565D">
              <w:rPr>
                <w:rFonts w:ascii="Times New Roman" w:eastAsia="標楷體" w:hAnsi="Times New Roman" w:cs="Times New Roman"/>
                <w:bCs/>
                <w:sz w:val="22"/>
              </w:rPr>
              <w:t>新營區</w:t>
            </w:r>
          </w:p>
        </w:tc>
        <w:tc>
          <w:tcPr>
            <w:tcW w:w="851" w:type="dxa"/>
            <w:tcBorders>
              <w:top w:val="nil"/>
              <w:left w:val="nil"/>
              <w:bottom w:val="single" w:sz="4" w:space="0" w:color="auto"/>
              <w:right w:val="single" w:sz="4" w:space="0" w:color="auto"/>
            </w:tcBorders>
            <w:noWrap/>
          </w:tcPr>
          <w:p w14:paraId="0C8BDF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36,859</w:t>
            </w:r>
          </w:p>
          <w:p w14:paraId="6D09BCD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49.21%</w:t>
            </w:r>
          </w:p>
        </w:tc>
        <w:tc>
          <w:tcPr>
            <w:tcW w:w="850" w:type="dxa"/>
            <w:tcBorders>
              <w:top w:val="nil"/>
              <w:left w:val="nil"/>
              <w:bottom w:val="single" w:sz="4" w:space="0" w:color="auto"/>
              <w:right w:val="single" w:sz="4" w:space="0" w:color="auto"/>
            </w:tcBorders>
            <w:noWrap/>
          </w:tcPr>
          <w:p w14:paraId="299D61D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38,049</w:t>
            </w:r>
          </w:p>
          <w:p w14:paraId="15BE31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50.79%</w:t>
            </w:r>
          </w:p>
        </w:tc>
        <w:tc>
          <w:tcPr>
            <w:tcW w:w="987" w:type="dxa"/>
            <w:tcBorders>
              <w:top w:val="nil"/>
              <w:left w:val="nil"/>
              <w:bottom w:val="single" w:sz="4" w:space="0" w:color="auto"/>
              <w:right w:val="single" w:sz="4" w:space="0" w:color="auto"/>
            </w:tcBorders>
            <w:shd w:val="clear" w:color="auto" w:fill="auto"/>
            <w:noWrap/>
          </w:tcPr>
          <w:p w14:paraId="3C8DD78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3FF6616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74,908</w:t>
            </w:r>
          </w:p>
          <w:p w14:paraId="2892BACD" w14:textId="6A03136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2015130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73,963 </w:t>
            </w:r>
          </w:p>
          <w:p w14:paraId="6386E09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98.74%</w:t>
            </w:r>
          </w:p>
        </w:tc>
        <w:tc>
          <w:tcPr>
            <w:tcW w:w="851" w:type="dxa"/>
            <w:tcBorders>
              <w:top w:val="nil"/>
              <w:left w:val="nil"/>
              <w:bottom w:val="single" w:sz="4" w:space="0" w:color="auto"/>
              <w:right w:val="single" w:sz="4" w:space="0" w:color="auto"/>
            </w:tcBorders>
            <w:noWrap/>
          </w:tcPr>
          <w:p w14:paraId="486392F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277 </w:t>
            </w:r>
          </w:p>
          <w:p w14:paraId="2F09125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0.37%</w:t>
            </w:r>
          </w:p>
        </w:tc>
        <w:tc>
          <w:tcPr>
            <w:tcW w:w="850" w:type="dxa"/>
            <w:tcBorders>
              <w:top w:val="nil"/>
              <w:left w:val="nil"/>
              <w:bottom w:val="single" w:sz="4" w:space="0" w:color="auto"/>
              <w:right w:val="single" w:sz="4" w:space="0" w:color="auto"/>
            </w:tcBorders>
            <w:noWrap/>
          </w:tcPr>
          <w:p w14:paraId="0A10CDC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331 </w:t>
            </w:r>
          </w:p>
          <w:p w14:paraId="41B2F3A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904" w:type="dxa"/>
            <w:tcBorders>
              <w:top w:val="nil"/>
              <w:left w:val="nil"/>
              <w:bottom w:val="single" w:sz="4" w:space="0" w:color="auto"/>
              <w:right w:val="single" w:sz="4" w:space="0" w:color="auto"/>
            </w:tcBorders>
            <w:noWrap/>
          </w:tcPr>
          <w:p w14:paraId="093B306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337 </w:t>
            </w:r>
          </w:p>
          <w:p w14:paraId="3EBBCEB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1081" w:type="dxa"/>
            <w:tcBorders>
              <w:top w:val="nil"/>
              <w:left w:val="nil"/>
              <w:bottom w:val="single" w:sz="4" w:space="0" w:color="auto"/>
              <w:right w:val="single" w:sz="4" w:space="0" w:color="auto"/>
            </w:tcBorders>
            <w:shd w:val="clear" w:color="auto" w:fill="auto"/>
            <w:noWrap/>
          </w:tcPr>
          <w:p w14:paraId="00A645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74,908</w:t>
            </w:r>
          </w:p>
          <w:p w14:paraId="45F6BF70" w14:textId="45615DA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261B0D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7,469 </w:t>
            </w:r>
          </w:p>
          <w:p w14:paraId="76F1CF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9.97%</w:t>
            </w:r>
          </w:p>
        </w:tc>
        <w:tc>
          <w:tcPr>
            <w:tcW w:w="1046" w:type="dxa"/>
            <w:tcBorders>
              <w:top w:val="nil"/>
              <w:left w:val="nil"/>
              <w:bottom w:val="single" w:sz="4" w:space="0" w:color="auto"/>
              <w:right w:val="single" w:sz="4" w:space="0" w:color="auto"/>
            </w:tcBorders>
            <w:noWrap/>
          </w:tcPr>
          <w:p w14:paraId="35A7E2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4,152 </w:t>
            </w:r>
          </w:p>
          <w:p w14:paraId="04ADE60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5.54%</w:t>
            </w:r>
          </w:p>
        </w:tc>
        <w:tc>
          <w:tcPr>
            <w:tcW w:w="1134" w:type="dxa"/>
            <w:tcBorders>
              <w:top w:val="nil"/>
              <w:left w:val="nil"/>
              <w:bottom w:val="single" w:sz="4" w:space="0" w:color="auto"/>
              <w:right w:val="single" w:sz="4" w:space="0" w:color="auto"/>
            </w:tcBorders>
            <w:noWrap/>
          </w:tcPr>
          <w:p w14:paraId="1E5E3C1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48,776 </w:t>
            </w:r>
          </w:p>
          <w:p w14:paraId="2034E66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65.11%</w:t>
            </w:r>
          </w:p>
        </w:tc>
        <w:tc>
          <w:tcPr>
            <w:tcW w:w="992" w:type="dxa"/>
            <w:tcBorders>
              <w:top w:val="nil"/>
              <w:left w:val="nil"/>
              <w:bottom w:val="single" w:sz="4" w:space="0" w:color="auto"/>
              <w:right w:val="single" w:sz="4" w:space="0" w:color="auto"/>
            </w:tcBorders>
            <w:noWrap/>
          </w:tcPr>
          <w:p w14:paraId="2877A3E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14,511 </w:t>
            </w:r>
          </w:p>
          <w:p w14:paraId="10D8C93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19.37%</w:t>
            </w:r>
          </w:p>
        </w:tc>
        <w:tc>
          <w:tcPr>
            <w:tcW w:w="1222" w:type="dxa"/>
            <w:tcBorders>
              <w:top w:val="nil"/>
              <w:left w:val="nil"/>
              <w:bottom w:val="single" w:sz="4" w:space="0" w:color="auto"/>
              <w:right w:val="single" w:sz="4" w:space="0" w:color="auto"/>
            </w:tcBorders>
            <w:shd w:val="clear" w:color="auto" w:fill="auto"/>
            <w:noWrap/>
          </w:tcPr>
          <w:p w14:paraId="369BC43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74,</w:t>
            </w:r>
            <w:commentRangeStart w:id="0"/>
            <w:r w:rsidRPr="004B565D">
              <w:rPr>
                <w:rFonts w:ascii="Times New Roman" w:eastAsia="標楷體" w:hAnsi="Times New Roman" w:cs="Times New Roman"/>
              </w:rPr>
              <w:t>908</w:t>
            </w:r>
            <w:commentRangeEnd w:id="0"/>
          </w:p>
          <w:p w14:paraId="67ACF296" w14:textId="40B31C7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Style w:val="af"/>
              </w:rPr>
              <w:commentReference w:id="0"/>
            </w:r>
            <w:r w:rsidRPr="004B565D">
              <w:rPr>
                <w:rFonts w:ascii="Times New Roman" w:eastAsia="標楷體" w:hAnsi="Times New Roman" w:cs="Times New Roman"/>
              </w:rPr>
              <w:t xml:space="preserve"> </w:t>
            </w:r>
          </w:p>
        </w:tc>
      </w:tr>
      <w:tr w:rsidR="00B44794" w:rsidRPr="004B565D" w14:paraId="775DF717"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EA651D1"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鹽水區</w:t>
            </w:r>
          </w:p>
        </w:tc>
        <w:tc>
          <w:tcPr>
            <w:tcW w:w="851" w:type="dxa"/>
            <w:tcBorders>
              <w:top w:val="nil"/>
              <w:left w:val="nil"/>
              <w:bottom w:val="single" w:sz="4" w:space="0" w:color="auto"/>
              <w:right w:val="single" w:sz="4" w:space="0" w:color="auto"/>
            </w:tcBorders>
            <w:noWrap/>
          </w:tcPr>
          <w:p w14:paraId="2D9DAE5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12,714</w:t>
            </w:r>
          </w:p>
          <w:p w14:paraId="153643A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w:t>
            </w:r>
          </w:p>
        </w:tc>
        <w:tc>
          <w:tcPr>
            <w:tcW w:w="850" w:type="dxa"/>
            <w:tcBorders>
              <w:top w:val="nil"/>
              <w:left w:val="nil"/>
              <w:bottom w:val="single" w:sz="4" w:space="0" w:color="auto"/>
              <w:right w:val="single" w:sz="4" w:space="0" w:color="auto"/>
            </w:tcBorders>
            <w:noWrap/>
          </w:tcPr>
          <w:p w14:paraId="5DCD534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11,738</w:t>
            </w:r>
          </w:p>
          <w:p w14:paraId="290091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48.00%</w:t>
            </w:r>
          </w:p>
        </w:tc>
        <w:tc>
          <w:tcPr>
            <w:tcW w:w="987" w:type="dxa"/>
            <w:tcBorders>
              <w:top w:val="nil"/>
              <w:left w:val="nil"/>
              <w:bottom w:val="single" w:sz="4" w:space="0" w:color="auto"/>
              <w:right w:val="single" w:sz="4" w:space="0" w:color="auto"/>
            </w:tcBorders>
            <w:shd w:val="clear" w:color="auto" w:fill="auto"/>
            <w:noWrap/>
          </w:tcPr>
          <w:p w14:paraId="15E72C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464D96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24,452</w:t>
            </w:r>
          </w:p>
          <w:p w14:paraId="60B59783" w14:textId="298C240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31825F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24,040 </w:t>
            </w:r>
          </w:p>
          <w:p w14:paraId="71A4BB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98.32%</w:t>
            </w:r>
          </w:p>
        </w:tc>
        <w:tc>
          <w:tcPr>
            <w:tcW w:w="851" w:type="dxa"/>
            <w:tcBorders>
              <w:top w:val="nil"/>
              <w:left w:val="nil"/>
              <w:bottom w:val="single" w:sz="4" w:space="0" w:color="auto"/>
              <w:right w:val="single" w:sz="4" w:space="0" w:color="auto"/>
            </w:tcBorders>
            <w:noWrap/>
          </w:tcPr>
          <w:p w14:paraId="57B3BD7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94 </w:t>
            </w:r>
          </w:p>
          <w:p w14:paraId="257855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0.38%</w:t>
            </w:r>
          </w:p>
        </w:tc>
        <w:tc>
          <w:tcPr>
            <w:tcW w:w="850" w:type="dxa"/>
            <w:tcBorders>
              <w:top w:val="nil"/>
              <w:left w:val="nil"/>
              <w:bottom w:val="single" w:sz="4" w:space="0" w:color="auto"/>
              <w:right w:val="single" w:sz="4" w:space="0" w:color="auto"/>
            </w:tcBorders>
            <w:noWrap/>
          </w:tcPr>
          <w:p w14:paraId="147000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93 </w:t>
            </w:r>
          </w:p>
          <w:p w14:paraId="27DE18F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0.92%</w:t>
            </w:r>
          </w:p>
        </w:tc>
        <w:tc>
          <w:tcPr>
            <w:tcW w:w="904" w:type="dxa"/>
            <w:tcBorders>
              <w:top w:val="nil"/>
              <w:left w:val="nil"/>
              <w:bottom w:val="single" w:sz="4" w:space="0" w:color="auto"/>
              <w:right w:val="single" w:sz="4" w:space="0" w:color="auto"/>
            </w:tcBorders>
            <w:noWrap/>
          </w:tcPr>
          <w:p w14:paraId="0E6FBCA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225 </w:t>
            </w:r>
          </w:p>
          <w:p w14:paraId="6FA52A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0.92%</w:t>
            </w:r>
          </w:p>
        </w:tc>
        <w:tc>
          <w:tcPr>
            <w:tcW w:w="1081" w:type="dxa"/>
            <w:tcBorders>
              <w:top w:val="nil"/>
              <w:left w:val="nil"/>
              <w:bottom w:val="single" w:sz="4" w:space="0" w:color="auto"/>
              <w:right w:val="single" w:sz="4" w:space="0" w:color="auto"/>
            </w:tcBorders>
            <w:shd w:val="clear" w:color="auto" w:fill="auto"/>
            <w:noWrap/>
          </w:tcPr>
          <w:p w14:paraId="6262997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24,452</w:t>
            </w:r>
          </w:p>
          <w:p w14:paraId="2E4D4D0A" w14:textId="66701CA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66913C9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1,914 </w:t>
            </w:r>
          </w:p>
          <w:p w14:paraId="6CCE636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7.83%</w:t>
            </w:r>
          </w:p>
        </w:tc>
        <w:tc>
          <w:tcPr>
            <w:tcW w:w="1046" w:type="dxa"/>
            <w:tcBorders>
              <w:top w:val="nil"/>
              <w:left w:val="nil"/>
              <w:bottom w:val="single" w:sz="4" w:space="0" w:color="auto"/>
              <w:right w:val="single" w:sz="4" w:space="0" w:color="auto"/>
            </w:tcBorders>
            <w:noWrap/>
          </w:tcPr>
          <w:p w14:paraId="44C7DAC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1,040 </w:t>
            </w:r>
          </w:p>
          <w:p w14:paraId="4221E4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4.25%</w:t>
            </w:r>
          </w:p>
        </w:tc>
        <w:tc>
          <w:tcPr>
            <w:tcW w:w="1134" w:type="dxa"/>
            <w:tcBorders>
              <w:top w:val="nil"/>
              <w:left w:val="nil"/>
              <w:bottom w:val="single" w:sz="4" w:space="0" w:color="auto"/>
              <w:right w:val="single" w:sz="4" w:space="0" w:color="auto"/>
            </w:tcBorders>
            <w:noWrap/>
          </w:tcPr>
          <w:p w14:paraId="29548A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16,049 </w:t>
            </w:r>
          </w:p>
          <w:p w14:paraId="2B56443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65.63%</w:t>
            </w:r>
          </w:p>
        </w:tc>
        <w:tc>
          <w:tcPr>
            <w:tcW w:w="992" w:type="dxa"/>
            <w:tcBorders>
              <w:top w:val="nil"/>
              <w:left w:val="nil"/>
              <w:bottom w:val="single" w:sz="4" w:space="0" w:color="auto"/>
              <w:right w:val="single" w:sz="4" w:space="0" w:color="auto"/>
            </w:tcBorders>
            <w:noWrap/>
          </w:tcPr>
          <w:p w14:paraId="2784892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5,449 </w:t>
            </w:r>
          </w:p>
          <w:p w14:paraId="228EE22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22.28%</w:t>
            </w:r>
          </w:p>
        </w:tc>
        <w:tc>
          <w:tcPr>
            <w:tcW w:w="1222" w:type="dxa"/>
            <w:tcBorders>
              <w:top w:val="nil"/>
              <w:left w:val="nil"/>
              <w:bottom w:val="single" w:sz="4" w:space="0" w:color="auto"/>
              <w:right w:val="single" w:sz="4" w:space="0" w:color="auto"/>
            </w:tcBorders>
            <w:shd w:val="clear" w:color="auto" w:fill="auto"/>
            <w:noWrap/>
          </w:tcPr>
          <w:p w14:paraId="15299D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24,452</w:t>
            </w:r>
          </w:p>
          <w:p w14:paraId="5E86E076" w14:textId="2266419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7F6F7717"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ADD2098"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白河區</w:t>
            </w:r>
          </w:p>
        </w:tc>
        <w:tc>
          <w:tcPr>
            <w:tcW w:w="851" w:type="dxa"/>
            <w:tcBorders>
              <w:top w:val="nil"/>
              <w:left w:val="nil"/>
              <w:bottom w:val="single" w:sz="4" w:space="0" w:color="auto"/>
              <w:right w:val="single" w:sz="4" w:space="0" w:color="auto"/>
            </w:tcBorders>
            <w:noWrap/>
          </w:tcPr>
          <w:p w14:paraId="40384F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13,665</w:t>
            </w:r>
          </w:p>
          <w:p w14:paraId="4B4115E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52.15%</w:t>
            </w:r>
          </w:p>
        </w:tc>
        <w:tc>
          <w:tcPr>
            <w:tcW w:w="850" w:type="dxa"/>
            <w:tcBorders>
              <w:top w:val="nil"/>
              <w:left w:val="nil"/>
              <w:bottom w:val="single" w:sz="4" w:space="0" w:color="auto"/>
              <w:right w:val="single" w:sz="4" w:space="0" w:color="auto"/>
            </w:tcBorders>
            <w:noWrap/>
          </w:tcPr>
          <w:p w14:paraId="1AF157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12,538</w:t>
            </w:r>
          </w:p>
          <w:p w14:paraId="37C888E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47.85%</w:t>
            </w:r>
          </w:p>
        </w:tc>
        <w:tc>
          <w:tcPr>
            <w:tcW w:w="987" w:type="dxa"/>
            <w:tcBorders>
              <w:top w:val="nil"/>
              <w:left w:val="nil"/>
              <w:bottom w:val="single" w:sz="4" w:space="0" w:color="auto"/>
              <w:right w:val="single" w:sz="4" w:space="0" w:color="auto"/>
            </w:tcBorders>
            <w:shd w:val="clear" w:color="auto" w:fill="auto"/>
            <w:noWrap/>
          </w:tcPr>
          <w:p w14:paraId="2338EE8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1D6FD61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26,203</w:t>
            </w:r>
          </w:p>
          <w:p w14:paraId="5A232DAC" w14:textId="6674829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129BF2A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25,776 </w:t>
            </w:r>
          </w:p>
          <w:p w14:paraId="03B8E25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98.37%</w:t>
            </w:r>
          </w:p>
        </w:tc>
        <w:tc>
          <w:tcPr>
            <w:tcW w:w="851" w:type="dxa"/>
            <w:tcBorders>
              <w:top w:val="nil"/>
              <w:left w:val="nil"/>
              <w:bottom w:val="single" w:sz="4" w:space="0" w:color="auto"/>
              <w:right w:val="single" w:sz="4" w:space="0" w:color="auto"/>
            </w:tcBorders>
            <w:noWrap/>
          </w:tcPr>
          <w:p w14:paraId="66CFC5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69 </w:t>
            </w:r>
          </w:p>
          <w:p w14:paraId="4BE3102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0.26%</w:t>
            </w:r>
          </w:p>
        </w:tc>
        <w:tc>
          <w:tcPr>
            <w:tcW w:w="850" w:type="dxa"/>
            <w:tcBorders>
              <w:top w:val="nil"/>
              <w:left w:val="nil"/>
              <w:bottom w:val="single" w:sz="4" w:space="0" w:color="auto"/>
              <w:right w:val="single" w:sz="4" w:space="0" w:color="auto"/>
            </w:tcBorders>
            <w:noWrap/>
          </w:tcPr>
          <w:p w14:paraId="60F060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171 </w:t>
            </w:r>
          </w:p>
          <w:p w14:paraId="00B7782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0.71%</w:t>
            </w:r>
          </w:p>
        </w:tc>
        <w:tc>
          <w:tcPr>
            <w:tcW w:w="904" w:type="dxa"/>
            <w:tcBorders>
              <w:top w:val="nil"/>
              <w:left w:val="nil"/>
              <w:bottom w:val="single" w:sz="4" w:space="0" w:color="auto"/>
              <w:right w:val="single" w:sz="4" w:space="0" w:color="auto"/>
            </w:tcBorders>
            <w:noWrap/>
          </w:tcPr>
          <w:p w14:paraId="198A039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187 </w:t>
            </w:r>
          </w:p>
          <w:p w14:paraId="5EB9200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0.71%</w:t>
            </w:r>
          </w:p>
        </w:tc>
        <w:tc>
          <w:tcPr>
            <w:tcW w:w="1081" w:type="dxa"/>
            <w:tcBorders>
              <w:top w:val="nil"/>
              <w:left w:val="nil"/>
              <w:bottom w:val="single" w:sz="4" w:space="0" w:color="auto"/>
              <w:right w:val="single" w:sz="4" w:space="0" w:color="auto"/>
            </w:tcBorders>
            <w:shd w:val="clear" w:color="auto" w:fill="auto"/>
            <w:noWrap/>
          </w:tcPr>
          <w:p w14:paraId="012957B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26,203</w:t>
            </w:r>
          </w:p>
          <w:p w14:paraId="7F0FC11D" w14:textId="7AA903C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1A70800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1,708 </w:t>
            </w:r>
          </w:p>
          <w:p w14:paraId="68EB739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6.52%</w:t>
            </w:r>
          </w:p>
        </w:tc>
        <w:tc>
          <w:tcPr>
            <w:tcW w:w="1046" w:type="dxa"/>
            <w:tcBorders>
              <w:top w:val="nil"/>
              <w:left w:val="nil"/>
              <w:bottom w:val="single" w:sz="4" w:space="0" w:color="auto"/>
              <w:right w:val="single" w:sz="4" w:space="0" w:color="auto"/>
            </w:tcBorders>
            <w:noWrap/>
          </w:tcPr>
          <w:p w14:paraId="2BBF324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1,048 </w:t>
            </w:r>
          </w:p>
          <w:p w14:paraId="60F91C1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4.00%</w:t>
            </w:r>
          </w:p>
        </w:tc>
        <w:tc>
          <w:tcPr>
            <w:tcW w:w="1134" w:type="dxa"/>
            <w:tcBorders>
              <w:top w:val="nil"/>
              <w:left w:val="nil"/>
              <w:bottom w:val="single" w:sz="4" w:space="0" w:color="auto"/>
              <w:right w:val="single" w:sz="4" w:space="0" w:color="auto"/>
            </w:tcBorders>
            <w:noWrap/>
          </w:tcPr>
          <w:p w14:paraId="4FB6BA8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16,270 </w:t>
            </w:r>
          </w:p>
          <w:p w14:paraId="301F8F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62.09%</w:t>
            </w:r>
          </w:p>
        </w:tc>
        <w:tc>
          <w:tcPr>
            <w:tcW w:w="992" w:type="dxa"/>
            <w:tcBorders>
              <w:top w:val="nil"/>
              <w:left w:val="nil"/>
              <w:bottom w:val="single" w:sz="4" w:space="0" w:color="auto"/>
              <w:right w:val="single" w:sz="4" w:space="0" w:color="auto"/>
            </w:tcBorders>
            <w:noWrap/>
          </w:tcPr>
          <w:p w14:paraId="45C3EC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7,177 </w:t>
            </w:r>
          </w:p>
          <w:p w14:paraId="0862B36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27.39%</w:t>
            </w:r>
          </w:p>
        </w:tc>
        <w:tc>
          <w:tcPr>
            <w:tcW w:w="1222" w:type="dxa"/>
            <w:tcBorders>
              <w:top w:val="nil"/>
              <w:left w:val="nil"/>
              <w:bottom w:val="single" w:sz="4" w:space="0" w:color="auto"/>
              <w:right w:val="single" w:sz="4" w:space="0" w:color="auto"/>
            </w:tcBorders>
            <w:shd w:val="clear" w:color="auto" w:fill="auto"/>
            <w:noWrap/>
          </w:tcPr>
          <w:p w14:paraId="17D182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26,203</w:t>
            </w:r>
          </w:p>
          <w:p w14:paraId="4D884297" w14:textId="5B94D13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5071D08D"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2389E32"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柳營區</w:t>
            </w:r>
          </w:p>
        </w:tc>
        <w:tc>
          <w:tcPr>
            <w:tcW w:w="851" w:type="dxa"/>
            <w:tcBorders>
              <w:top w:val="nil"/>
              <w:left w:val="nil"/>
              <w:bottom w:val="single" w:sz="4" w:space="0" w:color="auto"/>
              <w:right w:val="single" w:sz="4" w:space="0" w:color="auto"/>
            </w:tcBorders>
            <w:noWrap/>
          </w:tcPr>
          <w:p w14:paraId="0119D34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10,621</w:t>
            </w:r>
          </w:p>
          <w:p w14:paraId="56CB596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52.05%</w:t>
            </w:r>
          </w:p>
        </w:tc>
        <w:tc>
          <w:tcPr>
            <w:tcW w:w="850" w:type="dxa"/>
            <w:tcBorders>
              <w:top w:val="nil"/>
              <w:left w:val="nil"/>
              <w:bottom w:val="single" w:sz="4" w:space="0" w:color="auto"/>
              <w:right w:val="single" w:sz="4" w:space="0" w:color="auto"/>
            </w:tcBorders>
            <w:noWrap/>
          </w:tcPr>
          <w:p w14:paraId="5230D17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9,786</w:t>
            </w:r>
          </w:p>
          <w:p w14:paraId="35E1289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47.95%</w:t>
            </w:r>
          </w:p>
        </w:tc>
        <w:tc>
          <w:tcPr>
            <w:tcW w:w="987" w:type="dxa"/>
            <w:tcBorders>
              <w:top w:val="nil"/>
              <w:left w:val="nil"/>
              <w:bottom w:val="single" w:sz="4" w:space="0" w:color="auto"/>
              <w:right w:val="single" w:sz="4" w:space="0" w:color="auto"/>
            </w:tcBorders>
            <w:shd w:val="clear" w:color="auto" w:fill="auto"/>
            <w:noWrap/>
          </w:tcPr>
          <w:p w14:paraId="19DDDD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17B5CA0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20,407</w:t>
            </w:r>
          </w:p>
          <w:p w14:paraId="6F8FF1FF" w14:textId="34146F9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0043C4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20,089 </w:t>
            </w:r>
          </w:p>
          <w:p w14:paraId="42C860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98.44%</w:t>
            </w:r>
          </w:p>
        </w:tc>
        <w:tc>
          <w:tcPr>
            <w:tcW w:w="851" w:type="dxa"/>
            <w:tcBorders>
              <w:top w:val="nil"/>
              <w:left w:val="nil"/>
              <w:bottom w:val="single" w:sz="4" w:space="0" w:color="auto"/>
              <w:right w:val="single" w:sz="4" w:space="0" w:color="auto"/>
            </w:tcBorders>
            <w:noWrap/>
          </w:tcPr>
          <w:p w14:paraId="1C24931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88 </w:t>
            </w:r>
          </w:p>
          <w:p w14:paraId="422CBFE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0.43%</w:t>
            </w:r>
          </w:p>
        </w:tc>
        <w:tc>
          <w:tcPr>
            <w:tcW w:w="850" w:type="dxa"/>
            <w:tcBorders>
              <w:top w:val="nil"/>
              <w:left w:val="nil"/>
              <w:bottom w:val="single" w:sz="4" w:space="0" w:color="auto"/>
              <w:right w:val="single" w:sz="4" w:space="0" w:color="auto"/>
            </w:tcBorders>
            <w:noWrap/>
          </w:tcPr>
          <w:p w14:paraId="49CA471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75 </w:t>
            </w:r>
          </w:p>
          <w:p w14:paraId="7015750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0.76%</w:t>
            </w:r>
          </w:p>
        </w:tc>
        <w:tc>
          <w:tcPr>
            <w:tcW w:w="904" w:type="dxa"/>
            <w:tcBorders>
              <w:top w:val="nil"/>
              <w:left w:val="nil"/>
              <w:bottom w:val="single" w:sz="4" w:space="0" w:color="auto"/>
              <w:right w:val="single" w:sz="4" w:space="0" w:color="auto"/>
            </w:tcBorders>
            <w:noWrap/>
          </w:tcPr>
          <w:p w14:paraId="023842B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155 </w:t>
            </w:r>
          </w:p>
          <w:p w14:paraId="436391E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0.76%</w:t>
            </w:r>
          </w:p>
        </w:tc>
        <w:tc>
          <w:tcPr>
            <w:tcW w:w="1081" w:type="dxa"/>
            <w:tcBorders>
              <w:top w:val="nil"/>
              <w:left w:val="nil"/>
              <w:bottom w:val="single" w:sz="4" w:space="0" w:color="auto"/>
              <w:right w:val="single" w:sz="4" w:space="0" w:color="auto"/>
            </w:tcBorders>
            <w:shd w:val="clear" w:color="auto" w:fill="auto"/>
            <w:noWrap/>
          </w:tcPr>
          <w:p w14:paraId="2B20B6B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20,407</w:t>
            </w:r>
          </w:p>
          <w:p w14:paraId="5DE08888" w14:textId="582B55C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09E2BC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1,431 </w:t>
            </w:r>
          </w:p>
          <w:p w14:paraId="5A71AD7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7.01%</w:t>
            </w:r>
          </w:p>
        </w:tc>
        <w:tc>
          <w:tcPr>
            <w:tcW w:w="1046" w:type="dxa"/>
            <w:tcBorders>
              <w:top w:val="nil"/>
              <w:left w:val="nil"/>
              <w:bottom w:val="single" w:sz="4" w:space="0" w:color="auto"/>
              <w:right w:val="single" w:sz="4" w:space="0" w:color="auto"/>
            </w:tcBorders>
            <w:noWrap/>
          </w:tcPr>
          <w:p w14:paraId="5618490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769 </w:t>
            </w:r>
          </w:p>
          <w:p w14:paraId="7CB778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3.77%</w:t>
            </w:r>
          </w:p>
        </w:tc>
        <w:tc>
          <w:tcPr>
            <w:tcW w:w="1134" w:type="dxa"/>
            <w:tcBorders>
              <w:top w:val="nil"/>
              <w:left w:val="nil"/>
              <w:bottom w:val="single" w:sz="4" w:space="0" w:color="auto"/>
              <w:right w:val="single" w:sz="4" w:space="0" w:color="auto"/>
            </w:tcBorders>
            <w:noWrap/>
          </w:tcPr>
          <w:p w14:paraId="25A8CE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13,496 </w:t>
            </w:r>
          </w:p>
          <w:p w14:paraId="5818796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66.13%</w:t>
            </w:r>
          </w:p>
        </w:tc>
        <w:tc>
          <w:tcPr>
            <w:tcW w:w="992" w:type="dxa"/>
            <w:tcBorders>
              <w:top w:val="nil"/>
              <w:left w:val="nil"/>
              <w:bottom w:val="single" w:sz="4" w:space="0" w:color="auto"/>
              <w:right w:val="single" w:sz="4" w:space="0" w:color="auto"/>
            </w:tcBorders>
            <w:noWrap/>
          </w:tcPr>
          <w:p w14:paraId="3DF71E1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4,711 </w:t>
            </w:r>
          </w:p>
          <w:p w14:paraId="4C49595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23.09%</w:t>
            </w:r>
          </w:p>
        </w:tc>
        <w:tc>
          <w:tcPr>
            <w:tcW w:w="1222" w:type="dxa"/>
            <w:tcBorders>
              <w:top w:val="nil"/>
              <w:left w:val="nil"/>
              <w:bottom w:val="single" w:sz="4" w:space="0" w:color="auto"/>
              <w:right w:val="single" w:sz="4" w:space="0" w:color="auto"/>
            </w:tcBorders>
            <w:shd w:val="clear" w:color="auto" w:fill="auto"/>
            <w:noWrap/>
          </w:tcPr>
          <w:p w14:paraId="44234E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20,407</w:t>
            </w:r>
          </w:p>
          <w:p w14:paraId="34F5B01B" w14:textId="19999B4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7126B39A"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95A9BC5"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後壁區</w:t>
            </w:r>
          </w:p>
        </w:tc>
        <w:tc>
          <w:tcPr>
            <w:tcW w:w="851" w:type="dxa"/>
            <w:tcBorders>
              <w:top w:val="nil"/>
              <w:left w:val="nil"/>
              <w:bottom w:val="single" w:sz="4" w:space="0" w:color="auto"/>
              <w:right w:val="single" w:sz="4" w:space="0" w:color="auto"/>
            </w:tcBorders>
            <w:noWrap/>
          </w:tcPr>
          <w:p w14:paraId="6416B9A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11,321</w:t>
            </w:r>
          </w:p>
          <w:p w14:paraId="56DCCA0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51.72%</w:t>
            </w:r>
          </w:p>
        </w:tc>
        <w:tc>
          <w:tcPr>
            <w:tcW w:w="850" w:type="dxa"/>
            <w:tcBorders>
              <w:top w:val="nil"/>
              <w:left w:val="nil"/>
              <w:bottom w:val="single" w:sz="4" w:space="0" w:color="auto"/>
              <w:right w:val="single" w:sz="4" w:space="0" w:color="auto"/>
            </w:tcBorders>
            <w:noWrap/>
          </w:tcPr>
          <w:p w14:paraId="6F40502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10,570</w:t>
            </w:r>
          </w:p>
          <w:p w14:paraId="114EE20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48.28%</w:t>
            </w:r>
          </w:p>
        </w:tc>
        <w:tc>
          <w:tcPr>
            <w:tcW w:w="987" w:type="dxa"/>
            <w:tcBorders>
              <w:top w:val="nil"/>
              <w:left w:val="nil"/>
              <w:bottom w:val="single" w:sz="4" w:space="0" w:color="auto"/>
              <w:right w:val="single" w:sz="4" w:space="0" w:color="auto"/>
            </w:tcBorders>
            <w:shd w:val="clear" w:color="auto" w:fill="auto"/>
            <w:noWrap/>
          </w:tcPr>
          <w:p w14:paraId="1A42BB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682A10A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21,891</w:t>
            </w:r>
          </w:p>
          <w:p w14:paraId="0D10BEFF" w14:textId="30CD0F9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567BFB5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21,556 </w:t>
            </w:r>
          </w:p>
          <w:p w14:paraId="6D6686C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98.47%</w:t>
            </w:r>
          </w:p>
        </w:tc>
        <w:tc>
          <w:tcPr>
            <w:tcW w:w="851" w:type="dxa"/>
            <w:tcBorders>
              <w:top w:val="nil"/>
              <w:left w:val="nil"/>
              <w:bottom w:val="single" w:sz="4" w:space="0" w:color="auto"/>
              <w:right w:val="single" w:sz="4" w:space="0" w:color="auto"/>
            </w:tcBorders>
            <w:noWrap/>
          </w:tcPr>
          <w:p w14:paraId="114E883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74 </w:t>
            </w:r>
          </w:p>
          <w:p w14:paraId="0CCD92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0.34%</w:t>
            </w:r>
          </w:p>
        </w:tc>
        <w:tc>
          <w:tcPr>
            <w:tcW w:w="850" w:type="dxa"/>
            <w:tcBorders>
              <w:top w:val="nil"/>
              <w:left w:val="nil"/>
              <w:bottom w:val="single" w:sz="4" w:space="0" w:color="auto"/>
              <w:right w:val="single" w:sz="4" w:space="0" w:color="auto"/>
            </w:tcBorders>
            <w:noWrap/>
          </w:tcPr>
          <w:p w14:paraId="458012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112 </w:t>
            </w:r>
          </w:p>
          <w:p w14:paraId="5D5629B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0.68%</w:t>
            </w:r>
          </w:p>
        </w:tc>
        <w:tc>
          <w:tcPr>
            <w:tcW w:w="904" w:type="dxa"/>
            <w:tcBorders>
              <w:top w:val="nil"/>
              <w:left w:val="nil"/>
              <w:bottom w:val="single" w:sz="4" w:space="0" w:color="auto"/>
              <w:right w:val="single" w:sz="4" w:space="0" w:color="auto"/>
            </w:tcBorders>
            <w:noWrap/>
          </w:tcPr>
          <w:p w14:paraId="4D8AF2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149 </w:t>
            </w:r>
          </w:p>
          <w:p w14:paraId="6683FC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0.68%</w:t>
            </w:r>
          </w:p>
        </w:tc>
        <w:tc>
          <w:tcPr>
            <w:tcW w:w="1081" w:type="dxa"/>
            <w:tcBorders>
              <w:top w:val="nil"/>
              <w:left w:val="nil"/>
              <w:bottom w:val="single" w:sz="4" w:space="0" w:color="auto"/>
              <w:right w:val="single" w:sz="4" w:space="0" w:color="auto"/>
            </w:tcBorders>
            <w:shd w:val="clear" w:color="auto" w:fill="auto"/>
            <w:noWrap/>
          </w:tcPr>
          <w:p w14:paraId="4B81BEC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21,891</w:t>
            </w:r>
          </w:p>
          <w:p w14:paraId="707F273E" w14:textId="792DC77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59115A4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1,290 </w:t>
            </w:r>
          </w:p>
          <w:p w14:paraId="09C221A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5.89%</w:t>
            </w:r>
          </w:p>
        </w:tc>
        <w:tc>
          <w:tcPr>
            <w:tcW w:w="1046" w:type="dxa"/>
            <w:tcBorders>
              <w:top w:val="nil"/>
              <w:left w:val="nil"/>
              <w:bottom w:val="single" w:sz="4" w:space="0" w:color="auto"/>
              <w:right w:val="single" w:sz="4" w:space="0" w:color="auto"/>
            </w:tcBorders>
            <w:noWrap/>
          </w:tcPr>
          <w:p w14:paraId="7791C9C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914 </w:t>
            </w:r>
          </w:p>
          <w:p w14:paraId="2EF797E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4.18%</w:t>
            </w:r>
          </w:p>
        </w:tc>
        <w:tc>
          <w:tcPr>
            <w:tcW w:w="1134" w:type="dxa"/>
            <w:tcBorders>
              <w:top w:val="nil"/>
              <w:left w:val="nil"/>
              <w:bottom w:val="single" w:sz="4" w:space="0" w:color="auto"/>
              <w:right w:val="single" w:sz="4" w:space="0" w:color="auto"/>
            </w:tcBorders>
            <w:noWrap/>
          </w:tcPr>
          <w:p w14:paraId="6B8BA8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13,667 </w:t>
            </w:r>
          </w:p>
          <w:p w14:paraId="67D699A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62.43%</w:t>
            </w:r>
          </w:p>
        </w:tc>
        <w:tc>
          <w:tcPr>
            <w:tcW w:w="992" w:type="dxa"/>
            <w:tcBorders>
              <w:top w:val="nil"/>
              <w:left w:val="nil"/>
              <w:bottom w:val="single" w:sz="4" w:space="0" w:color="auto"/>
              <w:right w:val="single" w:sz="4" w:space="0" w:color="auto"/>
            </w:tcBorders>
            <w:noWrap/>
          </w:tcPr>
          <w:p w14:paraId="2ED29B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6,020 </w:t>
            </w:r>
          </w:p>
          <w:p w14:paraId="60B0D1E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27.50%</w:t>
            </w:r>
          </w:p>
        </w:tc>
        <w:tc>
          <w:tcPr>
            <w:tcW w:w="1222" w:type="dxa"/>
            <w:tcBorders>
              <w:top w:val="nil"/>
              <w:left w:val="nil"/>
              <w:bottom w:val="single" w:sz="4" w:space="0" w:color="auto"/>
              <w:right w:val="single" w:sz="4" w:space="0" w:color="auto"/>
            </w:tcBorders>
            <w:shd w:val="clear" w:color="auto" w:fill="auto"/>
            <w:noWrap/>
          </w:tcPr>
          <w:p w14:paraId="0ACB4D3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21,891</w:t>
            </w:r>
          </w:p>
          <w:p w14:paraId="7A718C77" w14:textId="345CE61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3B6DB998"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4C51D3E"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東山區</w:t>
            </w:r>
          </w:p>
        </w:tc>
        <w:tc>
          <w:tcPr>
            <w:tcW w:w="851" w:type="dxa"/>
            <w:tcBorders>
              <w:top w:val="nil"/>
              <w:left w:val="nil"/>
              <w:bottom w:val="single" w:sz="4" w:space="0" w:color="auto"/>
              <w:right w:val="single" w:sz="4" w:space="0" w:color="auto"/>
            </w:tcBorders>
            <w:noWrap/>
          </w:tcPr>
          <w:p w14:paraId="48FFCEE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10,333</w:t>
            </w:r>
          </w:p>
          <w:p w14:paraId="18B2609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53.36%</w:t>
            </w:r>
          </w:p>
        </w:tc>
        <w:tc>
          <w:tcPr>
            <w:tcW w:w="850" w:type="dxa"/>
            <w:tcBorders>
              <w:top w:val="nil"/>
              <w:left w:val="nil"/>
              <w:bottom w:val="single" w:sz="4" w:space="0" w:color="auto"/>
              <w:right w:val="single" w:sz="4" w:space="0" w:color="auto"/>
            </w:tcBorders>
            <w:noWrap/>
          </w:tcPr>
          <w:p w14:paraId="0E3082C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9,033</w:t>
            </w:r>
          </w:p>
          <w:p w14:paraId="76160B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46.64%</w:t>
            </w:r>
          </w:p>
        </w:tc>
        <w:tc>
          <w:tcPr>
            <w:tcW w:w="987" w:type="dxa"/>
            <w:tcBorders>
              <w:top w:val="nil"/>
              <w:left w:val="nil"/>
              <w:bottom w:val="single" w:sz="4" w:space="0" w:color="auto"/>
              <w:right w:val="single" w:sz="4" w:space="0" w:color="auto"/>
            </w:tcBorders>
            <w:shd w:val="clear" w:color="auto" w:fill="auto"/>
            <w:noWrap/>
          </w:tcPr>
          <w:p w14:paraId="46B6782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76D19FC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19,366</w:t>
            </w:r>
          </w:p>
          <w:p w14:paraId="612BAD8E" w14:textId="62EC4A9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63AE0E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18,994 </w:t>
            </w:r>
          </w:p>
          <w:p w14:paraId="276C76B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98.08%</w:t>
            </w:r>
          </w:p>
        </w:tc>
        <w:tc>
          <w:tcPr>
            <w:tcW w:w="851" w:type="dxa"/>
            <w:tcBorders>
              <w:top w:val="nil"/>
              <w:left w:val="nil"/>
              <w:bottom w:val="single" w:sz="4" w:space="0" w:color="auto"/>
              <w:right w:val="single" w:sz="4" w:space="0" w:color="auto"/>
            </w:tcBorders>
            <w:noWrap/>
          </w:tcPr>
          <w:p w14:paraId="0714164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61 </w:t>
            </w:r>
          </w:p>
          <w:p w14:paraId="28A6ED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0.31%</w:t>
            </w:r>
          </w:p>
        </w:tc>
        <w:tc>
          <w:tcPr>
            <w:tcW w:w="850" w:type="dxa"/>
            <w:tcBorders>
              <w:top w:val="nil"/>
              <w:left w:val="nil"/>
              <w:bottom w:val="single" w:sz="4" w:space="0" w:color="auto"/>
              <w:right w:val="single" w:sz="4" w:space="0" w:color="auto"/>
            </w:tcBorders>
            <w:noWrap/>
          </w:tcPr>
          <w:p w14:paraId="27003C3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117 </w:t>
            </w:r>
          </w:p>
          <w:p w14:paraId="4F129FE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1.00%</w:t>
            </w:r>
          </w:p>
        </w:tc>
        <w:tc>
          <w:tcPr>
            <w:tcW w:w="904" w:type="dxa"/>
            <w:tcBorders>
              <w:top w:val="nil"/>
              <w:left w:val="nil"/>
              <w:bottom w:val="single" w:sz="4" w:space="0" w:color="auto"/>
              <w:right w:val="single" w:sz="4" w:space="0" w:color="auto"/>
            </w:tcBorders>
            <w:noWrap/>
          </w:tcPr>
          <w:p w14:paraId="188E762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194 </w:t>
            </w:r>
          </w:p>
          <w:p w14:paraId="2C56B5D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1.00%</w:t>
            </w:r>
          </w:p>
        </w:tc>
        <w:tc>
          <w:tcPr>
            <w:tcW w:w="1081" w:type="dxa"/>
            <w:tcBorders>
              <w:top w:val="nil"/>
              <w:left w:val="nil"/>
              <w:bottom w:val="single" w:sz="4" w:space="0" w:color="auto"/>
              <w:right w:val="single" w:sz="4" w:space="0" w:color="auto"/>
            </w:tcBorders>
            <w:shd w:val="clear" w:color="auto" w:fill="auto"/>
            <w:noWrap/>
          </w:tcPr>
          <w:p w14:paraId="3C1120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19,366</w:t>
            </w:r>
          </w:p>
          <w:p w14:paraId="1589E700" w14:textId="20CB13A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666F96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1,151 </w:t>
            </w:r>
          </w:p>
          <w:p w14:paraId="61FA4D2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5.94%</w:t>
            </w:r>
          </w:p>
        </w:tc>
        <w:tc>
          <w:tcPr>
            <w:tcW w:w="1046" w:type="dxa"/>
            <w:tcBorders>
              <w:top w:val="nil"/>
              <w:left w:val="nil"/>
              <w:bottom w:val="single" w:sz="4" w:space="0" w:color="auto"/>
              <w:right w:val="single" w:sz="4" w:space="0" w:color="auto"/>
            </w:tcBorders>
            <w:noWrap/>
          </w:tcPr>
          <w:p w14:paraId="5A6FDBD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759 </w:t>
            </w:r>
          </w:p>
          <w:p w14:paraId="1050AF4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3.92%</w:t>
            </w:r>
          </w:p>
        </w:tc>
        <w:tc>
          <w:tcPr>
            <w:tcW w:w="1134" w:type="dxa"/>
            <w:tcBorders>
              <w:top w:val="nil"/>
              <w:left w:val="nil"/>
              <w:bottom w:val="single" w:sz="4" w:space="0" w:color="auto"/>
              <w:right w:val="single" w:sz="4" w:space="0" w:color="auto"/>
            </w:tcBorders>
            <w:noWrap/>
          </w:tcPr>
          <w:p w14:paraId="0261F6A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12,337 </w:t>
            </w:r>
          </w:p>
          <w:p w14:paraId="03409B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63.70%</w:t>
            </w:r>
          </w:p>
        </w:tc>
        <w:tc>
          <w:tcPr>
            <w:tcW w:w="992" w:type="dxa"/>
            <w:tcBorders>
              <w:top w:val="nil"/>
              <w:left w:val="nil"/>
              <w:bottom w:val="single" w:sz="4" w:space="0" w:color="auto"/>
              <w:right w:val="single" w:sz="4" w:space="0" w:color="auto"/>
            </w:tcBorders>
            <w:noWrap/>
          </w:tcPr>
          <w:p w14:paraId="609A126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5,119 </w:t>
            </w:r>
          </w:p>
          <w:p w14:paraId="11C1044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26.43%</w:t>
            </w:r>
          </w:p>
        </w:tc>
        <w:tc>
          <w:tcPr>
            <w:tcW w:w="1222" w:type="dxa"/>
            <w:tcBorders>
              <w:top w:val="nil"/>
              <w:left w:val="nil"/>
              <w:bottom w:val="single" w:sz="4" w:space="0" w:color="auto"/>
              <w:right w:val="single" w:sz="4" w:space="0" w:color="auto"/>
            </w:tcBorders>
            <w:shd w:val="clear" w:color="auto" w:fill="auto"/>
            <w:noWrap/>
          </w:tcPr>
          <w:p w14:paraId="1A25A1A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19,366</w:t>
            </w:r>
          </w:p>
          <w:p w14:paraId="34CD1A10" w14:textId="30B8876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3E1A962E"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B75D7A1"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麻豆區</w:t>
            </w:r>
          </w:p>
        </w:tc>
        <w:tc>
          <w:tcPr>
            <w:tcW w:w="851" w:type="dxa"/>
            <w:tcBorders>
              <w:top w:val="nil"/>
              <w:left w:val="nil"/>
              <w:bottom w:val="single" w:sz="4" w:space="0" w:color="auto"/>
              <w:right w:val="single" w:sz="4" w:space="0" w:color="auto"/>
            </w:tcBorders>
            <w:noWrap/>
          </w:tcPr>
          <w:p w14:paraId="72DE2C6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21,723</w:t>
            </w:r>
          </w:p>
          <w:p w14:paraId="505A61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50.60%</w:t>
            </w:r>
          </w:p>
        </w:tc>
        <w:tc>
          <w:tcPr>
            <w:tcW w:w="850" w:type="dxa"/>
            <w:tcBorders>
              <w:top w:val="nil"/>
              <w:left w:val="nil"/>
              <w:bottom w:val="single" w:sz="4" w:space="0" w:color="auto"/>
              <w:right w:val="single" w:sz="4" w:space="0" w:color="auto"/>
            </w:tcBorders>
            <w:noWrap/>
          </w:tcPr>
          <w:p w14:paraId="3658961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21,210</w:t>
            </w:r>
          </w:p>
          <w:p w14:paraId="7F830E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49.40%</w:t>
            </w:r>
          </w:p>
        </w:tc>
        <w:tc>
          <w:tcPr>
            <w:tcW w:w="987" w:type="dxa"/>
            <w:tcBorders>
              <w:top w:val="nil"/>
              <w:left w:val="nil"/>
              <w:bottom w:val="single" w:sz="4" w:space="0" w:color="auto"/>
              <w:right w:val="single" w:sz="4" w:space="0" w:color="auto"/>
            </w:tcBorders>
            <w:shd w:val="clear" w:color="auto" w:fill="auto"/>
            <w:noWrap/>
          </w:tcPr>
          <w:p w14:paraId="61CE5C0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19BA725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42,933</w:t>
            </w:r>
          </w:p>
          <w:p w14:paraId="44AD0A9A" w14:textId="20C0992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3D7C872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42,357 </w:t>
            </w:r>
          </w:p>
          <w:p w14:paraId="6D5A529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98.66%</w:t>
            </w:r>
          </w:p>
        </w:tc>
        <w:tc>
          <w:tcPr>
            <w:tcW w:w="851" w:type="dxa"/>
            <w:tcBorders>
              <w:top w:val="nil"/>
              <w:left w:val="nil"/>
              <w:bottom w:val="single" w:sz="4" w:space="0" w:color="auto"/>
              <w:right w:val="single" w:sz="4" w:space="0" w:color="auto"/>
            </w:tcBorders>
            <w:noWrap/>
          </w:tcPr>
          <w:p w14:paraId="3D1E454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146 </w:t>
            </w:r>
          </w:p>
          <w:p w14:paraId="4D540B5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0.34%</w:t>
            </w:r>
          </w:p>
        </w:tc>
        <w:tc>
          <w:tcPr>
            <w:tcW w:w="850" w:type="dxa"/>
            <w:tcBorders>
              <w:top w:val="nil"/>
              <w:left w:val="nil"/>
              <w:bottom w:val="single" w:sz="4" w:space="0" w:color="auto"/>
              <w:right w:val="single" w:sz="4" w:space="0" w:color="auto"/>
            </w:tcBorders>
            <w:noWrap/>
          </w:tcPr>
          <w:p w14:paraId="2C4491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238 </w:t>
            </w:r>
          </w:p>
          <w:p w14:paraId="5D7F73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904" w:type="dxa"/>
            <w:tcBorders>
              <w:top w:val="nil"/>
              <w:left w:val="nil"/>
              <w:bottom w:val="single" w:sz="4" w:space="0" w:color="auto"/>
              <w:right w:val="single" w:sz="4" w:space="0" w:color="auto"/>
            </w:tcBorders>
            <w:noWrap/>
          </w:tcPr>
          <w:p w14:paraId="7D83B18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192 </w:t>
            </w:r>
          </w:p>
          <w:p w14:paraId="403E007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1081" w:type="dxa"/>
            <w:tcBorders>
              <w:top w:val="nil"/>
              <w:left w:val="nil"/>
              <w:bottom w:val="single" w:sz="4" w:space="0" w:color="auto"/>
              <w:right w:val="single" w:sz="4" w:space="0" w:color="auto"/>
            </w:tcBorders>
            <w:shd w:val="clear" w:color="auto" w:fill="auto"/>
            <w:noWrap/>
          </w:tcPr>
          <w:p w14:paraId="1235A87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42,933</w:t>
            </w:r>
          </w:p>
          <w:p w14:paraId="25A514F9" w14:textId="641085C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492267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3,867 </w:t>
            </w:r>
          </w:p>
          <w:p w14:paraId="47E2D7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9.01%</w:t>
            </w:r>
          </w:p>
        </w:tc>
        <w:tc>
          <w:tcPr>
            <w:tcW w:w="1046" w:type="dxa"/>
            <w:tcBorders>
              <w:top w:val="nil"/>
              <w:left w:val="nil"/>
              <w:bottom w:val="single" w:sz="4" w:space="0" w:color="auto"/>
              <w:right w:val="single" w:sz="4" w:space="0" w:color="auto"/>
            </w:tcBorders>
            <w:noWrap/>
          </w:tcPr>
          <w:p w14:paraId="646ACAB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2,056 </w:t>
            </w:r>
          </w:p>
          <w:p w14:paraId="6FEFA0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4.79%</w:t>
            </w:r>
          </w:p>
        </w:tc>
        <w:tc>
          <w:tcPr>
            <w:tcW w:w="1134" w:type="dxa"/>
            <w:tcBorders>
              <w:top w:val="nil"/>
              <w:left w:val="nil"/>
              <w:bottom w:val="single" w:sz="4" w:space="0" w:color="auto"/>
              <w:right w:val="single" w:sz="4" w:space="0" w:color="auto"/>
            </w:tcBorders>
            <w:noWrap/>
          </w:tcPr>
          <w:p w14:paraId="56E2B16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27,808 </w:t>
            </w:r>
          </w:p>
          <w:p w14:paraId="51BD933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64.77%</w:t>
            </w:r>
          </w:p>
        </w:tc>
        <w:tc>
          <w:tcPr>
            <w:tcW w:w="992" w:type="dxa"/>
            <w:tcBorders>
              <w:top w:val="nil"/>
              <w:left w:val="nil"/>
              <w:bottom w:val="single" w:sz="4" w:space="0" w:color="auto"/>
              <w:right w:val="single" w:sz="4" w:space="0" w:color="auto"/>
            </w:tcBorders>
            <w:noWrap/>
          </w:tcPr>
          <w:p w14:paraId="70C57F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9,202 </w:t>
            </w:r>
          </w:p>
          <w:p w14:paraId="63A7AF9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21.43%</w:t>
            </w:r>
          </w:p>
        </w:tc>
        <w:tc>
          <w:tcPr>
            <w:tcW w:w="1222" w:type="dxa"/>
            <w:tcBorders>
              <w:top w:val="nil"/>
              <w:left w:val="nil"/>
              <w:bottom w:val="single" w:sz="4" w:space="0" w:color="auto"/>
              <w:right w:val="single" w:sz="4" w:space="0" w:color="auto"/>
            </w:tcBorders>
            <w:shd w:val="clear" w:color="auto" w:fill="auto"/>
            <w:noWrap/>
          </w:tcPr>
          <w:p w14:paraId="79708F3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42,933</w:t>
            </w:r>
          </w:p>
          <w:p w14:paraId="33076781" w14:textId="6E33455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03500A10"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D004625"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下營區</w:t>
            </w:r>
          </w:p>
        </w:tc>
        <w:tc>
          <w:tcPr>
            <w:tcW w:w="851" w:type="dxa"/>
            <w:tcBorders>
              <w:top w:val="nil"/>
              <w:left w:val="nil"/>
              <w:bottom w:val="single" w:sz="4" w:space="0" w:color="auto"/>
              <w:right w:val="single" w:sz="4" w:space="0" w:color="auto"/>
            </w:tcBorders>
            <w:noWrap/>
          </w:tcPr>
          <w:p w14:paraId="2E8FAE5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11,695</w:t>
            </w:r>
          </w:p>
          <w:p w14:paraId="5920229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51.67%</w:t>
            </w:r>
          </w:p>
        </w:tc>
        <w:tc>
          <w:tcPr>
            <w:tcW w:w="850" w:type="dxa"/>
            <w:tcBorders>
              <w:top w:val="nil"/>
              <w:left w:val="nil"/>
              <w:bottom w:val="single" w:sz="4" w:space="0" w:color="auto"/>
              <w:right w:val="single" w:sz="4" w:space="0" w:color="auto"/>
            </w:tcBorders>
            <w:noWrap/>
          </w:tcPr>
          <w:p w14:paraId="40DBAC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10,940</w:t>
            </w:r>
          </w:p>
          <w:p w14:paraId="466E28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48.33%</w:t>
            </w:r>
          </w:p>
        </w:tc>
        <w:tc>
          <w:tcPr>
            <w:tcW w:w="987" w:type="dxa"/>
            <w:tcBorders>
              <w:top w:val="nil"/>
              <w:left w:val="nil"/>
              <w:bottom w:val="single" w:sz="4" w:space="0" w:color="auto"/>
              <w:right w:val="single" w:sz="4" w:space="0" w:color="auto"/>
            </w:tcBorders>
            <w:shd w:val="clear" w:color="auto" w:fill="auto"/>
            <w:noWrap/>
          </w:tcPr>
          <w:p w14:paraId="0B03039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5C0E507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22,635</w:t>
            </w:r>
          </w:p>
          <w:p w14:paraId="0DAC95CA" w14:textId="2C3106F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30FB1E2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22,334 </w:t>
            </w:r>
          </w:p>
          <w:p w14:paraId="2CBFB7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98.67%</w:t>
            </w:r>
          </w:p>
        </w:tc>
        <w:tc>
          <w:tcPr>
            <w:tcW w:w="851" w:type="dxa"/>
            <w:tcBorders>
              <w:top w:val="nil"/>
              <w:left w:val="nil"/>
              <w:bottom w:val="single" w:sz="4" w:space="0" w:color="auto"/>
              <w:right w:val="single" w:sz="4" w:space="0" w:color="auto"/>
            </w:tcBorders>
            <w:noWrap/>
          </w:tcPr>
          <w:p w14:paraId="51E4DA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77 </w:t>
            </w:r>
          </w:p>
          <w:p w14:paraId="539A787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0.34%</w:t>
            </w:r>
          </w:p>
        </w:tc>
        <w:tc>
          <w:tcPr>
            <w:tcW w:w="850" w:type="dxa"/>
            <w:tcBorders>
              <w:top w:val="nil"/>
              <w:left w:val="nil"/>
              <w:bottom w:val="single" w:sz="4" w:space="0" w:color="auto"/>
              <w:right w:val="single" w:sz="4" w:space="0" w:color="auto"/>
            </w:tcBorders>
            <w:noWrap/>
          </w:tcPr>
          <w:p w14:paraId="680BE3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95 </w:t>
            </w:r>
          </w:p>
          <w:p w14:paraId="2B1D5B5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0.57%</w:t>
            </w:r>
          </w:p>
        </w:tc>
        <w:tc>
          <w:tcPr>
            <w:tcW w:w="904" w:type="dxa"/>
            <w:tcBorders>
              <w:top w:val="nil"/>
              <w:left w:val="nil"/>
              <w:bottom w:val="single" w:sz="4" w:space="0" w:color="auto"/>
              <w:right w:val="single" w:sz="4" w:space="0" w:color="auto"/>
            </w:tcBorders>
            <w:noWrap/>
          </w:tcPr>
          <w:p w14:paraId="2046178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129 </w:t>
            </w:r>
          </w:p>
          <w:p w14:paraId="3C01B11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0.57%</w:t>
            </w:r>
          </w:p>
        </w:tc>
        <w:tc>
          <w:tcPr>
            <w:tcW w:w="1081" w:type="dxa"/>
            <w:tcBorders>
              <w:top w:val="nil"/>
              <w:left w:val="nil"/>
              <w:bottom w:val="single" w:sz="4" w:space="0" w:color="auto"/>
              <w:right w:val="single" w:sz="4" w:space="0" w:color="auto"/>
            </w:tcBorders>
            <w:shd w:val="clear" w:color="auto" w:fill="auto"/>
            <w:noWrap/>
          </w:tcPr>
          <w:p w14:paraId="40C835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22,635</w:t>
            </w:r>
          </w:p>
          <w:p w14:paraId="27F2D243" w14:textId="510B9B2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29791C3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1,686 </w:t>
            </w:r>
          </w:p>
          <w:p w14:paraId="263B8B6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7.45%</w:t>
            </w:r>
          </w:p>
        </w:tc>
        <w:tc>
          <w:tcPr>
            <w:tcW w:w="1046" w:type="dxa"/>
            <w:tcBorders>
              <w:top w:val="nil"/>
              <w:left w:val="nil"/>
              <w:bottom w:val="single" w:sz="4" w:space="0" w:color="auto"/>
              <w:right w:val="single" w:sz="4" w:space="0" w:color="auto"/>
            </w:tcBorders>
            <w:noWrap/>
          </w:tcPr>
          <w:p w14:paraId="55607F3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976 </w:t>
            </w:r>
          </w:p>
          <w:p w14:paraId="71FDE1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4.31%</w:t>
            </w:r>
          </w:p>
        </w:tc>
        <w:tc>
          <w:tcPr>
            <w:tcW w:w="1134" w:type="dxa"/>
            <w:tcBorders>
              <w:top w:val="nil"/>
              <w:left w:val="nil"/>
              <w:bottom w:val="single" w:sz="4" w:space="0" w:color="auto"/>
              <w:right w:val="single" w:sz="4" w:space="0" w:color="auto"/>
            </w:tcBorders>
            <w:noWrap/>
          </w:tcPr>
          <w:p w14:paraId="33CD9BB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14,592 </w:t>
            </w:r>
          </w:p>
          <w:p w14:paraId="71DAC4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64.47%</w:t>
            </w:r>
          </w:p>
        </w:tc>
        <w:tc>
          <w:tcPr>
            <w:tcW w:w="992" w:type="dxa"/>
            <w:tcBorders>
              <w:top w:val="nil"/>
              <w:left w:val="nil"/>
              <w:bottom w:val="single" w:sz="4" w:space="0" w:color="auto"/>
              <w:right w:val="single" w:sz="4" w:space="0" w:color="auto"/>
            </w:tcBorders>
            <w:noWrap/>
          </w:tcPr>
          <w:p w14:paraId="70A2A58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5,381 </w:t>
            </w:r>
          </w:p>
          <w:p w14:paraId="2AB575A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23.77%</w:t>
            </w:r>
          </w:p>
        </w:tc>
        <w:tc>
          <w:tcPr>
            <w:tcW w:w="1222" w:type="dxa"/>
            <w:tcBorders>
              <w:top w:val="nil"/>
              <w:left w:val="nil"/>
              <w:bottom w:val="single" w:sz="4" w:space="0" w:color="auto"/>
              <w:right w:val="single" w:sz="4" w:space="0" w:color="auto"/>
            </w:tcBorders>
            <w:shd w:val="clear" w:color="auto" w:fill="auto"/>
            <w:noWrap/>
          </w:tcPr>
          <w:p w14:paraId="2464227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22,635</w:t>
            </w:r>
          </w:p>
          <w:p w14:paraId="0E703FE6" w14:textId="308A0FE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145A0995"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09EC16F"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六甲區</w:t>
            </w:r>
          </w:p>
        </w:tc>
        <w:tc>
          <w:tcPr>
            <w:tcW w:w="851" w:type="dxa"/>
            <w:tcBorders>
              <w:top w:val="nil"/>
              <w:left w:val="nil"/>
              <w:bottom w:val="single" w:sz="4" w:space="0" w:color="auto"/>
              <w:right w:val="single" w:sz="4" w:space="0" w:color="auto"/>
            </w:tcBorders>
            <w:noWrap/>
          </w:tcPr>
          <w:p w14:paraId="556F8CF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11,031</w:t>
            </w:r>
          </w:p>
          <w:p w14:paraId="337F3E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51.69%</w:t>
            </w:r>
          </w:p>
        </w:tc>
        <w:tc>
          <w:tcPr>
            <w:tcW w:w="850" w:type="dxa"/>
            <w:tcBorders>
              <w:top w:val="nil"/>
              <w:left w:val="nil"/>
              <w:bottom w:val="single" w:sz="4" w:space="0" w:color="auto"/>
              <w:right w:val="single" w:sz="4" w:space="0" w:color="auto"/>
            </w:tcBorders>
            <w:noWrap/>
          </w:tcPr>
          <w:p w14:paraId="337ADC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10,311</w:t>
            </w:r>
          </w:p>
          <w:p w14:paraId="0B7BF4C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48.31%</w:t>
            </w:r>
          </w:p>
        </w:tc>
        <w:tc>
          <w:tcPr>
            <w:tcW w:w="987" w:type="dxa"/>
            <w:tcBorders>
              <w:top w:val="nil"/>
              <w:left w:val="nil"/>
              <w:bottom w:val="single" w:sz="4" w:space="0" w:color="auto"/>
              <w:right w:val="single" w:sz="4" w:space="0" w:color="auto"/>
            </w:tcBorders>
            <w:shd w:val="clear" w:color="auto" w:fill="auto"/>
            <w:noWrap/>
          </w:tcPr>
          <w:p w14:paraId="2D6B4D1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49938EA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21,342</w:t>
            </w:r>
          </w:p>
          <w:p w14:paraId="0879456C" w14:textId="3CD444C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2F6900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21,081 </w:t>
            </w:r>
          </w:p>
          <w:p w14:paraId="6A4308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98.78%</w:t>
            </w:r>
          </w:p>
        </w:tc>
        <w:tc>
          <w:tcPr>
            <w:tcW w:w="851" w:type="dxa"/>
            <w:tcBorders>
              <w:top w:val="nil"/>
              <w:left w:val="nil"/>
              <w:bottom w:val="single" w:sz="4" w:space="0" w:color="auto"/>
              <w:right w:val="single" w:sz="4" w:space="0" w:color="auto"/>
            </w:tcBorders>
            <w:noWrap/>
          </w:tcPr>
          <w:p w14:paraId="28B5963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61 </w:t>
            </w:r>
          </w:p>
          <w:p w14:paraId="594F70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0.29%</w:t>
            </w:r>
          </w:p>
        </w:tc>
        <w:tc>
          <w:tcPr>
            <w:tcW w:w="850" w:type="dxa"/>
            <w:tcBorders>
              <w:top w:val="nil"/>
              <w:left w:val="nil"/>
              <w:bottom w:val="single" w:sz="4" w:space="0" w:color="auto"/>
              <w:right w:val="single" w:sz="4" w:space="0" w:color="auto"/>
            </w:tcBorders>
            <w:noWrap/>
          </w:tcPr>
          <w:p w14:paraId="57A0850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68 </w:t>
            </w:r>
          </w:p>
          <w:p w14:paraId="441BAA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0.62%</w:t>
            </w:r>
          </w:p>
        </w:tc>
        <w:tc>
          <w:tcPr>
            <w:tcW w:w="904" w:type="dxa"/>
            <w:tcBorders>
              <w:top w:val="nil"/>
              <w:left w:val="nil"/>
              <w:bottom w:val="single" w:sz="4" w:space="0" w:color="auto"/>
              <w:right w:val="single" w:sz="4" w:space="0" w:color="auto"/>
            </w:tcBorders>
            <w:noWrap/>
          </w:tcPr>
          <w:p w14:paraId="746C4F4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132 </w:t>
            </w:r>
          </w:p>
          <w:p w14:paraId="7A2A2A4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0.62%</w:t>
            </w:r>
          </w:p>
        </w:tc>
        <w:tc>
          <w:tcPr>
            <w:tcW w:w="1081" w:type="dxa"/>
            <w:tcBorders>
              <w:top w:val="nil"/>
              <w:left w:val="nil"/>
              <w:bottom w:val="single" w:sz="4" w:space="0" w:color="auto"/>
              <w:right w:val="single" w:sz="4" w:space="0" w:color="auto"/>
            </w:tcBorders>
            <w:shd w:val="clear" w:color="auto" w:fill="auto"/>
            <w:noWrap/>
          </w:tcPr>
          <w:p w14:paraId="512DEEE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21,342</w:t>
            </w:r>
          </w:p>
          <w:p w14:paraId="3EA433AB" w14:textId="7BA056C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3C5EED2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1,767 </w:t>
            </w:r>
          </w:p>
          <w:p w14:paraId="20BDD12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8.28%</w:t>
            </w:r>
          </w:p>
        </w:tc>
        <w:tc>
          <w:tcPr>
            <w:tcW w:w="1046" w:type="dxa"/>
            <w:tcBorders>
              <w:top w:val="nil"/>
              <w:left w:val="nil"/>
              <w:bottom w:val="single" w:sz="4" w:space="0" w:color="auto"/>
              <w:right w:val="single" w:sz="4" w:space="0" w:color="auto"/>
            </w:tcBorders>
            <w:noWrap/>
          </w:tcPr>
          <w:p w14:paraId="2D0EB8E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978 </w:t>
            </w:r>
          </w:p>
          <w:p w14:paraId="28D7BAE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4.58%</w:t>
            </w:r>
          </w:p>
        </w:tc>
        <w:tc>
          <w:tcPr>
            <w:tcW w:w="1134" w:type="dxa"/>
            <w:tcBorders>
              <w:top w:val="nil"/>
              <w:left w:val="nil"/>
              <w:bottom w:val="single" w:sz="4" w:space="0" w:color="auto"/>
              <w:right w:val="single" w:sz="4" w:space="0" w:color="auto"/>
            </w:tcBorders>
            <w:noWrap/>
          </w:tcPr>
          <w:p w14:paraId="7728F8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14,011 </w:t>
            </w:r>
          </w:p>
          <w:p w14:paraId="79C3817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65.65%</w:t>
            </w:r>
          </w:p>
        </w:tc>
        <w:tc>
          <w:tcPr>
            <w:tcW w:w="992" w:type="dxa"/>
            <w:tcBorders>
              <w:top w:val="nil"/>
              <w:left w:val="nil"/>
              <w:bottom w:val="single" w:sz="4" w:space="0" w:color="auto"/>
              <w:right w:val="single" w:sz="4" w:space="0" w:color="auto"/>
            </w:tcBorders>
            <w:noWrap/>
          </w:tcPr>
          <w:p w14:paraId="5C49D7A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4,586 </w:t>
            </w:r>
          </w:p>
          <w:p w14:paraId="17E297B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21.49%</w:t>
            </w:r>
          </w:p>
        </w:tc>
        <w:tc>
          <w:tcPr>
            <w:tcW w:w="1222" w:type="dxa"/>
            <w:tcBorders>
              <w:top w:val="nil"/>
              <w:left w:val="nil"/>
              <w:bottom w:val="single" w:sz="4" w:space="0" w:color="auto"/>
              <w:right w:val="single" w:sz="4" w:space="0" w:color="auto"/>
            </w:tcBorders>
            <w:shd w:val="clear" w:color="auto" w:fill="auto"/>
            <w:noWrap/>
          </w:tcPr>
          <w:p w14:paraId="6E919F8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21,342</w:t>
            </w:r>
          </w:p>
          <w:p w14:paraId="6AE2A828" w14:textId="63A2C6C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1BCC4016"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D2E6721"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官田區</w:t>
            </w:r>
          </w:p>
        </w:tc>
        <w:tc>
          <w:tcPr>
            <w:tcW w:w="851" w:type="dxa"/>
            <w:tcBorders>
              <w:top w:val="nil"/>
              <w:left w:val="nil"/>
              <w:bottom w:val="single" w:sz="4" w:space="0" w:color="auto"/>
              <w:right w:val="single" w:sz="4" w:space="0" w:color="auto"/>
            </w:tcBorders>
            <w:noWrap/>
          </w:tcPr>
          <w:p w14:paraId="58373A3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10,625</w:t>
            </w:r>
          </w:p>
          <w:p w14:paraId="59C08ED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50.96%</w:t>
            </w:r>
          </w:p>
        </w:tc>
        <w:tc>
          <w:tcPr>
            <w:tcW w:w="850" w:type="dxa"/>
            <w:tcBorders>
              <w:top w:val="nil"/>
              <w:left w:val="nil"/>
              <w:bottom w:val="single" w:sz="4" w:space="0" w:color="auto"/>
              <w:right w:val="single" w:sz="4" w:space="0" w:color="auto"/>
            </w:tcBorders>
            <w:noWrap/>
          </w:tcPr>
          <w:p w14:paraId="4B35BA6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10,224</w:t>
            </w:r>
          </w:p>
          <w:p w14:paraId="673D06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49.04%</w:t>
            </w:r>
          </w:p>
        </w:tc>
        <w:tc>
          <w:tcPr>
            <w:tcW w:w="987" w:type="dxa"/>
            <w:tcBorders>
              <w:top w:val="nil"/>
              <w:left w:val="nil"/>
              <w:bottom w:val="single" w:sz="4" w:space="0" w:color="auto"/>
              <w:right w:val="single" w:sz="4" w:space="0" w:color="auto"/>
            </w:tcBorders>
            <w:shd w:val="clear" w:color="auto" w:fill="auto"/>
            <w:noWrap/>
          </w:tcPr>
          <w:p w14:paraId="2B3D396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627EEB8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20,849</w:t>
            </w:r>
          </w:p>
          <w:p w14:paraId="66CF2A0F" w14:textId="3A1F158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348D69E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20,406 </w:t>
            </w:r>
          </w:p>
          <w:p w14:paraId="30247E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97.88%</w:t>
            </w:r>
          </w:p>
        </w:tc>
        <w:tc>
          <w:tcPr>
            <w:tcW w:w="851" w:type="dxa"/>
            <w:tcBorders>
              <w:top w:val="nil"/>
              <w:left w:val="nil"/>
              <w:bottom w:val="single" w:sz="4" w:space="0" w:color="auto"/>
              <w:right w:val="single" w:sz="4" w:space="0" w:color="auto"/>
            </w:tcBorders>
            <w:noWrap/>
          </w:tcPr>
          <w:p w14:paraId="030F84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148 </w:t>
            </w:r>
          </w:p>
          <w:p w14:paraId="0560EB9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0.71%</w:t>
            </w:r>
          </w:p>
        </w:tc>
        <w:tc>
          <w:tcPr>
            <w:tcW w:w="850" w:type="dxa"/>
            <w:tcBorders>
              <w:top w:val="nil"/>
              <w:left w:val="nil"/>
              <w:bottom w:val="single" w:sz="4" w:space="0" w:color="auto"/>
              <w:right w:val="single" w:sz="4" w:space="0" w:color="auto"/>
            </w:tcBorders>
            <w:noWrap/>
          </w:tcPr>
          <w:p w14:paraId="723AA91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115 </w:t>
            </w:r>
          </w:p>
          <w:p w14:paraId="4F74DE4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0.86%</w:t>
            </w:r>
          </w:p>
        </w:tc>
        <w:tc>
          <w:tcPr>
            <w:tcW w:w="904" w:type="dxa"/>
            <w:tcBorders>
              <w:top w:val="nil"/>
              <w:left w:val="nil"/>
              <w:bottom w:val="single" w:sz="4" w:space="0" w:color="auto"/>
              <w:right w:val="single" w:sz="4" w:space="0" w:color="auto"/>
            </w:tcBorders>
            <w:noWrap/>
          </w:tcPr>
          <w:p w14:paraId="517F8D0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180 </w:t>
            </w:r>
          </w:p>
          <w:p w14:paraId="2552137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0.86%</w:t>
            </w:r>
          </w:p>
        </w:tc>
        <w:tc>
          <w:tcPr>
            <w:tcW w:w="1081" w:type="dxa"/>
            <w:tcBorders>
              <w:top w:val="nil"/>
              <w:left w:val="nil"/>
              <w:bottom w:val="single" w:sz="4" w:space="0" w:color="auto"/>
              <w:right w:val="single" w:sz="4" w:space="0" w:color="auto"/>
            </w:tcBorders>
            <w:shd w:val="clear" w:color="auto" w:fill="auto"/>
            <w:noWrap/>
          </w:tcPr>
          <w:p w14:paraId="48464D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20,849</w:t>
            </w:r>
          </w:p>
          <w:p w14:paraId="58C1B8D6" w14:textId="7453A74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1ADCC63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1,579 </w:t>
            </w:r>
          </w:p>
          <w:p w14:paraId="22AC984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7.57%</w:t>
            </w:r>
          </w:p>
        </w:tc>
        <w:tc>
          <w:tcPr>
            <w:tcW w:w="1046" w:type="dxa"/>
            <w:tcBorders>
              <w:top w:val="nil"/>
              <w:left w:val="nil"/>
              <w:bottom w:val="single" w:sz="4" w:space="0" w:color="auto"/>
              <w:right w:val="single" w:sz="4" w:space="0" w:color="auto"/>
            </w:tcBorders>
            <w:noWrap/>
          </w:tcPr>
          <w:p w14:paraId="525A980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925 </w:t>
            </w:r>
          </w:p>
          <w:p w14:paraId="78876C9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4.44%</w:t>
            </w:r>
          </w:p>
        </w:tc>
        <w:tc>
          <w:tcPr>
            <w:tcW w:w="1134" w:type="dxa"/>
            <w:tcBorders>
              <w:top w:val="nil"/>
              <w:left w:val="nil"/>
              <w:bottom w:val="single" w:sz="4" w:space="0" w:color="auto"/>
              <w:right w:val="single" w:sz="4" w:space="0" w:color="auto"/>
            </w:tcBorders>
            <w:noWrap/>
          </w:tcPr>
          <w:p w14:paraId="7E5E604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14,290 </w:t>
            </w:r>
          </w:p>
          <w:p w14:paraId="059F97D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68.54%</w:t>
            </w:r>
          </w:p>
        </w:tc>
        <w:tc>
          <w:tcPr>
            <w:tcW w:w="992" w:type="dxa"/>
            <w:tcBorders>
              <w:top w:val="nil"/>
              <w:left w:val="nil"/>
              <w:bottom w:val="single" w:sz="4" w:space="0" w:color="auto"/>
              <w:right w:val="single" w:sz="4" w:space="0" w:color="auto"/>
            </w:tcBorders>
            <w:noWrap/>
          </w:tcPr>
          <w:p w14:paraId="569037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4,055 </w:t>
            </w:r>
          </w:p>
          <w:p w14:paraId="759B8B9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19.45%</w:t>
            </w:r>
          </w:p>
        </w:tc>
        <w:tc>
          <w:tcPr>
            <w:tcW w:w="1222" w:type="dxa"/>
            <w:tcBorders>
              <w:top w:val="nil"/>
              <w:left w:val="nil"/>
              <w:bottom w:val="single" w:sz="4" w:space="0" w:color="auto"/>
              <w:right w:val="single" w:sz="4" w:space="0" w:color="auto"/>
            </w:tcBorders>
            <w:shd w:val="clear" w:color="auto" w:fill="auto"/>
            <w:noWrap/>
          </w:tcPr>
          <w:p w14:paraId="4CC872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20,849</w:t>
            </w:r>
          </w:p>
          <w:p w14:paraId="6B46F259" w14:textId="40E2337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49EBC3D2"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5C35A4C"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大內區</w:t>
            </w:r>
          </w:p>
        </w:tc>
        <w:tc>
          <w:tcPr>
            <w:tcW w:w="851" w:type="dxa"/>
            <w:tcBorders>
              <w:top w:val="nil"/>
              <w:left w:val="nil"/>
              <w:bottom w:val="single" w:sz="4" w:space="0" w:color="auto"/>
              <w:right w:val="single" w:sz="4" w:space="0" w:color="auto"/>
            </w:tcBorders>
            <w:noWrap/>
          </w:tcPr>
          <w:p w14:paraId="326BC1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4,768</w:t>
            </w:r>
          </w:p>
          <w:p w14:paraId="6AFD0EF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53.89%</w:t>
            </w:r>
          </w:p>
        </w:tc>
        <w:tc>
          <w:tcPr>
            <w:tcW w:w="850" w:type="dxa"/>
            <w:tcBorders>
              <w:top w:val="nil"/>
              <w:left w:val="nil"/>
              <w:bottom w:val="single" w:sz="4" w:space="0" w:color="auto"/>
              <w:right w:val="single" w:sz="4" w:space="0" w:color="auto"/>
            </w:tcBorders>
            <w:noWrap/>
          </w:tcPr>
          <w:p w14:paraId="0933618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4,079</w:t>
            </w:r>
          </w:p>
          <w:p w14:paraId="133195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46.11%</w:t>
            </w:r>
          </w:p>
        </w:tc>
        <w:tc>
          <w:tcPr>
            <w:tcW w:w="987" w:type="dxa"/>
            <w:tcBorders>
              <w:top w:val="nil"/>
              <w:left w:val="nil"/>
              <w:bottom w:val="single" w:sz="4" w:space="0" w:color="auto"/>
              <w:right w:val="single" w:sz="4" w:space="0" w:color="auto"/>
            </w:tcBorders>
            <w:shd w:val="clear" w:color="auto" w:fill="auto"/>
            <w:noWrap/>
          </w:tcPr>
          <w:p w14:paraId="7051275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7A33997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8,847</w:t>
            </w:r>
          </w:p>
          <w:p w14:paraId="745F460A" w14:textId="2893D46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060EDD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8,735 </w:t>
            </w:r>
          </w:p>
          <w:p w14:paraId="0348D9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98.73%</w:t>
            </w:r>
          </w:p>
        </w:tc>
        <w:tc>
          <w:tcPr>
            <w:tcW w:w="851" w:type="dxa"/>
            <w:tcBorders>
              <w:top w:val="nil"/>
              <w:left w:val="nil"/>
              <w:bottom w:val="single" w:sz="4" w:space="0" w:color="auto"/>
              <w:right w:val="single" w:sz="4" w:space="0" w:color="auto"/>
            </w:tcBorders>
            <w:noWrap/>
          </w:tcPr>
          <w:p w14:paraId="1CC154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28 </w:t>
            </w:r>
          </w:p>
          <w:p w14:paraId="3FC1ED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0.32%</w:t>
            </w:r>
          </w:p>
        </w:tc>
        <w:tc>
          <w:tcPr>
            <w:tcW w:w="850" w:type="dxa"/>
            <w:tcBorders>
              <w:top w:val="nil"/>
              <w:left w:val="nil"/>
              <w:bottom w:val="single" w:sz="4" w:space="0" w:color="auto"/>
              <w:right w:val="single" w:sz="4" w:space="0" w:color="auto"/>
            </w:tcBorders>
            <w:noWrap/>
          </w:tcPr>
          <w:p w14:paraId="0DC737B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44 </w:t>
            </w:r>
          </w:p>
          <w:p w14:paraId="2EB0968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904" w:type="dxa"/>
            <w:tcBorders>
              <w:top w:val="nil"/>
              <w:left w:val="nil"/>
              <w:bottom w:val="single" w:sz="4" w:space="0" w:color="auto"/>
              <w:right w:val="single" w:sz="4" w:space="0" w:color="auto"/>
            </w:tcBorders>
            <w:noWrap/>
          </w:tcPr>
          <w:p w14:paraId="478CBF3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40 </w:t>
            </w:r>
          </w:p>
          <w:p w14:paraId="7D8FB36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1081" w:type="dxa"/>
            <w:tcBorders>
              <w:top w:val="nil"/>
              <w:left w:val="nil"/>
              <w:bottom w:val="single" w:sz="4" w:space="0" w:color="auto"/>
              <w:right w:val="single" w:sz="4" w:space="0" w:color="auto"/>
            </w:tcBorders>
            <w:shd w:val="clear" w:color="auto" w:fill="auto"/>
            <w:noWrap/>
          </w:tcPr>
          <w:p w14:paraId="1C6592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8,847</w:t>
            </w:r>
          </w:p>
          <w:p w14:paraId="0CE3941A" w14:textId="354DA0A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11B556C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460 </w:t>
            </w:r>
          </w:p>
          <w:p w14:paraId="74CEE60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5.20%</w:t>
            </w:r>
          </w:p>
        </w:tc>
        <w:tc>
          <w:tcPr>
            <w:tcW w:w="1046" w:type="dxa"/>
            <w:tcBorders>
              <w:top w:val="nil"/>
              <w:left w:val="nil"/>
              <w:bottom w:val="single" w:sz="4" w:space="0" w:color="auto"/>
              <w:right w:val="single" w:sz="4" w:space="0" w:color="auto"/>
            </w:tcBorders>
            <w:noWrap/>
          </w:tcPr>
          <w:p w14:paraId="405AD32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337 </w:t>
            </w:r>
          </w:p>
          <w:p w14:paraId="7762BBA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3.81%</w:t>
            </w:r>
          </w:p>
        </w:tc>
        <w:tc>
          <w:tcPr>
            <w:tcW w:w="1134" w:type="dxa"/>
            <w:tcBorders>
              <w:top w:val="nil"/>
              <w:left w:val="nil"/>
              <w:bottom w:val="single" w:sz="4" w:space="0" w:color="auto"/>
              <w:right w:val="single" w:sz="4" w:space="0" w:color="auto"/>
            </w:tcBorders>
            <w:noWrap/>
          </w:tcPr>
          <w:p w14:paraId="21C602F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5,533 </w:t>
            </w:r>
          </w:p>
          <w:p w14:paraId="446D47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62.54%</w:t>
            </w:r>
          </w:p>
        </w:tc>
        <w:tc>
          <w:tcPr>
            <w:tcW w:w="992" w:type="dxa"/>
            <w:tcBorders>
              <w:top w:val="nil"/>
              <w:left w:val="nil"/>
              <w:bottom w:val="single" w:sz="4" w:space="0" w:color="auto"/>
              <w:right w:val="single" w:sz="4" w:space="0" w:color="auto"/>
            </w:tcBorders>
            <w:noWrap/>
          </w:tcPr>
          <w:p w14:paraId="2F515E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2,517 </w:t>
            </w:r>
          </w:p>
          <w:p w14:paraId="5FA5E83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28.45%</w:t>
            </w:r>
          </w:p>
        </w:tc>
        <w:tc>
          <w:tcPr>
            <w:tcW w:w="1222" w:type="dxa"/>
            <w:tcBorders>
              <w:top w:val="nil"/>
              <w:left w:val="nil"/>
              <w:bottom w:val="single" w:sz="4" w:space="0" w:color="auto"/>
              <w:right w:val="single" w:sz="4" w:space="0" w:color="auto"/>
            </w:tcBorders>
            <w:shd w:val="clear" w:color="auto" w:fill="auto"/>
            <w:noWrap/>
          </w:tcPr>
          <w:p w14:paraId="0EFDA6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8,847</w:t>
            </w:r>
          </w:p>
          <w:p w14:paraId="7ACA9CBC" w14:textId="33DA8D0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63F4B7ED"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4C41BF0"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佳里區</w:t>
            </w:r>
          </w:p>
        </w:tc>
        <w:tc>
          <w:tcPr>
            <w:tcW w:w="851" w:type="dxa"/>
            <w:tcBorders>
              <w:top w:val="nil"/>
              <w:left w:val="nil"/>
              <w:bottom w:val="single" w:sz="4" w:space="0" w:color="auto"/>
              <w:right w:val="single" w:sz="4" w:space="0" w:color="auto"/>
            </w:tcBorders>
            <w:noWrap/>
          </w:tcPr>
          <w:p w14:paraId="2270BF6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28,656</w:t>
            </w:r>
          </w:p>
          <w:p w14:paraId="5A6C682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49.35%</w:t>
            </w:r>
          </w:p>
        </w:tc>
        <w:tc>
          <w:tcPr>
            <w:tcW w:w="850" w:type="dxa"/>
            <w:tcBorders>
              <w:top w:val="nil"/>
              <w:left w:val="nil"/>
              <w:bottom w:val="single" w:sz="4" w:space="0" w:color="auto"/>
              <w:right w:val="single" w:sz="4" w:space="0" w:color="auto"/>
            </w:tcBorders>
            <w:noWrap/>
          </w:tcPr>
          <w:p w14:paraId="0BE56D4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29,407</w:t>
            </w:r>
          </w:p>
          <w:p w14:paraId="7B9EEC7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50.65%</w:t>
            </w:r>
          </w:p>
        </w:tc>
        <w:tc>
          <w:tcPr>
            <w:tcW w:w="987" w:type="dxa"/>
            <w:tcBorders>
              <w:top w:val="nil"/>
              <w:left w:val="nil"/>
              <w:bottom w:val="single" w:sz="4" w:space="0" w:color="auto"/>
              <w:right w:val="single" w:sz="4" w:space="0" w:color="auto"/>
            </w:tcBorders>
            <w:shd w:val="clear" w:color="auto" w:fill="auto"/>
            <w:noWrap/>
          </w:tcPr>
          <w:p w14:paraId="1AE2E5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33E7D24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58,063</w:t>
            </w:r>
          </w:p>
          <w:p w14:paraId="0D887006" w14:textId="5F7B705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463E5F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57,399 </w:t>
            </w:r>
          </w:p>
          <w:p w14:paraId="61E0FE1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98.86%</w:t>
            </w:r>
          </w:p>
        </w:tc>
        <w:tc>
          <w:tcPr>
            <w:tcW w:w="851" w:type="dxa"/>
            <w:tcBorders>
              <w:top w:val="nil"/>
              <w:left w:val="nil"/>
              <w:bottom w:val="single" w:sz="4" w:space="0" w:color="auto"/>
              <w:right w:val="single" w:sz="4" w:space="0" w:color="auto"/>
            </w:tcBorders>
            <w:noWrap/>
          </w:tcPr>
          <w:p w14:paraId="0F7FC7F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167 </w:t>
            </w:r>
          </w:p>
          <w:p w14:paraId="342716E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0.29%</w:t>
            </w:r>
          </w:p>
        </w:tc>
        <w:tc>
          <w:tcPr>
            <w:tcW w:w="850" w:type="dxa"/>
            <w:tcBorders>
              <w:top w:val="nil"/>
              <w:left w:val="nil"/>
              <w:bottom w:val="single" w:sz="4" w:space="0" w:color="auto"/>
              <w:right w:val="single" w:sz="4" w:space="0" w:color="auto"/>
            </w:tcBorders>
            <w:noWrap/>
          </w:tcPr>
          <w:p w14:paraId="5AA5D93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235 </w:t>
            </w:r>
          </w:p>
          <w:p w14:paraId="278B93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904" w:type="dxa"/>
            <w:tcBorders>
              <w:top w:val="nil"/>
              <w:left w:val="nil"/>
              <w:bottom w:val="single" w:sz="4" w:space="0" w:color="auto"/>
              <w:right w:val="single" w:sz="4" w:space="0" w:color="auto"/>
            </w:tcBorders>
            <w:noWrap/>
          </w:tcPr>
          <w:p w14:paraId="309F269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262 </w:t>
            </w:r>
          </w:p>
          <w:p w14:paraId="6498A0C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1081" w:type="dxa"/>
            <w:tcBorders>
              <w:top w:val="nil"/>
              <w:left w:val="nil"/>
              <w:bottom w:val="single" w:sz="4" w:space="0" w:color="auto"/>
              <w:right w:val="single" w:sz="4" w:space="0" w:color="auto"/>
            </w:tcBorders>
            <w:shd w:val="clear" w:color="auto" w:fill="auto"/>
            <w:noWrap/>
          </w:tcPr>
          <w:p w14:paraId="2D3DEE1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58,063</w:t>
            </w:r>
          </w:p>
          <w:p w14:paraId="4E5E0E40" w14:textId="703CB0A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09557A0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5,611 </w:t>
            </w:r>
          </w:p>
          <w:p w14:paraId="2F38258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9.66%</w:t>
            </w:r>
          </w:p>
        </w:tc>
        <w:tc>
          <w:tcPr>
            <w:tcW w:w="1046" w:type="dxa"/>
            <w:tcBorders>
              <w:top w:val="nil"/>
              <w:left w:val="nil"/>
              <w:bottom w:val="single" w:sz="4" w:space="0" w:color="auto"/>
              <w:right w:val="single" w:sz="4" w:space="0" w:color="auto"/>
            </w:tcBorders>
            <w:noWrap/>
          </w:tcPr>
          <w:p w14:paraId="18049F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2,904 </w:t>
            </w:r>
          </w:p>
          <w:p w14:paraId="047953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5.00%</w:t>
            </w:r>
          </w:p>
        </w:tc>
        <w:tc>
          <w:tcPr>
            <w:tcW w:w="1134" w:type="dxa"/>
            <w:tcBorders>
              <w:top w:val="nil"/>
              <w:left w:val="nil"/>
              <w:bottom w:val="single" w:sz="4" w:space="0" w:color="auto"/>
              <w:right w:val="single" w:sz="4" w:space="0" w:color="auto"/>
            </w:tcBorders>
            <w:noWrap/>
          </w:tcPr>
          <w:p w14:paraId="3D8F774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38,531 </w:t>
            </w:r>
          </w:p>
          <w:p w14:paraId="43DF6F9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66.36%</w:t>
            </w:r>
          </w:p>
        </w:tc>
        <w:tc>
          <w:tcPr>
            <w:tcW w:w="992" w:type="dxa"/>
            <w:tcBorders>
              <w:top w:val="nil"/>
              <w:left w:val="nil"/>
              <w:bottom w:val="single" w:sz="4" w:space="0" w:color="auto"/>
              <w:right w:val="single" w:sz="4" w:space="0" w:color="auto"/>
            </w:tcBorders>
            <w:noWrap/>
          </w:tcPr>
          <w:p w14:paraId="6DC84E9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11,017 </w:t>
            </w:r>
          </w:p>
          <w:p w14:paraId="387CD2A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18.97%</w:t>
            </w:r>
          </w:p>
        </w:tc>
        <w:tc>
          <w:tcPr>
            <w:tcW w:w="1222" w:type="dxa"/>
            <w:tcBorders>
              <w:top w:val="nil"/>
              <w:left w:val="nil"/>
              <w:bottom w:val="single" w:sz="4" w:space="0" w:color="auto"/>
              <w:right w:val="single" w:sz="4" w:space="0" w:color="auto"/>
            </w:tcBorders>
            <w:shd w:val="clear" w:color="auto" w:fill="auto"/>
            <w:noWrap/>
          </w:tcPr>
          <w:p w14:paraId="51461F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58,063</w:t>
            </w:r>
          </w:p>
          <w:p w14:paraId="27AAF138" w14:textId="0A3DAFB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3534DA8A"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E40DCFC"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學甲區</w:t>
            </w:r>
          </w:p>
        </w:tc>
        <w:tc>
          <w:tcPr>
            <w:tcW w:w="851" w:type="dxa"/>
            <w:tcBorders>
              <w:top w:val="nil"/>
              <w:left w:val="nil"/>
              <w:bottom w:val="single" w:sz="4" w:space="0" w:color="auto"/>
              <w:right w:val="single" w:sz="4" w:space="0" w:color="auto"/>
            </w:tcBorders>
            <w:noWrap/>
          </w:tcPr>
          <w:p w14:paraId="596A79E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12,692</w:t>
            </w:r>
          </w:p>
          <w:p w14:paraId="64D2676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51.28%</w:t>
            </w:r>
          </w:p>
        </w:tc>
        <w:tc>
          <w:tcPr>
            <w:tcW w:w="850" w:type="dxa"/>
            <w:tcBorders>
              <w:top w:val="nil"/>
              <w:left w:val="nil"/>
              <w:bottom w:val="single" w:sz="4" w:space="0" w:color="auto"/>
              <w:right w:val="single" w:sz="4" w:space="0" w:color="auto"/>
            </w:tcBorders>
            <w:noWrap/>
          </w:tcPr>
          <w:p w14:paraId="76D5E33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12,057</w:t>
            </w:r>
          </w:p>
          <w:p w14:paraId="067B689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48.72%</w:t>
            </w:r>
          </w:p>
        </w:tc>
        <w:tc>
          <w:tcPr>
            <w:tcW w:w="987" w:type="dxa"/>
            <w:tcBorders>
              <w:top w:val="nil"/>
              <w:left w:val="nil"/>
              <w:bottom w:val="single" w:sz="4" w:space="0" w:color="auto"/>
              <w:right w:val="single" w:sz="4" w:space="0" w:color="auto"/>
            </w:tcBorders>
            <w:shd w:val="clear" w:color="auto" w:fill="auto"/>
            <w:noWrap/>
          </w:tcPr>
          <w:p w14:paraId="4767283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562EC82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24,74</w:t>
            </w:r>
            <w:r w:rsidRPr="004B565D">
              <w:rPr>
                <w:rFonts w:ascii="Times New Roman" w:eastAsia="標楷體" w:hAnsi="Times New Roman" w:cs="Times New Roman" w:hint="eastAsia"/>
              </w:rPr>
              <w:t>9</w:t>
            </w:r>
          </w:p>
          <w:p w14:paraId="5B7E9FE5" w14:textId="5BC20FA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23C8EC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24,400 </w:t>
            </w:r>
          </w:p>
          <w:p w14:paraId="6E327CA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98.59%</w:t>
            </w:r>
          </w:p>
        </w:tc>
        <w:tc>
          <w:tcPr>
            <w:tcW w:w="851" w:type="dxa"/>
            <w:tcBorders>
              <w:top w:val="nil"/>
              <w:left w:val="nil"/>
              <w:bottom w:val="single" w:sz="4" w:space="0" w:color="auto"/>
              <w:right w:val="single" w:sz="4" w:space="0" w:color="auto"/>
            </w:tcBorders>
            <w:noWrap/>
          </w:tcPr>
          <w:p w14:paraId="21E4BAE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96 </w:t>
            </w:r>
          </w:p>
          <w:p w14:paraId="5EE31E9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0.39%</w:t>
            </w:r>
          </w:p>
        </w:tc>
        <w:tc>
          <w:tcPr>
            <w:tcW w:w="850" w:type="dxa"/>
            <w:tcBorders>
              <w:top w:val="nil"/>
              <w:left w:val="nil"/>
              <w:bottom w:val="single" w:sz="4" w:space="0" w:color="auto"/>
              <w:right w:val="single" w:sz="4" w:space="0" w:color="auto"/>
            </w:tcBorders>
            <w:noWrap/>
          </w:tcPr>
          <w:p w14:paraId="4A19453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103 </w:t>
            </w:r>
          </w:p>
          <w:p w14:paraId="46806DC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0.61%</w:t>
            </w:r>
          </w:p>
        </w:tc>
        <w:tc>
          <w:tcPr>
            <w:tcW w:w="904" w:type="dxa"/>
            <w:tcBorders>
              <w:top w:val="nil"/>
              <w:left w:val="nil"/>
              <w:bottom w:val="single" w:sz="4" w:space="0" w:color="auto"/>
              <w:right w:val="single" w:sz="4" w:space="0" w:color="auto"/>
            </w:tcBorders>
            <w:noWrap/>
          </w:tcPr>
          <w:p w14:paraId="480114C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150 </w:t>
            </w:r>
          </w:p>
          <w:p w14:paraId="6C8634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0.61%</w:t>
            </w:r>
          </w:p>
        </w:tc>
        <w:tc>
          <w:tcPr>
            <w:tcW w:w="1081" w:type="dxa"/>
            <w:tcBorders>
              <w:top w:val="nil"/>
              <w:left w:val="nil"/>
              <w:bottom w:val="single" w:sz="4" w:space="0" w:color="auto"/>
              <w:right w:val="single" w:sz="4" w:space="0" w:color="auto"/>
            </w:tcBorders>
            <w:shd w:val="clear" w:color="auto" w:fill="auto"/>
            <w:noWrap/>
          </w:tcPr>
          <w:p w14:paraId="1178B992" w14:textId="5D33E0A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24,74</w:t>
            </w:r>
            <w:r w:rsidRPr="004B565D">
              <w:rPr>
                <w:rFonts w:ascii="Times New Roman" w:eastAsia="標楷體" w:hAnsi="Times New Roman" w:cs="Times New Roman" w:hint="eastAsia"/>
              </w:rPr>
              <w:t>9</w:t>
            </w:r>
          </w:p>
          <w:p w14:paraId="739F1D98" w14:textId="5D4776F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3A3F472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1,820 </w:t>
            </w:r>
          </w:p>
          <w:p w14:paraId="2898A10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7.35%</w:t>
            </w:r>
          </w:p>
        </w:tc>
        <w:tc>
          <w:tcPr>
            <w:tcW w:w="1046" w:type="dxa"/>
            <w:tcBorders>
              <w:top w:val="nil"/>
              <w:left w:val="nil"/>
              <w:bottom w:val="single" w:sz="4" w:space="0" w:color="auto"/>
              <w:right w:val="single" w:sz="4" w:space="0" w:color="auto"/>
            </w:tcBorders>
            <w:noWrap/>
          </w:tcPr>
          <w:p w14:paraId="0266031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1,009 </w:t>
            </w:r>
          </w:p>
          <w:p w14:paraId="1E91BE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4.08%</w:t>
            </w:r>
          </w:p>
        </w:tc>
        <w:tc>
          <w:tcPr>
            <w:tcW w:w="1134" w:type="dxa"/>
            <w:tcBorders>
              <w:top w:val="nil"/>
              <w:left w:val="nil"/>
              <w:bottom w:val="single" w:sz="4" w:space="0" w:color="auto"/>
              <w:right w:val="single" w:sz="4" w:space="0" w:color="auto"/>
            </w:tcBorders>
            <w:noWrap/>
          </w:tcPr>
          <w:p w14:paraId="5844695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16,760 </w:t>
            </w:r>
          </w:p>
          <w:p w14:paraId="53893E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67.72%</w:t>
            </w:r>
          </w:p>
        </w:tc>
        <w:tc>
          <w:tcPr>
            <w:tcW w:w="992" w:type="dxa"/>
            <w:tcBorders>
              <w:top w:val="nil"/>
              <w:left w:val="nil"/>
              <w:bottom w:val="single" w:sz="4" w:space="0" w:color="auto"/>
              <w:right w:val="single" w:sz="4" w:space="0" w:color="auto"/>
            </w:tcBorders>
            <w:noWrap/>
          </w:tcPr>
          <w:p w14:paraId="53414A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5,160 </w:t>
            </w:r>
          </w:p>
          <w:p w14:paraId="0AE1146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20.85%</w:t>
            </w:r>
          </w:p>
        </w:tc>
        <w:tc>
          <w:tcPr>
            <w:tcW w:w="1222" w:type="dxa"/>
            <w:tcBorders>
              <w:top w:val="nil"/>
              <w:left w:val="nil"/>
              <w:bottom w:val="single" w:sz="4" w:space="0" w:color="auto"/>
              <w:right w:val="single" w:sz="4" w:space="0" w:color="auto"/>
            </w:tcBorders>
            <w:shd w:val="clear" w:color="auto" w:fill="auto"/>
            <w:noWrap/>
          </w:tcPr>
          <w:p w14:paraId="0943E69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24,74</w:t>
            </w:r>
            <w:r w:rsidRPr="004B565D">
              <w:rPr>
                <w:rFonts w:ascii="Times New Roman" w:eastAsia="標楷體" w:hAnsi="Times New Roman" w:cs="Times New Roman" w:hint="eastAsia"/>
              </w:rPr>
              <w:t>9</w:t>
            </w:r>
          </w:p>
          <w:p w14:paraId="77D80496" w14:textId="0CF0CFC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7AFC86B8"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7B0B746"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西港區</w:t>
            </w:r>
          </w:p>
        </w:tc>
        <w:tc>
          <w:tcPr>
            <w:tcW w:w="851" w:type="dxa"/>
            <w:tcBorders>
              <w:top w:val="nil"/>
              <w:left w:val="nil"/>
              <w:bottom w:val="single" w:sz="4" w:space="0" w:color="auto"/>
              <w:right w:val="single" w:sz="4" w:space="0" w:color="auto"/>
            </w:tcBorders>
            <w:noWrap/>
          </w:tcPr>
          <w:p w14:paraId="6173DBC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12,446</w:t>
            </w:r>
          </w:p>
          <w:p w14:paraId="34C3825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50.36%</w:t>
            </w:r>
          </w:p>
        </w:tc>
        <w:tc>
          <w:tcPr>
            <w:tcW w:w="850" w:type="dxa"/>
            <w:tcBorders>
              <w:top w:val="nil"/>
              <w:left w:val="nil"/>
              <w:bottom w:val="single" w:sz="4" w:space="0" w:color="auto"/>
              <w:right w:val="single" w:sz="4" w:space="0" w:color="auto"/>
            </w:tcBorders>
            <w:noWrap/>
          </w:tcPr>
          <w:p w14:paraId="4B6B1E2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12,267</w:t>
            </w:r>
          </w:p>
          <w:p w14:paraId="677108B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49.64%</w:t>
            </w:r>
          </w:p>
        </w:tc>
        <w:tc>
          <w:tcPr>
            <w:tcW w:w="987" w:type="dxa"/>
            <w:tcBorders>
              <w:top w:val="nil"/>
              <w:left w:val="nil"/>
              <w:bottom w:val="single" w:sz="4" w:space="0" w:color="auto"/>
              <w:right w:val="single" w:sz="4" w:space="0" w:color="auto"/>
            </w:tcBorders>
            <w:shd w:val="clear" w:color="auto" w:fill="auto"/>
            <w:noWrap/>
          </w:tcPr>
          <w:p w14:paraId="766793E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7C50596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24,713</w:t>
            </w:r>
          </w:p>
          <w:p w14:paraId="7EA17BFF" w14:textId="3182F92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141EF4A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24,389 </w:t>
            </w:r>
          </w:p>
          <w:p w14:paraId="029D61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98.69%</w:t>
            </w:r>
          </w:p>
        </w:tc>
        <w:tc>
          <w:tcPr>
            <w:tcW w:w="851" w:type="dxa"/>
            <w:tcBorders>
              <w:top w:val="nil"/>
              <w:left w:val="nil"/>
              <w:bottom w:val="single" w:sz="4" w:space="0" w:color="auto"/>
              <w:right w:val="single" w:sz="4" w:space="0" w:color="auto"/>
            </w:tcBorders>
            <w:noWrap/>
          </w:tcPr>
          <w:p w14:paraId="6AA883E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73 </w:t>
            </w:r>
          </w:p>
          <w:p w14:paraId="5DD922D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0.30%</w:t>
            </w:r>
          </w:p>
        </w:tc>
        <w:tc>
          <w:tcPr>
            <w:tcW w:w="850" w:type="dxa"/>
            <w:tcBorders>
              <w:top w:val="nil"/>
              <w:left w:val="nil"/>
              <w:bottom w:val="single" w:sz="4" w:space="0" w:color="auto"/>
              <w:right w:val="single" w:sz="4" w:space="0" w:color="auto"/>
            </w:tcBorders>
            <w:noWrap/>
          </w:tcPr>
          <w:p w14:paraId="6E1A6E7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85 </w:t>
            </w:r>
          </w:p>
          <w:p w14:paraId="070DB03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0.67%</w:t>
            </w:r>
          </w:p>
        </w:tc>
        <w:tc>
          <w:tcPr>
            <w:tcW w:w="904" w:type="dxa"/>
            <w:tcBorders>
              <w:top w:val="nil"/>
              <w:left w:val="nil"/>
              <w:bottom w:val="single" w:sz="4" w:space="0" w:color="auto"/>
              <w:right w:val="single" w:sz="4" w:space="0" w:color="auto"/>
            </w:tcBorders>
            <w:noWrap/>
          </w:tcPr>
          <w:p w14:paraId="332D082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166 </w:t>
            </w:r>
          </w:p>
          <w:p w14:paraId="619F0E3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0.67%</w:t>
            </w:r>
          </w:p>
        </w:tc>
        <w:tc>
          <w:tcPr>
            <w:tcW w:w="1081" w:type="dxa"/>
            <w:tcBorders>
              <w:top w:val="nil"/>
              <w:left w:val="nil"/>
              <w:bottom w:val="single" w:sz="4" w:space="0" w:color="auto"/>
              <w:right w:val="single" w:sz="4" w:space="0" w:color="auto"/>
            </w:tcBorders>
            <w:shd w:val="clear" w:color="auto" w:fill="auto"/>
            <w:noWrap/>
          </w:tcPr>
          <w:p w14:paraId="75CEC1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24,713</w:t>
            </w:r>
          </w:p>
          <w:p w14:paraId="2DF167D1" w14:textId="1E56BA5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21287E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2,086 </w:t>
            </w:r>
          </w:p>
          <w:p w14:paraId="2997B82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8.44%</w:t>
            </w:r>
          </w:p>
        </w:tc>
        <w:tc>
          <w:tcPr>
            <w:tcW w:w="1046" w:type="dxa"/>
            <w:tcBorders>
              <w:top w:val="nil"/>
              <w:left w:val="nil"/>
              <w:bottom w:val="single" w:sz="4" w:space="0" w:color="auto"/>
              <w:right w:val="single" w:sz="4" w:space="0" w:color="auto"/>
            </w:tcBorders>
            <w:noWrap/>
          </w:tcPr>
          <w:p w14:paraId="3C7FADA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1,129 </w:t>
            </w:r>
          </w:p>
          <w:p w14:paraId="09355CC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4.57%</w:t>
            </w:r>
          </w:p>
        </w:tc>
        <w:tc>
          <w:tcPr>
            <w:tcW w:w="1134" w:type="dxa"/>
            <w:tcBorders>
              <w:top w:val="nil"/>
              <w:left w:val="nil"/>
              <w:bottom w:val="single" w:sz="4" w:space="0" w:color="auto"/>
              <w:right w:val="single" w:sz="4" w:space="0" w:color="auto"/>
            </w:tcBorders>
            <w:noWrap/>
          </w:tcPr>
          <w:p w14:paraId="5F33E20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16,817 </w:t>
            </w:r>
          </w:p>
          <w:p w14:paraId="6472194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68.05%</w:t>
            </w:r>
          </w:p>
        </w:tc>
        <w:tc>
          <w:tcPr>
            <w:tcW w:w="992" w:type="dxa"/>
            <w:tcBorders>
              <w:top w:val="nil"/>
              <w:left w:val="nil"/>
              <w:bottom w:val="single" w:sz="4" w:space="0" w:color="auto"/>
              <w:right w:val="single" w:sz="4" w:space="0" w:color="auto"/>
            </w:tcBorders>
            <w:noWrap/>
          </w:tcPr>
          <w:p w14:paraId="084190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4,681 </w:t>
            </w:r>
          </w:p>
          <w:p w14:paraId="56428D0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18.94%</w:t>
            </w:r>
          </w:p>
        </w:tc>
        <w:tc>
          <w:tcPr>
            <w:tcW w:w="1222" w:type="dxa"/>
            <w:tcBorders>
              <w:top w:val="nil"/>
              <w:left w:val="nil"/>
              <w:bottom w:val="single" w:sz="4" w:space="0" w:color="auto"/>
              <w:right w:val="single" w:sz="4" w:space="0" w:color="auto"/>
            </w:tcBorders>
            <w:shd w:val="clear" w:color="auto" w:fill="auto"/>
            <w:noWrap/>
          </w:tcPr>
          <w:p w14:paraId="4A7773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24,713</w:t>
            </w:r>
          </w:p>
          <w:p w14:paraId="52289C2F" w14:textId="638C285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69AE45ED"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4C94445"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七股區</w:t>
            </w:r>
          </w:p>
        </w:tc>
        <w:tc>
          <w:tcPr>
            <w:tcW w:w="851" w:type="dxa"/>
            <w:tcBorders>
              <w:top w:val="nil"/>
              <w:left w:val="nil"/>
              <w:bottom w:val="single" w:sz="4" w:space="0" w:color="auto"/>
              <w:right w:val="single" w:sz="4" w:space="0" w:color="auto"/>
            </w:tcBorders>
            <w:noWrap/>
          </w:tcPr>
          <w:p w14:paraId="784CD5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11,088</w:t>
            </w:r>
          </w:p>
          <w:p w14:paraId="36AC04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51.72%</w:t>
            </w:r>
          </w:p>
        </w:tc>
        <w:tc>
          <w:tcPr>
            <w:tcW w:w="850" w:type="dxa"/>
            <w:tcBorders>
              <w:top w:val="nil"/>
              <w:left w:val="nil"/>
              <w:bottom w:val="single" w:sz="4" w:space="0" w:color="auto"/>
              <w:right w:val="single" w:sz="4" w:space="0" w:color="auto"/>
            </w:tcBorders>
            <w:noWrap/>
          </w:tcPr>
          <w:p w14:paraId="002F2D7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10,351</w:t>
            </w:r>
          </w:p>
          <w:p w14:paraId="2CF0CA8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48.28%</w:t>
            </w:r>
          </w:p>
        </w:tc>
        <w:tc>
          <w:tcPr>
            <w:tcW w:w="987" w:type="dxa"/>
            <w:tcBorders>
              <w:top w:val="nil"/>
              <w:left w:val="nil"/>
              <w:bottom w:val="single" w:sz="4" w:space="0" w:color="auto"/>
              <w:right w:val="single" w:sz="4" w:space="0" w:color="auto"/>
            </w:tcBorders>
            <w:shd w:val="clear" w:color="auto" w:fill="auto"/>
            <w:noWrap/>
          </w:tcPr>
          <w:p w14:paraId="2C95BC9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051B461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21,439</w:t>
            </w:r>
          </w:p>
          <w:p w14:paraId="07719DAB" w14:textId="025BE8D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2CBA594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21,105 </w:t>
            </w:r>
          </w:p>
          <w:p w14:paraId="0400B0F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98.44%</w:t>
            </w:r>
          </w:p>
        </w:tc>
        <w:tc>
          <w:tcPr>
            <w:tcW w:w="851" w:type="dxa"/>
            <w:tcBorders>
              <w:top w:val="nil"/>
              <w:left w:val="nil"/>
              <w:bottom w:val="single" w:sz="4" w:space="0" w:color="auto"/>
              <w:right w:val="single" w:sz="4" w:space="0" w:color="auto"/>
            </w:tcBorders>
            <w:noWrap/>
          </w:tcPr>
          <w:p w14:paraId="299102D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79 </w:t>
            </w:r>
          </w:p>
          <w:p w14:paraId="3B25C9A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0.37%</w:t>
            </w:r>
          </w:p>
        </w:tc>
        <w:tc>
          <w:tcPr>
            <w:tcW w:w="850" w:type="dxa"/>
            <w:tcBorders>
              <w:top w:val="nil"/>
              <w:left w:val="nil"/>
              <w:bottom w:val="single" w:sz="4" w:space="0" w:color="auto"/>
              <w:right w:val="single" w:sz="4" w:space="0" w:color="auto"/>
            </w:tcBorders>
            <w:noWrap/>
          </w:tcPr>
          <w:p w14:paraId="33B672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97 </w:t>
            </w:r>
          </w:p>
          <w:p w14:paraId="794E8AC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0.74%</w:t>
            </w:r>
          </w:p>
        </w:tc>
        <w:tc>
          <w:tcPr>
            <w:tcW w:w="904" w:type="dxa"/>
            <w:tcBorders>
              <w:top w:val="nil"/>
              <w:left w:val="nil"/>
              <w:bottom w:val="single" w:sz="4" w:space="0" w:color="auto"/>
              <w:right w:val="single" w:sz="4" w:space="0" w:color="auto"/>
            </w:tcBorders>
            <w:noWrap/>
          </w:tcPr>
          <w:p w14:paraId="552E5C6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158 </w:t>
            </w:r>
          </w:p>
          <w:p w14:paraId="6E9B446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0.74%</w:t>
            </w:r>
          </w:p>
        </w:tc>
        <w:tc>
          <w:tcPr>
            <w:tcW w:w="1081" w:type="dxa"/>
            <w:tcBorders>
              <w:top w:val="nil"/>
              <w:left w:val="nil"/>
              <w:bottom w:val="single" w:sz="4" w:space="0" w:color="auto"/>
              <w:right w:val="single" w:sz="4" w:space="0" w:color="auto"/>
            </w:tcBorders>
            <w:shd w:val="clear" w:color="auto" w:fill="auto"/>
            <w:noWrap/>
          </w:tcPr>
          <w:p w14:paraId="0D34754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21,439</w:t>
            </w:r>
          </w:p>
          <w:p w14:paraId="559C796A" w14:textId="5620B9B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6EEAA85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1,384 </w:t>
            </w:r>
          </w:p>
          <w:p w14:paraId="3B49848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6.46%</w:t>
            </w:r>
          </w:p>
        </w:tc>
        <w:tc>
          <w:tcPr>
            <w:tcW w:w="1046" w:type="dxa"/>
            <w:tcBorders>
              <w:top w:val="nil"/>
              <w:left w:val="nil"/>
              <w:bottom w:val="single" w:sz="4" w:space="0" w:color="auto"/>
              <w:right w:val="single" w:sz="4" w:space="0" w:color="auto"/>
            </w:tcBorders>
            <w:noWrap/>
          </w:tcPr>
          <w:p w14:paraId="0E6DDE0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932 </w:t>
            </w:r>
          </w:p>
          <w:p w14:paraId="27EB61C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4.35%</w:t>
            </w:r>
          </w:p>
        </w:tc>
        <w:tc>
          <w:tcPr>
            <w:tcW w:w="1134" w:type="dxa"/>
            <w:tcBorders>
              <w:top w:val="nil"/>
              <w:left w:val="nil"/>
              <w:bottom w:val="single" w:sz="4" w:space="0" w:color="auto"/>
              <w:right w:val="single" w:sz="4" w:space="0" w:color="auto"/>
            </w:tcBorders>
            <w:noWrap/>
          </w:tcPr>
          <w:p w14:paraId="0C11C6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14,367 </w:t>
            </w:r>
          </w:p>
          <w:p w14:paraId="2106C40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67.01%</w:t>
            </w:r>
          </w:p>
        </w:tc>
        <w:tc>
          <w:tcPr>
            <w:tcW w:w="992" w:type="dxa"/>
            <w:tcBorders>
              <w:top w:val="nil"/>
              <w:left w:val="nil"/>
              <w:bottom w:val="single" w:sz="4" w:space="0" w:color="auto"/>
              <w:right w:val="single" w:sz="4" w:space="0" w:color="auto"/>
            </w:tcBorders>
            <w:noWrap/>
          </w:tcPr>
          <w:p w14:paraId="1B9B46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4,756 </w:t>
            </w:r>
          </w:p>
          <w:p w14:paraId="2EDEA7C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22.18%</w:t>
            </w:r>
          </w:p>
        </w:tc>
        <w:tc>
          <w:tcPr>
            <w:tcW w:w="1222" w:type="dxa"/>
            <w:tcBorders>
              <w:top w:val="nil"/>
              <w:left w:val="nil"/>
              <w:bottom w:val="single" w:sz="4" w:space="0" w:color="auto"/>
              <w:right w:val="single" w:sz="4" w:space="0" w:color="auto"/>
            </w:tcBorders>
            <w:shd w:val="clear" w:color="auto" w:fill="auto"/>
            <w:noWrap/>
          </w:tcPr>
          <w:p w14:paraId="2EA9508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21,439</w:t>
            </w:r>
          </w:p>
          <w:p w14:paraId="2ED62DF8" w14:textId="3081FC9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2CFC3DFE"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DBD9633"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將軍區</w:t>
            </w:r>
          </w:p>
        </w:tc>
        <w:tc>
          <w:tcPr>
            <w:tcW w:w="851" w:type="dxa"/>
            <w:tcBorders>
              <w:top w:val="nil"/>
              <w:left w:val="nil"/>
              <w:bottom w:val="single" w:sz="4" w:space="0" w:color="auto"/>
              <w:right w:val="single" w:sz="4" w:space="0" w:color="auto"/>
            </w:tcBorders>
            <w:noWrap/>
          </w:tcPr>
          <w:p w14:paraId="4D37FB1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9,486</w:t>
            </w:r>
          </w:p>
          <w:p w14:paraId="77A896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50.95%</w:t>
            </w:r>
          </w:p>
        </w:tc>
        <w:tc>
          <w:tcPr>
            <w:tcW w:w="850" w:type="dxa"/>
            <w:tcBorders>
              <w:top w:val="nil"/>
              <w:left w:val="nil"/>
              <w:bottom w:val="single" w:sz="4" w:space="0" w:color="auto"/>
              <w:right w:val="single" w:sz="4" w:space="0" w:color="auto"/>
            </w:tcBorders>
            <w:noWrap/>
          </w:tcPr>
          <w:p w14:paraId="1990108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9,132</w:t>
            </w:r>
          </w:p>
          <w:p w14:paraId="46D745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49.05%</w:t>
            </w:r>
          </w:p>
        </w:tc>
        <w:tc>
          <w:tcPr>
            <w:tcW w:w="987" w:type="dxa"/>
            <w:tcBorders>
              <w:top w:val="nil"/>
              <w:left w:val="nil"/>
              <w:bottom w:val="single" w:sz="4" w:space="0" w:color="auto"/>
              <w:right w:val="single" w:sz="4" w:space="0" w:color="auto"/>
            </w:tcBorders>
            <w:shd w:val="clear" w:color="auto" w:fill="auto"/>
            <w:noWrap/>
          </w:tcPr>
          <w:p w14:paraId="4BA4DC2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7EE7F5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18,618</w:t>
            </w:r>
          </w:p>
          <w:p w14:paraId="0E9F2E9F" w14:textId="23C6AF0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0BCC4AC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18,360 </w:t>
            </w:r>
          </w:p>
          <w:p w14:paraId="375E676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98.61%</w:t>
            </w:r>
          </w:p>
        </w:tc>
        <w:tc>
          <w:tcPr>
            <w:tcW w:w="851" w:type="dxa"/>
            <w:tcBorders>
              <w:top w:val="nil"/>
              <w:left w:val="nil"/>
              <w:bottom w:val="single" w:sz="4" w:space="0" w:color="auto"/>
              <w:right w:val="single" w:sz="4" w:space="0" w:color="auto"/>
            </w:tcBorders>
            <w:noWrap/>
          </w:tcPr>
          <w:p w14:paraId="3BB288F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 </w:t>
            </w:r>
          </w:p>
          <w:p w14:paraId="4B3DCA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0.25%</w:t>
            </w:r>
          </w:p>
        </w:tc>
        <w:tc>
          <w:tcPr>
            <w:tcW w:w="850" w:type="dxa"/>
            <w:tcBorders>
              <w:top w:val="nil"/>
              <w:left w:val="nil"/>
              <w:bottom w:val="single" w:sz="4" w:space="0" w:color="auto"/>
              <w:right w:val="single" w:sz="4" w:space="0" w:color="auto"/>
            </w:tcBorders>
            <w:noWrap/>
          </w:tcPr>
          <w:p w14:paraId="1C8E1E4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82 </w:t>
            </w:r>
          </w:p>
          <w:p w14:paraId="132CC08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0.69%</w:t>
            </w:r>
          </w:p>
        </w:tc>
        <w:tc>
          <w:tcPr>
            <w:tcW w:w="904" w:type="dxa"/>
            <w:tcBorders>
              <w:top w:val="nil"/>
              <w:left w:val="nil"/>
              <w:bottom w:val="single" w:sz="4" w:space="0" w:color="auto"/>
              <w:right w:val="single" w:sz="4" w:space="0" w:color="auto"/>
            </w:tcBorders>
            <w:noWrap/>
          </w:tcPr>
          <w:p w14:paraId="36E36F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129 </w:t>
            </w:r>
          </w:p>
          <w:p w14:paraId="4E2C49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0.69%</w:t>
            </w:r>
          </w:p>
        </w:tc>
        <w:tc>
          <w:tcPr>
            <w:tcW w:w="1081" w:type="dxa"/>
            <w:tcBorders>
              <w:top w:val="nil"/>
              <w:left w:val="nil"/>
              <w:bottom w:val="single" w:sz="4" w:space="0" w:color="auto"/>
              <w:right w:val="single" w:sz="4" w:space="0" w:color="auto"/>
            </w:tcBorders>
            <w:shd w:val="clear" w:color="auto" w:fill="auto"/>
            <w:noWrap/>
          </w:tcPr>
          <w:p w14:paraId="7D10178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18,618</w:t>
            </w:r>
          </w:p>
          <w:p w14:paraId="140C3933" w14:textId="360AD3E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33FB058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1,058 </w:t>
            </w:r>
          </w:p>
          <w:p w14:paraId="400F3D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5.68%</w:t>
            </w:r>
          </w:p>
        </w:tc>
        <w:tc>
          <w:tcPr>
            <w:tcW w:w="1046" w:type="dxa"/>
            <w:tcBorders>
              <w:top w:val="nil"/>
              <w:left w:val="nil"/>
              <w:bottom w:val="single" w:sz="4" w:space="0" w:color="auto"/>
              <w:right w:val="single" w:sz="4" w:space="0" w:color="auto"/>
            </w:tcBorders>
            <w:noWrap/>
          </w:tcPr>
          <w:p w14:paraId="23C922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585 </w:t>
            </w:r>
          </w:p>
          <w:p w14:paraId="7640F05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3.14%</w:t>
            </w:r>
          </w:p>
        </w:tc>
        <w:tc>
          <w:tcPr>
            <w:tcW w:w="1134" w:type="dxa"/>
            <w:tcBorders>
              <w:top w:val="nil"/>
              <w:left w:val="nil"/>
              <w:bottom w:val="single" w:sz="4" w:space="0" w:color="auto"/>
              <w:right w:val="single" w:sz="4" w:space="0" w:color="auto"/>
            </w:tcBorders>
            <w:noWrap/>
          </w:tcPr>
          <w:p w14:paraId="345132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12,479 </w:t>
            </w:r>
          </w:p>
          <w:p w14:paraId="2A0F985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67.03%</w:t>
            </w:r>
          </w:p>
        </w:tc>
        <w:tc>
          <w:tcPr>
            <w:tcW w:w="992" w:type="dxa"/>
            <w:tcBorders>
              <w:top w:val="nil"/>
              <w:left w:val="nil"/>
              <w:bottom w:val="single" w:sz="4" w:space="0" w:color="auto"/>
              <w:right w:val="single" w:sz="4" w:space="0" w:color="auto"/>
            </w:tcBorders>
            <w:noWrap/>
          </w:tcPr>
          <w:p w14:paraId="3354ED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4,496 </w:t>
            </w:r>
          </w:p>
          <w:p w14:paraId="5C326B1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24.15%</w:t>
            </w:r>
          </w:p>
        </w:tc>
        <w:tc>
          <w:tcPr>
            <w:tcW w:w="1222" w:type="dxa"/>
            <w:tcBorders>
              <w:top w:val="nil"/>
              <w:left w:val="nil"/>
              <w:bottom w:val="single" w:sz="4" w:space="0" w:color="auto"/>
              <w:right w:val="single" w:sz="4" w:space="0" w:color="auto"/>
            </w:tcBorders>
            <w:shd w:val="clear" w:color="auto" w:fill="auto"/>
            <w:noWrap/>
          </w:tcPr>
          <w:p w14:paraId="7215D8A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18,618</w:t>
            </w:r>
          </w:p>
          <w:p w14:paraId="1542567A" w14:textId="4B24C24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270C140D"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3E31189"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北門區</w:t>
            </w:r>
          </w:p>
        </w:tc>
        <w:tc>
          <w:tcPr>
            <w:tcW w:w="851" w:type="dxa"/>
            <w:tcBorders>
              <w:top w:val="nil"/>
              <w:left w:val="nil"/>
              <w:bottom w:val="single" w:sz="4" w:space="0" w:color="auto"/>
              <w:right w:val="single" w:sz="4" w:space="0" w:color="auto"/>
            </w:tcBorders>
            <w:noWrap/>
          </w:tcPr>
          <w:p w14:paraId="1924B3E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5,113</w:t>
            </w:r>
          </w:p>
          <w:p w14:paraId="301747F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50.21%</w:t>
            </w:r>
          </w:p>
        </w:tc>
        <w:tc>
          <w:tcPr>
            <w:tcW w:w="850" w:type="dxa"/>
            <w:tcBorders>
              <w:top w:val="nil"/>
              <w:left w:val="nil"/>
              <w:bottom w:val="single" w:sz="4" w:space="0" w:color="auto"/>
              <w:right w:val="single" w:sz="4" w:space="0" w:color="auto"/>
            </w:tcBorders>
            <w:noWrap/>
          </w:tcPr>
          <w:p w14:paraId="082FAEE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5,070</w:t>
            </w:r>
          </w:p>
          <w:p w14:paraId="2855E9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49.79%</w:t>
            </w:r>
          </w:p>
        </w:tc>
        <w:tc>
          <w:tcPr>
            <w:tcW w:w="987" w:type="dxa"/>
            <w:tcBorders>
              <w:top w:val="nil"/>
              <w:left w:val="nil"/>
              <w:bottom w:val="single" w:sz="4" w:space="0" w:color="auto"/>
              <w:right w:val="single" w:sz="4" w:space="0" w:color="auto"/>
            </w:tcBorders>
            <w:shd w:val="clear" w:color="auto" w:fill="auto"/>
            <w:noWrap/>
          </w:tcPr>
          <w:p w14:paraId="02F075D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784AB10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10,183</w:t>
            </w:r>
          </w:p>
          <w:p w14:paraId="5DE4B2D5" w14:textId="64753FB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29AD826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10,013 </w:t>
            </w:r>
          </w:p>
          <w:p w14:paraId="00707EE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98.33%</w:t>
            </w:r>
          </w:p>
        </w:tc>
        <w:tc>
          <w:tcPr>
            <w:tcW w:w="851" w:type="dxa"/>
            <w:tcBorders>
              <w:top w:val="nil"/>
              <w:left w:val="nil"/>
              <w:bottom w:val="single" w:sz="4" w:space="0" w:color="auto"/>
              <w:right w:val="single" w:sz="4" w:space="0" w:color="auto"/>
            </w:tcBorders>
            <w:noWrap/>
          </w:tcPr>
          <w:p w14:paraId="76C194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 </w:t>
            </w:r>
          </w:p>
          <w:p w14:paraId="7B5D580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0.18%</w:t>
            </w:r>
          </w:p>
        </w:tc>
        <w:tc>
          <w:tcPr>
            <w:tcW w:w="850" w:type="dxa"/>
            <w:tcBorders>
              <w:top w:val="nil"/>
              <w:left w:val="nil"/>
              <w:bottom w:val="single" w:sz="4" w:space="0" w:color="auto"/>
              <w:right w:val="single" w:sz="4" w:space="0" w:color="auto"/>
            </w:tcBorders>
            <w:noWrap/>
          </w:tcPr>
          <w:p w14:paraId="47073BB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64 </w:t>
            </w:r>
          </w:p>
          <w:p w14:paraId="7B8BC6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0.86%</w:t>
            </w:r>
          </w:p>
        </w:tc>
        <w:tc>
          <w:tcPr>
            <w:tcW w:w="904" w:type="dxa"/>
            <w:tcBorders>
              <w:top w:val="nil"/>
              <w:left w:val="nil"/>
              <w:bottom w:val="single" w:sz="4" w:space="0" w:color="auto"/>
              <w:right w:val="single" w:sz="4" w:space="0" w:color="auto"/>
            </w:tcBorders>
            <w:noWrap/>
          </w:tcPr>
          <w:p w14:paraId="3C3FC57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88 </w:t>
            </w:r>
          </w:p>
          <w:p w14:paraId="7586EA0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0.86%</w:t>
            </w:r>
          </w:p>
        </w:tc>
        <w:tc>
          <w:tcPr>
            <w:tcW w:w="1081" w:type="dxa"/>
            <w:tcBorders>
              <w:top w:val="nil"/>
              <w:left w:val="nil"/>
              <w:bottom w:val="single" w:sz="4" w:space="0" w:color="auto"/>
              <w:right w:val="single" w:sz="4" w:space="0" w:color="auto"/>
            </w:tcBorders>
            <w:shd w:val="clear" w:color="auto" w:fill="auto"/>
            <w:noWrap/>
          </w:tcPr>
          <w:p w14:paraId="7B79141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10,183</w:t>
            </w:r>
          </w:p>
          <w:p w14:paraId="53CDD8AD" w14:textId="0CE5EF2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1AFE4AA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537 </w:t>
            </w:r>
          </w:p>
          <w:p w14:paraId="2883A2E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5.27%</w:t>
            </w:r>
          </w:p>
        </w:tc>
        <w:tc>
          <w:tcPr>
            <w:tcW w:w="1046" w:type="dxa"/>
            <w:tcBorders>
              <w:top w:val="nil"/>
              <w:left w:val="nil"/>
              <w:bottom w:val="single" w:sz="4" w:space="0" w:color="auto"/>
              <w:right w:val="single" w:sz="4" w:space="0" w:color="auto"/>
            </w:tcBorders>
            <w:noWrap/>
          </w:tcPr>
          <w:p w14:paraId="5D0DE39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380 </w:t>
            </w:r>
          </w:p>
          <w:p w14:paraId="78E0157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3.73%</w:t>
            </w:r>
          </w:p>
        </w:tc>
        <w:tc>
          <w:tcPr>
            <w:tcW w:w="1134" w:type="dxa"/>
            <w:tcBorders>
              <w:top w:val="nil"/>
              <w:left w:val="nil"/>
              <w:bottom w:val="single" w:sz="4" w:space="0" w:color="auto"/>
              <w:right w:val="single" w:sz="4" w:space="0" w:color="auto"/>
            </w:tcBorders>
            <w:noWrap/>
          </w:tcPr>
          <w:p w14:paraId="47A4E76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7,071 </w:t>
            </w:r>
          </w:p>
          <w:p w14:paraId="1C4F0F0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69.44%</w:t>
            </w:r>
          </w:p>
        </w:tc>
        <w:tc>
          <w:tcPr>
            <w:tcW w:w="992" w:type="dxa"/>
            <w:tcBorders>
              <w:top w:val="nil"/>
              <w:left w:val="nil"/>
              <w:bottom w:val="single" w:sz="4" w:space="0" w:color="auto"/>
              <w:right w:val="single" w:sz="4" w:space="0" w:color="auto"/>
            </w:tcBorders>
            <w:noWrap/>
          </w:tcPr>
          <w:p w14:paraId="2001200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2,195 </w:t>
            </w:r>
          </w:p>
          <w:p w14:paraId="66361F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21.56%</w:t>
            </w:r>
          </w:p>
        </w:tc>
        <w:tc>
          <w:tcPr>
            <w:tcW w:w="1222" w:type="dxa"/>
            <w:tcBorders>
              <w:top w:val="nil"/>
              <w:left w:val="nil"/>
              <w:bottom w:val="single" w:sz="4" w:space="0" w:color="auto"/>
              <w:right w:val="single" w:sz="4" w:space="0" w:color="auto"/>
            </w:tcBorders>
            <w:shd w:val="clear" w:color="auto" w:fill="auto"/>
            <w:noWrap/>
          </w:tcPr>
          <w:p w14:paraId="4E076DE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10,183</w:t>
            </w:r>
          </w:p>
          <w:p w14:paraId="4560A0F8" w14:textId="0E10336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708CB1C8"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569F4EB"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新化區</w:t>
            </w:r>
          </w:p>
        </w:tc>
        <w:tc>
          <w:tcPr>
            <w:tcW w:w="851" w:type="dxa"/>
            <w:tcBorders>
              <w:top w:val="nil"/>
              <w:left w:val="nil"/>
              <w:bottom w:val="single" w:sz="4" w:space="0" w:color="auto"/>
              <w:right w:val="single" w:sz="4" w:space="0" w:color="auto"/>
            </w:tcBorders>
            <w:noWrap/>
          </w:tcPr>
          <w:p w14:paraId="1CE585B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21,533</w:t>
            </w:r>
          </w:p>
          <w:p w14:paraId="2C473C4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50.71%</w:t>
            </w:r>
          </w:p>
        </w:tc>
        <w:tc>
          <w:tcPr>
            <w:tcW w:w="850" w:type="dxa"/>
            <w:tcBorders>
              <w:top w:val="nil"/>
              <w:left w:val="nil"/>
              <w:bottom w:val="single" w:sz="4" w:space="0" w:color="auto"/>
              <w:right w:val="single" w:sz="4" w:space="0" w:color="auto"/>
            </w:tcBorders>
            <w:noWrap/>
          </w:tcPr>
          <w:p w14:paraId="43E073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20,934</w:t>
            </w:r>
          </w:p>
          <w:p w14:paraId="14BF55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49.29%</w:t>
            </w:r>
          </w:p>
        </w:tc>
        <w:tc>
          <w:tcPr>
            <w:tcW w:w="987" w:type="dxa"/>
            <w:tcBorders>
              <w:top w:val="nil"/>
              <w:left w:val="nil"/>
              <w:bottom w:val="single" w:sz="4" w:space="0" w:color="auto"/>
              <w:right w:val="single" w:sz="4" w:space="0" w:color="auto"/>
            </w:tcBorders>
            <w:shd w:val="clear" w:color="auto" w:fill="auto"/>
            <w:noWrap/>
          </w:tcPr>
          <w:p w14:paraId="0B3099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6439FA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42,467</w:t>
            </w:r>
          </w:p>
          <w:p w14:paraId="628AAD50" w14:textId="1F42630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7D27B89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41,929 </w:t>
            </w:r>
          </w:p>
          <w:p w14:paraId="77E1739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98.73%</w:t>
            </w:r>
          </w:p>
        </w:tc>
        <w:tc>
          <w:tcPr>
            <w:tcW w:w="851" w:type="dxa"/>
            <w:tcBorders>
              <w:top w:val="nil"/>
              <w:left w:val="nil"/>
              <w:bottom w:val="single" w:sz="4" w:space="0" w:color="auto"/>
              <w:right w:val="single" w:sz="4" w:space="0" w:color="auto"/>
            </w:tcBorders>
            <w:noWrap/>
          </w:tcPr>
          <w:p w14:paraId="1F1C2FB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181 </w:t>
            </w:r>
          </w:p>
          <w:p w14:paraId="175F3A7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0.43%</w:t>
            </w:r>
          </w:p>
        </w:tc>
        <w:tc>
          <w:tcPr>
            <w:tcW w:w="850" w:type="dxa"/>
            <w:tcBorders>
              <w:top w:val="nil"/>
              <w:left w:val="nil"/>
              <w:bottom w:val="single" w:sz="4" w:space="0" w:color="auto"/>
              <w:right w:val="single" w:sz="4" w:space="0" w:color="auto"/>
            </w:tcBorders>
            <w:noWrap/>
          </w:tcPr>
          <w:p w14:paraId="3B5225B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178 </w:t>
            </w:r>
          </w:p>
          <w:p w14:paraId="597ECD4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904" w:type="dxa"/>
            <w:tcBorders>
              <w:top w:val="nil"/>
              <w:left w:val="nil"/>
              <w:bottom w:val="single" w:sz="4" w:space="0" w:color="auto"/>
              <w:right w:val="single" w:sz="4" w:space="0" w:color="auto"/>
            </w:tcBorders>
            <w:noWrap/>
          </w:tcPr>
          <w:p w14:paraId="7096F6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179 </w:t>
            </w:r>
          </w:p>
          <w:p w14:paraId="6A819C9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1081" w:type="dxa"/>
            <w:tcBorders>
              <w:top w:val="nil"/>
              <w:left w:val="nil"/>
              <w:bottom w:val="single" w:sz="4" w:space="0" w:color="auto"/>
              <w:right w:val="single" w:sz="4" w:space="0" w:color="auto"/>
            </w:tcBorders>
            <w:shd w:val="clear" w:color="auto" w:fill="auto"/>
            <w:noWrap/>
          </w:tcPr>
          <w:p w14:paraId="633C75F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42,467</w:t>
            </w:r>
          </w:p>
          <w:p w14:paraId="0962308B" w14:textId="10A76F3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16ED01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3,740 </w:t>
            </w:r>
          </w:p>
          <w:p w14:paraId="1D5EECB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8.81%</w:t>
            </w:r>
          </w:p>
        </w:tc>
        <w:tc>
          <w:tcPr>
            <w:tcW w:w="1046" w:type="dxa"/>
            <w:tcBorders>
              <w:top w:val="nil"/>
              <w:left w:val="nil"/>
              <w:bottom w:val="single" w:sz="4" w:space="0" w:color="auto"/>
              <w:right w:val="single" w:sz="4" w:space="0" w:color="auto"/>
            </w:tcBorders>
            <w:noWrap/>
          </w:tcPr>
          <w:p w14:paraId="5DAB9C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1,954 </w:t>
            </w:r>
          </w:p>
          <w:p w14:paraId="1B9F653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4.60%</w:t>
            </w:r>
          </w:p>
        </w:tc>
        <w:tc>
          <w:tcPr>
            <w:tcW w:w="1134" w:type="dxa"/>
            <w:tcBorders>
              <w:top w:val="nil"/>
              <w:left w:val="nil"/>
              <w:bottom w:val="single" w:sz="4" w:space="0" w:color="auto"/>
              <w:right w:val="single" w:sz="4" w:space="0" w:color="auto"/>
            </w:tcBorders>
            <w:noWrap/>
          </w:tcPr>
          <w:p w14:paraId="4CFAC7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28,515 </w:t>
            </w:r>
          </w:p>
          <w:p w14:paraId="4BD193A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67.15%</w:t>
            </w:r>
          </w:p>
        </w:tc>
        <w:tc>
          <w:tcPr>
            <w:tcW w:w="992" w:type="dxa"/>
            <w:tcBorders>
              <w:top w:val="nil"/>
              <w:left w:val="nil"/>
              <w:bottom w:val="single" w:sz="4" w:space="0" w:color="auto"/>
              <w:right w:val="single" w:sz="4" w:space="0" w:color="auto"/>
            </w:tcBorders>
            <w:noWrap/>
          </w:tcPr>
          <w:p w14:paraId="4219E32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8,258 </w:t>
            </w:r>
          </w:p>
          <w:p w14:paraId="762D251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19.45%</w:t>
            </w:r>
          </w:p>
        </w:tc>
        <w:tc>
          <w:tcPr>
            <w:tcW w:w="1222" w:type="dxa"/>
            <w:tcBorders>
              <w:top w:val="nil"/>
              <w:left w:val="nil"/>
              <w:bottom w:val="single" w:sz="4" w:space="0" w:color="auto"/>
              <w:right w:val="single" w:sz="4" w:space="0" w:color="auto"/>
            </w:tcBorders>
            <w:shd w:val="clear" w:color="auto" w:fill="auto"/>
            <w:noWrap/>
          </w:tcPr>
          <w:p w14:paraId="0AA208A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42,467</w:t>
            </w:r>
          </w:p>
          <w:p w14:paraId="3CF3D059" w14:textId="0533DD1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64C99B8D"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08D427C"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善化區</w:t>
            </w:r>
          </w:p>
        </w:tc>
        <w:tc>
          <w:tcPr>
            <w:tcW w:w="851" w:type="dxa"/>
            <w:tcBorders>
              <w:top w:val="nil"/>
              <w:left w:val="nil"/>
              <w:bottom w:val="single" w:sz="4" w:space="0" w:color="auto"/>
              <w:right w:val="single" w:sz="4" w:space="0" w:color="auto"/>
            </w:tcBorders>
            <w:noWrap/>
          </w:tcPr>
          <w:p w14:paraId="263C809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26,052</w:t>
            </w:r>
          </w:p>
          <w:p w14:paraId="7A1CF54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50.25%</w:t>
            </w:r>
          </w:p>
        </w:tc>
        <w:tc>
          <w:tcPr>
            <w:tcW w:w="850" w:type="dxa"/>
            <w:tcBorders>
              <w:top w:val="nil"/>
              <w:left w:val="nil"/>
              <w:bottom w:val="single" w:sz="4" w:space="0" w:color="auto"/>
              <w:right w:val="single" w:sz="4" w:space="0" w:color="auto"/>
            </w:tcBorders>
            <w:noWrap/>
          </w:tcPr>
          <w:p w14:paraId="43FA338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25,790</w:t>
            </w:r>
          </w:p>
          <w:p w14:paraId="7098A02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49.75%</w:t>
            </w:r>
          </w:p>
        </w:tc>
        <w:tc>
          <w:tcPr>
            <w:tcW w:w="987" w:type="dxa"/>
            <w:tcBorders>
              <w:top w:val="nil"/>
              <w:left w:val="nil"/>
              <w:bottom w:val="single" w:sz="4" w:space="0" w:color="auto"/>
              <w:right w:val="single" w:sz="4" w:space="0" w:color="auto"/>
            </w:tcBorders>
            <w:shd w:val="clear" w:color="auto" w:fill="auto"/>
            <w:noWrap/>
          </w:tcPr>
          <w:p w14:paraId="2A45FD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5070369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51,842</w:t>
            </w:r>
          </w:p>
          <w:p w14:paraId="5A1AC37B" w14:textId="7BEA42B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4FCA376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51,126 </w:t>
            </w:r>
          </w:p>
          <w:p w14:paraId="1BBD201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98.62%</w:t>
            </w:r>
          </w:p>
        </w:tc>
        <w:tc>
          <w:tcPr>
            <w:tcW w:w="851" w:type="dxa"/>
            <w:tcBorders>
              <w:top w:val="nil"/>
              <w:left w:val="nil"/>
              <w:bottom w:val="single" w:sz="4" w:space="0" w:color="auto"/>
              <w:right w:val="single" w:sz="4" w:space="0" w:color="auto"/>
            </w:tcBorders>
            <w:noWrap/>
          </w:tcPr>
          <w:p w14:paraId="41852E3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314 </w:t>
            </w:r>
          </w:p>
          <w:p w14:paraId="2D4A79E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0.61%</w:t>
            </w:r>
          </w:p>
        </w:tc>
        <w:tc>
          <w:tcPr>
            <w:tcW w:w="850" w:type="dxa"/>
            <w:tcBorders>
              <w:top w:val="nil"/>
              <w:left w:val="nil"/>
              <w:bottom w:val="single" w:sz="4" w:space="0" w:color="auto"/>
              <w:right w:val="single" w:sz="4" w:space="0" w:color="auto"/>
            </w:tcBorders>
            <w:noWrap/>
          </w:tcPr>
          <w:p w14:paraId="1D3353C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223 </w:t>
            </w:r>
          </w:p>
          <w:p w14:paraId="5522EB3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0.35%</w:t>
            </w:r>
          </w:p>
        </w:tc>
        <w:tc>
          <w:tcPr>
            <w:tcW w:w="904" w:type="dxa"/>
            <w:tcBorders>
              <w:top w:val="nil"/>
              <w:left w:val="nil"/>
              <w:bottom w:val="single" w:sz="4" w:space="0" w:color="auto"/>
              <w:right w:val="single" w:sz="4" w:space="0" w:color="auto"/>
            </w:tcBorders>
            <w:noWrap/>
          </w:tcPr>
          <w:p w14:paraId="37A66D9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179 </w:t>
            </w:r>
          </w:p>
          <w:p w14:paraId="06C797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0.35%</w:t>
            </w:r>
          </w:p>
        </w:tc>
        <w:tc>
          <w:tcPr>
            <w:tcW w:w="1081" w:type="dxa"/>
            <w:tcBorders>
              <w:top w:val="nil"/>
              <w:left w:val="nil"/>
              <w:bottom w:val="single" w:sz="4" w:space="0" w:color="auto"/>
              <w:right w:val="single" w:sz="4" w:space="0" w:color="auto"/>
            </w:tcBorders>
            <w:shd w:val="clear" w:color="auto" w:fill="auto"/>
            <w:noWrap/>
          </w:tcPr>
          <w:p w14:paraId="0957BBD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51,842</w:t>
            </w:r>
          </w:p>
          <w:p w14:paraId="321A0135" w14:textId="5FFF155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2AAD14C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7,206 </w:t>
            </w:r>
          </w:p>
          <w:p w14:paraId="4D0253C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13.90%</w:t>
            </w:r>
          </w:p>
        </w:tc>
        <w:tc>
          <w:tcPr>
            <w:tcW w:w="1046" w:type="dxa"/>
            <w:tcBorders>
              <w:top w:val="nil"/>
              <w:left w:val="nil"/>
              <w:bottom w:val="single" w:sz="4" w:space="0" w:color="auto"/>
              <w:right w:val="single" w:sz="4" w:space="0" w:color="auto"/>
            </w:tcBorders>
            <w:noWrap/>
          </w:tcPr>
          <w:p w14:paraId="6D5407E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2,744 </w:t>
            </w:r>
          </w:p>
          <w:p w14:paraId="4BC0EFC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5.29%</w:t>
            </w:r>
          </w:p>
        </w:tc>
        <w:tc>
          <w:tcPr>
            <w:tcW w:w="1134" w:type="dxa"/>
            <w:tcBorders>
              <w:top w:val="nil"/>
              <w:left w:val="nil"/>
              <w:bottom w:val="single" w:sz="4" w:space="0" w:color="auto"/>
              <w:right w:val="single" w:sz="4" w:space="0" w:color="auto"/>
            </w:tcBorders>
            <w:noWrap/>
          </w:tcPr>
          <w:p w14:paraId="43BAA53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33,717 </w:t>
            </w:r>
          </w:p>
          <w:p w14:paraId="6A62051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65.04%</w:t>
            </w:r>
          </w:p>
        </w:tc>
        <w:tc>
          <w:tcPr>
            <w:tcW w:w="992" w:type="dxa"/>
            <w:tcBorders>
              <w:top w:val="nil"/>
              <w:left w:val="nil"/>
              <w:bottom w:val="single" w:sz="4" w:space="0" w:color="auto"/>
              <w:right w:val="single" w:sz="4" w:space="0" w:color="auto"/>
            </w:tcBorders>
            <w:noWrap/>
          </w:tcPr>
          <w:p w14:paraId="4D6A9E8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8,175 </w:t>
            </w:r>
          </w:p>
          <w:p w14:paraId="0E50399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15.77%</w:t>
            </w:r>
          </w:p>
        </w:tc>
        <w:tc>
          <w:tcPr>
            <w:tcW w:w="1222" w:type="dxa"/>
            <w:tcBorders>
              <w:top w:val="nil"/>
              <w:left w:val="nil"/>
              <w:bottom w:val="single" w:sz="4" w:space="0" w:color="auto"/>
              <w:right w:val="single" w:sz="4" w:space="0" w:color="auto"/>
            </w:tcBorders>
            <w:shd w:val="clear" w:color="auto" w:fill="auto"/>
            <w:noWrap/>
          </w:tcPr>
          <w:p w14:paraId="7CF2AF6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51,842</w:t>
            </w:r>
          </w:p>
          <w:p w14:paraId="36BF526B" w14:textId="053F128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328872BB"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5615168"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新市區</w:t>
            </w:r>
          </w:p>
        </w:tc>
        <w:tc>
          <w:tcPr>
            <w:tcW w:w="851" w:type="dxa"/>
            <w:tcBorders>
              <w:top w:val="nil"/>
              <w:left w:val="nil"/>
              <w:bottom w:val="single" w:sz="4" w:space="0" w:color="auto"/>
              <w:right w:val="single" w:sz="4" w:space="0" w:color="auto"/>
            </w:tcBorders>
            <w:noWrap/>
          </w:tcPr>
          <w:p w14:paraId="217CCCD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18,830</w:t>
            </w:r>
          </w:p>
          <w:p w14:paraId="4BCA0CB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50.24%</w:t>
            </w:r>
          </w:p>
        </w:tc>
        <w:tc>
          <w:tcPr>
            <w:tcW w:w="850" w:type="dxa"/>
            <w:tcBorders>
              <w:top w:val="nil"/>
              <w:left w:val="nil"/>
              <w:bottom w:val="single" w:sz="4" w:space="0" w:color="auto"/>
              <w:right w:val="single" w:sz="4" w:space="0" w:color="auto"/>
            </w:tcBorders>
            <w:noWrap/>
          </w:tcPr>
          <w:p w14:paraId="2156E1C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18,652</w:t>
            </w:r>
          </w:p>
          <w:p w14:paraId="1D20A7E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49.76%</w:t>
            </w:r>
          </w:p>
        </w:tc>
        <w:tc>
          <w:tcPr>
            <w:tcW w:w="987" w:type="dxa"/>
            <w:tcBorders>
              <w:top w:val="nil"/>
              <w:left w:val="nil"/>
              <w:bottom w:val="single" w:sz="4" w:space="0" w:color="auto"/>
              <w:right w:val="single" w:sz="4" w:space="0" w:color="auto"/>
            </w:tcBorders>
            <w:shd w:val="clear" w:color="auto" w:fill="auto"/>
            <w:noWrap/>
          </w:tcPr>
          <w:p w14:paraId="08D6E2A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57E7030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37,482</w:t>
            </w:r>
          </w:p>
          <w:p w14:paraId="36C1D2F2" w14:textId="546CC3B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44C6632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37,018 </w:t>
            </w:r>
          </w:p>
          <w:p w14:paraId="09D7D0A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98.76%</w:t>
            </w:r>
          </w:p>
        </w:tc>
        <w:tc>
          <w:tcPr>
            <w:tcW w:w="851" w:type="dxa"/>
            <w:tcBorders>
              <w:top w:val="nil"/>
              <w:left w:val="nil"/>
              <w:bottom w:val="single" w:sz="4" w:space="0" w:color="auto"/>
              <w:right w:val="single" w:sz="4" w:space="0" w:color="auto"/>
            </w:tcBorders>
            <w:noWrap/>
          </w:tcPr>
          <w:p w14:paraId="376D451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133 </w:t>
            </w:r>
          </w:p>
          <w:p w14:paraId="75FFEDF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0.35%</w:t>
            </w:r>
          </w:p>
        </w:tc>
        <w:tc>
          <w:tcPr>
            <w:tcW w:w="850" w:type="dxa"/>
            <w:tcBorders>
              <w:top w:val="nil"/>
              <w:left w:val="nil"/>
              <w:bottom w:val="single" w:sz="4" w:space="0" w:color="auto"/>
              <w:right w:val="single" w:sz="4" w:space="0" w:color="auto"/>
            </w:tcBorders>
            <w:noWrap/>
          </w:tcPr>
          <w:p w14:paraId="765A58C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140 </w:t>
            </w:r>
          </w:p>
          <w:p w14:paraId="030BCD8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0.51%</w:t>
            </w:r>
          </w:p>
        </w:tc>
        <w:tc>
          <w:tcPr>
            <w:tcW w:w="904" w:type="dxa"/>
            <w:tcBorders>
              <w:top w:val="nil"/>
              <w:left w:val="nil"/>
              <w:bottom w:val="single" w:sz="4" w:space="0" w:color="auto"/>
              <w:right w:val="single" w:sz="4" w:space="0" w:color="auto"/>
            </w:tcBorders>
            <w:noWrap/>
          </w:tcPr>
          <w:p w14:paraId="76D8F07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191 </w:t>
            </w:r>
          </w:p>
          <w:p w14:paraId="7B8EBE9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0.51%</w:t>
            </w:r>
          </w:p>
        </w:tc>
        <w:tc>
          <w:tcPr>
            <w:tcW w:w="1081" w:type="dxa"/>
            <w:tcBorders>
              <w:top w:val="nil"/>
              <w:left w:val="nil"/>
              <w:bottom w:val="single" w:sz="4" w:space="0" w:color="auto"/>
              <w:right w:val="single" w:sz="4" w:space="0" w:color="auto"/>
            </w:tcBorders>
            <w:shd w:val="clear" w:color="auto" w:fill="auto"/>
            <w:noWrap/>
          </w:tcPr>
          <w:p w14:paraId="1B0329E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37,482</w:t>
            </w:r>
          </w:p>
          <w:p w14:paraId="2E323C83" w14:textId="2C50DD9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5848341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4,547 </w:t>
            </w:r>
          </w:p>
          <w:p w14:paraId="650379F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12.13%</w:t>
            </w:r>
          </w:p>
        </w:tc>
        <w:tc>
          <w:tcPr>
            <w:tcW w:w="1046" w:type="dxa"/>
            <w:tcBorders>
              <w:top w:val="nil"/>
              <w:left w:val="nil"/>
              <w:bottom w:val="single" w:sz="4" w:space="0" w:color="auto"/>
              <w:right w:val="single" w:sz="4" w:space="0" w:color="auto"/>
            </w:tcBorders>
            <w:noWrap/>
          </w:tcPr>
          <w:p w14:paraId="516C20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1,900 </w:t>
            </w:r>
          </w:p>
          <w:p w14:paraId="3C25BC6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5.07%</w:t>
            </w:r>
          </w:p>
        </w:tc>
        <w:tc>
          <w:tcPr>
            <w:tcW w:w="1134" w:type="dxa"/>
            <w:tcBorders>
              <w:top w:val="nil"/>
              <w:left w:val="nil"/>
              <w:bottom w:val="single" w:sz="4" w:space="0" w:color="auto"/>
              <w:right w:val="single" w:sz="4" w:space="0" w:color="auto"/>
            </w:tcBorders>
            <w:noWrap/>
          </w:tcPr>
          <w:p w14:paraId="0EBAD44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25,399 </w:t>
            </w:r>
          </w:p>
          <w:p w14:paraId="306F6FF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67.76%</w:t>
            </w:r>
          </w:p>
        </w:tc>
        <w:tc>
          <w:tcPr>
            <w:tcW w:w="992" w:type="dxa"/>
            <w:tcBorders>
              <w:top w:val="nil"/>
              <w:left w:val="nil"/>
              <w:bottom w:val="single" w:sz="4" w:space="0" w:color="auto"/>
              <w:right w:val="single" w:sz="4" w:space="0" w:color="auto"/>
            </w:tcBorders>
            <w:noWrap/>
          </w:tcPr>
          <w:p w14:paraId="3E27BA2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5,636 </w:t>
            </w:r>
          </w:p>
          <w:p w14:paraId="151CB54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15.04%</w:t>
            </w:r>
          </w:p>
        </w:tc>
        <w:tc>
          <w:tcPr>
            <w:tcW w:w="1222" w:type="dxa"/>
            <w:tcBorders>
              <w:top w:val="nil"/>
              <w:left w:val="nil"/>
              <w:bottom w:val="single" w:sz="4" w:space="0" w:color="auto"/>
              <w:right w:val="single" w:sz="4" w:space="0" w:color="auto"/>
            </w:tcBorders>
            <w:shd w:val="clear" w:color="auto" w:fill="auto"/>
            <w:noWrap/>
          </w:tcPr>
          <w:p w14:paraId="1D6494E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37,482</w:t>
            </w:r>
          </w:p>
          <w:p w14:paraId="0962E8C5" w14:textId="36B120E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41884007"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7A64D5F"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安定區</w:t>
            </w:r>
          </w:p>
        </w:tc>
        <w:tc>
          <w:tcPr>
            <w:tcW w:w="851" w:type="dxa"/>
            <w:tcBorders>
              <w:top w:val="nil"/>
              <w:left w:val="nil"/>
              <w:bottom w:val="single" w:sz="4" w:space="0" w:color="auto"/>
              <w:right w:val="single" w:sz="4" w:space="0" w:color="auto"/>
            </w:tcBorders>
            <w:noWrap/>
          </w:tcPr>
          <w:p w14:paraId="01F2FC6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15,350</w:t>
            </w:r>
          </w:p>
          <w:p w14:paraId="61C9821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51.33%</w:t>
            </w:r>
          </w:p>
        </w:tc>
        <w:tc>
          <w:tcPr>
            <w:tcW w:w="850" w:type="dxa"/>
            <w:tcBorders>
              <w:top w:val="nil"/>
              <w:left w:val="nil"/>
              <w:bottom w:val="single" w:sz="4" w:space="0" w:color="auto"/>
              <w:right w:val="single" w:sz="4" w:space="0" w:color="auto"/>
            </w:tcBorders>
            <w:noWrap/>
          </w:tcPr>
          <w:p w14:paraId="0A90663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14,554</w:t>
            </w:r>
          </w:p>
          <w:p w14:paraId="60ADAC0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48.67%</w:t>
            </w:r>
          </w:p>
        </w:tc>
        <w:tc>
          <w:tcPr>
            <w:tcW w:w="987" w:type="dxa"/>
            <w:tcBorders>
              <w:top w:val="nil"/>
              <w:left w:val="nil"/>
              <w:bottom w:val="single" w:sz="4" w:space="0" w:color="auto"/>
              <w:right w:val="single" w:sz="4" w:space="0" w:color="auto"/>
            </w:tcBorders>
            <w:shd w:val="clear" w:color="auto" w:fill="auto"/>
            <w:noWrap/>
          </w:tcPr>
          <w:p w14:paraId="01AEAD1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08DEBD6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29,904</w:t>
            </w:r>
          </w:p>
          <w:p w14:paraId="2534206E" w14:textId="6415073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5BCCEF3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29,457 </w:t>
            </w:r>
          </w:p>
          <w:p w14:paraId="6001AD8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98.51%</w:t>
            </w:r>
          </w:p>
        </w:tc>
        <w:tc>
          <w:tcPr>
            <w:tcW w:w="851" w:type="dxa"/>
            <w:tcBorders>
              <w:top w:val="nil"/>
              <w:left w:val="nil"/>
              <w:bottom w:val="single" w:sz="4" w:space="0" w:color="auto"/>
              <w:right w:val="single" w:sz="4" w:space="0" w:color="auto"/>
            </w:tcBorders>
            <w:noWrap/>
          </w:tcPr>
          <w:p w14:paraId="3B6AF5C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163 </w:t>
            </w:r>
          </w:p>
          <w:p w14:paraId="11629B3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0.55%</w:t>
            </w:r>
          </w:p>
        </w:tc>
        <w:tc>
          <w:tcPr>
            <w:tcW w:w="850" w:type="dxa"/>
            <w:tcBorders>
              <w:top w:val="nil"/>
              <w:left w:val="nil"/>
              <w:bottom w:val="single" w:sz="4" w:space="0" w:color="auto"/>
              <w:right w:val="single" w:sz="4" w:space="0" w:color="auto"/>
            </w:tcBorders>
            <w:noWrap/>
          </w:tcPr>
          <w:p w14:paraId="0EE89B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121 </w:t>
            </w:r>
          </w:p>
          <w:p w14:paraId="0CAF56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0.55%</w:t>
            </w:r>
          </w:p>
        </w:tc>
        <w:tc>
          <w:tcPr>
            <w:tcW w:w="904" w:type="dxa"/>
            <w:tcBorders>
              <w:top w:val="nil"/>
              <w:left w:val="nil"/>
              <w:bottom w:val="single" w:sz="4" w:space="0" w:color="auto"/>
              <w:right w:val="single" w:sz="4" w:space="0" w:color="auto"/>
            </w:tcBorders>
            <w:noWrap/>
          </w:tcPr>
          <w:p w14:paraId="3D8EC7F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163 </w:t>
            </w:r>
          </w:p>
          <w:p w14:paraId="2999986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0.55%</w:t>
            </w:r>
          </w:p>
        </w:tc>
        <w:tc>
          <w:tcPr>
            <w:tcW w:w="1081" w:type="dxa"/>
            <w:tcBorders>
              <w:top w:val="nil"/>
              <w:left w:val="nil"/>
              <w:bottom w:val="single" w:sz="4" w:space="0" w:color="auto"/>
              <w:right w:val="single" w:sz="4" w:space="0" w:color="auto"/>
            </w:tcBorders>
            <w:shd w:val="clear" w:color="auto" w:fill="auto"/>
            <w:noWrap/>
          </w:tcPr>
          <w:p w14:paraId="5749F1B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29,904</w:t>
            </w:r>
          </w:p>
          <w:p w14:paraId="0478B38A" w14:textId="69B5E6C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258C5B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2,714 </w:t>
            </w:r>
          </w:p>
          <w:p w14:paraId="14AD505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9.08%</w:t>
            </w:r>
          </w:p>
        </w:tc>
        <w:tc>
          <w:tcPr>
            <w:tcW w:w="1046" w:type="dxa"/>
            <w:tcBorders>
              <w:top w:val="nil"/>
              <w:left w:val="nil"/>
              <w:bottom w:val="single" w:sz="4" w:space="0" w:color="auto"/>
              <w:right w:val="single" w:sz="4" w:space="0" w:color="auto"/>
            </w:tcBorders>
            <w:noWrap/>
          </w:tcPr>
          <w:p w14:paraId="57EF89F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1,440 </w:t>
            </w:r>
          </w:p>
          <w:p w14:paraId="1B8BE42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4.82%</w:t>
            </w:r>
          </w:p>
        </w:tc>
        <w:tc>
          <w:tcPr>
            <w:tcW w:w="1134" w:type="dxa"/>
            <w:tcBorders>
              <w:top w:val="nil"/>
              <w:left w:val="nil"/>
              <w:bottom w:val="single" w:sz="4" w:space="0" w:color="auto"/>
              <w:right w:val="single" w:sz="4" w:space="0" w:color="auto"/>
            </w:tcBorders>
            <w:noWrap/>
          </w:tcPr>
          <w:p w14:paraId="60BD75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20,502 </w:t>
            </w:r>
          </w:p>
          <w:p w14:paraId="5F4AEF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68.56%</w:t>
            </w:r>
          </w:p>
        </w:tc>
        <w:tc>
          <w:tcPr>
            <w:tcW w:w="992" w:type="dxa"/>
            <w:tcBorders>
              <w:top w:val="nil"/>
              <w:left w:val="nil"/>
              <w:bottom w:val="single" w:sz="4" w:space="0" w:color="auto"/>
              <w:right w:val="single" w:sz="4" w:space="0" w:color="auto"/>
            </w:tcBorders>
            <w:noWrap/>
          </w:tcPr>
          <w:p w14:paraId="58CC65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5,248 </w:t>
            </w:r>
          </w:p>
          <w:p w14:paraId="3454114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17.55%</w:t>
            </w:r>
          </w:p>
        </w:tc>
        <w:tc>
          <w:tcPr>
            <w:tcW w:w="1222" w:type="dxa"/>
            <w:tcBorders>
              <w:top w:val="nil"/>
              <w:left w:val="nil"/>
              <w:bottom w:val="single" w:sz="4" w:space="0" w:color="auto"/>
              <w:right w:val="single" w:sz="4" w:space="0" w:color="auto"/>
            </w:tcBorders>
            <w:shd w:val="clear" w:color="auto" w:fill="auto"/>
            <w:noWrap/>
          </w:tcPr>
          <w:p w14:paraId="49609D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29,904</w:t>
            </w:r>
          </w:p>
          <w:p w14:paraId="182794E8" w14:textId="1A80CDC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7D4A3C5D"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30D2BC7"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山上區</w:t>
            </w:r>
          </w:p>
        </w:tc>
        <w:tc>
          <w:tcPr>
            <w:tcW w:w="851" w:type="dxa"/>
            <w:tcBorders>
              <w:top w:val="nil"/>
              <w:left w:val="nil"/>
              <w:bottom w:val="single" w:sz="4" w:space="0" w:color="auto"/>
              <w:right w:val="single" w:sz="4" w:space="0" w:color="auto"/>
            </w:tcBorders>
            <w:noWrap/>
          </w:tcPr>
          <w:p w14:paraId="4B5545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3,682</w:t>
            </w:r>
          </w:p>
          <w:p w14:paraId="2169D1F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52.78%</w:t>
            </w:r>
          </w:p>
        </w:tc>
        <w:tc>
          <w:tcPr>
            <w:tcW w:w="850" w:type="dxa"/>
            <w:tcBorders>
              <w:top w:val="nil"/>
              <w:left w:val="nil"/>
              <w:bottom w:val="single" w:sz="4" w:space="0" w:color="auto"/>
              <w:right w:val="single" w:sz="4" w:space="0" w:color="auto"/>
            </w:tcBorders>
            <w:noWrap/>
          </w:tcPr>
          <w:p w14:paraId="73A81A1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3,294</w:t>
            </w:r>
          </w:p>
          <w:p w14:paraId="12FEA54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47.22%</w:t>
            </w:r>
          </w:p>
        </w:tc>
        <w:tc>
          <w:tcPr>
            <w:tcW w:w="987" w:type="dxa"/>
            <w:tcBorders>
              <w:top w:val="nil"/>
              <w:left w:val="nil"/>
              <w:bottom w:val="single" w:sz="4" w:space="0" w:color="auto"/>
              <w:right w:val="single" w:sz="4" w:space="0" w:color="auto"/>
            </w:tcBorders>
            <w:shd w:val="clear" w:color="auto" w:fill="auto"/>
            <w:noWrap/>
          </w:tcPr>
          <w:p w14:paraId="4E17471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4A6357A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6,976</w:t>
            </w:r>
          </w:p>
          <w:p w14:paraId="6E0E52CE" w14:textId="602771F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368B9D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6,865 </w:t>
            </w:r>
          </w:p>
          <w:p w14:paraId="253189C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98.41%</w:t>
            </w:r>
          </w:p>
        </w:tc>
        <w:tc>
          <w:tcPr>
            <w:tcW w:w="851" w:type="dxa"/>
            <w:tcBorders>
              <w:top w:val="nil"/>
              <w:left w:val="nil"/>
              <w:bottom w:val="single" w:sz="4" w:space="0" w:color="auto"/>
              <w:right w:val="single" w:sz="4" w:space="0" w:color="auto"/>
            </w:tcBorders>
            <w:noWrap/>
          </w:tcPr>
          <w:p w14:paraId="787F7BF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 </w:t>
            </w:r>
          </w:p>
          <w:p w14:paraId="4DC4C44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0.47%</w:t>
            </w:r>
          </w:p>
        </w:tc>
        <w:tc>
          <w:tcPr>
            <w:tcW w:w="850" w:type="dxa"/>
            <w:tcBorders>
              <w:top w:val="nil"/>
              <w:left w:val="nil"/>
              <w:bottom w:val="single" w:sz="4" w:space="0" w:color="auto"/>
              <w:right w:val="single" w:sz="4" w:space="0" w:color="auto"/>
            </w:tcBorders>
            <w:noWrap/>
          </w:tcPr>
          <w:p w14:paraId="10AA74C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 </w:t>
            </w:r>
          </w:p>
          <w:p w14:paraId="764F4E8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0.87%</w:t>
            </w:r>
          </w:p>
        </w:tc>
        <w:tc>
          <w:tcPr>
            <w:tcW w:w="904" w:type="dxa"/>
            <w:tcBorders>
              <w:top w:val="nil"/>
              <w:left w:val="nil"/>
              <w:bottom w:val="single" w:sz="4" w:space="0" w:color="auto"/>
              <w:right w:val="single" w:sz="4" w:space="0" w:color="auto"/>
            </w:tcBorders>
            <w:noWrap/>
          </w:tcPr>
          <w:p w14:paraId="5B84BFD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61 </w:t>
            </w:r>
          </w:p>
          <w:p w14:paraId="0EC0DF3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0.87%</w:t>
            </w:r>
          </w:p>
        </w:tc>
        <w:tc>
          <w:tcPr>
            <w:tcW w:w="1081" w:type="dxa"/>
            <w:tcBorders>
              <w:top w:val="nil"/>
              <w:left w:val="nil"/>
              <w:bottom w:val="single" w:sz="4" w:space="0" w:color="auto"/>
              <w:right w:val="single" w:sz="4" w:space="0" w:color="auto"/>
            </w:tcBorders>
            <w:shd w:val="clear" w:color="auto" w:fill="auto"/>
            <w:noWrap/>
          </w:tcPr>
          <w:p w14:paraId="6582232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6,976</w:t>
            </w:r>
          </w:p>
          <w:p w14:paraId="183F4234" w14:textId="0C0FBB2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4DDB91D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471 </w:t>
            </w:r>
          </w:p>
          <w:p w14:paraId="7B76D3D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6.75%</w:t>
            </w:r>
          </w:p>
        </w:tc>
        <w:tc>
          <w:tcPr>
            <w:tcW w:w="1046" w:type="dxa"/>
            <w:tcBorders>
              <w:top w:val="nil"/>
              <w:left w:val="nil"/>
              <w:bottom w:val="single" w:sz="4" w:space="0" w:color="auto"/>
              <w:right w:val="single" w:sz="4" w:space="0" w:color="auto"/>
            </w:tcBorders>
            <w:noWrap/>
          </w:tcPr>
          <w:p w14:paraId="18AA178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223 </w:t>
            </w:r>
          </w:p>
          <w:p w14:paraId="50548A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3.20%</w:t>
            </w:r>
          </w:p>
        </w:tc>
        <w:tc>
          <w:tcPr>
            <w:tcW w:w="1134" w:type="dxa"/>
            <w:tcBorders>
              <w:top w:val="nil"/>
              <w:left w:val="nil"/>
              <w:bottom w:val="single" w:sz="4" w:space="0" w:color="auto"/>
              <w:right w:val="single" w:sz="4" w:space="0" w:color="auto"/>
            </w:tcBorders>
            <w:noWrap/>
          </w:tcPr>
          <w:p w14:paraId="56504E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4,692 </w:t>
            </w:r>
          </w:p>
          <w:p w14:paraId="61EAB2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67.26%</w:t>
            </w:r>
          </w:p>
        </w:tc>
        <w:tc>
          <w:tcPr>
            <w:tcW w:w="992" w:type="dxa"/>
            <w:tcBorders>
              <w:top w:val="nil"/>
              <w:left w:val="nil"/>
              <w:bottom w:val="single" w:sz="4" w:space="0" w:color="auto"/>
              <w:right w:val="single" w:sz="4" w:space="0" w:color="auto"/>
            </w:tcBorders>
            <w:noWrap/>
          </w:tcPr>
          <w:p w14:paraId="03BFAE2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1,590 </w:t>
            </w:r>
          </w:p>
          <w:p w14:paraId="6B88905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22.79%</w:t>
            </w:r>
          </w:p>
        </w:tc>
        <w:tc>
          <w:tcPr>
            <w:tcW w:w="1222" w:type="dxa"/>
            <w:tcBorders>
              <w:top w:val="nil"/>
              <w:left w:val="nil"/>
              <w:bottom w:val="single" w:sz="4" w:space="0" w:color="auto"/>
              <w:right w:val="single" w:sz="4" w:space="0" w:color="auto"/>
            </w:tcBorders>
            <w:shd w:val="clear" w:color="auto" w:fill="auto"/>
            <w:noWrap/>
          </w:tcPr>
          <w:p w14:paraId="5864D26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6,976</w:t>
            </w:r>
          </w:p>
          <w:p w14:paraId="71163DB5" w14:textId="2EE80F3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6DB817A7"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3FAC67B"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玉井區</w:t>
            </w:r>
          </w:p>
        </w:tc>
        <w:tc>
          <w:tcPr>
            <w:tcW w:w="851" w:type="dxa"/>
            <w:tcBorders>
              <w:top w:val="nil"/>
              <w:left w:val="nil"/>
              <w:bottom w:val="single" w:sz="4" w:space="0" w:color="auto"/>
              <w:right w:val="single" w:sz="4" w:space="0" w:color="auto"/>
            </w:tcBorders>
            <w:noWrap/>
          </w:tcPr>
          <w:p w14:paraId="669D188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6,769</w:t>
            </w:r>
          </w:p>
          <w:p w14:paraId="33C3B81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51.60%</w:t>
            </w:r>
          </w:p>
        </w:tc>
        <w:tc>
          <w:tcPr>
            <w:tcW w:w="850" w:type="dxa"/>
            <w:tcBorders>
              <w:top w:val="nil"/>
              <w:left w:val="nil"/>
              <w:bottom w:val="single" w:sz="4" w:space="0" w:color="auto"/>
              <w:right w:val="single" w:sz="4" w:space="0" w:color="auto"/>
            </w:tcBorders>
            <w:noWrap/>
          </w:tcPr>
          <w:p w14:paraId="7679D5D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6,349</w:t>
            </w:r>
          </w:p>
          <w:p w14:paraId="3B0CAB1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48.40%</w:t>
            </w:r>
          </w:p>
        </w:tc>
        <w:tc>
          <w:tcPr>
            <w:tcW w:w="987" w:type="dxa"/>
            <w:tcBorders>
              <w:top w:val="nil"/>
              <w:left w:val="nil"/>
              <w:bottom w:val="single" w:sz="4" w:space="0" w:color="auto"/>
              <w:right w:val="single" w:sz="4" w:space="0" w:color="auto"/>
            </w:tcBorders>
            <w:shd w:val="clear" w:color="auto" w:fill="auto"/>
            <w:noWrap/>
          </w:tcPr>
          <w:p w14:paraId="700D38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33DEF2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13,118</w:t>
            </w:r>
          </w:p>
          <w:p w14:paraId="463D4C7C" w14:textId="0B03A00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38ABFDB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12,891 </w:t>
            </w:r>
          </w:p>
          <w:p w14:paraId="39308EE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98.27%</w:t>
            </w:r>
          </w:p>
        </w:tc>
        <w:tc>
          <w:tcPr>
            <w:tcW w:w="851" w:type="dxa"/>
            <w:tcBorders>
              <w:top w:val="nil"/>
              <w:left w:val="nil"/>
              <w:bottom w:val="single" w:sz="4" w:space="0" w:color="auto"/>
              <w:right w:val="single" w:sz="4" w:space="0" w:color="auto"/>
            </w:tcBorders>
            <w:noWrap/>
          </w:tcPr>
          <w:p w14:paraId="16E6E35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73 </w:t>
            </w:r>
          </w:p>
          <w:p w14:paraId="32ACA6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0.56%</w:t>
            </w:r>
          </w:p>
        </w:tc>
        <w:tc>
          <w:tcPr>
            <w:tcW w:w="850" w:type="dxa"/>
            <w:tcBorders>
              <w:top w:val="nil"/>
              <w:left w:val="nil"/>
              <w:bottom w:val="single" w:sz="4" w:space="0" w:color="auto"/>
              <w:right w:val="single" w:sz="4" w:space="0" w:color="auto"/>
            </w:tcBorders>
            <w:noWrap/>
          </w:tcPr>
          <w:p w14:paraId="2476761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68 </w:t>
            </w:r>
          </w:p>
          <w:p w14:paraId="6F9CBD9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0.66%</w:t>
            </w:r>
          </w:p>
        </w:tc>
        <w:tc>
          <w:tcPr>
            <w:tcW w:w="904" w:type="dxa"/>
            <w:tcBorders>
              <w:top w:val="nil"/>
              <w:left w:val="nil"/>
              <w:bottom w:val="single" w:sz="4" w:space="0" w:color="auto"/>
              <w:right w:val="single" w:sz="4" w:space="0" w:color="auto"/>
            </w:tcBorders>
            <w:noWrap/>
          </w:tcPr>
          <w:p w14:paraId="6B236D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86 </w:t>
            </w:r>
          </w:p>
          <w:p w14:paraId="49223CA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0.66%</w:t>
            </w:r>
          </w:p>
        </w:tc>
        <w:tc>
          <w:tcPr>
            <w:tcW w:w="1081" w:type="dxa"/>
            <w:tcBorders>
              <w:top w:val="nil"/>
              <w:left w:val="nil"/>
              <w:bottom w:val="single" w:sz="4" w:space="0" w:color="auto"/>
              <w:right w:val="single" w:sz="4" w:space="0" w:color="auto"/>
            </w:tcBorders>
            <w:shd w:val="clear" w:color="auto" w:fill="auto"/>
            <w:noWrap/>
          </w:tcPr>
          <w:p w14:paraId="20BE1A0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13,118</w:t>
            </w:r>
          </w:p>
          <w:p w14:paraId="417D08B7" w14:textId="1BD6F69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74C4239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869 </w:t>
            </w:r>
          </w:p>
          <w:p w14:paraId="2396C3F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6.62%</w:t>
            </w:r>
          </w:p>
        </w:tc>
        <w:tc>
          <w:tcPr>
            <w:tcW w:w="1046" w:type="dxa"/>
            <w:tcBorders>
              <w:top w:val="nil"/>
              <w:left w:val="nil"/>
              <w:bottom w:val="single" w:sz="4" w:space="0" w:color="auto"/>
              <w:right w:val="single" w:sz="4" w:space="0" w:color="auto"/>
            </w:tcBorders>
            <w:noWrap/>
          </w:tcPr>
          <w:p w14:paraId="69E84EF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547 </w:t>
            </w:r>
          </w:p>
          <w:p w14:paraId="102A461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4.17%</w:t>
            </w:r>
          </w:p>
        </w:tc>
        <w:tc>
          <w:tcPr>
            <w:tcW w:w="1134" w:type="dxa"/>
            <w:tcBorders>
              <w:top w:val="nil"/>
              <w:left w:val="nil"/>
              <w:bottom w:val="single" w:sz="4" w:space="0" w:color="auto"/>
              <w:right w:val="single" w:sz="4" w:space="0" w:color="auto"/>
            </w:tcBorders>
            <w:noWrap/>
          </w:tcPr>
          <w:p w14:paraId="40CF39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8,331 </w:t>
            </w:r>
          </w:p>
          <w:p w14:paraId="68E7FF8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63.51%</w:t>
            </w:r>
          </w:p>
        </w:tc>
        <w:tc>
          <w:tcPr>
            <w:tcW w:w="992" w:type="dxa"/>
            <w:tcBorders>
              <w:top w:val="nil"/>
              <w:left w:val="nil"/>
              <w:bottom w:val="single" w:sz="4" w:space="0" w:color="auto"/>
              <w:right w:val="single" w:sz="4" w:space="0" w:color="auto"/>
            </w:tcBorders>
            <w:noWrap/>
          </w:tcPr>
          <w:p w14:paraId="2741AF8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3,371 </w:t>
            </w:r>
          </w:p>
          <w:p w14:paraId="1DF7F30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25.70%</w:t>
            </w:r>
          </w:p>
        </w:tc>
        <w:tc>
          <w:tcPr>
            <w:tcW w:w="1222" w:type="dxa"/>
            <w:tcBorders>
              <w:top w:val="nil"/>
              <w:left w:val="nil"/>
              <w:bottom w:val="single" w:sz="4" w:space="0" w:color="auto"/>
              <w:right w:val="single" w:sz="4" w:space="0" w:color="auto"/>
            </w:tcBorders>
            <w:shd w:val="clear" w:color="auto" w:fill="auto"/>
            <w:noWrap/>
          </w:tcPr>
          <w:p w14:paraId="06C112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13,118</w:t>
            </w:r>
          </w:p>
          <w:p w14:paraId="4C33790F" w14:textId="37E9A69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6621088C"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A704E63"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楠西區</w:t>
            </w:r>
          </w:p>
        </w:tc>
        <w:tc>
          <w:tcPr>
            <w:tcW w:w="851" w:type="dxa"/>
            <w:tcBorders>
              <w:top w:val="nil"/>
              <w:left w:val="nil"/>
              <w:bottom w:val="single" w:sz="4" w:space="0" w:color="auto"/>
              <w:right w:val="single" w:sz="4" w:space="0" w:color="auto"/>
            </w:tcBorders>
            <w:noWrap/>
          </w:tcPr>
          <w:p w14:paraId="517C1B6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4,665</w:t>
            </w:r>
          </w:p>
          <w:p w14:paraId="21335C4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52.59%</w:t>
            </w:r>
          </w:p>
        </w:tc>
        <w:tc>
          <w:tcPr>
            <w:tcW w:w="850" w:type="dxa"/>
            <w:tcBorders>
              <w:top w:val="nil"/>
              <w:left w:val="nil"/>
              <w:bottom w:val="single" w:sz="4" w:space="0" w:color="auto"/>
              <w:right w:val="single" w:sz="4" w:space="0" w:color="auto"/>
            </w:tcBorders>
            <w:noWrap/>
          </w:tcPr>
          <w:p w14:paraId="4A67522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4,205</w:t>
            </w:r>
          </w:p>
          <w:p w14:paraId="78C683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47.41%</w:t>
            </w:r>
          </w:p>
        </w:tc>
        <w:tc>
          <w:tcPr>
            <w:tcW w:w="987" w:type="dxa"/>
            <w:tcBorders>
              <w:top w:val="nil"/>
              <w:left w:val="nil"/>
              <w:bottom w:val="single" w:sz="4" w:space="0" w:color="auto"/>
              <w:right w:val="single" w:sz="4" w:space="0" w:color="auto"/>
            </w:tcBorders>
            <w:shd w:val="clear" w:color="auto" w:fill="auto"/>
            <w:noWrap/>
          </w:tcPr>
          <w:p w14:paraId="729D38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41DD5BA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8,870</w:t>
            </w:r>
          </w:p>
          <w:p w14:paraId="147FE1D9" w14:textId="641173F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090805C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8,731 </w:t>
            </w:r>
          </w:p>
          <w:p w14:paraId="13D30C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98.43%</w:t>
            </w:r>
          </w:p>
        </w:tc>
        <w:tc>
          <w:tcPr>
            <w:tcW w:w="851" w:type="dxa"/>
            <w:tcBorders>
              <w:top w:val="nil"/>
              <w:left w:val="nil"/>
              <w:bottom w:val="single" w:sz="4" w:space="0" w:color="auto"/>
              <w:right w:val="single" w:sz="4" w:space="0" w:color="auto"/>
            </w:tcBorders>
            <w:noWrap/>
          </w:tcPr>
          <w:p w14:paraId="22A37AD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 </w:t>
            </w:r>
          </w:p>
          <w:p w14:paraId="74ACAAC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0.18%</w:t>
            </w:r>
          </w:p>
        </w:tc>
        <w:tc>
          <w:tcPr>
            <w:tcW w:w="850" w:type="dxa"/>
            <w:tcBorders>
              <w:top w:val="nil"/>
              <w:left w:val="nil"/>
              <w:bottom w:val="single" w:sz="4" w:space="0" w:color="auto"/>
              <w:right w:val="single" w:sz="4" w:space="0" w:color="auto"/>
            </w:tcBorders>
            <w:noWrap/>
          </w:tcPr>
          <w:p w14:paraId="1F1F72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54 </w:t>
            </w:r>
          </w:p>
          <w:p w14:paraId="147392A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0.78%</w:t>
            </w:r>
          </w:p>
        </w:tc>
        <w:tc>
          <w:tcPr>
            <w:tcW w:w="904" w:type="dxa"/>
            <w:tcBorders>
              <w:top w:val="nil"/>
              <w:left w:val="nil"/>
              <w:bottom w:val="single" w:sz="4" w:space="0" w:color="auto"/>
              <w:right w:val="single" w:sz="4" w:space="0" w:color="auto"/>
            </w:tcBorders>
            <w:noWrap/>
          </w:tcPr>
          <w:p w14:paraId="30CD2ED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69 </w:t>
            </w:r>
          </w:p>
          <w:p w14:paraId="4A89B2D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0.78%</w:t>
            </w:r>
          </w:p>
        </w:tc>
        <w:tc>
          <w:tcPr>
            <w:tcW w:w="1081" w:type="dxa"/>
            <w:tcBorders>
              <w:top w:val="nil"/>
              <w:left w:val="nil"/>
              <w:bottom w:val="single" w:sz="4" w:space="0" w:color="auto"/>
              <w:right w:val="single" w:sz="4" w:space="0" w:color="auto"/>
            </w:tcBorders>
            <w:shd w:val="clear" w:color="auto" w:fill="auto"/>
            <w:noWrap/>
          </w:tcPr>
          <w:p w14:paraId="7C829C5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8,870</w:t>
            </w:r>
          </w:p>
          <w:p w14:paraId="1F9F7ED6" w14:textId="44637D5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44D1943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483 </w:t>
            </w:r>
          </w:p>
          <w:p w14:paraId="372FA5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5.45%</w:t>
            </w:r>
          </w:p>
        </w:tc>
        <w:tc>
          <w:tcPr>
            <w:tcW w:w="1046" w:type="dxa"/>
            <w:tcBorders>
              <w:top w:val="nil"/>
              <w:left w:val="nil"/>
              <w:bottom w:val="single" w:sz="4" w:space="0" w:color="auto"/>
              <w:right w:val="single" w:sz="4" w:space="0" w:color="auto"/>
            </w:tcBorders>
            <w:noWrap/>
          </w:tcPr>
          <w:p w14:paraId="39ECD6B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332 </w:t>
            </w:r>
          </w:p>
          <w:p w14:paraId="4DF64C0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3.74%</w:t>
            </w:r>
          </w:p>
        </w:tc>
        <w:tc>
          <w:tcPr>
            <w:tcW w:w="1134" w:type="dxa"/>
            <w:tcBorders>
              <w:top w:val="nil"/>
              <w:left w:val="nil"/>
              <w:bottom w:val="single" w:sz="4" w:space="0" w:color="auto"/>
              <w:right w:val="single" w:sz="4" w:space="0" w:color="auto"/>
            </w:tcBorders>
            <w:noWrap/>
          </w:tcPr>
          <w:p w14:paraId="7CCF73B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5,713 </w:t>
            </w:r>
          </w:p>
          <w:p w14:paraId="3D96549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64.41%</w:t>
            </w:r>
          </w:p>
        </w:tc>
        <w:tc>
          <w:tcPr>
            <w:tcW w:w="992" w:type="dxa"/>
            <w:tcBorders>
              <w:top w:val="nil"/>
              <w:left w:val="nil"/>
              <w:bottom w:val="single" w:sz="4" w:space="0" w:color="auto"/>
              <w:right w:val="single" w:sz="4" w:space="0" w:color="auto"/>
            </w:tcBorders>
            <w:noWrap/>
          </w:tcPr>
          <w:p w14:paraId="4B39336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2,342 </w:t>
            </w:r>
          </w:p>
          <w:p w14:paraId="6C75AF8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26.40%</w:t>
            </w:r>
          </w:p>
        </w:tc>
        <w:tc>
          <w:tcPr>
            <w:tcW w:w="1222" w:type="dxa"/>
            <w:tcBorders>
              <w:top w:val="nil"/>
              <w:left w:val="nil"/>
              <w:bottom w:val="single" w:sz="4" w:space="0" w:color="auto"/>
              <w:right w:val="single" w:sz="4" w:space="0" w:color="auto"/>
            </w:tcBorders>
            <w:shd w:val="clear" w:color="auto" w:fill="auto"/>
            <w:noWrap/>
          </w:tcPr>
          <w:p w14:paraId="1FD43F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8,870</w:t>
            </w:r>
          </w:p>
          <w:p w14:paraId="79DB1E29" w14:textId="2CA6798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31EB4035"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C51D43A"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南化區</w:t>
            </w:r>
          </w:p>
        </w:tc>
        <w:tc>
          <w:tcPr>
            <w:tcW w:w="851" w:type="dxa"/>
            <w:tcBorders>
              <w:top w:val="nil"/>
              <w:left w:val="nil"/>
              <w:bottom w:val="single" w:sz="4" w:space="0" w:color="auto"/>
              <w:right w:val="single" w:sz="4" w:space="0" w:color="auto"/>
            </w:tcBorders>
            <w:noWrap/>
          </w:tcPr>
          <w:p w14:paraId="0A47881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4,372</w:t>
            </w:r>
          </w:p>
          <w:p w14:paraId="753CBE1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53.88%</w:t>
            </w:r>
          </w:p>
        </w:tc>
        <w:tc>
          <w:tcPr>
            <w:tcW w:w="850" w:type="dxa"/>
            <w:tcBorders>
              <w:top w:val="nil"/>
              <w:left w:val="nil"/>
              <w:bottom w:val="single" w:sz="4" w:space="0" w:color="auto"/>
              <w:right w:val="single" w:sz="4" w:space="0" w:color="auto"/>
            </w:tcBorders>
            <w:noWrap/>
          </w:tcPr>
          <w:p w14:paraId="365522C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3,742</w:t>
            </w:r>
          </w:p>
          <w:p w14:paraId="7B238BD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46.12%</w:t>
            </w:r>
          </w:p>
        </w:tc>
        <w:tc>
          <w:tcPr>
            <w:tcW w:w="987" w:type="dxa"/>
            <w:tcBorders>
              <w:top w:val="nil"/>
              <w:left w:val="nil"/>
              <w:bottom w:val="single" w:sz="4" w:space="0" w:color="auto"/>
              <w:right w:val="single" w:sz="4" w:space="0" w:color="auto"/>
            </w:tcBorders>
            <w:shd w:val="clear" w:color="auto" w:fill="auto"/>
            <w:noWrap/>
          </w:tcPr>
          <w:p w14:paraId="1DB8EB1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0E2A7E3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8,114</w:t>
            </w:r>
          </w:p>
          <w:p w14:paraId="5A1F6A28" w14:textId="0F39DAC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02385F1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8,003 </w:t>
            </w:r>
          </w:p>
          <w:p w14:paraId="47A4D80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98.63%</w:t>
            </w:r>
          </w:p>
        </w:tc>
        <w:tc>
          <w:tcPr>
            <w:tcW w:w="851" w:type="dxa"/>
            <w:tcBorders>
              <w:top w:val="nil"/>
              <w:left w:val="nil"/>
              <w:bottom w:val="single" w:sz="4" w:space="0" w:color="auto"/>
              <w:right w:val="single" w:sz="4" w:space="0" w:color="auto"/>
            </w:tcBorders>
            <w:noWrap/>
          </w:tcPr>
          <w:p w14:paraId="1A00B39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 </w:t>
            </w:r>
          </w:p>
          <w:p w14:paraId="27F60B3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850" w:type="dxa"/>
            <w:tcBorders>
              <w:top w:val="nil"/>
              <w:left w:val="nil"/>
              <w:bottom w:val="single" w:sz="4" w:space="0" w:color="auto"/>
              <w:right w:val="single" w:sz="4" w:space="0" w:color="auto"/>
            </w:tcBorders>
            <w:noWrap/>
          </w:tcPr>
          <w:p w14:paraId="2519C7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 </w:t>
            </w:r>
          </w:p>
          <w:p w14:paraId="6912D6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0.71%</w:t>
            </w:r>
          </w:p>
        </w:tc>
        <w:tc>
          <w:tcPr>
            <w:tcW w:w="904" w:type="dxa"/>
            <w:tcBorders>
              <w:top w:val="nil"/>
              <w:left w:val="nil"/>
              <w:bottom w:val="single" w:sz="4" w:space="0" w:color="auto"/>
              <w:right w:val="single" w:sz="4" w:space="0" w:color="auto"/>
            </w:tcBorders>
            <w:noWrap/>
          </w:tcPr>
          <w:p w14:paraId="12BB838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58 </w:t>
            </w:r>
          </w:p>
          <w:p w14:paraId="3EB0BCA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0.71%</w:t>
            </w:r>
          </w:p>
        </w:tc>
        <w:tc>
          <w:tcPr>
            <w:tcW w:w="1081" w:type="dxa"/>
            <w:tcBorders>
              <w:top w:val="nil"/>
              <w:left w:val="nil"/>
              <w:bottom w:val="single" w:sz="4" w:space="0" w:color="auto"/>
              <w:right w:val="single" w:sz="4" w:space="0" w:color="auto"/>
            </w:tcBorders>
            <w:shd w:val="clear" w:color="auto" w:fill="auto"/>
            <w:noWrap/>
          </w:tcPr>
          <w:p w14:paraId="6896F7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8,114</w:t>
            </w:r>
          </w:p>
          <w:p w14:paraId="1D418BB7" w14:textId="69298C4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76999E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524 </w:t>
            </w:r>
          </w:p>
          <w:p w14:paraId="7E5FCF9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6.46%</w:t>
            </w:r>
          </w:p>
        </w:tc>
        <w:tc>
          <w:tcPr>
            <w:tcW w:w="1046" w:type="dxa"/>
            <w:tcBorders>
              <w:top w:val="nil"/>
              <w:left w:val="nil"/>
              <w:bottom w:val="single" w:sz="4" w:space="0" w:color="auto"/>
              <w:right w:val="single" w:sz="4" w:space="0" w:color="auto"/>
            </w:tcBorders>
            <w:noWrap/>
          </w:tcPr>
          <w:p w14:paraId="3CAB571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281 </w:t>
            </w:r>
          </w:p>
          <w:p w14:paraId="14386CE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3.46%</w:t>
            </w:r>
          </w:p>
        </w:tc>
        <w:tc>
          <w:tcPr>
            <w:tcW w:w="1134" w:type="dxa"/>
            <w:tcBorders>
              <w:top w:val="nil"/>
              <w:left w:val="nil"/>
              <w:bottom w:val="single" w:sz="4" w:space="0" w:color="auto"/>
              <w:right w:val="single" w:sz="4" w:space="0" w:color="auto"/>
            </w:tcBorders>
            <w:noWrap/>
          </w:tcPr>
          <w:p w14:paraId="53B70DE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5,173 </w:t>
            </w:r>
          </w:p>
          <w:p w14:paraId="309CEF9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63.75%</w:t>
            </w:r>
          </w:p>
        </w:tc>
        <w:tc>
          <w:tcPr>
            <w:tcW w:w="992" w:type="dxa"/>
            <w:tcBorders>
              <w:top w:val="nil"/>
              <w:left w:val="nil"/>
              <w:bottom w:val="single" w:sz="4" w:space="0" w:color="auto"/>
              <w:right w:val="single" w:sz="4" w:space="0" w:color="auto"/>
            </w:tcBorders>
            <w:noWrap/>
          </w:tcPr>
          <w:p w14:paraId="0F9F84A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2,136 </w:t>
            </w:r>
          </w:p>
          <w:p w14:paraId="75B132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26.32%</w:t>
            </w:r>
          </w:p>
        </w:tc>
        <w:tc>
          <w:tcPr>
            <w:tcW w:w="1222" w:type="dxa"/>
            <w:tcBorders>
              <w:top w:val="nil"/>
              <w:left w:val="nil"/>
              <w:bottom w:val="single" w:sz="4" w:space="0" w:color="auto"/>
              <w:right w:val="single" w:sz="4" w:space="0" w:color="auto"/>
            </w:tcBorders>
            <w:shd w:val="clear" w:color="auto" w:fill="auto"/>
            <w:noWrap/>
          </w:tcPr>
          <w:p w14:paraId="2B1B69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8,114</w:t>
            </w:r>
          </w:p>
          <w:p w14:paraId="29E42EFC" w14:textId="559E0E3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1FC7FA85"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90AEFBF"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左鎮區</w:t>
            </w:r>
          </w:p>
        </w:tc>
        <w:tc>
          <w:tcPr>
            <w:tcW w:w="851" w:type="dxa"/>
            <w:tcBorders>
              <w:top w:val="nil"/>
              <w:left w:val="nil"/>
              <w:bottom w:val="single" w:sz="4" w:space="0" w:color="auto"/>
              <w:right w:val="single" w:sz="4" w:space="0" w:color="auto"/>
            </w:tcBorders>
            <w:noWrap/>
          </w:tcPr>
          <w:p w14:paraId="239C389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2,484</w:t>
            </w:r>
          </w:p>
          <w:p w14:paraId="3B3400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56.89%</w:t>
            </w:r>
          </w:p>
        </w:tc>
        <w:tc>
          <w:tcPr>
            <w:tcW w:w="850" w:type="dxa"/>
            <w:tcBorders>
              <w:top w:val="nil"/>
              <w:left w:val="nil"/>
              <w:bottom w:val="single" w:sz="4" w:space="0" w:color="auto"/>
              <w:right w:val="single" w:sz="4" w:space="0" w:color="auto"/>
            </w:tcBorders>
            <w:noWrap/>
          </w:tcPr>
          <w:p w14:paraId="5508D90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1,882</w:t>
            </w:r>
          </w:p>
          <w:p w14:paraId="4F7BF3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43.11%</w:t>
            </w:r>
          </w:p>
        </w:tc>
        <w:tc>
          <w:tcPr>
            <w:tcW w:w="987" w:type="dxa"/>
            <w:tcBorders>
              <w:top w:val="nil"/>
              <w:left w:val="nil"/>
              <w:bottom w:val="single" w:sz="4" w:space="0" w:color="auto"/>
              <w:right w:val="single" w:sz="4" w:space="0" w:color="auto"/>
            </w:tcBorders>
            <w:shd w:val="clear" w:color="auto" w:fill="auto"/>
            <w:noWrap/>
          </w:tcPr>
          <w:p w14:paraId="613D755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1F812FA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4,366</w:t>
            </w:r>
          </w:p>
          <w:p w14:paraId="0DCCA537" w14:textId="3A0D4D3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7EEAF17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4,323 </w:t>
            </w:r>
          </w:p>
          <w:p w14:paraId="163D5A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99.02%</w:t>
            </w:r>
          </w:p>
        </w:tc>
        <w:tc>
          <w:tcPr>
            <w:tcW w:w="851" w:type="dxa"/>
            <w:tcBorders>
              <w:top w:val="nil"/>
              <w:left w:val="nil"/>
              <w:bottom w:val="single" w:sz="4" w:space="0" w:color="auto"/>
              <w:right w:val="single" w:sz="4" w:space="0" w:color="auto"/>
            </w:tcBorders>
            <w:noWrap/>
          </w:tcPr>
          <w:p w14:paraId="4ABE760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 </w:t>
            </w:r>
          </w:p>
          <w:p w14:paraId="07C2782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0.34%</w:t>
            </w:r>
          </w:p>
        </w:tc>
        <w:tc>
          <w:tcPr>
            <w:tcW w:w="850" w:type="dxa"/>
            <w:tcBorders>
              <w:top w:val="nil"/>
              <w:left w:val="nil"/>
              <w:bottom w:val="single" w:sz="4" w:space="0" w:color="auto"/>
              <w:right w:val="single" w:sz="4" w:space="0" w:color="auto"/>
            </w:tcBorders>
            <w:noWrap/>
          </w:tcPr>
          <w:p w14:paraId="4A8958C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 </w:t>
            </w:r>
          </w:p>
          <w:p w14:paraId="12206D0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0.44%</w:t>
            </w:r>
          </w:p>
        </w:tc>
        <w:tc>
          <w:tcPr>
            <w:tcW w:w="904" w:type="dxa"/>
            <w:tcBorders>
              <w:top w:val="nil"/>
              <w:left w:val="nil"/>
              <w:bottom w:val="single" w:sz="4" w:space="0" w:color="auto"/>
              <w:right w:val="single" w:sz="4" w:space="0" w:color="auto"/>
            </w:tcBorders>
            <w:noWrap/>
          </w:tcPr>
          <w:p w14:paraId="0103034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 </w:t>
            </w:r>
          </w:p>
          <w:p w14:paraId="6BA27A6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0.44%</w:t>
            </w:r>
          </w:p>
        </w:tc>
        <w:tc>
          <w:tcPr>
            <w:tcW w:w="1081" w:type="dxa"/>
            <w:tcBorders>
              <w:top w:val="nil"/>
              <w:left w:val="nil"/>
              <w:bottom w:val="single" w:sz="4" w:space="0" w:color="auto"/>
              <w:right w:val="single" w:sz="4" w:space="0" w:color="auto"/>
            </w:tcBorders>
            <w:shd w:val="clear" w:color="auto" w:fill="auto"/>
            <w:noWrap/>
          </w:tcPr>
          <w:p w14:paraId="74FFB44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4,366</w:t>
            </w:r>
          </w:p>
          <w:p w14:paraId="533FEFE2" w14:textId="583A2BF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56E284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162 </w:t>
            </w:r>
          </w:p>
          <w:p w14:paraId="4AFC1C9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3.71%</w:t>
            </w:r>
          </w:p>
        </w:tc>
        <w:tc>
          <w:tcPr>
            <w:tcW w:w="1046" w:type="dxa"/>
            <w:tcBorders>
              <w:top w:val="nil"/>
              <w:left w:val="nil"/>
              <w:bottom w:val="single" w:sz="4" w:space="0" w:color="auto"/>
              <w:right w:val="single" w:sz="4" w:space="0" w:color="auto"/>
            </w:tcBorders>
            <w:noWrap/>
          </w:tcPr>
          <w:p w14:paraId="44E22AB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145 </w:t>
            </w:r>
          </w:p>
          <w:p w14:paraId="338DA87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3.32%</w:t>
            </w:r>
          </w:p>
        </w:tc>
        <w:tc>
          <w:tcPr>
            <w:tcW w:w="1134" w:type="dxa"/>
            <w:tcBorders>
              <w:top w:val="nil"/>
              <w:left w:val="nil"/>
              <w:bottom w:val="single" w:sz="4" w:space="0" w:color="auto"/>
              <w:right w:val="single" w:sz="4" w:space="0" w:color="auto"/>
            </w:tcBorders>
            <w:noWrap/>
          </w:tcPr>
          <w:p w14:paraId="5C84ABF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2,694 </w:t>
            </w:r>
          </w:p>
          <w:p w14:paraId="68C692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61.70%</w:t>
            </w:r>
          </w:p>
        </w:tc>
        <w:tc>
          <w:tcPr>
            <w:tcW w:w="992" w:type="dxa"/>
            <w:tcBorders>
              <w:top w:val="nil"/>
              <w:left w:val="nil"/>
              <w:bottom w:val="single" w:sz="4" w:space="0" w:color="auto"/>
              <w:right w:val="single" w:sz="4" w:space="0" w:color="auto"/>
            </w:tcBorders>
            <w:noWrap/>
          </w:tcPr>
          <w:p w14:paraId="24E95C3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1,365 </w:t>
            </w:r>
          </w:p>
          <w:p w14:paraId="278280F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31.26%</w:t>
            </w:r>
          </w:p>
        </w:tc>
        <w:tc>
          <w:tcPr>
            <w:tcW w:w="1222" w:type="dxa"/>
            <w:tcBorders>
              <w:top w:val="nil"/>
              <w:left w:val="nil"/>
              <w:bottom w:val="single" w:sz="4" w:space="0" w:color="auto"/>
              <w:right w:val="single" w:sz="4" w:space="0" w:color="auto"/>
            </w:tcBorders>
            <w:shd w:val="clear" w:color="auto" w:fill="auto"/>
            <w:noWrap/>
          </w:tcPr>
          <w:p w14:paraId="03B3B0D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4,366</w:t>
            </w:r>
          </w:p>
          <w:p w14:paraId="54997FC8" w14:textId="1F94E41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6575CFB3"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5E27225"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仁德區</w:t>
            </w:r>
          </w:p>
        </w:tc>
        <w:tc>
          <w:tcPr>
            <w:tcW w:w="851" w:type="dxa"/>
            <w:tcBorders>
              <w:top w:val="nil"/>
              <w:left w:val="nil"/>
              <w:bottom w:val="single" w:sz="4" w:space="0" w:color="auto"/>
              <w:right w:val="single" w:sz="4" w:space="0" w:color="auto"/>
            </w:tcBorders>
            <w:noWrap/>
          </w:tcPr>
          <w:p w14:paraId="6B41C74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38,623</w:t>
            </w:r>
          </w:p>
          <w:p w14:paraId="55863CA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50.23%</w:t>
            </w:r>
          </w:p>
        </w:tc>
        <w:tc>
          <w:tcPr>
            <w:tcW w:w="850" w:type="dxa"/>
            <w:tcBorders>
              <w:top w:val="nil"/>
              <w:left w:val="nil"/>
              <w:bottom w:val="single" w:sz="4" w:space="0" w:color="auto"/>
              <w:right w:val="single" w:sz="4" w:space="0" w:color="auto"/>
            </w:tcBorders>
            <w:noWrap/>
          </w:tcPr>
          <w:p w14:paraId="19D2322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38,273</w:t>
            </w:r>
          </w:p>
          <w:p w14:paraId="2FDBE22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49.77%</w:t>
            </w:r>
          </w:p>
        </w:tc>
        <w:tc>
          <w:tcPr>
            <w:tcW w:w="987" w:type="dxa"/>
            <w:tcBorders>
              <w:top w:val="nil"/>
              <w:left w:val="nil"/>
              <w:bottom w:val="single" w:sz="4" w:space="0" w:color="auto"/>
              <w:right w:val="single" w:sz="4" w:space="0" w:color="auto"/>
            </w:tcBorders>
            <w:shd w:val="clear" w:color="auto" w:fill="auto"/>
            <w:noWrap/>
          </w:tcPr>
          <w:p w14:paraId="2180E5E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1335DC9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76,896</w:t>
            </w:r>
          </w:p>
          <w:p w14:paraId="690013DF" w14:textId="145B5B3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43074D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75,710 </w:t>
            </w:r>
          </w:p>
          <w:p w14:paraId="0A2662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98.46%</w:t>
            </w:r>
          </w:p>
        </w:tc>
        <w:tc>
          <w:tcPr>
            <w:tcW w:w="851" w:type="dxa"/>
            <w:tcBorders>
              <w:top w:val="nil"/>
              <w:left w:val="nil"/>
              <w:bottom w:val="single" w:sz="4" w:space="0" w:color="auto"/>
              <w:right w:val="single" w:sz="4" w:space="0" w:color="auto"/>
            </w:tcBorders>
            <w:noWrap/>
          </w:tcPr>
          <w:p w14:paraId="7D9B947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466 </w:t>
            </w:r>
          </w:p>
          <w:p w14:paraId="549C80E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0.61%</w:t>
            </w:r>
          </w:p>
        </w:tc>
        <w:tc>
          <w:tcPr>
            <w:tcW w:w="850" w:type="dxa"/>
            <w:tcBorders>
              <w:top w:val="nil"/>
              <w:left w:val="nil"/>
              <w:bottom w:val="single" w:sz="4" w:space="0" w:color="auto"/>
              <w:right w:val="single" w:sz="4" w:space="0" w:color="auto"/>
            </w:tcBorders>
            <w:noWrap/>
          </w:tcPr>
          <w:p w14:paraId="1309598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338 </w:t>
            </w:r>
          </w:p>
          <w:p w14:paraId="68BBB04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0.50%</w:t>
            </w:r>
          </w:p>
        </w:tc>
        <w:tc>
          <w:tcPr>
            <w:tcW w:w="904" w:type="dxa"/>
            <w:tcBorders>
              <w:top w:val="nil"/>
              <w:left w:val="nil"/>
              <w:bottom w:val="single" w:sz="4" w:space="0" w:color="auto"/>
              <w:right w:val="single" w:sz="4" w:space="0" w:color="auto"/>
            </w:tcBorders>
            <w:noWrap/>
          </w:tcPr>
          <w:p w14:paraId="0366B5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382 </w:t>
            </w:r>
          </w:p>
          <w:p w14:paraId="163EF62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0.50%</w:t>
            </w:r>
          </w:p>
        </w:tc>
        <w:tc>
          <w:tcPr>
            <w:tcW w:w="1081" w:type="dxa"/>
            <w:tcBorders>
              <w:top w:val="nil"/>
              <w:left w:val="nil"/>
              <w:bottom w:val="single" w:sz="4" w:space="0" w:color="auto"/>
              <w:right w:val="single" w:sz="4" w:space="0" w:color="auto"/>
            </w:tcBorders>
            <w:shd w:val="clear" w:color="auto" w:fill="auto"/>
            <w:noWrap/>
          </w:tcPr>
          <w:p w14:paraId="48C5279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76,896</w:t>
            </w:r>
          </w:p>
          <w:p w14:paraId="0875D6C4" w14:textId="178B154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2BBCD1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7,371 </w:t>
            </w:r>
          </w:p>
          <w:p w14:paraId="05B293F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9.59%</w:t>
            </w:r>
          </w:p>
        </w:tc>
        <w:tc>
          <w:tcPr>
            <w:tcW w:w="1046" w:type="dxa"/>
            <w:tcBorders>
              <w:top w:val="nil"/>
              <w:left w:val="nil"/>
              <w:bottom w:val="single" w:sz="4" w:space="0" w:color="auto"/>
              <w:right w:val="single" w:sz="4" w:space="0" w:color="auto"/>
            </w:tcBorders>
            <w:noWrap/>
          </w:tcPr>
          <w:p w14:paraId="2EE3C0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3,778 </w:t>
            </w:r>
          </w:p>
          <w:p w14:paraId="7265706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4.91%</w:t>
            </w:r>
          </w:p>
        </w:tc>
        <w:tc>
          <w:tcPr>
            <w:tcW w:w="1134" w:type="dxa"/>
            <w:tcBorders>
              <w:top w:val="nil"/>
              <w:left w:val="nil"/>
              <w:bottom w:val="single" w:sz="4" w:space="0" w:color="auto"/>
              <w:right w:val="single" w:sz="4" w:space="0" w:color="auto"/>
            </w:tcBorders>
            <w:noWrap/>
          </w:tcPr>
          <w:p w14:paraId="389692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52,765 </w:t>
            </w:r>
          </w:p>
          <w:p w14:paraId="0378C29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68.62%</w:t>
            </w:r>
          </w:p>
        </w:tc>
        <w:tc>
          <w:tcPr>
            <w:tcW w:w="992" w:type="dxa"/>
            <w:tcBorders>
              <w:top w:val="nil"/>
              <w:left w:val="nil"/>
              <w:bottom w:val="single" w:sz="4" w:space="0" w:color="auto"/>
              <w:right w:val="single" w:sz="4" w:space="0" w:color="auto"/>
            </w:tcBorders>
            <w:noWrap/>
          </w:tcPr>
          <w:p w14:paraId="4ACDCA0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12,982 </w:t>
            </w:r>
          </w:p>
          <w:p w14:paraId="53CD8B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16.88%</w:t>
            </w:r>
          </w:p>
        </w:tc>
        <w:tc>
          <w:tcPr>
            <w:tcW w:w="1222" w:type="dxa"/>
            <w:tcBorders>
              <w:top w:val="nil"/>
              <w:left w:val="nil"/>
              <w:bottom w:val="single" w:sz="4" w:space="0" w:color="auto"/>
              <w:right w:val="single" w:sz="4" w:space="0" w:color="auto"/>
            </w:tcBorders>
            <w:shd w:val="clear" w:color="auto" w:fill="auto"/>
            <w:noWrap/>
          </w:tcPr>
          <w:p w14:paraId="1E2417E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76,896</w:t>
            </w:r>
          </w:p>
          <w:p w14:paraId="0F7DBAD9" w14:textId="69B5D94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325195F9"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3AE010F"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歸仁區</w:t>
            </w:r>
          </w:p>
        </w:tc>
        <w:tc>
          <w:tcPr>
            <w:tcW w:w="851" w:type="dxa"/>
            <w:tcBorders>
              <w:top w:val="nil"/>
              <w:left w:val="nil"/>
              <w:bottom w:val="single" w:sz="4" w:space="0" w:color="auto"/>
              <w:right w:val="single" w:sz="4" w:space="0" w:color="auto"/>
            </w:tcBorders>
            <w:noWrap/>
          </w:tcPr>
          <w:p w14:paraId="756B800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34,298</w:t>
            </w:r>
          </w:p>
          <w:p w14:paraId="381B75D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50.41%</w:t>
            </w:r>
          </w:p>
        </w:tc>
        <w:tc>
          <w:tcPr>
            <w:tcW w:w="850" w:type="dxa"/>
            <w:tcBorders>
              <w:top w:val="nil"/>
              <w:left w:val="nil"/>
              <w:bottom w:val="single" w:sz="4" w:space="0" w:color="auto"/>
              <w:right w:val="single" w:sz="4" w:space="0" w:color="auto"/>
            </w:tcBorders>
            <w:noWrap/>
          </w:tcPr>
          <w:p w14:paraId="1083B4B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33,746</w:t>
            </w:r>
          </w:p>
          <w:p w14:paraId="27B85F2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49.59%</w:t>
            </w:r>
          </w:p>
        </w:tc>
        <w:tc>
          <w:tcPr>
            <w:tcW w:w="987" w:type="dxa"/>
            <w:tcBorders>
              <w:top w:val="nil"/>
              <w:left w:val="nil"/>
              <w:bottom w:val="single" w:sz="4" w:space="0" w:color="auto"/>
              <w:right w:val="single" w:sz="4" w:space="0" w:color="auto"/>
            </w:tcBorders>
            <w:shd w:val="clear" w:color="auto" w:fill="auto"/>
            <w:noWrap/>
          </w:tcPr>
          <w:p w14:paraId="6727BF2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510FEAF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68,044</w:t>
            </w:r>
          </w:p>
          <w:p w14:paraId="7ADDF0EB" w14:textId="6AB5D93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2F7063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67,159 </w:t>
            </w:r>
          </w:p>
          <w:p w14:paraId="05B28A9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98.70%</w:t>
            </w:r>
          </w:p>
        </w:tc>
        <w:tc>
          <w:tcPr>
            <w:tcW w:w="851" w:type="dxa"/>
            <w:tcBorders>
              <w:top w:val="nil"/>
              <w:left w:val="nil"/>
              <w:bottom w:val="single" w:sz="4" w:space="0" w:color="auto"/>
              <w:right w:val="single" w:sz="4" w:space="0" w:color="auto"/>
            </w:tcBorders>
            <w:noWrap/>
          </w:tcPr>
          <w:p w14:paraId="2D7C97A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409 </w:t>
            </w:r>
          </w:p>
          <w:p w14:paraId="1FD1D9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0.60%</w:t>
            </w:r>
          </w:p>
        </w:tc>
        <w:tc>
          <w:tcPr>
            <w:tcW w:w="850" w:type="dxa"/>
            <w:tcBorders>
              <w:top w:val="nil"/>
              <w:left w:val="nil"/>
              <w:bottom w:val="single" w:sz="4" w:space="0" w:color="auto"/>
              <w:right w:val="single" w:sz="4" w:space="0" w:color="auto"/>
            </w:tcBorders>
            <w:noWrap/>
          </w:tcPr>
          <w:p w14:paraId="508742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200 </w:t>
            </w:r>
          </w:p>
          <w:p w14:paraId="700D922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0.41%</w:t>
            </w:r>
          </w:p>
        </w:tc>
        <w:tc>
          <w:tcPr>
            <w:tcW w:w="904" w:type="dxa"/>
            <w:tcBorders>
              <w:top w:val="nil"/>
              <w:left w:val="nil"/>
              <w:bottom w:val="single" w:sz="4" w:space="0" w:color="auto"/>
              <w:right w:val="single" w:sz="4" w:space="0" w:color="auto"/>
            </w:tcBorders>
            <w:noWrap/>
          </w:tcPr>
          <w:p w14:paraId="53AC50C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276 </w:t>
            </w:r>
          </w:p>
          <w:p w14:paraId="14A4037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0.41%</w:t>
            </w:r>
          </w:p>
        </w:tc>
        <w:tc>
          <w:tcPr>
            <w:tcW w:w="1081" w:type="dxa"/>
            <w:tcBorders>
              <w:top w:val="nil"/>
              <w:left w:val="nil"/>
              <w:bottom w:val="single" w:sz="4" w:space="0" w:color="auto"/>
              <w:right w:val="single" w:sz="4" w:space="0" w:color="auto"/>
            </w:tcBorders>
            <w:shd w:val="clear" w:color="auto" w:fill="auto"/>
            <w:noWrap/>
          </w:tcPr>
          <w:p w14:paraId="2DEEDCC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68,044</w:t>
            </w:r>
          </w:p>
          <w:p w14:paraId="7325BAE7" w14:textId="7C43B82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0980257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7,173 </w:t>
            </w:r>
          </w:p>
          <w:p w14:paraId="142AB9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10.54%</w:t>
            </w:r>
          </w:p>
        </w:tc>
        <w:tc>
          <w:tcPr>
            <w:tcW w:w="1046" w:type="dxa"/>
            <w:tcBorders>
              <w:top w:val="nil"/>
              <w:left w:val="nil"/>
              <w:bottom w:val="single" w:sz="4" w:space="0" w:color="auto"/>
              <w:right w:val="single" w:sz="4" w:space="0" w:color="auto"/>
            </w:tcBorders>
            <w:noWrap/>
          </w:tcPr>
          <w:p w14:paraId="46165B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3,579 </w:t>
            </w:r>
          </w:p>
          <w:p w14:paraId="62C5514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5.26%</w:t>
            </w:r>
          </w:p>
        </w:tc>
        <w:tc>
          <w:tcPr>
            <w:tcW w:w="1134" w:type="dxa"/>
            <w:tcBorders>
              <w:top w:val="nil"/>
              <w:left w:val="nil"/>
              <w:bottom w:val="single" w:sz="4" w:space="0" w:color="auto"/>
              <w:right w:val="single" w:sz="4" w:space="0" w:color="auto"/>
            </w:tcBorders>
            <w:noWrap/>
          </w:tcPr>
          <w:p w14:paraId="46CCEAD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46,426 </w:t>
            </w:r>
          </w:p>
          <w:p w14:paraId="3E5900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68.23%</w:t>
            </w:r>
          </w:p>
        </w:tc>
        <w:tc>
          <w:tcPr>
            <w:tcW w:w="992" w:type="dxa"/>
            <w:tcBorders>
              <w:top w:val="nil"/>
              <w:left w:val="nil"/>
              <w:bottom w:val="single" w:sz="4" w:space="0" w:color="auto"/>
              <w:right w:val="single" w:sz="4" w:space="0" w:color="auto"/>
            </w:tcBorders>
            <w:noWrap/>
          </w:tcPr>
          <w:p w14:paraId="776F983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10,866 </w:t>
            </w:r>
          </w:p>
          <w:p w14:paraId="0F30860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15.97%</w:t>
            </w:r>
          </w:p>
        </w:tc>
        <w:tc>
          <w:tcPr>
            <w:tcW w:w="1222" w:type="dxa"/>
            <w:tcBorders>
              <w:top w:val="nil"/>
              <w:left w:val="nil"/>
              <w:bottom w:val="single" w:sz="4" w:space="0" w:color="auto"/>
              <w:right w:val="single" w:sz="4" w:space="0" w:color="auto"/>
            </w:tcBorders>
            <w:shd w:val="clear" w:color="auto" w:fill="auto"/>
            <w:noWrap/>
          </w:tcPr>
          <w:p w14:paraId="14DC3DA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68,044</w:t>
            </w:r>
          </w:p>
          <w:p w14:paraId="539265A0" w14:textId="60372B0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77143353"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EF34C0B"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關廟區</w:t>
            </w:r>
          </w:p>
        </w:tc>
        <w:tc>
          <w:tcPr>
            <w:tcW w:w="851" w:type="dxa"/>
            <w:tcBorders>
              <w:top w:val="nil"/>
              <w:left w:val="nil"/>
              <w:bottom w:val="single" w:sz="4" w:space="0" w:color="auto"/>
              <w:right w:val="single" w:sz="4" w:space="0" w:color="auto"/>
            </w:tcBorders>
            <w:noWrap/>
          </w:tcPr>
          <w:p w14:paraId="56B932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17,139</w:t>
            </w:r>
          </w:p>
          <w:p w14:paraId="19E5EA7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51.28%</w:t>
            </w:r>
          </w:p>
        </w:tc>
        <w:tc>
          <w:tcPr>
            <w:tcW w:w="850" w:type="dxa"/>
            <w:tcBorders>
              <w:top w:val="nil"/>
              <w:left w:val="nil"/>
              <w:bottom w:val="single" w:sz="4" w:space="0" w:color="auto"/>
              <w:right w:val="single" w:sz="4" w:space="0" w:color="auto"/>
            </w:tcBorders>
            <w:noWrap/>
          </w:tcPr>
          <w:p w14:paraId="2460361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16,285</w:t>
            </w:r>
          </w:p>
          <w:p w14:paraId="1A08C57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48.72%</w:t>
            </w:r>
          </w:p>
        </w:tc>
        <w:tc>
          <w:tcPr>
            <w:tcW w:w="987" w:type="dxa"/>
            <w:tcBorders>
              <w:top w:val="nil"/>
              <w:left w:val="nil"/>
              <w:bottom w:val="single" w:sz="4" w:space="0" w:color="auto"/>
              <w:right w:val="single" w:sz="4" w:space="0" w:color="auto"/>
            </w:tcBorders>
            <w:shd w:val="clear" w:color="auto" w:fill="auto"/>
            <w:noWrap/>
          </w:tcPr>
          <w:p w14:paraId="5D8B176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6F3CB7C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33,424</w:t>
            </w:r>
          </w:p>
          <w:p w14:paraId="3C0EA436" w14:textId="0764083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18BE8FE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33,016 </w:t>
            </w:r>
          </w:p>
          <w:p w14:paraId="61A2393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98.78%</w:t>
            </w:r>
          </w:p>
        </w:tc>
        <w:tc>
          <w:tcPr>
            <w:tcW w:w="851" w:type="dxa"/>
            <w:tcBorders>
              <w:top w:val="nil"/>
              <w:left w:val="nil"/>
              <w:bottom w:val="single" w:sz="4" w:space="0" w:color="auto"/>
              <w:right w:val="single" w:sz="4" w:space="0" w:color="auto"/>
            </w:tcBorders>
            <w:noWrap/>
          </w:tcPr>
          <w:p w14:paraId="2779358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79 </w:t>
            </w:r>
          </w:p>
          <w:p w14:paraId="7007CB1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0.24%</w:t>
            </w:r>
          </w:p>
        </w:tc>
        <w:tc>
          <w:tcPr>
            <w:tcW w:w="850" w:type="dxa"/>
            <w:tcBorders>
              <w:top w:val="nil"/>
              <w:left w:val="nil"/>
              <w:bottom w:val="single" w:sz="4" w:space="0" w:color="auto"/>
              <w:right w:val="single" w:sz="4" w:space="0" w:color="auto"/>
            </w:tcBorders>
            <w:noWrap/>
          </w:tcPr>
          <w:p w14:paraId="7606468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128 </w:t>
            </w:r>
          </w:p>
          <w:p w14:paraId="69CBC27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0.60%</w:t>
            </w:r>
          </w:p>
        </w:tc>
        <w:tc>
          <w:tcPr>
            <w:tcW w:w="904" w:type="dxa"/>
            <w:tcBorders>
              <w:top w:val="nil"/>
              <w:left w:val="nil"/>
              <w:bottom w:val="single" w:sz="4" w:space="0" w:color="auto"/>
              <w:right w:val="single" w:sz="4" w:space="0" w:color="auto"/>
            </w:tcBorders>
            <w:noWrap/>
          </w:tcPr>
          <w:p w14:paraId="48F035F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201 </w:t>
            </w:r>
          </w:p>
          <w:p w14:paraId="4252D2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0.60%</w:t>
            </w:r>
          </w:p>
        </w:tc>
        <w:tc>
          <w:tcPr>
            <w:tcW w:w="1081" w:type="dxa"/>
            <w:tcBorders>
              <w:top w:val="nil"/>
              <w:left w:val="nil"/>
              <w:bottom w:val="single" w:sz="4" w:space="0" w:color="auto"/>
              <w:right w:val="single" w:sz="4" w:space="0" w:color="auto"/>
            </w:tcBorders>
            <w:shd w:val="clear" w:color="auto" w:fill="auto"/>
            <w:noWrap/>
          </w:tcPr>
          <w:p w14:paraId="07F56C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33,424</w:t>
            </w:r>
          </w:p>
          <w:p w14:paraId="7E743B32" w14:textId="73C2049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4C0FFB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2,615 </w:t>
            </w:r>
          </w:p>
          <w:p w14:paraId="1C3CC7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7.82%</w:t>
            </w:r>
          </w:p>
        </w:tc>
        <w:tc>
          <w:tcPr>
            <w:tcW w:w="1046" w:type="dxa"/>
            <w:tcBorders>
              <w:top w:val="nil"/>
              <w:left w:val="nil"/>
              <w:bottom w:val="single" w:sz="4" w:space="0" w:color="auto"/>
              <w:right w:val="single" w:sz="4" w:space="0" w:color="auto"/>
            </w:tcBorders>
            <w:noWrap/>
          </w:tcPr>
          <w:p w14:paraId="62CC26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1,412 </w:t>
            </w:r>
          </w:p>
          <w:p w14:paraId="4CF0C59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4.22%</w:t>
            </w:r>
          </w:p>
        </w:tc>
        <w:tc>
          <w:tcPr>
            <w:tcW w:w="1134" w:type="dxa"/>
            <w:tcBorders>
              <w:top w:val="nil"/>
              <w:left w:val="nil"/>
              <w:bottom w:val="single" w:sz="4" w:space="0" w:color="auto"/>
              <w:right w:val="single" w:sz="4" w:space="0" w:color="auto"/>
            </w:tcBorders>
            <w:noWrap/>
          </w:tcPr>
          <w:p w14:paraId="4BD848A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22,213 </w:t>
            </w:r>
          </w:p>
          <w:p w14:paraId="43682DF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66.46%</w:t>
            </w:r>
          </w:p>
        </w:tc>
        <w:tc>
          <w:tcPr>
            <w:tcW w:w="992" w:type="dxa"/>
            <w:tcBorders>
              <w:top w:val="nil"/>
              <w:left w:val="nil"/>
              <w:bottom w:val="single" w:sz="4" w:space="0" w:color="auto"/>
              <w:right w:val="single" w:sz="4" w:space="0" w:color="auto"/>
            </w:tcBorders>
            <w:noWrap/>
          </w:tcPr>
          <w:p w14:paraId="0EB8743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7,184 </w:t>
            </w:r>
          </w:p>
          <w:p w14:paraId="5550064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21.49%</w:t>
            </w:r>
          </w:p>
        </w:tc>
        <w:tc>
          <w:tcPr>
            <w:tcW w:w="1222" w:type="dxa"/>
            <w:tcBorders>
              <w:top w:val="nil"/>
              <w:left w:val="nil"/>
              <w:bottom w:val="single" w:sz="4" w:space="0" w:color="auto"/>
              <w:right w:val="single" w:sz="4" w:space="0" w:color="auto"/>
            </w:tcBorders>
            <w:shd w:val="clear" w:color="auto" w:fill="auto"/>
            <w:noWrap/>
          </w:tcPr>
          <w:p w14:paraId="603A76A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33,424</w:t>
            </w:r>
          </w:p>
          <w:p w14:paraId="7A0D9B85" w14:textId="3DE8132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440AA0F0"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D01FAA6"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龍崎區</w:t>
            </w:r>
          </w:p>
        </w:tc>
        <w:tc>
          <w:tcPr>
            <w:tcW w:w="851" w:type="dxa"/>
            <w:tcBorders>
              <w:top w:val="nil"/>
              <w:left w:val="nil"/>
              <w:bottom w:val="single" w:sz="4" w:space="0" w:color="auto"/>
              <w:right w:val="single" w:sz="4" w:space="0" w:color="auto"/>
            </w:tcBorders>
            <w:noWrap/>
          </w:tcPr>
          <w:p w14:paraId="2FF9AA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1,955</w:t>
            </w:r>
          </w:p>
          <w:p w14:paraId="1800056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54.29%</w:t>
            </w:r>
          </w:p>
        </w:tc>
        <w:tc>
          <w:tcPr>
            <w:tcW w:w="850" w:type="dxa"/>
            <w:tcBorders>
              <w:top w:val="nil"/>
              <w:left w:val="nil"/>
              <w:bottom w:val="single" w:sz="4" w:space="0" w:color="auto"/>
              <w:right w:val="single" w:sz="4" w:space="0" w:color="auto"/>
            </w:tcBorders>
            <w:noWrap/>
          </w:tcPr>
          <w:p w14:paraId="53DB5B3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1,646</w:t>
            </w:r>
          </w:p>
          <w:p w14:paraId="214631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45.71%</w:t>
            </w:r>
          </w:p>
        </w:tc>
        <w:tc>
          <w:tcPr>
            <w:tcW w:w="987" w:type="dxa"/>
            <w:tcBorders>
              <w:top w:val="nil"/>
              <w:left w:val="nil"/>
              <w:bottom w:val="single" w:sz="4" w:space="0" w:color="auto"/>
              <w:right w:val="single" w:sz="4" w:space="0" w:color="auto"/>
            </w:tcBorders>
            <w:shd w:val="clear" w:color="auto" w:fill="auto"/>
            <w:noWrap/>
          </w:tcPr>
          <w:p w14:paraId="1CE31F8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3535CFF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3,601</w:t>
            </w:r>
          </w:p>
          <w:p w14:paraId="503C69D6" w14:textId="6C791A4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noWrap/>
          </w:tcPr>
          <w:p w14:paraId="38B505A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3,572 </w:t>
            </w:r>
          </w:p>
          <w:p w14:paraId="13A648A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99.19%</w:t>
            </w:r>
          </w:p>
        </w:tc>
        <w:tc>
          <w:tcPr>
            <w:tcW w:w="851" w:type="dxa"/>
            <w:tcBorders>
              <w:top w:val="nil"/>
              <w:left w:val="nil"/>
              <w:bottom w:val="single" w:sz="4" w:space="0" w:color="auto"/>
              <w:right w:val="single" w:sz="4" w:space="0" w:color="auto"/>
            </w:tcBorders>
            <w:noWrap/>
          </w:tcPr>
          <w:p w14:paraId="6D3F2ED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 </w:t>
            </w:r>
          </w:p>
          <w:p w14:paraId="2BF438E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0.06%</w:t>
            </w:r>
          </w:p>
        </w:tc>
        <w:tc>
          <w:tcPr>
            <w:tcW w:w="850" w:type="dxa"/>
            <w:tcBorders>
              <w:top w:val="nil"/>
              <w:left w:val="nil"/>
              <w:bottom w:val="single" w:sz="4" w:space="0" w:color="auto"/>
              <w:right w:val="single" w:sz="4" w:space="0" w:color="auto"/>
            </w:tcBorders>
            <w:noWrap/>
          </w:tcPr>
          <w:p w14:paraId="5337F7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 </w:t>
            </w:r>
          </w:p>
          <w:p w14:paraId="252352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0.47%</w:t>
            </w:r>
          </w:p>
        </w:tc>
        <w:tc>
          <w:tcPr>
            <w:tcW w:w="904" w:type="dxa"/>
            <w:tcBorders>
              <w:top w:val="nil"/>
              <w:left w:val="nil"/>
              <w:bottom w:val="single" w:sz="4" w:space="0" w:color="auto"/>
              <w:right w:val="single" w:sz="4" w:space="0" w:color="auto"/>
            </w:tcBorders>
            <w:noWrap/>
          </w:tcPr>
          <w:p w14:paraId="571AF40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 </w:t>
            </w:r>
          </w:p>
          <w:p w14:paraId="4010864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0.47%</w:t>
            </w:r>
          </w:p>
        </w:tc>
        <w:tc>
          <w:tcPr>
            <w:tcW w:w="1081" w:type="dxa"/>
            <w:tcBorders>
              <w:top w:val="nil"/>
              <w:left w:val="nil"/>
              <w:bottom w:val="single" w:sz="4" w:space="0" w:color="auto"/>
              <w:right w:val="single" w:sz="4" w:space="0" w:color="auto"/>
            </w:tcBorders>
            <w:shd w:val="clear" w:color="auto" w:fill="auto"/>
            <w:noWrap/>
          </w:tcPr>
          <w:p w14:paraId="5F17550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3,601</w:t>
            </w:r>
          </w:p>
          <w:p w14:paraId="54FB8A63" w14:textId="3AF6D45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noWrap/>
          </w:tcPr>
          <w:p w14:paraId="50F8CD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133 </w:t>
            </w:r>
          </w:p>
          <w:p w14:paraId="73FD44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3.69%</w:t>
            </w:r>
          </w:p>
        </w:tc>
        <w:tc>
          <w:tcPr>
            <w:tcW w:w="1046" w:type="dxa"/>
            <w:tcBorders>
              <w:top w:val="nil"/>
              <w:left w:val="nil"/>
              <w:bottom w:val="single" w:sz="4" w:space="0" w:color="auto"/>
              <w:right w:val="single" w:sz="4" w:space="0" w:color="auto"/>
            </w:tcBorders>
            <w:noWrap/>
          </w:tcPr>
          <w:p w14:paraId="5634716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66 </w:t>
            </w:r>
          </w:p>
          <w:p w14:paraId="34EFA9E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1.83%</w:t>
            </w:r>
          </w:p>
        </w:tc>
        <w:tc>
          <w:tcPr>
            <w:tcW w:w="1134" w:type="dxa"/>
            <w:tcBorders>
              <w:top w:val="nil"/>
              <w:left w:val="nil"/>
              <w:bottom w:val="single" w:sz="4" w:space="0" w:color="auto"/>
              <w:right w:val="single" w:sz="4" w:space="0" w:color="auto"/>
            </w:tcBorders>
            <w:noWrap/>
          </w:tcPr>
          <w:p w14:paraId="6954E35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2,278 </w:t>
            </w:r>
          </w:p>
          <w:p w14:paraId="78A19EA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63.26%</w:t>
            </w:r>
          </w:p>
        </w:tc>
        <w:tc>
          <w:tcPr>
            <w:tcW w:w="992" w:type="dxa"/>
            <w:tcBorders>
              <w:top w:val="nil"/>
              <w:left w:val="nil"/>
              <w:bottom w:val="single" w:sz="4" w:space="0" w:color="auto"/>
              <w:right w:val="single" w:sz="4" w:space="0" w:color="auto"/>
            </w:tcBorders>
            <w:noWrap/>
          </w:tcPr>
          <w:p w14:paraId="6B511D2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1,124 </w:t>
            </w:r>
          </w:p>
          <w:p w14:paraId="21D9286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31.21%</w:t>
            </w:r>
          </w:p>
        </w:tc>
        <w:tc>
          <w:tcPr>
            <w:tcW w:w="1222" w:type="dxa"/>
            <w:tcBorders>
              <w:top w:val="nil"/>
              <w:left w:val="nil"/>
              <w:bottom w:val="single" w:sz="4" w:space="0" w:color="auto"/>
              <w:right w:val="single" w:sz="4" w:space="0" w:color="auto"/>
            </w:tcBorders>
            <w:shd w:val="clear" w:color="auto" w:fill="auto"/>
            <w:noWrap/>
          </w:tcPr>
          <w:p w14:paraId="36087DE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3,601</w:t>
            </w:r>
          </w:p>
          <w:p w14:paraId="22EEF3C5" w14:textId="7ED2BDE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249E38D9"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6CCDEE4" w14:textId="77777777" w:rsidR="00B44794" w:rsidRPr="004B565D" w:rsidRDefault="00B44794" w:rsidP="00B44794">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永康區</w:t>
            </w:r>
          </w:p>
        </w:tc>
        <w:tc>
          <w:tcPr>
            <w:tcW w:w="851" w:type="dxa"/>
            <w:tcBorders>
              <w:top w:val="nil"/>
              <w:left w:val="nil"/>
              <w:bottom w:val="single" w:sz="4" w:space="0" w:color="auto"/>
              <w:right w:val="single" w:sz="4" w:space="0" w:color="auto"/>
            </w:tcBorders>
            <w:shd w:val="clear" w:color="auto" w:fill="auto"/>
            <w:noWrap/>
          </w:tcPr>
          <w:p w14:paraId="5C8FCA8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114,715</w:t>
            </w:r>
          </w:p>
          <w:p w14:paraId="1358DC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49.00%</w:t>
            </w:r>
          </w:p>
        </w:tc>
        <w:tc>
          <w:tcPr>
            <w:tcW w:w="850" w:type="dxa"/>
            <w:tcBorders>
              <w:top w:val="nil"/>
              <w:left w:val="nil"/>
              <w:bottom w:val="single" w:sz="4" w:space="0" w:color="auto"/>
              <w:right w:val="single" w:sz="4" w:space="0" w:color="auto"/>
            </w:tcBorders>
            <w:shd w:val="clear" w:color="auto" w:fill="auto"/>
            <w:noWrap/>
          </w:tcPr>
          <w:p w14:paraId="531C97A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119,415</w:t>
            </w:r>
          </w:p>
          <w:p w14:paraId="0AF34F1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51.00%</w:t>
            </w:r>
          </w:p>
        </w:tc>
        <w:tc>
          <w:tcPr>
            <w:tcW w:w="987" w:type="dxa"/>
            <w:tcBorders>
              <w:top w:val="nil"/>
              <w:left w:val="nil"/>
              <w:bottom w:val="single" w:sz="4" w:space="0" w:color="auto"/>
              <w:right w:val="single" w:sz="4" w:space="0" w:color="auto"/>
            </w:tcBorders>
            <w:shd w:val="clear" w:color="auto" w:fill="auto"/>
            <w:noWrap/>
          </w:tcPr>
          <w:p w14:paraId="332EFD2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569A19C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234,130</w:t>
            </w:r>
          </w:p>
          <w:p w14:paraId="2CB19C8D" w14:textId="70DC8D8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4" w:type="dxa"/>
            <w:tcBorders>
              <w:top w:val="nil"/>
              <w:left w:val="nil"/>
              <w:bottom w:val="single" w:sz="4" w:space="0" w:color="auto"/>
              <w:right w:val="single" w:sz="4" w:space="0" w:color="auto"/>
            </w:tcBorders>
            <w:shd w:val="clear" w:color="auto" w:fill="auto"/>
            <w:noWrap/>
          </w:tcPr>
          <w:p w14:paraId="34CFA49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229,709 </w:t>
            </w:r>
          </w:p>
          <w:p w14:paraId="1CEA06C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98.11%</w:t>
            </w:r>
          </w:p>
        </w:tc>
        <w:tc>
          <w:tcPr>
            <w:tcW w:w="851" w:type="dxa"/>
            <w:tcBorders>
              <w:top w:val="nil"/>
              <w:left w:val="nil"/>
              <w:bottom w:val="single" w:sz="4" w:space="0" w:color="auto"/>
              <w:right w:val="single" w:sz="4" w:space="0" w:color="auto"/>
            </w:tcBorders>
            <w:shd w:val="clear" w:color="auto" w:fill="auto"/>
            <w:noWrap/>
          </w:tcPr>
          <w:p w14:paraId="5911E2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2,092 </w:t>
            </w:r>
          </w:p>
          <w:p w14:paraId="1E19A8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0.89%</w:t>
            </w:r>
          </w:p>
        </w:tc>
        <w:tc>
          <w:tcPr>
            <w:tcW w:w="850" w:type="dxa"/>
            <w:tcBorders>
              <w:top w:val="nil"/>
              <w:left w:val="nil"/>
              <w:bottom w:val="single" w:sz="4" w:space="0" w:color="auto"/>
              <w:right w:val="single" w:sz="4" w:space="0" w:color="auto"/>
            </w:tcBorders>
            <w:shd w:val="clear" w:color="auto" w:fill="auto"/>
            <w:noWrap/>
          </w:tcPr>
          <w:p w14:paraId="59575F9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1,347 </w:t>
            </w:r>
          </w:p>
          <w:p w14:paraId="07FABEE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904" w:type="dxa"/>
            <w:tcBorders>
              <w:top w:val="nil"/>
              <w:left w:val="nil"/>
              <w:bottom w:val="single" w:sz="4" w:space="0" w:color="auto"/>
              <w:right w:val="single" w:sz="4" w:space="0" w:color="auto"/>
            </w:tcBorders>
            <w:shd w:val="clear" w:color="auto" w:fill="auto"/>
            <w:noWrap/>
          </w:tcPr>
          <w:p w14:paraId="397A93B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982 </w:t>
            </w:r>
          </w:p>
          <w:p w14:paraId="2E81874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1081" w:type="dxa"/>
            <w:tcBorders>
              <w:top w:val="nil"/>
              <w:left w:val="nil"/>
              <w:bottom w:val="single" w:sz="4" w:space="0" w:color="auto"/>
              <w:right w:val="single" w:sz="4" w:space="0" w:color="auto"/>
            </w:tcBorders>
            <w:shd w:val="clear" w:color="auto" w:fill="auto"/>
            <w:noWrap/>
          </w:tcPr>
          <w:p w14:paraId="0EDD49D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234,130</w:t>
            </w:r>
          </w:p>
          <w:p w14:paraId="3A2EB629" w14:textId="42416BC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shd w:val="clear" w:color="auto" w:fill="auto"/>
            <w:noWrap/>
          </w:tcPr>
          <w:p w14:paraId="2D0F0B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25,922 </w:t>
            </w:r>
          </w:p>
          <w:p w14:paraId="3544873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11.07%</w:t>
            </w:r>
          </w:p>
        </w:tc>
        <w:tc>
          <w:tcPr>
            <w:tcW w:w="1046" w:type="dxa"/>
            <w:tcBorders>
              <w:top w:val="nil"/>
              <w:left w:val="nil"/>
              <w:bottom w:val="single" w:sz="4" w:space="0" w:color="auto"/>
              <w:right w:val="single" w:sz="4" w:space="0" w:color="auto"/>
            </w:tcBorders>
            <w:shd w:val="clear" w:color="auto" w:fill="auto"/>
            <w:noWrap/>
          </w:tcPr>
          <w:p w14:paraId="21036D3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12,509 </w:t>
            </w:r>
          </w:p>
          <w:p w14:paraId="1B80DD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5.34%</w:t>
            </w:r>
          </w:p>
        </w:tc>
        <w:tc>
          <w:tcPr>
            <w:tcW w:w="1134" w:type="dxa"/>
            <w:tcBorders>
              <w:top w:val="nil"/>
              <w:left w:val="nil"/>
              <w:bottom w:val="single" w:sz="4" w:space="0" w:color="auto"/>
              <w:right w:val="single" w:sz="4" w:space="0" w:color="auto"/>
            </w:tcBorders>
            <w:shd w:val="clear" w:color="auto" w:fill="auto"/>
            <w:noWrap/>
          </w:tcPr>
          <w:p w14:paraId="39BC46C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163,809 </w:t>
            </w:r>
          </w:p>
          <w:p w14:paraId="06F48E3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69.96%</w:t>
            </w:r>
          </w:p>
        </w:tc>
        <w:tc>
          <w:tcPr>
            <w:tcW w:w="992" w:type="dxa"/>
            <w:tcBorders>
              <w:top w:val="nil"/>
              <w:left w:val="nil"/>
              <w:bottom w:val="single" w:sz="4" w:space="0" w:color="auto"/>
              <w:right w:val="single" w:sz="4" w:space="0" w:color="auto"/>
            </w:tcBorders>
            <w:shd w:val="clear" w:color="auto" w:fill="auto"/>
            <w:noWrap/>
          </w:tcPr>
          <w:p w14:paraId="6EFFF3B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31,890 </w:t>
            </w:r>
          </w:p>
          <w:p w14:paraId="6C34E4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13.62%</w:t>
            </w:r>
          </w:p>
        </w:tc>
        <w:tc>
          <w:tcPr>
            <w:tcW w:w="1222" w:type="dxa"/>
            <w:tcBorders>
              <w:top w:val="nil"/>
              <w:left w:val="nil"/>
              <w:bottom w:val="single" w:sz="4" w:space="0" w:color="auto"/>
              <w:right w:val="single" w:sz="4" w:space="0" w:color="auto"/>
            </w:tcBorders>
            <w:shd w:val="clear" w:color="auto" w:fill="auto"/>
            <w:noWrap/>
          </w:tcPr>
          <w:p w14:paraId="462DE81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234,130</w:t>
            </w:r>
          </w:p>
          <w:p w14:paraId="44239880" w14:textId="6A2E610C" w:rsidR="00B44794" w:rsidRPr="004B565D" w:rsidRDefault="00B44794" w:rsidP="00B44794">
            <w:pPr>
              <w:jc w:val="right"/>
              <w:rPr>
                <w:rFonts w:ascii="Times New Roman" w:eastAsia="標楷體" w:hAnsi="Times New Roman" w:cs="Times New Roman"/>
                <w:b/>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B44794" w:rsidRPr="004B565D" w14:paraId="3C0C4382"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4F7A835" w14:textId="77777777" w:rsidR="00B44794" w:rsidRPr="004B565D" w:rsidRDefault="00B44794" w:rsidP="00B44794">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東區</w:t>
            </w:r>
          </w:p>
        </w:tc>
        <w:tc>
          <w:tcPr>
            <w:tcW w:w="851" w:type="dxa"/>
            <w:tcBorders>
              <w:top w:val="nil"/>
              <w:left w:val="nil"/>
              <w:bottom w:val="single" w:sz="4" w:space="0" w:color="auto"/>
              <w:right w:val="single" w:sz="4" w:space="0" w:color="auto"/>
            </w:tcBorders>
            <w:shd w:val="clear" w:color="auto" w:fill="auto"/>
            <w:noWrap/>
          </w:tcPr>
          <w:p w14:paraId="0BFCEF1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86,052</w:t>
            </w:r>
          </w:p>
          <w:p w14:paraId="016E210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47.67%</w:t>
            </w:r>
          </w:p>
        </w:tc>
        <w:tc>
          <w:tcPr>
            <w:tcW w:w="850" w:type="dxa"/>
            <w:tcBorders>
              <w:top w:val="nil"/>
              <w:left w:val="nil"/>
              <w:bottom w:val="single" w:sz="4" w:space="0" w:color="auto"/>
              <w:right w:val="single" w:sz="4" w:space="0" w:color="auto"/>
            </w:tcBorders>
            <w:shd w:val="clear" w:color="auto" w:fill="auto"/>
            <w:noWrap/>
          </w:tcPr>
          <w:p w14:paraId="78F5B5D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94,459</w:t>
            </w:r>
          </w:p>
          <w:p w14:paraId="054D46E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52.33%</w:t>
            </w:r>
          </w:p>
        </w:tc>
        <w:tc>
          <w:tcPr>
            <w:tcW w:w="987" w:type="dxa"/>
            <w:tcBorders>
              <w:top w:val="nil"/>
              <w:left w:val="nil"/>
              <w:bottom w:val="single" w:sz="4" w:space="0" w:color="auto"/>
              <w:right w:val="single" w:sz="4" w:space="0" w:color="auto"/>
            </w:tcBorders>
            <w:shd w:val="clear" w:color="auto" w:fill="auto"/>
            <w:noWrap/>
          </w:tcPr>
          <w:p w14:paraId="00A5FCD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7AE16D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180,511</w:t>
            </w:r>
          </w:p>
        </w:tc>
        <w:tc>
          <w:tcPr>
            <w:tcW w:w="1134" w:type="dxa"/>
            <w:tcBorders>
              <w:top w:val="nil"/>
              <w:left w:val="nil"/>
              <w:bottom w:val="single" w:sz="4" w:space="0" w:color="auto"/>
              <w:right w:val="single" w:sz="4" w:space="0" w:color="auto"/>
            </w:tcBorders>
            <w:shd w:val="clear" w:color="auto" w:fill="auto"/>
            <w:noWrap/>
          </w:tcPr>
          <w:p w14:paraId="352B928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178,381 </w:t>
            </w:r>
          </w:p>
          <w:p w14:paraId="63A0D27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98.82%</w:t>
            </w:r>
          </w:p>
        </w:tc>
        <w:tc>
          <w:tcPr>
            <w:tcW w:w="851" w:type="dxa"/>
            <w:tcBorders>
              <w:top w:val="nil"/>
              <w:left w:val="nil"/>
              <w:bottom w:val="single" w:sz="4" w:space="0" w:color="auto"/>
              <w:right w:val="single" w:sz="4" w:space="0" w:color="auto"/>
            </w:tcBorders>
            <w:shd w:val="clear" w:color="auto" w:fill="auto"/>
            <w:noWrap/>
          </w:tcPr>
          <w:p w14:paraId="2BB699B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914 </w:t>
            </w:r>
          </w:p>
          <w:p w14:paraId="1732BD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0.51%</w:t>
            </w:r>
          </w:p>
        </w:tc>
        <w:tc>
          <w:tcPr>
            <w:tcW w:w="850" w:type="dxa"/>
            <w:tcBorders>
              <w:top w:val="nil"/>
              <w:left w:val="nil"/>
              <w:bottom w:val="single" w:sz="4" w:space="0" w:color="auto"/>
              <w:right w:val="single" w:sz="4" w:space="0" w:color="auto"/>
            </w:tcBorders>
            <w:shd w:val="clear" w:color="auto" w:fill="auto"/>
            <w:noWrap/>
          </w:tcPr>
          <w:p w14:paraId="10A9D73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833 </w:t>
            </w:r>
          </w:p>
          <w:p w14:paraId="5EB156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0.21%</w:t>
            </w:r>
          </w:p>
        </w:tc>
        <w:tc>
          <w:tcPr>
            <w:tcW w:w="904" w:type="dxa"/>
            <w:tcBorders>
              <w:top w:val="nil"/>
              <w:left w:val="nil"/>
              <w:bottom w:val="single" w:sz="4" w:space="0" w:color="auto"/>
              <w:right w:val="single" w:sz="4" w:space="0" w:color="auto"/>
            </w:tcBorders>
            <w:shd w:val="clear" w:color="auto" w:fill="auto"/>
            <w:noWrap/>
          </w:tcPr>
          <w:p w14:paraId="545CEF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383 </w:t>
            </w:r>
          </w:p>
          <w:p w14:paraId="0C630E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0.21%</w:t>
            </w:r>
          </w:p>
        </w:tc>
        <w:tc>
          <w:tcPr>
            <w:tcW w:w="1081" w:type="dxa"/>
            <w:tcBorders>
              <w:top w:val="nil"/>
              <w:left w:val="nil"/>
              <w:bottom w:val="single" w:sz="4" w:space="0" w:color="auto"/>
              <w:right w:val="single" w:sz="4" w:space="0" w:color="auto"/>
            </w:tcBorders>
            <w:shd w:val="clear" w:color="auto" w:fill="auto"/>
            <w:noWrap/>
          </w:tcPr>
          <w:p w14:paraId="77DE9DA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180,511</w:t>
            </w:r>
          </w:p>
          <w:p w14:paraId="4F3A7661" w14:textId="70D5E01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shd w:val="clear" w:color="auto" w:fill="auto"/>
            <w:noWrap/>
          </w:tcPr>
          <w:p w14:paraId="10DC46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20,523 </w:t>
            </w:r>
          </w:p>
          <w:p w14:paraId="6D93E4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11.37%</w:t>
            </w:r>
          </w:p>
        </w:tc>
        <w:tc>
          <w:tcPr>
            <w:tcW w:w="1046" w:type="dxa"/>
            <w:tcBorders>
              <w:top w:val="nil"/>
              <w:left w:val="nil"/>
              <w:bottom w:val="single" w:sz="4" w:space="0" w:color="auto"/>
              <w:right w:val="single" w:sz="4" w:space="0" w:color="auto"/>
            </w:tcBorders>
            <w:shd w:val="clear" w:color="auto" w:fill="auto"/>
            <w:noWrap/>
          </w:tcPr>
          <w:p w14:paraId="5DA2D94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10,865 </w:t>
            </w:r>
          </w:p>
          <w:p w14:paraId="4B75F07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6.02%</w:t>
            </w:r>
          </w:p>
        </w:tc>
        <w:tc>
          <w:tcPr>
            <w:tcW w:w="1134" w:type="dxa"/>
            <w:tcBorders>
              <w:top w:val="nil"/>
              <w:left w:val="nil"/>
              <w:bottom w:val="single" w:sz="4" w:space="0" w:color="auto"/>
              <w:right w:val="single" w:sz="4" w:space="0" w:color="auto"/>
            </w:tcBorders>
            <w:shd w:val="clear" w:color="auto" w:fill="auto"/>
            <w:noWrap/>
          </w:tcPr>
          <w:p w14:paraId="06974BF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117,925 </w:t>
            </w:r>
          </w:p>
          <w:p w14:paraId="75492B4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65.33%</w:t>
            </w:r>
          </w:p>
        </w:tc>
        <w:tc>
          <w:tcPr>
            <w:tcW w:w="992" w:type="dxa"/>
            <w:tcBorders>
              <w:top w:val="nil"/>
              <w:left w:val="nil"/>
              <w:bottom w:val="single" w:sz="4" w:space="0" w:color="auto"/>
              <w:right w:val="single" w:sz="4" w:space="0" w:color="auto"/>
            </w:tcBorders>
            <w:shd w:val="clear" w:color="auto" w:fill="auto"/>
            <w:noWrap/>
          </w:tcPr>
          <w:p w14:paraId="130EFF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31,198 </w:t>
            </w:r>
          </w:p>
          <w:p w14:paraId="415EDDB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17.28%</w:t>
            </w:r>
          </w:p>
        </w:tc>
        <w:tc>
          <w:tcPr>
            <w:tcW w:w="1222" w:type="dxa"/>
            <w:tcBorders>
              <w:top w:val="nil"/>
              <w:left w:val="nil"/>
              <w:bottom w:val="single" w:sz="4" w:space="0" w:color="auto"/>
              <w:right w:val="single" w:sz="4" w:space="0" w:color="auto"/>
            </w:tcBorders>
            <w:shd w:val="clear" w:color="auto" w:fill="auto"/>
            <w:noWrap/>
          </w:tcPr>
          <w:p w14:paraId="29FA560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180,511</w:t>
            </w:r>
          </w:p>
          <w:p w14:paraId="6F6CCD48" w14:textId="53014D5E" w:rsidR="00315EA7" w:rsidRPr="004B565D" w:rsidRDefault="00315EA7" w:rsidP="00B44794">
            <w:pPr>
              <w:jc w:val="right"/>
              <w:rPr>
                <w:rFonts w:ascii="Times New Roman" w:eastAsia="標楷體" w:hAnsi="Times New Roman" w:cs="Times New Roman"/>
                <w:b/>
              </w:rPr>
            </w:pPr>
            <w:r w:rsidRPr="004B565D">
              <w:rPr>
                <w:rFonts w:ascii="Times New Roman" w:eastAsia="標楷體" w:hAnsi="Times New Roman" w:cs="Times New Roman" w:hint="eastAsia"/>
              </w:rPr>
              <w:t>100%</w:t>
            </w:r>
          </w:p>
        </w:tc>
      </w:tr>
      <w:tr w:rsidR="00B44794" w:rsidRPr="004B565D" w14:paraId="616A0C76"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D86B1E9"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南區</w:t>
            </w:r>
          </w:p>
        </w:tc>
        <w:tc>
          <w:tcPr>
            <w:tcW w:w="851" w:type="dxa"/>
            <w:tcBorders>
              <w:top w:val="nil"/>
              <w:left w:val="nil"/>
              <w:bottom w:val="single" w:sz="4" w:space="0" w:color="auto"/>
              <w:right w:val="single" w:sz="4" w:space="0" w:color="auto"/>
            </w:tcBorders>
            <w:shd w:val="clear" w:color="auto" w:fill="auto"/>
            <w:noWrap/>
          </w:tcPr>
          <w:p w14:paraId="73640FC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59,471</w:t>
            </w:r>
          </w:p>
          <w:p w14:paraId="60BD76B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49.14%</w:t>
            </w:r>
          </w:p>
        </w:tc>
        <w:tc>
          <w:tcPr>
            <w:tcW w:w="850" w:type="dxa"/>
            <w:tcBorders>
              <w:top w:val="nil"/>
              <w:left w:val="nil"/>
              <w:bottom w:val="single" w:sz="4" w:space="0" w:color="auto"/>
              <w:right w:val="single" w:sz="4" w:space="0" w:color="auto"/>
            </w:tcBorders>
            <w:shd w:val="clear" w:color="auto" w:fill="auto"/>
            <w:noWrap/>
          </w:tcPr>
          <w:p w14:paraId="5F7F4FD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61,564</w:t>
            </w:r>
          </w:p>
          <w:p w14:paraId="32261E3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50.86%</w:t>
            </w:r>
          </w:p>
        </w:tc>
        <w:tc>
          <w:tcPr>
            <w:tcW w:w="987" w:type="dxa"/>
            <w:tcBorders>
              <w:top w:val="nil"/>
              <w:left w:val="nil"/>
              <w:bottom w:val="single" w:sz="4" w:space="0" w:color="auto"/>
              <w:right w:val="single" w:sz="4" w:space="0" w:color="auto"/>
            </w:tcBorders>
            <w:shd w:val="clear" w:color="auto" w:fill="auto"/>
            <w:noWrap/>
          </w:tcPr>
          <w:p w14:paraId="7B62895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0E3B82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121,035</w:t>
            </w:r>
          </w:p>
        </w:tc>
        <w:tc>
          <w:tcPr>
            <w:tcW w:w="1134" w:type="dxa"/>
            <w:tcBorders>
              <w:top w:val="nil"/>
              <w:left w:val="nil"/>
              <w:bottom w:val="single" w:sz="4" w:space="0" w:color="auto"/>
              <w:right w:val="single" w:sz="4" w:space="0" w:color="auto"/>
            </w:tcBorders>
            <w:shd w:val="clear" w:color="auto" w:fill="auto"/>
            <w:noWrap/>
          </w:tcPr>
          <w:p w14:paraId="1BFD112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119,336 </w:t>
            </w:r>
          </w:p>
          <w:p w14:paraId="56889A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98.60%</w:t>
            </w:r>
          </w:p>
        </w:tc>
        <w:tc>
          <w:tcPr>
            <w:tcW w:w="851" w:type="dxa"/>
            <w:tcBorders>
              <w:top w:val="nil"/>
              <w:left w:val="nil"/>
              <w:bottom w:val="single" w:sz="4" w:space="0" w:color="auto"/>
              <w:right w:val="single" w:sz="4" w:space="0" w:color="auto"/>
            </w:tcBorders>
            <w:shd w:val="clear" w:color="auto" w:fill="auto"/>
            <w:noWrap/>
          </w:tcPr>
          <w:p w14:paraId="51927E3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479 </w:t>
            </w:r>
          </w:p>
          <w:p w14:paraId="7C00CC3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0.40%</w:t>
            </w:r>
          </w:p>
        </w:tc>
        <w:tc>
          <w:tcPr>
            <w:tcW w:w="850" w:type="dxa"/>
            <w:tcBorders>
              <w:top w:val="nil"/>
              <w:left w:val="nil"/>
              <w:bottom w:val="single" w:sz="4" w:space="0" w:color="auto"/>
              <w:right w:val="single" w:sz="4" w:space="0" w:color="auto"/>
            </w:tcBorders>
            <w:shd w:val="clear" w:color="auto" w:fill="auto"/>
            <w:noWrap/>
          </w:tcPr>
          <w:p w14:paraId="45A7115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710 </w:t>
            </w:r>
          </w:p>
          <w:p w14:paraId="35518C8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904" w:type="dxa"/>
            <w:tcBorders>
              <w:top w:val="nil"/>
              <w:left w:val="nil"/>
              <w:bottom w:val="single" w:sz="4" w:space="0" w:color="auto"/>
              <w:right w:val="single" w:sz="4" w:space="0" w:color="auto"/>
            </w:tcBorders>
            <w:shd w:val="clear" w:color="auto" w:fill="auto"/>
            <w:noWrap/>
          </w:tcPr>
          <w:p w14:paraId="1488E0E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510 </w:t>
            </w:r>
          </w:p>
          <w:p w14:paraId="62299B5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1081" w:type="dxa"/>
            <w:tcBorders>
              <w:top w:val="nil"/>
              <w:left w:val="nil"/>
              <w:bottom w:val="single" w:sz="4" w:space="0" w:color="auto"/>
              <w:right w:val="single" w:sz="4" w:space="0" w:color="auto"/>
            </w:tcBorders>
            <w:shd w:val="clear" w:color="auto" w:fill="auto"/>
            <w:noWrap/>
          </w:tcPr>
          <w:p w14:paraId="0EFADFB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121,035</w:t>
            </w:r>
          </w:p>
          <w:p w14:paraId="71386D9B" w14:textId="239AECE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shd w:val="clear" w:color="auto" w:fill="auto"/>
            <w:noWrap/>
          </w:tcPr>
          <w:p w14:paraId="1CD1C4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9,346 </w:t>
            </w:r>
          </w:p>
          <w:p w14:paraId="3678B3A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7.72%</w:t>
            </w:r>
          </w:p>
        </w:tc>
        <w:tc>
          <w:tcPr>
            <w:tcW w:w="1046" w:type="dxa"/>
            <w:tcBorders>
              <w:top w:val="nil"/>
              <w:left w:val="nil"/>
              <w:bottom w:val="single" w:sz="4" w:space="0" w:color="auto"/>
              <w:right w:val="single" w:sz="4" w:space="0" w:color="auto"/>
            </w:tcBorders>
            <w:shd w:val="clear" w:color="auto" w:fill="auto"/>
            <w:noWrap/>
          </w:tcPr>
          <w:p w14:paraId="4F92230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5,403 </w:t>
            </w:r>
          </w:p>
          <w:p w14:paraId="3456B7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4.46%</w:t>
            </w:r>
          </w:p>
        </w:tc>
        <w:tc>
          <w:tcPr>
            <w:tcW w:w="1134" w:type="dxa"/>
            <w:tcBorders>
              <w:top w:val="nil"/>
              <w:left w:val="nil"/>
              <w:bottom w:val="single" w:sz="4" w:space="0" w:color="auto"/>
              <w:right w:val="single" w:sz="4" w:space="0" w:color="auto"/>
            </w:tcBorders>
            <w:shd w:val="clear" w:color="auto" w:fill="auto"/>
            <w:noWrap/>
          </w:tcPr>
          <w:p w14:paraId="7DC31D8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81,934 </w:t>
            </w:r>
          </w:p>
          <w:p w14:paraId="415096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67.69%</w:t>
            </w:r>
          </w:p>
        </w:tc>
        <w:tc>
          <w:tcPr>
            <w:tcW w:w="992" w:type="dxa"/>
            <w:tcBorders>
              <w:top w:val="nil"/>
              <w:left w:val="nil"/>
              <w:bottom w:val="single" w:sz="4" w:space="0" w:color="auto"/>
              <w:right w:val="single" w:sz="4" w:space="0" w:color="auto"/>
            </w:tcBorders>
            <w:shd w:val="clear" w:color="auto" w:fill="auto"/>
            <w:noWrap/>
          </w:tcPr>
          <w:p w14:paraId="4BBD44B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24,352 </w:t>
            </w:r>
          </w:p>
          <w:p w14:paraId="37032F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20.12%</w:t>
            </w:r>
          </w:p>
        </w:tc>
        <w:tc>
          <w:tcPr>
            <w:tcW w:w="1222" w:type="dxa"/>
            <w:tcBorders>
              <w:top w:val="nil"/>
              <w:left w:val="nil"/>
              <w:bottom w:val="single" w:sz="4" w:space="0" w:color="auto"/>
              <w:right w:val="single" w:sz="4" w:space="0" w:color="auto"/>
            </w:tcBorders>
            <w:shd w:val="clear" w:color="auto" w:fill="auto"/>
            <w:noWrap/>
          </w:tcPr>
          <w:p w14:paraId="221683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121,035</w:t>
            </w:r>
          </w:p>
          <w:p w14:paraId="10387841" w14:textId="2E5BE6FF" w:rsidR="00315EA7" w:rsidRPr="004B565D" w:rsidRDefault="00315EA7"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p>
        </w:tc>
      </w:tr>
      <w:tr w:rsidR="00B44794" w:rsidRPr="004B565D" w14:paraId="0D7FCFBE"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C6CE335"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北區</w:t>
            </w:r>
          </w:p>
        </w:tc>
        <w:tc>
          <w:tcPr>
            <w:tcW w:w="851" w:type="dxa"/>
            <w:tcBorders>
              <w:top w:val="nil"/>
              <w:left w:val="nil"/>
              <w:bottom w:val="single" w:sz="4" w:space="0" w:color="auto"/>
              <w:right w:val="single" w:sz="4" w:space="0" w:color="auto"/>
            </w:tcBorders>
            <w:shd w:val="clear" w:color="auto" w:fill="auto"/>
            <w:noWrap/>
          </w:tcPr>
          <w:p w14:paraId="3855480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60,991</w:t>
            </w:r>
          </w:p>
          <w:p w14:paraId="3AB87A2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48.38%</w:t>
            </w:r>
          </w:p>
        </w:tc>
        <w:tc>
          <w:tcPr>
            <w:tcW w:w="850" w:type="dxa"/>
            <w:tcBorders>
              <w:top w:val="nil"/>
              <w:left w:val="nil"/>
              <w:bottom w:val="single" w:sz="4" w:space="0" w:color="auto"/>
              <w:right w:val="single" w:sz="4" w:space="0" w:color="auto"/>
            </w:tcBorders>
            <w:shd w:val="clear" w:color="auto" w:fill="auto"/>
            <w:noWrap/>
          </w:tcPr>
          <w:p w14:paraId="5233D71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65,077</w:t>
            </w:r>
          </w:p>
          <w:p w14:paraId="29CF061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51.62%</w:t>
            </w:r>
          </w:p>
        </w:tc>
        <w:tc>
          <w:tcPr>
            <w:tcW w:w="987" w:type="dxa"/>
            <w:tcBorders>
              <w:top w:val="nil"/>
              <w:left w:val="nil"/>
              <w:bottom w:val="single" w:sz="4" w:space="0" w:color="auto"/>
              <w:right w:val="single" w:sz="4" w:space="0" w:color="auto"/>
            </w:tcBorders>
            <w:shd w:val="clear" w:color="auto" w:fill="auto"/>
            <w:noWrap/>
          </w:tcPr>
          <w:p w14:paraId="0629627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7CB26A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126,068</w:t>
            </w:r>
          </w:p>
        </w:tc>
        <w:tc>
          <w:tcPr>
            <w:tcW w:w="1134" w:type="dxa"/>
            <w:tcBorders>
              <w:top w:val="nil"/>
              <w:left w:val="nil"/>
              <w:bottom w:val="single" w:sz="4" w:space="0" w:color="auto"/>
              <w:right w:val="single" w:sz="4" w:space="0" w:color="auto"/>
            </w:tcBorders>
            <w:shd w:val="clear" w:color="auto" w:fill="auto"/>
            <w:noWrap/>
          </w:tcPr>
          <w:p w14:paraId="63B948C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124,593 </w:t>
            </w:r>
          </w:p>
          <w:p w14:paraId="562A5E4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98.83%</w:t>
            </w:r>
          </w:p>
        </w:tc>
        <w:tc>
          <w:tcPr>
            <w:tcW w:w="851" w:type="dxa"/>
            <w:tcBorders>
              <w:top w:val="nil"/>
              <w:left w:val="nil"/>
              <w:bottom w:val="single" w:sz="4" w:space="0" w:color="auto"/>
              <w:right w:val="single" w:sz="4" w:space="0" w:color="auto"/>
            </w:tcBorders>
            <w:shd w:val="clear" w:color="auto" w:fill="auto"/>
            <w:noWrap/>
          </w:tcPr>
          <w:p w14:paraId="32707F8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502 </w:t>
            </w:r>
          </w:p>
          <w:p w14:paraId="20D9F3F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0.40%</w:t>
            </w:r>
          </w:p>
        </w:tc>
        <w:tc>
          <w:tcPr>
            <w:tcW w:w="850" w:type="dxa"/>
            <w:tcBorders>
              <w:top w:val="nil"/>
              <w:left w:val="nil"/>
              <w:bottom w:val="single" w:sz="4" w:space="0" w:color="auto"/>
              <w:right w:val="single" w:sz="4" w:space="0" w:color="auto"/>
            </w:tcBorders>
            <w:shd w:val="clear" w:color="auto" w:fill="auto"/>
            <w:noWrap/>
          </w:tcPr>
          <w:p w14:paraId="6470A62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631 </w:t>
            </w:r>
          </w:p>
          <w:p w14:paraId="50A380E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0.27%</w:t>
            </w:r>
          </w:p>
        </w:tc>
        <w:tc>
          <w:tcPr>
            <w:tcW w:w="904" w:type="dxa"/>
            <w:tcBorders>
              <w:top w:val="nil"/>
              <w:left w:val="nil"/>
              <w:bottom w:val="single" w:sz="4" w:space="0" w:color="auto"/>
              <w:right w:val="single" w:sz="4" w:space="0" w:color="auto"/>
            </w:tcBorders>
            <w:shd w:val="clear" w:color="auto" w:fill="auto"/>
            <w:noWrap/>
          </w:tcPr>
          <w:p w14:paraId="2B943F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342 </w:t>
            </w:r>
          </w:p>
          <w:p w14:paraId="71667C6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0.27%</w:t>
            </w:r>
          </w:p>
        </w:tc>
        <w:tc>
          <w:tcPr>
            <w:tcW w:w="1081" w:type="dxa"/>
            <w:tcBorders>
              <w:top w:val="nil"/>
              <w:left w:val="nil"/>
              <w:bottom w:val="single" w:sz="4" w:space="0" w:color="auto"/>
              <w:right w:val="single" w:sz="4" w:space="0" w:color="auto"/>
            </w:tcBorders>
            <w:shd w:val="clear" w:color="auto" w:fill="auto"/>
            <w:noWrap/>
          </w:tcPr>
          <w:p w14:paraId="728FAF9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126,068</w:t>
            </w:r>
          </w:p>
          <w:p w14:paraId="03BEA867" w14:textId="164807A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shd w:val="clear" w:color="auto" w:fill="auto"/>
            <w:noWrap/>
          </w:tcPr>
          <w:p w14:paraId="444F210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11,820 </w:t>
            </w:r>
          </w:p>
          <w:p w14:paraId="2AB1F5F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9.38%</w:t>
            </w:r>
          </w:p>
        </w:tc>
        <w:tc>
          <w:tcPr>
            <w:tcW w:w="1046" w:type="dxa"/>
            <w:tcBorders>
              <w:top w:val="nil"/>
              <w:left w:val="nil"/>
              <w:bottom w:val="single" w:sz="4" w:space="0" w:color="auto"/>
              <w:right w:val="single" w:sz="4" w:space="0" w:color="auto"/>
            </w:tcBorders>
            <w:shd w:val="clear" w:color="auto" w:fill="auto"/>
            <w:noWrap/>
          </w:tcPr>
          <w:p w14:paraId="0834B21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6,729 </w:t>
            </w:r>
          </w:p>
          <w:p w14:paraId="68A19F4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5.34%</w:t>
            </w:r>
          </w:p>
        </w:tc>
        <w:tc>
          <w:tcPr>
            <w:tcW w:w="1134" w:type="dxa"/>
            <w:tcBorders>
              <w:top w:val="nil"/>
              <w:left w:val="nil"/>
              <w:bottom w:val="single" w:sz="4" w:space="0" w:color="auto"/>
              <w:right w:val="single" w:sz="4" w:space="0" w:color="auto"/>
            </w:tcBorders>
            <w:shd w:val="clear" w:color="auto" w:fill="auto"/>
            <w:noWrap/>
          </w:tcPr>
          <w:p w14:paraId="1B6969F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84,468 </w:t>
            </w:r>
          </w:p>
          <w:p w14:paraId="361257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67.00%</w:t>
            </w:r>
          </w:p>
        </w:tc>
        <w:tc>
          <w:tcPr>
            <w:tcW w:w="992" w:type="dxa"/>
            <w:tcBorders>
              <w:top w:val="nil"/>
              <w:left w:val="nil"/>
              <w:bottom w:val="single" w:sz="4" w:space="0" w:color="auto"/>
              <w:right w:val="single" w:sz="4" w:space="0" w:color="auto"/>
            </w:tcBorders>
            <w:shd w:val="clear" w:color="auto" w:fill="auto"/>
            <w:noWrap/>
          </w:tcPr>
          <w:p w14:paraId="78AE343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23,051 </w:t>
            </w:r>
          </w:p>
          <w:p w14:paraId="4E16335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18.28%</w:t>
            </w:r>
          </w:p>
        </w:tc>
        <w:tc>
          <w:tcPr>
            <w:tcW w:w="1222" w:type="dxa"/>
            <w:tcBorders>
              <w:top w:val="nil"/>
              <w:left w:val="nil"/>
              <w:bottom w:val="single" w:sz="4" w:space="0" w:color="auto"/>
              <w:right w:val="single" w:sz="4" w:space="0" w:color="auto"/>
            </w:tcBorders>
            <w:shd w:val="clear" w:color="auto" w:fill="auto"/>
            <w:noWrap/>
          </w:tcPr>
          <w:p w14:paraId="1769DA5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126,068</w:t>
            </w:r>
          </w:p>
          <w:p w14:paraId="44BC7921" w14:textId="5D648C8C" w:rsidR="00315EA7" w:rsidRPr="004B565D" w:rsidRDefault="00315EA7"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p>
        </w:tc>
      </w:tr>
      <w:tr w:rsidR="00B44794" w:rsidRPr="004B565D" w14:paraId="1BD4D0F9"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B515CF3" w14:textId="77777777" w:rsidR="00B44794" w:rsidRPr="004B565D" w:rsidRDefault="00B44794" w:rsidP="00B44794">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安南區</w:t>
            </w:r>
          </w:p>
        </w:tc>
        <w:tc>
          <w:tcPr>
            <w:tcW w:w="851" w:type="dxa"/>
            <w:tcBorders>
              <w:top w:val="nil"/>
              <w:left w:val="nil"/>
              <w:bottom w:val="single" w:sz="4" w:space="0" w:color="auto"/>
              <w:right w:val="single" w:sz="4" w:space="0" w:color="auto"/>
            </w:tcBorders>
            <w:shd w:val="clear" w:color="auto" w:fill="auto"/>
            <w:noWrap/>
          </w:tcPr>
          <w:p w14:paraId="7B67C79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99,930</w:t>
            </w:r>
          </w:p>
          <w:p w14:paraId="575FF81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50.19%</w:t>
            </w:r>
          </w:p>
        </w:tc>
        <w:tc>
          <w:tcPr>
            <w:tcW w:w="850" w:type="dxa"/>
            <w:tcBorders>
              <w:top w:val="nil"/>
              <w:left w:val="nil"/>
              <w:bottom w:val="single" w:sz="4" w:space="0" w:color="auto"/>
              <w:right w:val="single" w:sz="4" w:space="0" w:color="auto"/>
            </w:tcBorders>
            <w:shd w:val="clear" w:color="auto" w:fill="auto"/>
            <w:noWrap/>
          </w:tcPr>
          <w:p w14:paraId="17BD724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99,188</w:t>
            </w:r>
          </w:p>
          <w:p w14:paraId="59D60B8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49.81%</w:t>
            </w:r>
          </w:p>
        </w:tc>
        <w:tc>
          <w:tcPr>
            <w:tcW w:w="987" w:type="dxa"/>
            <w:tcBorders>
              <w:top w:val="nil"/>
              <w:left w:val="nil"/>
              <w:bottom w:val="single" w:sz="4" w:space="0" w:color="auto"/>
              <w:right w:val="single" w:sz="4" w:space="0" w:color="auto"/>
            </w:tcBorders>
            <w:shd w:val="clear" w:color="auto" w:fill="auto"/>
            <w:noWrap/>
          </w:tcPr>
          <w:p w14:paraId="0384E59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1C6826B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199,118</w:t>
            </w:r>
          </w:p>
        </w:tc>
        <w:tc>
          <w:tcPr>
            <w:tcW w:w="1134" w:type="dxa"/>
            <w:tcBorders>
              <w:top w:val="nil"/>
              <w:left w:val="nil"/>
              <w:bottom w:val="single" w:sz="4" w:space="0" w:color="auto"/>
              <w:right w:val="single" w:sz="4" w:space="0" w:color="auto"/>
            </w:tcBorders>
            <w:shd w:val="clear" w:color="auto" w:fill="auto"/>
            <w:noWrap/>
          </w:tcPr>
          <w:p w14:paraId="62A162E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196,618 </w:t>
            </w:r>
          </w:p>
          <w:p w14:paraId="645B91B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98.74%</w:t>
            </w:r>
          </w:p>
        </w:tc>
        <w:tc>
          <w:tcPr>
            <w:tcW w:w="851" w:type="dxa"/>
            <w:tcBorders>
              <w:top w:val="nil"/>
              <w:left w:val="nil"/>
              <w:bottom w:val="single" w:sz="4" w:space="0" w:color="auto"/>
              <w:right w:val="single" w:sz="4" w:space="0" w:color="auto"/>
            </w:tcBorders>
            <w:shd w:val="clear" w:color="auto" w:fill="auto"/>
            <w:noWrap/>
          </w:tcPr>
          <w:p w14:paraId="27F18E2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776 </w:t>
            </w:r>
          </w:p>
          <w:p w14:paraId="78E7D10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0.39%</w:t>
            </w:r>
          </w:p>
        </w:tc>
        <w:tc>
          <w:tcPr>
            <w:tcW w:w="850" w:type="dxa"/>
            <w:tcBorders>
              <w:top w:val="nil"/>
              <w:left w:val="nil"/>
              <w:bottom w:val="single" w:sz="4" w:space="0" w:color="auto"/>
              <w:right w:val="single" w:sz="4" w:space="0" w:color="auto"/>
            </w:tcBorders>
            <w:shd w:val="clear" w:color="auto" w:fill="auto"/>
            <w:noWrap/>
          </w:tcPr>
          <w:p w14:paraId="704BB9D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805 </w:t>
            </w:r>
          </w:p>
          <w:p w14:paraId="24261A8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0.46%</w:t>
            </w:r>
          </w:p>
        </w:tc>
        <w:tc>
          <w:tcPr>
            <w:tcW w:w="904" w:type="dxa"/>
            <w:tcBorders>
              <w:top w:val="nil"/>
              <w:left w:val="nil"/>
              <w:bottom w:val="single" w:sz="4" w:space="0" w:color="auto"/>
              <w:right w:val="single" w:sz="4" w:space="0" w:color="auto"/>
            </w:tcBorders>
            <w:shd w:val="clear" w:color="auto" w:fill="auto"/>
            <w:noWrap/>
          </w:tcPr>
          <w:p w14:paraId="64D5167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919 </w:t>
            </w:r>
          </w:p>
          <w:p w14:paraId="5DCAE5F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0.46%</w:t>
            </w:r>
          </w:p>
        </w:tc>
        <w:tc>
          <w:tcPr>
            <w:tcW w:w="1081" w:type="dxa"/>
            <w:tcBorders>
              <w:top w:val="nil"/>
              <w:left w:val="nil"/>
              <w:bottom w:val="single" w:sz="4" w:space="0" w:color="auto"/>
              <w:right w:val="single" w:sz="4" w:space="0" w:color="auto"/>
            </w:tcBorders>
            <w:shd w:val="clear" w:color="auto" w:fill="auto"/>
            <w:noWrap/>
          </w:tcPr>
          <w:p w14:paraId="41E98A1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199,118</w:t>
            </w:r>
          </w:p>
          <w:p w14:paraId="4BE5D4D4" w14:textId="7E72249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shd w:val="clear" w:color="auto" w:fill="auto"/>
            <w:noWrap/>
          </w:tcPr>
          <w:p w14:paraId="4B22B28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23,685 </w:t>
            </w:r>
          </w:p>
          <w:p w14:paraId="0D2742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11.89%</w:t>
            </w:r>
          </w:p>
        </w:tc>
        <w:tc>
          <w:tcPr>
            <w:tcW w:w="1046" w:type="dxa"/>
            <w:tcBorders>
              <w:top w:val="nil"/>
              <w:left w:val="nil"/>
              <w:bottom w:val="single" w:sz="4" w:space="0" w:color="auto"/>
              <w:right w:val="single" w:sz="4" w:space="0" w:color="auto"/>
            </w:tcBorders>
            <w:shd w:val="clear" w:color="auto" w:fill="auto"/>
            <w:noWrap/>
          </w:tcPr>
          <w:p w14:paraId="36238CF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10,775 </w:t>
            </w:r>
          </w:p>
          <w:p w14:paraId="0CE3FC4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5.41%</w:t>
            </w:r>
          </w:p>
        </w:tc>
        <w:tc>
          <w:tcPr>
            <w:tcW w:w="1134" w:type="dxa"/>
            <w:tcBorders>
              <w:top w:val="nil"/>
              <w:left w:val="nil"/>
              <w:bottom w:val="single" w:sz="4" w:space="0" w:color="auto"/>
              <w:right w:val="single" w:sz="4" w:space="0" w:color="auto"/>
            </w:tcBorders>
            <w:shd w:val="clear" w:color="auto" w:fill="auto"/>
            <w:noWrap/>
          </w:tcPr>
          <w:p w14:paraId="2151349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137,196 </w:t>
            </w:r>
          </w:p>
          <w:p w14:paraId="435C2D3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68.90%</w:t>
            </w:r>
          </w:p>
        </w:tc>
        <w:tc>
          <w:tcPr>
            <w:tcW w:w="992" w:type="dxa"/>
            <w:tcBorders>
              <w:top w:val="nil"/>
              <w:left w:val="nil"/>
              <w:bottom w:val="single" w:sz="4" w:space="0" w:color="auto"/>
              <w:right w:val="single" w:sz="4" w:space="0" w:color="auto"/>
            </w:tcBorders>
            <w:shd w:val="clear" w:color="auto" w:fill="auto"/>
            <w:noWrap/>
          </w:tcPr>
          <w:p w14:paraId="423EBFE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27,462 </w:t>
            </w:r>
          </w:p>
          <w:p w14:paraId="7C554B4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13.79%</w:t>
            </w:r>
          </w:p>
        </w:tc>
        <w:tc>
          <w:tcPr>
            <w:tcW w:w="1222" w:type="dxa"/>
            <w:tcBorders>
              <w:top w:val="nil"/>
              <w:left w:val="nil"/>
              <w:bottom w:val="single" w:sz="4" w:space="0" w:color="auto"/>
              <w:right w:val="single" w:sz="4" w:space="0" w:color="auto"/>
            </w:tcBorders>
            <w:shd w:val="clear" w:color="auto" w:fill="auto"/>
            <w:noWrap/>
          </w:tcPr>
          <w:p w14:paraId="07583EC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199,118</w:t>
            </w:r>
          </w:p>
          <w:p w14:paraId="6F3693E6" w14:textId="3B894670" w:rsidR="00315EA7" w:rsidRPr="004B565D" w:rsidRDefault="00315EA7" w:rsidP="00B44794">
            <w:pPr>
              <w:jc w:val="right"/>
              <w:rPr>
                <w:rFonts w:ascii="Times New Roman" w:eastAsia="標楷體" w:hAnsi="Times New Roman" w:cs="Times New Roman"/>
                <w:b/>
              </w:rPr>
            </w:pPr>
            <w:r w:rsidRPr="004B565D">
              <w:rPr>
                <w:rFonts w:ascii="Times New Roman" w:eastAsia="標楷體" w:hAnsi="Times New Roman" w:cs="Times New Roman" w:hint="eastAsia"/>
              </w:rPr>
              <w:t>100%</w:t>
            </w:r>
          </w:p>
        </w:tc>
      </w:tr>
      <w:tr w:rsidR="00B44794" w:rsidRPr="004B565D" w14:paraId="16E5EBE8"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E61A205"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安平區</w:t>
            </w:r>
          </w:p>
        </w:tc>
        <w:tc>
          <w:tcPr>
            <w:tcW w:w="851" w:type="dxa"/>
            <w:tcBorders>
              <w:top w:val="nil"/>
              <w:left w:val="nil"/>
              <w:bottom w:val="single" w:sz="4" w:space="0" w:color="auto"/>
              <w:right w:val="single" w:sz="4" w:space="0" w:color="auto"/>
            </w:tcBorders>
            <w:shd w:val="clear" w:color="auto" w:fill="auto"/>
            <w:noWrap/>
          </w:tcPr>
          <w:p w14:paraId="1291713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32,127</w:t>
            </w:r>
          </w:p>
          <w:p w14:paraId="70AFE9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47.23%</w:t>
            </w:r>
          </w:p>
        </w:tc>
        <w:tc>
          <w:tcPr>
            <w:tcW w:w="850" w:type="dxa"/>
            <w:tcBorders>
              <w:top w:val="nil"/>
              <w:left w:val="nil"/>
              <w:bottom w:val="single" w:sz="4" w:space="0" w:color="auto"/>
              <w:right w:val="single" w:sz="4" w:space="0" w:color="auto"/>
            </w:tcBorders>
            <w:shd w:val="clear" w:color="auto" w:fill="auto"/>
            <w:noWrap/>
          </w:tcPr>
          <w:p w14:paraId="27AFBD6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35,898</w:t>
            </w:r>
          </w:p>
          <w:p w14:paraId="1C01673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52.77%</w:t>
            </w:r>
          </w:p>
        </w:tc>
        <w:tc>
          <w:tcPr>
            <w:tcW w:w="987" w:type="dxa"/>
            <w:tcBorders>
              <w:top w:val="nil"/>
              <w:left w:val="nil"/>
              <w:bottom w:val="single" w:sz="4" w:space="0" w:color="auto"/>
              <w:right w:val="single" w:sz="4" w:space="0" w:color="auto"/>
            </w:tcBorders>
            <w:shd w:val="clear" w:color="auto" w:fill="auto"/>
            <w:noWrap/>
          </w:tcPr>
          <w:p w14:paraId="7CE08FA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4DF4C79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68,025</w:t>
            </w:r>
          </w:p>
        </w:tc>
        <w:tc>
          <w:tcPr>
            <w:tcW w:w="1134" w:type="dxa"/>
            <w:tcBorders>
              <w:top w:val="nil"/>
              <w:left w:val="nil"/>
              <w:bottom w:val="single" w:sz="4" w:space="0" w:color="auto"/>
              <w:right w:val="single" w:sz="4" w:space="0" w:color="auto"/>
            </w:tcBorders>
            <w:shd w:val="clear" w:color="auto" w:fill="auto"/>
            <w:noWrap/>
          </w:tcPr>
          <w:p w14:paraId="429B0EA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66,982 </w:t>
            </w:r>
          </w:p>
          <w:p w14:paraId="518D17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98.47%</w:t>
            </w:r>
          </w:p>
        </w:tc>
        <w:tc>
          <w:tcPr>
            <w:tcW w:w="851" w:type="dxa"/>
            <w:tcBorders>
              <w:top w:val="nil"/>
              <w:left w:val="nil"/>
              <w:bottom w:val="single" w:sz="4" w:space="0" w:color="auto"/>
              <w:right w:val="single" w:sz="4" w:space="0" w:color="auto"/>
            </w:tcBorders>
            <w:shd w:val="clear" w:color="auto" w:fill="auto"/>
            <w:noWrap/>
          </w:tcPr>
          <w:p w14:paraId="2CCF0BA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358 </w:t>
            </w:r>
          </w:p>
          <w:p w14:paraId="1DFE82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0.53%</w:t>
            </w:r>
          </w:p>
        </w:tc>
        <w:tc>
          <w:tcPr>
            <w:tcW w:w="850" w:type="dxa"/>
            <w:tcBorders>
              <w:top w:val="nil"/>
              <w:left w:val="nil"/>
              <w:bottom w:val="single" w:sz="4" w:space="0" w:color="auto"/>
              <w:right w:val="single" w:sz="4" w:space="0" w:color="auto"/>
            </w:tcBorders>
            <w:shd w:val="clear" w:color="auto" w:fill="auto"/>
            <w:noWrap/>
          </w:tcPr>
          <w:p w14:paraId="47D690E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488 </w:t>
            </w:r>
          </w:p>
          <w:p w14:paraId="0D820A1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0.29%</w:t>
            </w:r>
          </w:p>
        </w:tc>
        <w:tc>
          <w:tcPr>
            <w:tcW w:w="904" w:type="dxa"/>
            <w:tcBorders>
              <w:top w:val="nil"/>
              <w:left w:val="nil"/>
              <w:bottom w:val="single" w:sz="4" w:space="0" w:color="auto"/>
              <w:right w:val="single" w:sz="4" w:space="0" w:color="auto"/>
            </w:tcBorders>
            <w:shd w:val="clear" w:color="auto" w:fill="auto"/>
            <w:noWrap/>
          </w:tcPr>
          <w:p w14:paraId="50C91CB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197 </w:t>
            </w:r>
          </w:p>
          <w:p w14:paraId="4E5EAF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0.29%</w:t>
            </w:r>
          </w:p>
        </w:tc>
        <w:tc>
          <w:tcPr>
            <w:tcW w:w="1081" w:type="dxa"/>
            <w:tcBorders>
              <w:top w:val="nil"/>
              <w:left w:val="nil"/>
              <w:bottom w:val="single" w:sz="4" w:space="0" w:color="auto"/>
              <w:right w:val="single" w:sz="4" w:space="0" w:color="auto"/>
            </w:tcBorders>
            <w:shd w:val="clear" w:color="auto" w:fill="auto"/>
            <w:noWrap/>
          </w:tcPr>
          <w:p w14:paraId="1C0E41B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68,025</w:t>
            </w:r>
          </w:p>
          <w:p w14:paraId="217CF5D7" w14:textId="0CDCD3C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shd w:val="clear" w:color="auto" w:fill="auto"/>
            <w:noWrap/>
          </w:tcPr>
          <w:p w14:paraId="51EFFBA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6,888 </w:t>
            </w:r>
          </w:p>
          <w:p w14:paraId="7E95A7C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10.13%</w:t>
            </w:r>
          </w:p>
        </w:tc>
        <w:tc>
          <w:tcPr>
            <w:tcW w:w="1046" w:type="dxa"/>
            <w:tcBorders>
              <w:top w:val="nil"/>
              <w:left w:val="nil"/>
              <w:bottom w:val="single" w:sz="4" w:space="0" w:color="auto"/>
              <w:right w:val="single" w:sz="4" w:space="0" w:color="auto"/>
            </w:tcBorders>
            <w:shd w:val="clear" w:color="auto" w:fill="auto"/>
            <w:noWrap/>
          </w:tcPr>
          <w:p w14:paraId="4E5372E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3,810 </w:t>
            </w:r>
          </w:p>
          <w:p w14:paraId="726B3B6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5.60%</w:t>
            </w:r>
          </w:p>
        </w:tc>
        <w:tc>
          <w:tcPr>
            <w:tcW w:w="1134" w:type="dxa"/>
            <w:tcBorders>
              <w:top w:val="nil"/>
              <w:left w:val="nil"/>
              <w:bottom w:val="single" w:sz="4" w:space="0" w:color="auto"/>
              <w:right w:val="single" w:sz="4" w:space="0" w:color="auto"/>
            </w:tcBorders>
            <w:shd w:val="clear" w:color="auto" w:fill="auto"/>
            <w:noWrap/>
          </w:tcPr>
          <w:p w14:paraId="16D3404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48,263 </w:t>
            </w:r>
          </w:p>
          <w:p w14:paraId="4154C31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70.95%</w:t>
            </w:r>
          </w:p>
        </w:tc>
        <w:tc>
          <w:tcPr>
            <w:tcW w:w="992" w:type="dxa"/>
            <w:tcBorders>
              <w:top w:val="nil"/>
              <w:left w:val="nil"/>
              <w:bottom w:val="single" w:sz="4" w:space="0" w:color="auto"/>
              <w:right w:val="single" w:sz="4" w:space="0" w:color="auto"/>
            </w:tcBorders>
            <w:shd w:val="clear" w:color="auto" w:fill="auto"/>
            <w:noWrap/>
          </w:tcPr>
          <w:p w14:paraId="6BCC71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9,064 </w:t>
            </w:r>
          </w:p>
          <w:p w14:paraId="1D3DD8B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13.32%</w:t>
            </w:r>
          </w:p>
        </w:tc>
        <w:tc>
          <w:tcPr>
            <w:tcW w:w="1222" w:type="dxa"/>
            <w:tcBorders>
              <w:top w:val="nil"/>
              <w:left w:val="nil"/>
              <w:bottom w:val="single" w:sz="4" w:space="0" w:color="auto"/>
              <w:right w:val="single" w:sz="4" w:space="0" w:color="auto"/>
            </w:tcBorders>
            <w:shd w:val="clear" w:color="auto" w:fill="auto"/>
            <w:noWrap/>
          </w:tcPr>
          <w:p w14:paraId="57B250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68,025</w:t>
            </w:r>
          </w:p>
          <w:p w14:paraId="68AED9C9" w14:textId="01C9B496" w:rsidR="00315EA7" w:rsidRPr="004B565D" w:rsidRDefault="00315EA7"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p>
        </w:tc>
      </w:tr>
      <w:tr w:rsidR="00B44794" w:rsidRPr="004B565D" w14:paraId="5B019D04"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D97EEBD"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中西區</w:t>
            </w:r>
          </w:p>
        </w:tc>
        <w:tc>
          <w:tcPr>
            <w:tcW w:w="851" w:type="dxa"/>
            <w:tcBorders>
              <w:top w:val="nil"/>
              <w:left w:val="nil"/>
              <w:bottom w:val="single" w:sz="4" w:space="0" w:color="auto"/>
              <w:right w:val="single" w:sz="4" w:space="0" w:color="auto"/>
            </w:tcBorders>
            <w:shd w:val="clear" w:color="auto" w:fill="auto"/>
            <w:noWrap/>
          </w:tcPr>
          <w:p w14:paraId="18AE78C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37,294</w:t>
            </w:r>
          </w:p>
          <w:p w14:paraId="785BC2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48.18%</w:t>
            </w:r>
          </w:p>
        </w:tc>
        <w:tc>
          <w:tcPr>
            <w:tcW w:w="850" w:type="dxa"/>
            <w:tcBorders>
              <w:top w:val="nil"/>
              <w:left w:val="nil"/>
              <w:bottom w:val="single" w:sz="4" w:space="0" w:color="auto"/>
              <w:right w:val="single" w:sz="4" w:space="0" w:color="auto"/>
            </w:tcBorders>
            <w:shd w:val="clear" w:color="auto" w:fill="auto"/>
            <w:noWrap/>
          </w:tcPr>
          <w:p w14:paraId="73363E4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40,114</w:t>
            </w:r>
          </w:p>
          <w:p w14:paraId="02FFE72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51.82%</w:t>
            </w:r>
          </w:p>
        </w:tc>
        <w:tc>
          <w:tcPr>
            <w:tcW w:w="987" w:type="dxa"/>
            <w:tcBorders>
              <w:top w:val="nil"/>
              <w:left w:val="nil"/>
              <w:bottom w:val="single" w:sz="4" w:space="0" w:color="auto"/>
              <w:right w:val="single" w:sz="4" w:space="0" w:color="auto"/>
            </w:tcBorders>
            <w:shd w:val="clear" w:color="auto" w:fill="auto"/>
            <w:noWrap/>
          </w:tcPr>
          <w:p w14:paraId="2E53E0B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62E1B27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77,408</w:t>
            </w:r>
          </w:p>
        </w:tc>
        <w:tc>
          <w:tcPr>
            <w:tcW w:w="1134" w:type="dxa"/>
            <w:tcBorders>
              <w:top w:val="nil"/>
              <w:left w:val="nil"/>
              <w:bottom w:val="single" w:sz="4" w:space="0" w:color="auto"/>
              <w:right w:val="single" w:sz="4" w:space="0" w:color="auto"/>
            </w:tcBorders>
            <w:shd w:val="clear" w:color="auto" w:fill="auto"/>
            <w:noWrap/>
          </w:tcPr>
          <w:p w14:paraId="078951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76,681 </w:t>
            </w:r>
          </w:p>
          <w:p w14:paraId="3A0C8C3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99.06%</w:t>
            </w:r>
          </w:p>
        </w:tc>
        <w:tc>
          <w:tcPr>
            <w:tcW w:w="851" w:type="dxa"/>
            <w:tcBorders>
              <w:top w:val="nil"/>
              <w:left w:val="nil"/>
              <w:bottom w:val="single" w:sz="4" w:space="0" w:color="auto"/>
              <w:right w:val="single" w:sz="4" w:space="0" w:color="auto"/>
            </w:tcBorders>
            <w:shd w:val="clear" w:color="auto" w:fill="auto"/>
            <w:noWrap/>
          </w:tcPr>
          <w:p w14:paraId="0E6CCD5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212 </w:t>
            </w:r>
          </w:p>
          <w:p w14:paraId="7F0E398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0.27%</w:t>
            </w:r>
          </w:p>
        </w:tc>
        <w:tc>
          <w:tcPr>
            <w:tcW w:w="850" w:type="dxa"/>
            <w:tcBorders>
              <w:top w:val="nil"/>
              <w:left w:val="nil"/>
              <w:bottom w:val="single" w:sz="4" w:space="0" w:color="auto"/>
              <w:right w:val="single" w:sz="4" w:space="0" w:color="auto"/>
            </w:tcBorders>
            <w:shd w:val="clear" w:color="auto" w:fill="auto"/>
            <w:noWrap/>
          </w:tcPr>
          <w:p w14:paraId="5FC1CF5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362 </w:t>
            </w:r>
          </w:p>
          <w:p w14:paraId="293C8B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0.20%</w:t>
            </w:r>
          </w:p>
        </w:tc>
        <w:tc>
          <w:tcPr>
            <w:tcW w:w="904" w:type="dxa"/>
            <w:tcBorders>
              <w:top w:val="nil"/>
              <w:left w:val="nil"/>
              <w:bottom w:val="single" w:sz="4" w:space="0" w:color="auto"/>
              <w:right w:val="single" w:sz="4" w:space="0" w:color="auto"/>
            </w:tcBorders>
            <w:shd w:val="clear" w:color="auto" w:fill="auto"/>
            <w:noWrap/>
          </w:tcPr>
          <w:p w14:paraId="12BA1B5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153 </w:t>
            </w:r>
          </w:p>
          <w:p w14:paraId="08B79BD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0.20%</w:t>
            </w:r>
          </w:p>
        </w:tc>
        <w:tc>
          <w:tcPr>
            <w:tcW w:w="1081" w:type="dxa"/>
            <w:tcBorders>
              <w:top w:val="nil"/>
              <w:left w:val="nil"/>
              <w:bottom w:val="single" w:sz="4" w:space="0" w:color="auto"/>
              <w:right w:val="single" w:sz="4" w:space="0" w:color="auto"/>
            </w:tcBorders>
            <w:shd w:val="clear" w:color="auto" w:fill="auto"/>
            <w:noWrap/>
          </w:tcPr>
          <w:p w14:paraId="6A4C36A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77,408</w:t>
            </w:r>
          </w:p>
          <w:p w14:paraId="06E17825" w14:textId="569D896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shd w:val="clear" w:color="auto" w:fill="auto"/>
            <w:noWrap/>
          </w:tcPr>
          <w:p w14:paraId="12CAE76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10,140 </w:t>
            </w:r>
          </w:p>
          <w:p w14:paraId="0D1C2A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13.10%</w:t>
            </w:r>
          </w:p>
        </w:tc>
        <w:tc>
          <w:tcPr>
            <w:tcW w:w="1046" w:type="dxa"/>
            <w:tcBorders>
              <w:top w:val="nil"/>
              <w:left w:val="nil"/>
              <w:bottom w:val="single" w:sz="4" w:space="0" w:color="auto"/>
              <w:right w:val="single" w:sz="4" w:space="0" w:color="auto"/>
            </w:tcBorders>
            <w:shd w:val="clear" w:color="auto" w:fill="auto"/>
            <w:noWrap/>
          </w:tcPr>
          <w:p w14:paraId="0C9ACA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3,768 </w:t>
            </w:r>
          </w:p>
          <w:p w14:paraId="2950F2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4.87%</w:t>
            </w:r>
          </w:p>
        </w:tc>
        <w:tc>
          <w:tcPr>
            <w:tcW w:w="1134" w:type="dxa"/>
            <w:tcBorders>
              <w:top w:val="nil"/>
              <w:left w:val="nil"/>
              <w:bottom w:val="single" w:sz="4" w:space="0" w:color="auto"/>
              <w:right w:val="single" w:sz="4" w:space="0" w:color="auto"/>
            </w:tcBorders>
            <w:shd w:val="clear" w:color="auto" w:fill="auto"/>
            <w:noWrap/>
          </w:tcPr>
          <w:p w14:paraId="217F66B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47,682 </w:t>
            </w:r>
          </w:p>
          <w:p w14:paraId="2F94FFF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61.60%</w:t>
            </w:r>
          </w:p>
        </w:tc>
        <w:tc>
          <w:tcPr>
            <w:tcW w:w="992" w:type="dxa"/>
            <w:tcBorders>
              <w:top w:val="nil"/>
              <w:left w:val="nil"/>
              <w:bottom w:val="single" w:sz="4" w:space="0" w:color="auto"/>
              <w:right w:val="single" w:sz="4" w:space="0" w:color="auto"/>
            </w:tcBorders>
            <w:shd w:val="clear" w:color="auto" w:fill="auto"/>
            <w:noWrap/>
          </w:tcPr>
          <w:p w14:paraId="022D172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15,818 </w:t>
            </w:r>
          </w:p>
          <w:p w14:paraId="16DEEE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20.43%</w:t>
            </w:r>
          </w:p>
        </w:tc>
        <w:tc>
          <w:tcPr>
            <w:tcW w:w="1222" w:type="dxa"/>
            <w:tcBorders>
              <w:top w:val="nil"/>
              <w:left w:val="nil"/>
              <w:bottom w:val="single" w:sz="4" w:space="0" w:color="auto"/>
              <w:right w:val="single" w:sz="4" w:space="0" w:color="auto"/>
            </w:tcBorders>
            <w:shd w:val="clear" w:color="auto" w:fill="auto"/>
            <w:noWrap/>
          </w:tcPr>
          <w:p w14:paraId="085ED63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77,408</w:t>
            </w:r>
          </w:p>
          <w:p w14:paraId="017AB1BF" w14:textId="27F2CFC2" w:rsidR="00315EA7" w:rsidRPr="004B565D" w:rsidRDefault="00315EA7"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p>
        </w:tc>
      </w:tr>
      <w:tr w:rsidR="00B44794" w:rsidRPr="004B565D" w14:paraId="5C6ADA07" w14:textId="77777777" w:rsidTr="00E35434">
        <w:trPr>
          <w:trHeight w:val="330"/>
          <w:jc w:val="right"/>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177DF" w14:textId="77777777" w:rsidR="00B44794" w:rsidRPr="004B565D" w:rsidRDefault="00B44794" w:rsidP="00B44794">
            <w:pPr>
              <w:widowControl/>
              <w:jc w:val="center"/>
              <w:rPr>
                <w:rFonts w:ascii="Times New Roman" w:eastAsia="標楷體" w:hAnsi="Times New Roman" w:cs="Times New Roman"/>
                <w:bCs/>
                <w:color w:val="000000"/>
                <w:kern w:val="0"/>
                <w:szCs w:val="24"/>
              </w:rPr>
            </w:pPr>
            <w:r w:rsidRPr="004B565D">
              <w:rPr>
                <w:rFonts w:ascii="Times New Roman" w:eastAsia="標楷體" w:hAnsi="Times New Roman" w:cs="Times New Roman"/>
                <w:bCs/>
                <w:color w:val="000000"/>
                <w:kern w:val="0"/>
                <w:szCs w:val="24"/>
              </w:rPr>
              <w:t>總計</w:t>
            </w:r>
          </w:p>
        </w:tc>
        <w:tc>
          <w:tcPr>
            <w:tcW w:w="851" w:type="dxa"/>
            <w:tcBorders>
              <w:top w:val="nil"/>
              <w:left w:val="nil"/>
              <w:bottom w:val="single" w:sz="4" w:space="0" w:color="auto"/>
              <w:right w:val="single" w:sz="4" w:space="0" w:color="auto"/>
            </w:tcBorders>
            <w:shd w:val="clear" w:color="auto" w:fill="auto"/>
            <w:noWrap/>
          </w:tcPr>
          <w:p w14:paraId="35908E0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921,168</w:t>
            </w:r>
          </w:p>
          <w:p w14:paraId="05A4E7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49.71%</w:t>
            </w:r>
          </w:p>
        </w:tc>
        <w:tc>
          <w:tcPr>
            <w:tcW w:w="850" w:type="dxa"/>
            <w:tcBorders>
              <w:top w:val="nil"/>
              <w:left w:val="nil"/>
              <w:bottom w:val="single" w:sz="4" w:space="0" w:color="auto"/>
              <w:right w:val="single" w:sz="4" w:space="0" w:color="auto"/>
            </w:tcBorders>
            <w:shd w:val="clear" w:color="auto" w:fill="auto"/>
            <w:noWrap/>
          </w:tcPr>
          <w:p w14:paraId="224F0E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931,829</w:t>
            </w:r>
          </w:p>
          <w:p w14:paraId="4DE7412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50.29%</w:t>
            </w:r>
          </w:p>
        </w:tc>
        <w:tc>
          <w:tcPr>
            <w:tcW w:w="987" w:type="dxa"/>
            <w:tcBorders>
              <w:top w:val="nil"/>
              <w:left w:val="nil"/>
              <w:bottom w:val="single" w:sz="4" w:space="0" w:color="auto"/>
              <w:right w:val="single" w:sz="4" w:space="0" w:color="auto"/>
            </w:tcBorders>
            <w:shd w:val="clear" w:color="auto" w:fill="auto"/>
            <w:noWrap/>
          </w:tcPr>
          <w:p w14:paraId="3BBC666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w:t>
            </w:r>
          </w:p>
        </w:tc>
        <w:tc>
          <w:tcPr>
            <w:tcW w:w="1134" w:type="dxa"/>
            <w:tcBorders>
              <w:top w:val="nil"/>
              <w:left w:val="nil"/>
              <w:bottom w:val="single" w:sz="4" w:space="0" w:color="auto"/>
              <w:right w:val="single" w:sz="4" w:space="0" w:color="auto"/>
            </w:tcBorders>
            <w:shd w:val="clear" w:color="auto" w:fill="auto"/>
          </w:tcPr>
          <w:p w14:paraId="45B1CF2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1,852,997</w:t>
            </w:r>
          </w:p>
        </w:tc>
        <w:tc>
          <w:tcPr>
            <w:tcW w:w="1134" w:type="dxa"/>
            <w:tcBorders>
              <w:top w:val="nil"/>
              <w:left w:val="nil"/>
              <w:bottom w:val="single" w:sz="4" w:space="0" w:color="auto"/>
              <w:right w:val="single" w:sz="4" w:space="0" w:color="auto"/>
            </w:tcBorders>
            <w:shd w:val="clear" w:color="auto" w:fill="auto"/>
            <w:noWrap/>
          </w:tcPr>
          <w:p w14:paraId="516481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1,827,097 </w:t>
            </w:r>
          </w:p>
          <w:p w14:paraId="17D19AC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98.60%</w:t>
            </w:r>
          </w:p>
        </w:tc>
        <w:tc>
          <w:tcPr>
            <w:tcW w:w="851" w:type="dxa"/>
            <w:tcBorders>
              <w:top w:val="nil"/>
              <w:left w:val="nil"/>
              <w:bottom w:val="single" w:sz="4" w:space="0" w:color="auto"/>
              <w:right w:val="single" w:sz="4" w:space="0" w:color="auto"/>
            </w:tcBorders>
            <w:shd w:val="clear" w:color="auto" w:fill="auto"/>
            <w:noWrap/>
          </w:tcPr>
          <w:p w14:paraId="5F2AC4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8,854 </w:t>
            </w:r>
          </w:p>
          <w:p w14:paraId="06BA27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0.48%</w:t>
            </w:r>
          </w:p>
        </w:tc>
        <w:tc>
          <w:tcPr>
            <w:tcW w:w="850" w:type="dxa"/>
            <w:tcBorders>
              <w:top w:val="nil"/>
              <w:left w:val="nil"/>
              <w:bottom w:val="single" w:sz="4" w:space="0" w:color="auto"/>
              <w:right w:val="single" w:sz="4" w:space="0" w:color="auto"/>
            </w:tcBorders>
            <w:shd w:val="clear" w:color="auto" w:fill="auto"/>
            <w:noWrap/>
          </w:tcPr>
          <w:p w14:paraId="2E9C5F6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8,806 </w:t>
            </w:r>
          </w:p>
          <w:p w14:paraId="400524D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0.48%</w:t>
            </w:r>
          </w:p>
        </w:tc>
        <w:tc>
          <w:tcPr>
            <w:tcW w:w="904" w:type="dxa"/>
            <w:tcBorders>
              <w:top w:val="nil"/>
              <w:left w:val="nil"/>
              <w:bottom w:val="single" w:sz="4" w:space="0" w:color="auto"/>
              <w:right w:val="single" w:sz="4" w:space="0" w:color="auto"/>
            </w:tcBorders>
            <w:shd w:val="clear" w:color="auto" w:fill="auto"/>
            <w:noWrap/>
          </w:tcPr>
          <w:p w14:paraId="206278C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8,240 </w:t>
            </w:r>
          </w:p>
          <w:p w14:paraId="7CC0917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0.44%</w:t>
            </w:r>
          </w:p>
        </w:tc>
        <w:tc>
          <w:tcPr>
            <w:tcW w:w="1081" w:type="dxa"/>
            <w:tcBorders>
              <w:top w:val="nil"/>
              <w:left w:val="nil"/>
              <w:bottom w:val="single" w:sz="4" w:space="0" w:color="auto"/>
              <w:right w:val="single" w:sz="4" w:space="0" w:color="auto"/>
            </w:tcBorders>
            <w:shd w:val="clear" w:color="auto" w:fill="auto"/>
            <w:noWrap/>
          </w:tcPr>
          <w:p w14:paraId="2CE52A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1,852,997</w:t>
            </w:r>
          </w:p>
          <w:p w14:paraId="02991890" w14:textId="2A89250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850" w:type="dxa"/>
            <w:tcBorders>
              <w:top w:val="nil"/>
              <w:left w:val="nil"/>
              <w:bottom w:val="single" w:sz="4" w:space="0" w:color="auto"/>
              <w:right w:val="single" w:sz="4" w:space="0" w:color="auto"/>
            </w:tcBorders>
            <w:shd w:val="clear" w:color="auto" w:fill="auto"/>
            <w:noWrap/>
          </w:tcPr>
          <w:p w14:paraId="465004E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183,150 </w:t>
            </w:r>
          </w:p>
          <w:p w14:paraId="06D8314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9.88%</w:t>
            </w:r>
          </w:p>
        </w:tc>
        <w:tc>
          <w:tcPr>
            <w:tcW w:w="1046" w:type="dxa"/>
            <w:tcBorders>
              <w:top w:val="nil"/>
              <w:left w:val="nil"/>
              <w:bottom w:val="single" w:sz="4" w:space="0" w:color="auto"/>
              <w:right w:val="single" w:sz="4" w:space="0" w:color="auto"/>
            </w:tcBorders>
            <w:shd w:val="clear" w:color="auto" w:fill="auto"/>
            <w:noWrap/>
          </w:tcPr>
          <w:p w14:paraId="2EE6BC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93,153 </w:t>
            </w:r>
          </w:p>
          <w:p w14:paraId="64C8D0A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5.03%</w:t>
            </w:r>
          </w:p>
        </w:tc>
        <w:tc>
          <w:tcPr>
            <w:tcW w:w="1134" w:type="dxa"/>
            <w:tcBorders>
              <w:top w:val="nil"/>
              <w:left w:val="nil"/>
              <w:bottom w:val="single" w:sz="4" w:space="0" w:color="auto"/>
              <w:right w:val="single" w:sz="4" w:space="0" w:color="auto"/>
            </w:tcBorders>
            <w:shd w:val="clear" w:color="auto" w:fill="auto"/>
            <w:noWrap/>
          </w:tcPr>
          <w:p w14:paraId="06F89A2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1,242,549 </w:t>
            </w:r>
          </w:p>
          <w:p w14:paraId="0A3E0EE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67.06%</w:t>
            </w:r>
          </w:p>
        </w:tc>
        <w:tc>
          <w:tcPr>
            <w:tcW w:w="992" w:type="dxa"/>
            <w:tcBorders>
              <w:top w:val="nil"/>
              <w:left w:val="nil"/>
              <w:bottom w:val="single" w:sz="4" w:space="0" w:color="auto"/>
              <w:right w:val="single" w:sz="4" w:space="0" w:color="auto"/>
            </w:tcBorders>
            <w:shd w:val="clear" w:color="auto" w:fill="auto"/>
            <w:noWrap/>
          </w:tcPr>
          <w:p w14:paraId="09CE73C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334,145 </w:t>
            </w:r>
          </w:p>
          <w:p w14:paraId="503BAA0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18.03%</w:t>
            </w:r>
          </w:p>
        </w:tc>
        <w:tc>
          <w:tcPr>
            <w:tcW w:w="1222" w:type="dxa"/>
            <w:tcBorders>
              <w:top w:val="nil"/>
              <w:left w:val="nil"/>
              <w:bottom w:val="single" w:sz="4" w:space="0" w:color="auto"/>
              <w:right w:val="single" w:sz="4" w:space="0" w:color="auto"/>
            </w:tcBorders>
            <w:shd w:val="clear" w:color="auto" w:fill="auto"/>
            <w:noWrap/>
          </w:tcPr>
          <w:p w14:paraId="00A0883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1,852,997</w:t>
            </w:r>
          </w:p>
          <w:p w14:paraId="1BF68C23" w14:textId="2D5BC053" w:rsidR="00315EA7" w:rsidRPr="004B565D" w:rsidRDefault="00315EA7"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p>
        </w:tc>
      </w:tr>
    </w:tbl>
    <w:p w14:paraId="1A14AA2B" w14:textId="58CA0914" w:rsidR="005F7E6C" w:rsidRPr="004B565D" w:rsidRDefault="005F7E6C" w:rsidP="00917C02">
      <w:pPr>
        <w:spacing w:line="400" w:lineRule="exact"/>
        <w:rPr>
          <w:rFonts w:ascii="Times New Roman" w:eastAsia="標楷體" w:hAnsi="Times New Roman" w:cs="Times New Roman"/>
          <w:b/>
          <w:sz w:val="28"/>
          <w:szCs w:val="28"/>
        </w:rPr>
      </w:pPr>
    </w:p>
    <w:p w14:paraId="59CB3016" w14:textId="77777777" w:rsidR="00C7265D" w:rsidRPr="004B565D" w:rsidRDefault="00C7265D" w:rsidP="00917C02">
      <w:pPr>
        <w:spacing w:line="400" w:lineRule="exact"/>
        <w:rPr>
          <w:rFonts w:ascii="Times New Roman" w:eastAsia="標楷體" w:hAnsi="Times New Roman" w:cs="Times New Roman"/>
          <w:b/>
          <w:sz w:val="28"/>
          <w:szCs w:val="28"/>
        </w:rPr>
      </w:pPr>
    </w:p>
    <w:tbl>
      <w:tblPr>
        <w:tblW w:w="14879" w:type="dxa"/>
        <w:jc w:val="right"/>
        <w:tblLayout w:type="fixed"/>
        <w:tblCellMar>
          <w:left w:w="28" w:type="dxa"/>
          <w:right w:w="28" w:type="dxa"/>
        </w:tblCellMar>
        <w:tblLook w:val="04A0" w:firstRow="1" w:lastRow="0" w:firstColumn="1" w:lastColumn="0" w:noHBand="0" w:noVBand="1"/>
      </w:tblPr>
      <w:tblGrid>
        <w:gridCol w:w="991"/>
        <w:gridCol w:w="853"/>
        <w:gridCol w:w="845"/>
        <w:gridCol w:w="992"/>
        <w:gridCol w:w="1142"/>
        <w:gridCol w:w="1133"/>
        <w:gridCol w:w="850"/>
        <w:gridCol w:w="850"/>
        <w:gridCol w:w="904"/>
        <w:gridCol w:w="82"/>
        <w:gridCol w:w="962"/>
        <w:gridCol w:w="36"/>
        <w:gridCol w:w="849"/>
        <w:gridCol w:w="108"/>
        <w:gridCol w:w="937"/>
        <w:gridCol w:w="85"/>
        <w:gridCol w:w="1048"/>
        <w:gridCol w:w="86"/>
        <w:gridCol w:w="905"/>
        <w:gridCol w:w="87"/>
        <w:gridCol w:w="1134"/>
      </w:tblGrid>
      <w:tr w:rsidR="006E2EA4" w:rsidRPr="004B565D" w14:paraId="10BE0447" w14:textId="77777777" w:rsidTr="005F7E6C">
        <w:trPr>
          <w:trHeight w:val="283"/>
          <w:tblHeader/>
          <w:jc w:val="right"/>
        </w:trPr>
        <w:tc>
          <w:tcPr>
            <w:tcW w:w="9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8DB727" w14:textId="77777777" w:rsidR="006E2EA4" w:rsidRPr="004B565D" w:rsidRDefault="006E2EA4" w:rsidP="006E2EA4">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鄉鎮</w:t>
            </w:r>
            <w:r w:rsidRPr="004B565D">
              <w:rPr>
                <w:rFonts w:ascii="Times New Roman" w:eastAsia="標楷體" w:hAnsi="Times New Roman" w:cs="Times New Roman"/>
                <w:b/>
                <w:color w:val="000000"/>
                <w:kern w:val="0"/>
                <w:szCs w:val="24"/>
              </w:rPr>
              <w:br/>
            </w:r>
            <w:r w:rsidRPr="004B565D">
              <w:rPr>
                <w:rFonts w:ascii="Times New Roman" w:eastAsia="標楷體" w:hAnsi="Times New Roman" w:cs="Times New Roman"/>
                <w:b/>
                <w:color w:val="000000"/>
                <w:kern w:val="0"/>
                <w:szCs w:val="24"/>
              </w:rPr>
              <w:t>市區</w:t>
            </w:r>
          </w:p>
        </w:tc>
        <w:tc>
          <w:tcPr>
            <w:tcW w:w="13888" w:type="dxa"/>
            <w:gridSpan w:val="20"/>
            <w:tcBorders>
              <w:top w:val="single" w:sz="4" w:space="0" w:color="auto"/>
              <w:left w:val="nil"/>
              <w:bottom w:val="single" w:sz="4" w:space="0" w:color="auto"/>
              <w:right w:val="single" w:sz="4" w:space="0" w:color="auto"/>
            </w:tcBorders>
            <w:shd w:val="clear" w:color="auto" w:fill="auto"/>
            <w:noWrap/>
            <w:vAlign w:val="center"/>
            <w:hideMark/>
          </w:tcPr>
          <w:p w14:paraId="60B81301" w14:textId="77777777" w:rsidR="006E2EA4" w:rsidRPr="004B565D" w:rsidRDefault="006E2EA4" w:rsidP="006E2EA4">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當地人口組成</w:t>
            </w:r>
          </w:p>
        </w:tc>
      </w:tr>
      <w:tr w:rsidR="006E2EA4" w:rsidRPr="004B565D" w14:paraId="674A97D8" w14:textId="77777777" w:rsidTr="005F7E6C">
        <w:trPr>
          <w:trHeight w:val="283"/>
          <w:tblHeader/>
          <w:jc w:val="right"/>
        </w:trPr>
        <w:tc>
          <w:tcPr>
            <w:tcW w:w="991" w:type="dxa"/>
            <w:vMerge/>
            <w:tcBorders>
              <w:top w:val="single" w:sz="4" w:space="0" w:color="auto"/>
              <w:left w:val="single" w:sz="4" w:space="0" w:color="auto"/>
              <w:bottom w:val="single" w:sz="4" w:space="0" w:color="000000"/>
              <w:right w:val="single" w:sz="4" w:space="0" w:color="auto"/>
            </w:tcBorders>
            <w:vAlign w:val="center"/>
            <w:hideMark/>
          </w:tcPr>
          <w:p w14:paraId="64B6D562" w14:textId="77777777" w:rsidR="006E2EA4" w:rsidRPr="004B565D" w:rsidRDefault="006E2EA4" w:rsidP="006E2EA4">
            <w:pPr>
              <w:widowControl/>
              <w:spacing w:line="320" w:lineRule="exact"/>
              <w:rPr>
                <w:rFonts w:ascii="Times New Roman" w:eastAsia="標楷體" w:hAnsi="Times New Roman" w:cs="Times New Roman"/>
                <w:b/>
                <w:color w:val="000000"/>
                <w:kern w:val="0"/>
                <w:sz w:val="20"/>
                <w:szCs w:val="20"/>
              </w:rPr>
            </w:pPr>
          </w:p>
        </w:tc>
        <w:tc>
          <w:tcPr>
            <w:tcW w:w="38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24F647" w14:textId="77777777" w:rsidR="006E2EA4" w:rsidRPr="004B565D" w:rsidRDefault="006E2EA4" w:rsidP="006E2EA4">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性別</w:t>
            </w:r>
          </w:p>
        </w:tc>
        <w:tc>
          <w:tcPr>
            <w:tcW w:w="4817"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0608EE4B" w14:textId="77777777" w:rsidR="006E2EA4" w:rsidRPr="004B565D" w:rsidRDefault="006E2EA4" w:rsidP="006E2EA4">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籍別</w:t>
            </w:r>
          </w:p>
        </w:tc>
        <w:tc>
          <w:tcPr>
            <w:tcW w:w="5239" w:type="dxa"/>
            <w:gridSpan w:val="9"/>
            <w:tcBorders>
              <w:top w:val="nil"/>
              <w:left w:val="single" w:sz="4" w:space="0" w:color="auto"/>
              <w:bottom w:val="single" w:sz="4" w:space="0" w:color="auto"/>
              <w:right w:val="single" w:sz="4" w:space="0" w:color="auto"/>
            </w:tcBorders>
            <w:shd w:val="clear" w:color="auto" w:fill="auto"/>
            <w:vAlign w:val="center"/>
          </w:tcPr>
          <w:p w14:paraId="1FAA6753" w14:textId="77777777" w:rsidR="006E2EA4" w:rsidRPr="004B565D" w:rsidRDefault="006E2EA4" w:rsidP="006E2EA4">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年齡</w:t>
            </w:r>
          </w:p>
        </w:tc>
      </w:tr>
      <w:tr w:rsidR="006E2EA4" w:rsidRPr="004B565D" w14:paraId="5CE8F8B7" w14:textId="77777777" w:rsidTr="006E2EA4">
        <w:trPr>
          <w:trHeight w:val="771"/>
          <w:tblHeader/>
          <w:jc w:val="right"/>
        </w:trPr>
        <w:tc>
          <w:tcPr>
            <w:tcW w:w="991" w:type="dxa"/>
            <w:vMerge/>
            <w:tcBorders>
              <w:top w:val="single" w:sz="4" w:space="0" w:color="auto"/>
              <w:left w:val="single" w:sz="4" w:space="0" w:color="auto"/>
              <w:bottom w:val="single" w:sz="4" w:space="0" w:color="000000"/>
              <w:right w:val="single" w:sz="4" w:space="0" w:color="auto"/>
            </w:tcBorders>
            <w:vAlign w:val="center"/>
            <w:hideMark/>
          </w:tcPr>
          <w:p w14:paraId="33B01841" w14:textId="77777777" w:rsidR="006E2EA4" w:rsidRPr="004B565D" w:rsidRDefault="006E2EA4" w:rsidP="006E2EA4">
            <w:pPr>
              <w:widowControl/>
              <w:spacing w:line="320" w:lineRule="exact"/>
              <w:rPr>
                <w:rFonts w:ascii="Times New Roman" w:eastAsia="標楷體" w:hAnsi="Times New Roman" w:cs="Times New Roman"/>
                <w:b/>
                <w:color w:val="000000"/>
                <w:kern w:val="0"/>
                <w:sz w:val="20"/>
                <w:szCs w:val="20"/>
              </w:rPr>
            </w:pPr>
          </w:p>
        </w:tc>
        <w:tc>
          <w:tcPr>
            <w:tcW w:w="853" w:type="dxa"/>
            <w:tcBorders>
              <w:top w:val="nil"/>
              <w:left w:val="nil"/>
              <w:bottom w:val="single" w:sz="4" w:space="0" w:color="auto"/>
              <w:right w:val="nil"/>
            </w:tcBorders>
            <w:shd w:val="clear" w:color="auto" w:fill="auto"/>
            <w:noWrap/>
            <w:vAlign w:val="center"/>
            <w:hideMark/>
          </w:tcPr>
          <w:p w14:paraId="059F46D7"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男</w:t>
            </w:r>
          </w:p>
        </w:tc>
        <w:tc>
          <w:tcPr>
            <w:tcW w:w="845" w:type="dxa"/>
            <w:tcBorders>
              <w:top w:val="nil"/>
              <w:left w:val="single" w:sz="4" w:space="0" w:color="auto"/>
              <w:bottom w:val="single" w:sz="4" w:space="0" w:color="auto"/>
              <w:right w:val="nil"/>
            </w:tcBorders>
            <w:shd w:val="clear" w:color="auto" w:fill="auto"/>
            <w:noWrap/>
            <w:vAlign w:val="center"/>
            <w:hideMark/>
          </w:tcPr>
          <w:p w14:paraId="4A6D55AF"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女</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F7D0186"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其他</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tcPr>
          <w:p w14:paraId="59B0618C"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c>
          <w:tcPr>
            <w:tcW w:w="1133" w:type="dxa"/>
            <w:tcBorders>
              <w:top w:val="nil"/>
              <w:left w:val="nil"/>
              <w:bottom w:val="nil"/>
              <w:right w:val="nil"/>
            </w:tcBorders>
            <w:shd w:val="clear" w:color="auto" w:fill="auto"/>
            <w:vAlign w:val="center"/>
            <w:hideMark/>
          </w:tcPr>
          <w:p w14:paraId="5E9B18F7"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本國籍</w:t>
            </w:r>
          </w:p>
          <w:p w14:paraId="7F19A527"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非原住民</w:t>
            </w:r>
          </w:p>
        </w:tc>
        <w:tc>
          <w:tcPr>
            <w:tcW w:w="850" w:type="dxa"/>
            <w:tcBorders>
              <w:top w:val="nil"/>
              <w:left w:val="single" w:sz="4" w:space="0" w:color="auto"/>
              <w:bottom w:val="nil"/>
              <w:right w:val="nil"/>
            </w:tcBorders>
            <w:shd w:val="clear" w:color="auto" w:fill="auto"/>
            <w:vAlign w:val="center"/>
            <w:hideMark/>
          </w:tcPr>
          <w:p w14:paraId="15E1B8D0"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本國籍</w:t>
            </w:r>
          </w:p>
          <w:p w14:paraId="0F7BCFEB"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原住民</w:t>
            </w:r>
          </w:p>
        </w:tc>
        <w:tc>
          <w:tcPr>
            <w:tcW w:w="850" w:type="dxa"/>
            <w:tcBorders>
              <w:top w:val="nil"/>
              <w:left w:val="single" w:sz="4" w:space="0" w:color="auto"/>
              <w:bottom w:val="nil"/>
              <w:right w:val="nil"/>
            </w:tcBorders>
            <w:shd w:val="clear" w:color="auto" w:fill="auto"/>
            <w:vAlign w:val="center"/>
            <w:hideMark/>
          </w:tcPr>
          <w:p w14:paraId="1BE4215F"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大陸、</w:t>
            </w:r>
          </w:p>
          <w:p w14:paraId="19E0F96E"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港澳籍</w:t>
            </w:r>
          </w:p>
        </w:tc>
        <w:tc>
          <w:tcPr>
            <w:tcW w:w="904" w:type="dxa"/>
            <w:tcBorders>
              <w:top w:val="nil"/>
              <w:left w:val="single" w:sz="4" w:space="0" w:color="auto"/>
              <w:bottom w:val="nil"/>
              <w:right w:val="nil"/>
            </w:tcBorders>
            <w:shd w:val="clear" w:color="auto" w:fill="auto"/>
            <w:vAlign w:val="center"/>
            <w:hideMark/>
          </w:tcPr>
          <w:p w14:paraId="66CDA21D"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其他</w:t>
            </w:r>
          </w:p>
        </w:tc>
        <w:tc>
          <w:tcPr>
            <w:tcW w:w="108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9D1125E" w14:textId="77777777"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c>
          <w:tcPr>
            <w:tcW w:w="849" w:type="dxa"/>
            <w:tcBorders>
              <w:top w:val="single" w:sz="4" w:space="0" w:color="auto"/>
              <w:left w:val="single" w:sz="4" w:space="0" w:color="auto"/>
              <w:bottom w:val="single" w:sz="4" w:space="0" w:color="000000"/>
              <w:right w:val="nil"/>
            </w:tcBorders>
            <w:vAlign w:val="center"/>
            <w:hideMark/>
          </w:tcPr>
          <w:p w14:paraId="64BA8633" w14:textId="77777777" w:rsidR="006E2EA4" w:rsidRPr="004B565D" w:rsidRDefault="006E2EA4" w:rsidP="006E2EA4">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未滿</w:t>
            </w:r>
            <w:r w:rsidRPr="004B565D">
              <w:rPr>
                <w:rFonts w:ascii="Times New Roman" w:eastAsia="標楷體" w:hAnsi="Times New Roman" w:cs="Times New Roman"/>
                <w:b/>
                <w:color w:val="000000"/>
                <w:kern w:val="0"/>
                <w:sz w:val="22"/>
              </w:rPr>
              <w:t>12</w:t>
            </w:r>
            <w:r w:rsidRPr="004B565D">
              <w:rPr>
                <w:rFonts w:ascii="Times New Roman" w:eastAsia="標楷體" w:hAnsi="Times New Roman" w:cs="Times New Roman"/>
                <w:b/>
                <w:color w:val="000000"/>
                <w:kern w:val="0"/>
                <w:sz w:val="22"/>
              </w:rPr>
              <w:t>歲</w:t>
            </w:r>
          </w:p>
        </w:tc>
        <w:tc>
          <w:tcPr>
            <w:tcW w:w="1045" w:type="dxa"/>
            <w:gridSpan w:val="2"/>
            <w:tcBorders>
              <w:top w:val="single" w:sz="4" w:space="0" w:color="auto"/>
              <w:left w:val="single" w:sz="4" w:space="0" w:color="auto"/>
              <w:bottom w:val="single" w:sz="4" w:space="0" w:color="000000"/>
              <w:right w:val="nil"/>
            </w:tcBorders>
            <w:vAlign w:val="center"/>
          </w:tcPr>
          <w:p w14:paraId="62BB3BA6" w14:textId="77777777" w:rsidR="006E2EA4" w:rsidRPr="004B565D" w:rsidRDefault="006E2EA4" w:rsidP="006E2EA4">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12</w:t>
            </w:r>
            <w:r w:rsidRPr="004B565D">
              <w:rPr>
                <w:rFonts w:ascii="Times New Roman" w:eastAsia="標楷體" w:hAnsi="Times New Roman" w:cs="Times New Roman"/>
                <w:b/>
                <w:color w:val="000000"/>
                <w:kern w:val="0"/>
                <w:sz w:val="22"/>
              </w:rPr>
              <w:t>歲以上未滿</w:t>
            </w: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w:t>
            </w:r>
          </w:p>
        </w:tc>
        <w:tc>
          <w:tcPr>
            <w:tcW w:w="1133" w:type="dxa"/>
            <w:gridSpan w:val="2"/>
            <w:tcBorders>
              <w:top w:val="single" w:sz="4" w:space="0" w:color="auto"/>
              <w:left w:val="single" w:sz="4" w:space="0" w:color="auto"/>
              <w:bottom w:val="single" w:sz="4" w:space="0" w:color="000000"/>
              <w:right w:val="nil"/>
            </w:tcBorders>
            <w:vAlign w:val="center"/>
          </w:tcPr>
          <w:p w14:paraId="43EC4970" w14:textId="77777777" w:rsidR="006E2EA4" w:rsidRPr="004B565D" w:rsidRDefault="006E2EA4" w:rsidP="006E2EA4">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歲以上未滿</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w:t>
            </w:r>
          </w:p>
        </w:tc>
        <w:tc>
          <w:tcPr>
            <w:tcW w:w="991" w:type="dxa"/>
            <w:gridSpan w:val="2"/>
            <w:tcBorders>
              <w:top w:val="single" w:sz="4" w:space="0" w:color="auto"/>
              <w:left w:val="single" w:sz="4" w:space="0" w:color="auto"/>
              <w:bottom w:val="single" w:sz="4" w:space="0" w:color="000000"/>
              <w:right w:val="nil"/>
            </w:tcBorders>
            <w:vAlign w:val="center"/>
          </w:tcPr>
          <w:p w14:paraId="5ACA2A5F" w14:textId="77777777" w:rsidR="006E2EA4" w:rsidRPr="004B565D" w:rsidRDefault="006E2EA4" w:rsidP="006E2EA4">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歲以上</w:t>
            </w:r>
          </w:p>
        </w:tc>
        <w:tc>
          <w:tcPr>
            <w:tcW w:w="1221"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18C872CE" w14:textId="77777777" w:rsidR="006E2EA4" w:rsidRPr="004B565D" w:rsidRDefault="006E2EA4" w:rsidP="006E2EA4">
            <w:pPr>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r>
      <w:tr w:rsidR="006E2EA4" w:rsidRPr="004B565D" w14:paraId="51147343" w14:textId="77777777" w:rsidTr="006E2EA4">
        <w:trPr>
          <w:trHeight w:val="413"/>
          <w:tblHeader/>
          <w:jc w:val="right"/>
        </w:trPr>
        <w:tc>
          <w:tcPr>
            <w:tcW w:w="991" w:type="dxa"/>
            <w:vMerge/>
            <w:tcBorders>
              <w:top w:val="single" w:sz="4" w:space="0" w:color="auto"/>
              <w:left w:val="single" w:sz="4" w:space="0" w:color="auto"/>
              <w:bottom w:val="single" w:sz="4" w:space="0" w:color="000000"/>
              <w:right w:val="single" w:sz="4" w:space="0" w:color="auto"/>
            </w:tcBorders>
            <w:vAlign w:val="center"/>
            <w:hideMark/>
          </w:tcPr>
          <w:p w14:paraId="709A60F0" w14:textId="77777777" w:rsidR="006E2EA4" w:rsidRPr="004B565D" w:rsidRDefault="006E2EA4" w:rsidP="006E2EA4">
            <w:pPr>
              <w:widowControl/>
              <w:spacing w:line="320" w:lineRule="exact"/>
              <w:rPr>
                <w:rFonts w:ascii="Times New Roman" w:eastAsia="標楷體" w:hAnsi="Times New Roman" w:cs="Times New Roman"/>
                <w:b/>
                <w:color w:val="000000"/>
                <w:kern w:val="0"/>
                <w:sz w:val="20"/>
                <w:szCs w:val="20"/>
              </w:rPr>
            </w:pPr>
          </w:p>
        </w:tc>
        <w:tc>
          <w:tcPr>
            <w:tcW w:w="853" w:type="dxa"/>
            <w:tcBorders>
              <w:top w:val="nil"/>
              <w:left w:val="nil"/>
              <w:bottom w:val="single" w:sz="4" w:space="0" w:color="auto"/>
              <w:right w:val="single" w:sz="4" w:space="0" w:color="auto"/>
            </w:tcBorders>
            <w:shd w:val="clear" w:color="auto" w:fill="auto"/>
            <w:vAlign w:val="center"/>
            <w:hideMark/>
          </w:tcPr>
          <w:p w14:paraId="6D85DCEF" w14:textId="77777777" w:rsidR="006E2EA4" w:rsidRPr="004B565D" w:rsidRDefault="006E2EA4" w:rsidP="006E2EA4">
            <w:pPr>
              <w:widowControl/>
              <w:spacing w:line="240" w:lineRule="exact"/>
              <w:jc w:val="right"/>
              <w:rPr>
                <w:rFonts w:ascii="Times New Roman" w:eastAsia="標楷體" w:hAnsi="Times New Roman" w:cs="Times New Roman"/>
                <w:b/>
                <w:color w:val="000000"/>
                <w:kern w:val="0"/>
                <w:sz w:val="20"/>
                <w:szCs w:val="20"/>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rPr>
              <w:t>)</w:t>
            </w:r>
          </w:p>
        </w:tc>
        <w:tc>
          <w:tcPr>
            <w:tcW w:w="845" w:type="dxa"/>
            <w:tcBorders>
              <w:top w:val="nil"/>
              <w:left w:val="nil"/>
              <w:bottom w:val="single" w:sz="4" w:space="0" w:color="auto"/>
              <w:right w:val="single" w:sz="4" w:space="0" w:color="auto"/>
            </w:tcBorders>
            <w:shd w:val="clear" w:color="auto" w:fill="auto"/>
            <w:hideMark/>
          </w:tcPr>
          <w:p w14:paraId="43799F81"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992" w:type="dxa"/>
            <w:tcBorders>
              <w:top w:val="single" w:sz="4" w:space="0" w:color="auto"/>
              <w:left w:val="single" w:sz="4" w:space="0" w:color="auto"/>
              <w:bottom w:val="single" w:sz="4" w:space="0" w:color="000000"/>
              <w:right w:val="single" w:sz="4" w:space="0" w:color="auto"/>
            </w:tcBorders>
            <w:hideMark/>
          </w:tcPr>
          <w:p w14:paraId="2BE8FA3F"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rPr>
              <w:t>)</w:t>
            </w:r>
          </w:p>
        </w:tc>
        <w:tc>
          <w:tcPr>
            <w:tcW w:w="1142" w:type="dxa"/>
            <w:vMerge/>
            <w:tcBorders>
              <w:top w:val="nil"/>
              <w:left w:val="single" w:sz="4" w:space="0" w:color="auto"/>
              <w:bottom w:val="single" w:sz="4" w:space="0" w:color="000000"/>
              <w:right w:val="single" w:sz="4" w:space="0" w:color="auto"/>
            </w:tcBorders>
            <w:vAlign w:val="center"/>
          </w:tcPr>
          <w:p w14:paraId="23D50952" w14:textId="77777777" w:rsidR="006E2EA4" w:rsidRPr="004B565D" w:rsidRDefault="006E2EA4" w:rsidP="006E2EA4">
            <w:pPr>
              <w:widowControl/>
              <w:spacing w:line="240" w:lineRule="exact"/>
              <w:jc w:val="right"/>
              <w:rPr>
                <w:rFonts w:ascii="Times New Roman" w:eastAsia="標楷體" w:hAnsi="Times New Roman" w:cs="Times New Roman"/>
                <w:b/>
                <w:color w:val="000000"/>
                <w:kern w:val="0"/>
                <w:sz w:val="22"/>
              </w:rPr>
            </w:pPr>
          </w:p>
        </w:tc>
        <w:tc>
          <w:tcPr>
            <w:tcW w:w="1133" w:type="dxa"/>
            <w:tcBorders>
              <w:top w:val="single" w:sz="4" w:space="0" w:color="auto"/>
              <w:left w:val="nil"/>
              <w:bottom w:val="single" w:sz="4" w:space="0" w:color="auto"/>
              <w:right w:val="single" w:sz="4" w:space="0" w:color="auto"/>
            </w:tcBorders>
            <w:shd w:val="clear" w:color="auto" w:fill="auto"/>
            <w:hideMark/>
          </w:tcPr>
          <w:p w14:paraId="3ED35EBD"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850" w:type="dxa"/>
            <w:tcBorders>
              <w:top w:val="single" w:sz="4" w:space="0" w:color="auto"/>
              <w:left w:val="nil"/>
              <w:bottom w:val="single" w:sz="4" w:space="0" w:color="auto"/>
              <w:right w:val="single" w:sz="4" w:space="0" w:color="auto"/>
            </w:tcBorders>
            <w:shd w:val="clear" w:color="auto" w:fill="auto"/>
            <w:hideMark/>
          </w:tcPr>
          <w:p w14:paraId="4DE64B3B"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850" w:type="dxa"/>
            <w:tcBorders>
              <w:top w:val="single" w:sz="4" w:space="0" w:color="auto"/>
              <w:left w:val="nil"/>
              <w:bottom w:val="single" w:sz="4" w:space="0" w:color="auto"/>
              <w:right w:val="single" w:sz="4" w:space="0" w:color="auto"/>
            </w:tcBorders>
            <w:shd w:val="clear" w:color="auto" w:fill="auto"/>
            <w:hideMark/>
          </w:tcPr>
          <w:p w14:paraId="16E0F6B8"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904" w:type="dxa"/>
            <w:tcBorders>
              <w:top w:val="single" w:sz="4" w:space="0" w:color="auto"/>
              <w:left w:val="nil"/>
              <w:bottom w:val="single" w:sz="4" w:space="0" w:color="auto"/>
              <w:right w:val="single" w:sz="4" w:space="0" w:color="auto"/>
            </w:tcBorders>
            <w:shd w:val="clear" w:color="auto" w:fill="auto"/>
            <w:hideMark/>
          </w:tcPr>
          <w:p w14:paraId="4F65B3FB"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1080" w:type="dxa"/>
            <w:gridSpan w:val="3"/>
            <w:vMerge/>
            <w:tcBorders>
              <w:top w:val="nil"/>
              <w:left w:val="single" w:sz="4" w:space="0" w:color="auto"/>
              <w:bottom w:val="single" w:sz="4" w:space="0" w:color="000000"/>
              <w:right w:val="single" w:sz="4" w:space="0" w:color="auto"/>
            </w:tcBorders>
            <w:vAlign w:val="center"/>
            <w:hideMark/>
          </w:tcPr>
          <w:p w14:paraId="0BB6746F" w14:textId="77777777" w:rsidR="006E2EA4" w:rsidRPr="004B565D" w:rsidRDefault="006E2EA4" w:rsidP="006E2EA4">
            <w:pPr>
              <w:widowControl/>
              <w:spacing w:line="240" w:lineRule="exact"/>
              <w:jc w:val="right"/>
              <w:rPr>
                <w:rFonts w:ascii="Times New Roman" w:eastAsia="標楷體" w:hAnsi="Times New Roman" w:cs="Times New Roman"/>
                <w:b/>
                <w:color w:val="000000"/>
                <w:kern w:val="0"/>
                <w:sz w:val="22"/>
              </w:rPr>
            </w:pPr>
          </w:p>
        </w:tc>
        <w:tc>
          <w:tcPr>
            <w:tcW w:w="849" w:type="dxa"/>
            <w:tcBorders>
              <w:top w:val="nil"/>
              <w:left w:val="nil"/>
              <w:bottom w:val="single" w:sz="4" w:space="0" w:color="auto"/>
              <w:right w:val="single" w:sz="4" w:space="0" w:color="auto"/>
            </w:tcBorders>
            <w:shd w:val="clear" w:color="auto" w:fill="auto"/>
            <w:hideMark/>
          </w:tcPr>
          <w:p w14:paraId="719D8E67"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rPr>
              <w:t>)</w:t>
            </w:r>
          </w:p>
        </w:tc>
        <w:tc>
          <w:tcPr>
            <w:tcW w:w="1045" w:type="dxa"/>
            <w:gridSpan w:val="2"/>
            <w:tcBorders>
              <w:top w:val="nil"/>
              <w:left w:val="nil"/>
              <w:bottom w:val="single" w:sz="4" w:space="0" w:color="auto"/>
              <w:right w:val="single" w:sz="4" w:space="0" w:color="auto"/>
            </w:tcBorders>
            <w:shd w:val="clear" w:color="auto" w:fill="auto"/>
            <w:hideMark/>
          </w:tcPr>
          <w:p w14:paraId="446CFB94"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1133" w:type="dxa"/>
            <w:gridSpan w:val="2"/>
            <w:tcBorders>
              <w:top w:val="nil"/>
              <w:left w:val="nil"/>
              <w:bottom w:val="single" w:sz="4" w:space="0" w:color="auto"/>
              <w:right w:val="single" w:sz="4" w:space="0" w:color="auto"/>
            </w:tcBorders>
            <w:shd w:val="clear" w:color="auto" w:fill="auto"/>
            <w:hideMark/>
          </w:tcPr>
          <w:p w14:paraId="23FC47D7"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991" w:type="dxa"/>
            <w:gridSpan w:val="2"/>
            <w:tcBorders>
              <w:top w:val="nil"/>
              <w:left w:val="nil"/>
              <w:bottom w:val="single" w:sz="4" w:space="0" w:color="auto"/>
              <w:right w:val="single" w:sz="4" w:space="0" w:color="auto"/>
            </w:tcBorders>
            <w:shd w:val="clear" w:color="auto" w:fill="auto"/>
            <w:hideMark/>
          </w:tcPr>
          <w:p w14:paraId="205CCC3D" w14:textId="77777777" w:rsidR="006E2EA4" w:rsidRPr="004B565D" w:rsidRDefault="006E2EA4" w:rsidP="006E2EA4">
            <w:pPr>
              <w:spacing w:line="240" w:lineRule="exact"/>
              <w:jc w:val="right"/>
              <w:rPr>
                <w:rFonts w:ascii="Times New Roman" w:eastAsia="標楷體" w:hAnsi="Times New Roman" w:cs="Times New Roman"/>
                <w:b/>
              </w:rPr>
            </w:pPr>
            <w:r w:rsidRPr="004B565D">
              <w:rPr>
                <w:rFonts w:ascii="Times New Roman" w:eastAsia="標楷體" w:hAnsi="Times New Roman" w:cs="Times New Roman"/>
                <w:b/>
                <w:color w:val="000000"/>
                <w:kern w:val="0"/>
                <w:sz w:val="20"/>
                <w:szCs w:val="20"/>
              </w:rPr>
              <w:t>人口數</w:t>
            </w:r>
            <w:r w:rsidRPr="004B565D">
              <w:rPr>
                <w:rFonts w:ascii="Times New Roman" w:eastAsia="標楷體" w:hAnsi="Times New Roman" w:cs="Times New Roman"/>
                <w:b/>
                <w:color w:val="000000"/>
                <w:kern w:val="0"/>
                <w:sz w:val="20"/>
                <w:szCs w:val="20"/>
              </w:rPr>
              <w:br/>
            </w:r>
            <w:r w:rsidRPr="004B565D">
              <w:rPr>
                <w:rFonts w:ascii="Times New Roman" w:eastAsia="標楷體" w:hAnsi="Times New Roman" w:cs="Times New Roman"/>
                <w:b/>
                <w:color w:val="000000"/>
                <w:kern w:val="0"/>
                <w:sz w:val="20"/>
                <w:szCs w:val="20"/>
                <w:shd w:val="pct15" w:color="auto" w:fill="FFFFFF"/>
              </w:rPr>
              <w:t>(</w:t>
            </w:r>
            <w:r w:rsidRPr="004B565D">
              <w:rPr>
                <w:rFonts w:ascii="Times New Roman" w:eastAsia="標楷體" w:hAnsi="Times New Roman" w:cs="Times New Roman"/>
                <w:b/>
                <w:color w:val="000000"/>
                <w:kern w:val="0"/>
                <w:sz w:val="20"/>
                <w:szCs w:val="20"/>
                <w:shd w:val="pct15" w:color="auto" w:fill="FFFFFF"/>
              </w:rPr>
              <w:t>人口比</w:t>
            </w:r>
            <w:r w:rsidRPr="004B565D">
              <w:rPr>
                <w:rFonts w:ascii="Times New Roman" w:eastAsia="標楷體" w:hAnsi="Times New Roman" w:cs="Times New Roman"/>
                <w:b/>
                <w:color w:val="000000"/>
                <w:kern w:val="0"/>
                <w:sz w:val="20"/>
                <w:szCs w:val="20"/>
                <w:shd w:val="pct15" w:color="auto" w:fill="FFFFFF"/>
              </w:rPr>
              <w:t>)</w:t>
            </w:r>
          </w:p>
        </w:tc>
        <w:tc>
          <w:tcPr>
            <w:tcW w:w="1221" w:type="dxa"/>
            <w:gridSpan w:val="2"/>
            <w:vMerge/>
            <w:tcBorders>
              <w:top w:val="nil"/>
              <w:left w:val="single" w:sz="4" w:space="0" w:color="auto"/>
              <w:bottom w:val="single" w:sz="4" w:space="0" w:color="000000"/>
              <w:right w:val="single" w:sz="4" w:space="0" w:color="auto"/>
            </w:tcBorders>
            <w:vAlign w:val="center"/>
            <w:hideMark/>
          </w:tcPr>
          <w:p w14:paraId="2313FE6D" w14:textId="77777777" w:rsidR="006E2EA4" w:rsidRPr="004B565D" w:rsidRDefault="006E2EA4" w:rsidP="006E2EA4">
            <w:pPr>
              <w:widowControl/>
              <w:spacing w:line="240" w:lineRule="exact"/>
              <w:jc w:val="right"/>
              <w:rPr>
                <w:rFonts w:ascii="Times New Roman" w:eastAsia="標楷體" w:hAnsi="Times New Roman" w:cs="Times New Roman"/>
                <w:b/>
                <w:color w:val="000000"/>
                <w:kern w:val="0"/>
                <w:sz w:val="22"/>
              </w:rPr>
            </w:pPr>
          </w:p>
        </w:tc>
      </w:tr>
      <w:tr w:rsidR="006E2EA4" w:rsidRPr="004B565D" w14:paraId="6A2E72FB" w14:textId="77777777" w:rsidTr="006E2EA4">
        <w:trPr>
          <w:trHeight w:val="567"/>
          <w:tblHeader/>
          <w:jc w:val="right"/>
        </w:trPr>
        <w:tc>
          <w:tcPr>
            <w:tcW w:w="14879" w:type="dxa"/>
            <w:gridSpan w:val="21"/>
            <w:tcBorders>
              <w:top w:val="single" w:sz="4" w:space="0" w:color="auto"/>
              <w:left w:val="single" w:sz="4" w:space="0" w:color="auto"/>
              <w:bottom w:val="single" w:sz="4" w:space="0" w:color="000000"/>
              <w:right w:val="single" w:sz="4" w:space="0" w:color="auto"/>
            </w:tcBorders>
            <w:vAlign w:val="center"/>
          </w:tcPr>
          <w:p w14:paraId="1896BF1D" w14:textId="00850A11" w:rsidR="006E2EA4" w:rsidRPr="004B565D" w:rsidRDefault="006E2EA4" w:rsidP="006E2EA4">
            <w:pPr>
              <w:widowControl/>
              <w:spacing w:line="24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112</w:t>
            </w:r>
            <w:r w:rsidRPr="004B565D">
              <w:rPr>
                <w:rFonts w:ascii="Times New Roman" w:eastAsia="標楷體" w:hAnsi="Times New Roman" w:cs="Times New Roman"/>
                <w:b/>
                <w:color w:val="000000"/>
                <w:kern w:val="0"/>
                <w:sz w:val="22"/>
              </w:rPr>
              <w:t>年</w:t>
            </w:r>
          </w:p>
        </w:tc>
      </w:tr>
      <w:tr w:rsidR="00A118DE" w:rsidRPr="004B565D" w14:paraId="7E31A651"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07274C8B" w14:textId="77777777" w:rsidR="00B44794" w:rsidRPr="004B565D" w:rsidRDefault="00B44794" w:rsidP="00B44794">
            <w:pPr>
              <w:widowControl/>
              <w:jc w:val="center"/>
              <w:rPr>
                <w:rFonts w:ascii="Times New Roman" w:eastAsia="標楷體" w:hAnsi="Times New Roman" w:cs="Times New Roman"/>
                <w:bCs/>
                <w:sz w:val="22"/>
              </w:rPr>
            </w:pPr>
            <w:r w:rsidRPr="004B565D">
              <w:rPr>
                <w:rFonts w:ascii="Times New Roman" w:eastAsia="標楷體" w:hAnsi="Times New Roman" w:cs="Times New Roman"/>
                <w:bCs/>
                <w:sz w:val="22"/>
              </w:rPr>
              <w:t>新營區</w:t>
            </w:r>
          </w:p>
        </w:tc>
        <w:tc>
          <w:tcPr>
            <w:tcW w:w="853" w:type="dxa"/>
            <w:tcBorders>
              <w:top w:val="nil"/>
              <w:left w:val="nil"/>
              <w:bottom w:val="single" w:sz="4" w:space="0" w:color="auto"/>
              <w:right w:val="single" w:sz="4" w:space="0" w:color="auto"/>
            </w:tcBorders>
            <w:shd w:val="clear" w:color="auto" w:fill="auto"/>
            <w:noWrap/>
            <w:vAlign w:val="center"/>
          </w:tcPr>
          <w:p w14:paraId="09B01A3C" w14:textId="77777777" w:rsidR="00B44794" w:rsidRPr="004B565D" w:rsidRDefault="00B44794" w:rsidP="00B44794">
            <w:pPr>
              <w:widowControl/>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36,803 </w:t>
            </w:r>
          </w:p>
          <w:p w14:paraId="43EB29F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49.12%</w:t>
            </w:r>
          </w:p>
        </w:tc>
        <w:tc>
          <w:tcPr>
            <w:tcW w:w="845" w:type="dxa"/>
            <w:tcBorders>
              <w:top w:val="nil"/>
              <w:left w:val="nil"/>
              <w:bottom w:val="single" w:sz="4" w:space="0" w:color="auto"/>
              <w:right w:val="single" w:sz="4" w:space="0" w:color="auto"/>
            </w:tcBorders>
            <w:shd w:val="clear" w:color="auto" w:fill="auto"/>
            <w:noWrap/>
          </w:tcPr>
          <w:p w14:paraId="2FB4DA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38,118</w:t>
            </w:r>
          </w:p>
          <w:p w14:paraId="4832BD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50.88%</w:t>
            </w:r>
          </w:p>
        </w:tc>
        <w:tc>
          <w:tcPr>
            <w:tcW w:w="992" w:type="dxa"/>
            <w:tcBorders>
              <w:top w:val="nil"/>
              <w:left w:val="nil"/>
              <w:bottom w:val="single" w:sz="4" w:space="0" w:color="auto"/>
              <w:right w:val="single" w:sz="4" w:space="0" w:color="auto"/>
            </w:tcBorders>
            <w:shd w:val="clear" w:color="auto" w:fill="auto"/>
            <w:noWrap/>
            <w:vAlign w:val="center"/>
          </w:tcPr>
          <w:p w14:paraId="5D8D7E03" w14:textId="77777777" w:rsidR="00B44794" w:rsidRPr="004B565D" w:rsidRDefault="00B44794" w:rsidP="00B44794">
            <w:pPr>
              <w:widowControl/>
              <w:jc w:val="right"/>
              <w:rPr>
                <w:rFonts w:ascii="Times New Roman" w:eastAsia="標楷體" w:hAnsi="Times New Roman" w:cs="Times New Roman"/>
                <w:color w:val="000000"/>
                <w:kern w:val="0"/>
                <w:sz w:val="20"/>
                <w:szCs w:val="20"/>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57A0023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74,921</w:t>
            </w:r>
          </w:p>
          <w:p w14:paraId="182824B1" w14:textId="3080FF7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5714477B" w14:textId="77777777" w:rsidR="00B44794" w:rsidRPr="004B565D" w:rsidRDefault="00B44794" w:rsidP="00B44794">
            <w:pPr>
              <w:widowControl/>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73,915 </w:t>
            </w:r>
          </w:p>
          <w:p w14:paraId="400727D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98.66%</w:t>
            </w:r>
          </w:p>
        </w:tc>
        <w:tc>
          <w:tcPr>
            <w:tcW w:w="850" w:type="dxa"/>
            <w:tcBorders>
              <w:top w:val="nil"/>
              <w:left w:val="nil"/>
              <w:bottom w:val="single" w:sz="4" w:space="0" w:color="auto"/>
              <w:right w:val="single" w:sz="4" w:space="0" w:color="auto"/>
            </w:tcBorders>
            <w:shd w:val="clear" w:color="auto" w:fill="auto"/>
            <w:noWrap/>
          </w:tcPr>
          <w:p w14:paraId="6D8FCA4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291 </w:t>
            </w:r>
          </w:p>
          <w:p w14:paraId="4050E77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0.39%</w:t>
            </w:r>
          </w:p>
        </w:tc>
        <w:tc>
          <w:tcPr>
            <w:tcW w:w="850" w:type="dxa"/>
            <w:tcBorders>
              <w:top w:val="nil"/>
              <w:left w:val="nil"/>
              <w:bottom w:val="single" w:sz="4" w:space="0" w:color="auto"/>
              <w:right w:val="single" w:sz="4" w:space="0" w:color="auto"/>
            </w:tcBorders>
            <w:shd w:val="clear" w:color="auto" w:fill="auto"/>
            <w:noWrap/>
            <w:vAlign w:val="center"/>
          </w:tcPr>
          <w:p w14:paraId="7ACC342A" w14:textId="77777777" w:rsidR="00B44794" w:rsidRPr="004B565D" w:rsidRDefault="00B44794" w:rsidP="00B44794">
            <w:pPr>
              <w:widowControl/>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368 </w:t>
            </w:r>
          </w:p>
          <w:p w14:paraId="06FA261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0.49%</w:t>
            </w:r>
          </w:p>
        </w:tc>
        <w:tc>
          <w:tcPr>
            <w:tcW w:w="986" w:type="dxa"/>
            <w:gridSpan w:val="2"/>
            <w:tcBorders>
              <w:top w:val="nil"/>
              <w:left w:val="nil"/>
              <w:bottom w:val="single" w:sz="4" w:space="0" w:color="auto"/>
              <w:right w:val="single" w:sz="4" w:space="0" w:color="auto"/>
            </w:tcBorders>
            <w:shd w:val="clear" w:color="auto" w:fill="auto"/>
            <w:noWrap/>
          </w:tcPr>
          <w:p w14:paraId="459443D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347 </w:t>
            </w:r>
          </w:p>
          <w:p w14:paraId="63FBF9E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0.46%</w:t>
            </w:r>
          </w:p>
        </w:tc>
        <w:tc>
          <w:tcPr>
            <w:tcW w:w="962" w:type="dxa"/>
            <w:tcBorders>
              <w:top w:val="nil"/>
              <w:left w:val="nil"/>
              <w:bottom w:val="single" w:sz="4" w:space="0" w:color="auto"/>
              <w:right w:val="single" w:sz="4" w:space="0" w:color="auto"/>
            </w:tcBorders>
            <w:shd w:val="clear" w:color="auto" w:fill="auto"/>
            <w:noWrap/>
          </w:tcPr>
          <w:p w14:paraId="4F9E62D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74,921</w:t>
            </w:r>
          </w:p>
          <w:p w14:paraId="54B00357" w14:textId="3785150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7F7CFF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7,523 </w:t>
            </w:r>
          </w:p>
          <w:p w14:paraId="795B90A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10.04%</w:t>
            </w:r>
          </w:p>
        </w:tc>
        <w:tc>
          <w:tcPr>
            <w:tcW w:w="1022" w:type="dxa"/>
            <w:gridSpan w:val="2"/>
            <w:tcBorders>
              <w:top w:val="nil"/>
              <w:left w:val="nil"/>
              <w:bottom w:val="single" w:sz="4" w:space="0" w:color="auto"/>
              <w:right w:val="single" w:sz="4" w:space="0" w:color="auto"/>
            </w:tcBorders>
            <w:shd w:val="clear" w:color="auto" w:fill="auto"/>
            <w:noWrap/>
          </w:tcPr>
          <w:p w14:paraId="48CA3D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3,964 </w:t>
            </w:r>
          </w:p>
          <w:p w14:paraId="11A06CF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5.29%</w:t>
            </w:r>
          </w:p>
        </w:tc>
        <w:tc>
          <w:tcPr>
            <w:tcW w:w="1134" w:type="dxa"/>
            <w:gridSpan w:val="2"/>
            <w:tcBorders>
              <w:top w:val="nil"/>
              <w:left w:val="nil"/>
              <w:bottom w:val="single" w:sz="4" w:space="0" w:color="auto"/>
              <w:right w:val="single" w:sz="4" w:space="0" w:color="auto"/>
            </w:tcBorders>
            <w:shd w:val="clear" w:color="auto" w:fill="auto"/>
            <w:noWrap/>
          </w:tcPr>
          <w:p w14:paraId="52809C8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48,326 </w:t>
            </w:r>
          </w:p>
          <w:p w14:paraId="2B013F8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64.50%</w:t>
            </w:r>
          </w:p>
        </w:tc>
        <w:tc>
          <w:tcPr>
            <w:tcW w:w="992" w:type="dxa"/>
            <w:gridSpan w:val="2"/>
            <w:tcBorders>
              <w:top w:val="nil"/>
              <w:left w:val="nil"/>
              <w:bottom w:val="single" w:sz="4" w:space="0" w:color="auto"/>
              <w:right w:val="single" w:sz="4" w:space="0" w:color="auto"/>
            </w:tcBorders>
            <w:shd w:val="clear" w:color="auto" w:fill="auto"/>
            <w:noWrap/>
          </w:tcPr>
          <w:p w14:paraId="69F00E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15,108 </w:t>
            </w:r>
          </w:p>
          <w:p w14:paraId="397BE90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20.17%</w:t>
            </w:r>
          </w:p>
        </w:tc>
        <w:tc>
          <w:tcPr>
            <w:tcW w:w="1134" w:type="dxa"/>
            <w:tcBorders>
              <w:top w:val="nil"/>
              <w:left w:val="nil"/>
              <w:bottom w:val="single" w:sz="4" w:space="0" w:color="auto"/>
              <w:right w:val="single" w:sz="4" w:space="0" w:color="auto"/>
            </w:tcBorders>
            <w:shd w:val="clear" w:color="auto" w:fill="auto"/>
            <w:noWrap/>
          </w:tcPr>
          <w:p w14:paraId="6EDD5B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74,921</w:t>
            </w:r>
          </w:p>
          <w:p w14:paraId="61A7D20A" w14:textId="3D14E2A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7E3E82AF"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51C665B7"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鹽水區</w:t>
            </w:r>
          </w:p>
        </w:tc>
        <w:tc>
          <w:tcPr>
            <w:tcW w:w="853" w:type="dxa"/>
            <w:tcBorders>
              <w:top w:val="nil"/>
              <w:left w:val="nil"/>
              <w:bottom w:val="single" w:sz="4" w:space="0" w:color="auto"/>
              <w:right w:val="single" w:sz="4" w:space="0" w:color="auto"/>
            </w:tcBorders>
            <w:shd w:val="clear" w:color="auto" w:fill="auto"/>
            <w:noWrap/>
            <w:vAlign w:val="center"/>
          </w:tcPr>
          <w:p w14:paraId="4338F3B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12,596 </w:t>
            </w:r>
          </w:p>
          <w:p w14:paraId="7AEADCA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51.94%</w:t>
            </w:r>
          </w:p>
        </w:tc>
        <w:tc>
          <w:tcPr>
            <w:tcW w:w="845" w:type="dxa"/>
            <w:tcBorders>
              <w:top w:val="nil"/>
              <w:left w:val="nil"/>
              <w:bottom w:val="single" w:sz="4" w:space="0" w:color="auto"/>
              <w:right w:val="single" w:sz="4" w:space="0" w:color="auto"/>
            </w:tcBorders>
            <w:shd w:val="clear" w:color="auto" w:fill="auto"/>
            <w:noWrap/>
          </w:tcPr>
          <w:p w14:paraId="1F206B8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11,655 </w:t>
            </w:r>
          </w:p>
          <w:p w14:paraId="39C9168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48.06%</w:t>
            </w:r>
          </w:p>
        </w:tc>
        <w:tc>
          <w:tcPr>
            <w:tcW w:w="992" w:type="dxa"/>
            <w:tcBorders>
              <w:top w:val="nil"/>
              <w:left w:val="nil"/>
              <w:bottom w:val="single" w:sz="4" w:space="0" w:color="auto"/>
              <w:right w:val="single" w:sz="4" w:space="0" w:color="auto"/>
            </w:tcBorders>
            <w:shd w:val="clear" w:color="auto" w:fill="auto"/>
            <w:noWrap/>
          </w:tcPr>
          <w:p w14:paraId="7272B4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434541A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24,251</w:t>
            </w:r>
          </w:p>
          <w:p w14:paraId="358F024D" w14:textId="52F4FB8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4A58181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23,824 </w:t>
            </w:r>
          </w:p>
          <w:p w14:paraId="30A2101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98.24%</w:t>
            </w:r>
          </w:p>
        </w:tc>
        <w:tc>
          <w:tcPr>
            <w:tcW w:w="850" w:type="dxa"/>
            <w:tcBorders>
              <w:top w:val="nil"/>
              <w:left w:val="nil"/>
              <w:bottom w:val="single" w:sz="4" w:space="0" w:color="auto"/>
              <w:right w:val="single" w:sz="4" w:space="0" w:color="auto"/>
            </w:tcBorders>
            <w:shd w:val="clear" w:color="auto" w:fill="auto"/>
            <w:noWrap/>
          </w:tcPr>
          <w:p w14:paraId="544F15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101 </w:t>
            </w:r>
          </w:p>
          <w:p w14:paraId="78F881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850" w:type="dxa"/>
            <w:tcBorders>
              <w:top w:val="nil"/>
              <w:left w:val="nil"/>
              <w:bottom w:val="single" w:sz="4" w:space="0" w:color="auto"/>
              <w:right w:val="single" w:sz="4" w:space="0" w:color="auto"/>
            </w:tcBorders>
            <w:shd w:val="clear" w:color="auto" w:fill="auto"/>
            <w:noWrap/>
            <w:vAlign w:val="center"/>
          </w:tcPr>
          <w:p w14:paraId="7083657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103 </w:t>
            </w:r>
          </w:p>
          <w:p w14:paraId="7BD871C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0.42%</w:t>
            </w:r>
          </w:p>
        </w:tc>
        <w:tc>
          <w:tcPr>
            <w:tcW w:w="986" w:type="dxa"/>
            <w:gridSpan w:val="2"/>
            <w:tcBorders>
              <w:top w:val="nil"/>
              <w:left w:val="nil"/>
              <w:bottom w:val="single" w:sz="4" w:space="0" w:color="auto"/>
              <w:right w:val="single" w:sz="4" w:space="0" w:color="auto"/>
            </w:tcBorders>
            <w:shd w:val="clear" w:color="auto" w:fill="auto"/>
            <w:noWrap/>
          </w:tcPr>
          <w:p w14:paraId="3990C5C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223 </w:t>
            </w:r>
          </w:p>
          <w:p w14:paraId="01FFC32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0.92%</w:t>
            </w:r>
          </w:p>
        </w:tc>
        <w:tc>
          <w:tcPr>
            <w:tcW w:w="962" w:type="dxa"/>
            <w:tcBorders>
              <w:top w:val="nil"/>
              <w:left w:val="nil"/>
              <w:bottom w:val="single" w:sz="4" w:space="0" w:color="auto"/>
              <w:right w:val="single" w:sz="4" w:space="0" w:color="auto"/>
            </w:tcBorders>
            <w:shd w:val="clear" w:color="auto" w:fill="auto"/>
            <w:noWrap/>
          </w:tcPr>
          <w:p w14:paraId="28032F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24,251</w:t>
            </w:r>
          </w:p>
          <w:p w14:paraId="4BEE6591" w14:textId="5A2F805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13BB40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1,866 </w:t>
            </w:r>
          </w:p>
          <w:p w14:paraId="11A90A2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7.69%</w:t>
            </w:r>
          </w:p>
        </w:tc>
        <w:tc>
          <w:tcPr>
            <w:tcW w:w="1022" w:type="dxa"/>
            <w:gridSpan w:val="2"/>
            <w:tcBorders>
              <w:top w:val="nil"/>
              <w:left w:val="nil"/>
              <w:bottom w:val="single" w:sz="4" w:space="0" w:color="auto"/>
              <w:right w:val="single" w:sz="4" w:space="0" w:color="auto"/>
            </w:tcBorders>
            <w:shd w:val="clear" w:color="auto" w:fill="auto"/>
            <w:noWrap/>
          </w:tcPr>
          <w:p w14:paraId="1CF7C10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961 </w:t>
            </w:r>
          </w:p>
          <w:p w14:paraId="67B506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3.96%</w:t>
            </w:r>
          </w:p>
        </w:tc>
        <w:tc>
          <w:tcPr>
            <w:tcW w:w="1134" w:type="dxa"/>
            <w:gridSpan w:val="2"/>
            <w:tcBorders>
              <w:top w:val="nil"/>
              <w:left w:val="nil"/>
              <w:bottom w:val="single" w:sz="4" w:space="0" w:color="auto"/>
              <w:right w:val="single" w:sz="4" w:space="0" w:color="auto"/>
            </w:tcBorders>
            <w:shd w:val="clear" w:color="auto" w:fill="auto"/>
            <w:noWrap/>
          </w:tcPr>
          <w:p w14:paraId="26BCD3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15,848 </w:t>
            </w:r>
          </w:p>
          <w:p w14:paraId="350546A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65.35%</w:t>
            </w:r>
          </w:p>
        </w:tc>
        <w:tc>
          <w:tcPr>
            <w:tcW w:w="992" w:type="dxa"/>
            <w:gridSpan w:val="2"/>
            <w:tcBorders>
              <w:top w:val="nil"/>
              <w:left w:val="nil"/>
              <w:bottom w:val="single" w:sz="4" w:space="0" w:color="auto"/>
              <w:right w:val="single" w:sz="4" w:space="0" w:color="auto"/>
            </w:tcBorders>
            <w:shd w:val="clear" w:color="auto" w:fill="auto"/>
            <w:noWrap/>
          </w:tcPr>
          <w:p w14:paraId="2674C4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5,576 </w:t>
            </w:r>
          </w:p>
          <w:p w14:paraId="689877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22.99%</w:t>
            </w:r>
          </w:p>
        </w:tc>
        <w:tc>
          <w:tcPr>
            <w:tcW w:w="1134" w:type="dxa"/>
            <w:tcBorders>
              <w:top w:val="nil"/>
              <w:left w:val="nil"/>
              <w:bottom w:val="single" w:sz="4" w:space="0" w:color="auto"/>
              <w:right w:val="single" w:sz="4" w:space="0" w:color="auto"/>
            </w:tcBorders>
            <w:shd w:val="clear" w:color="auto" w:fill="auto"/>
            <w:noWrap/>
          </w:tcPr>
          <w:p w14:paraId="7ABA11E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24,251</w:t>
            </w:r>
          </w:p>
          <w:p w14:paraId="3C35FD2D" w14:textId="4F4E3E8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4FD66894"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3F285D86"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白河區</w:t>
            </w:r>
          </w:p>
        </w:tc>
        <w:tc>
          <w:tcPr>
            <w:tcW w:w="853" w:type="dxa"/>
            <w:tcBorders>
              <w:top w:val="nil"/>
              <w:left w:val="nil"/>
              <w:bottom w:val="single" w:sz="4" w:space="0" w:color="auto"/>
              <w:right w:val="single" w:sz="4" w:space="0" w:color="auto"/>
            </w:tcBorders>
            <w:shd w:val="clear" w:color="auto" w:fill="auto"/>
            <w:noWrap/>
            <w:vAlign w:val="center"/>
          </w:tcPr>
          <w:p w14:paraId="0A98B18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13,470 </w:t>
            </w:r>
          </w:p>
          <w:p w14:paraId="1EDF455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52.08%</w:t>
            </w:r>
          </w:p>
        </w:tc>
        <w:tc>
          <w:tcPr>
            <w:tcW w:w="845" w:type="dxa"/>
            <w:tcBorders>
              <w:top w:val="nil"/>
              <w:left w:val="nil"/>
              <w:bottom w:val="single" w:sz="4" w:space="0" w:color="auto"/>
              <w:right w:val="single" w:sz="4" w:space="0" w:color="auto"/>
            </w:tcBorders>
            <w:shd w:val="clear" w:color="auto" w:fill="auto"/>
            <w:noWrap/>
          </w:tcPr>
          <w:p w14:paraId="7673BE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12,392 </w:t>
            </w:r>
          </w:p>
          <w:p w14:paraId="514EA8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47.92%</w:t>
            </w:r>
          </w:p>
        </w:tc>
        <w:tc>
          <w:tcPr>
            <w:tcW w:w="992" w:type="dxa"/>
            <w:tcBorders>
              <w:top w:val="nil"/>
              <w:left w:val="nil"/>
              <w:bottom w:val="single" w:sz="4" w:space="0" w:color="auto"/>
              <w:right w:val="single" w:sz="4" w:space="0" w:color="auto"/>
            </w:tcBorders>
            <w:shd w:val="clear" w:color="auto" w:fill="auto"/>
            <w:noWrap/>
          </w:tcPr>
          <w:p w14:paraId="51B557C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3115CE0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25,862</w:t>
            </w:r>
          </w:p>
          <w:p w14:paraId="34F49E9F" w14:textId="2C8E343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2775F7E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25,419 </w:t>
            </w:r>
          </w:p>
          <w:p w14:paraId="73B33C7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98.29%</w:t>
            </w:r>
          </w:p>
        </w:tc>
        <w:tc>
          <w:tcPr>
            <w:tcW w:w="850" w:type="dxa"/>
            <w:tcBorders>
              <w:top w:val="nil"/>
              <w:left w:val="nil"/>
              <w:bottom w:val="single" w:sz="4" w:space="0" w:color="auto"/>
              <w:right w:val="single" w:sz="4" w:space="0" w:color="auto"/>
            </w:tcBorders>
            <w:shd w:val="clear" w:color="auto" w:fill="auto"/>
            <w:noWrap/>
          </w:tcPr>
          <w:p w14:paraId="3E23973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74 </w:t>
            </w:r>
          </w:p>
          <w:p w14:paraId="766E02A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0.29%</w:t>
            </w:r>
          </w:p>
        </w:tc>
        <w:tc>
          <w:tcPr>
            <w:tcW w:w="850" w:type="dxa"/>
            <w:tcBorders>
              <w:top w:val="nil"/>
              <w:left w:val="nil"/>
              <w:bottom w:val="single" w:sz="4" w:space="0" w:color="auto"/>
              <w:right w:val="single" w:sz="4" w:space="0" w:color="auto"/>
            </w:tcBorders>
            <w:shd w:val="clear" w:color="auto" w:fill="auto"/>
            <w:noWrap/>
            <w:vAlign w:val="center"/>
          </w:tcPr>
          <w:p w14:paraId="7568DEC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182 </w:t>
            </w:r>
          </w:p>
          <w:p w14:paraId="5336E93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0.70%</w:t>
            </w:r>
          </w:p>
        </w:tc>
        <w:tc>
          <w:tcPr>
            <w:tcW w:w="986" w:type="dxa"/>
            <w:gridSpan w:val="2"/>
            <w:tcBorders>
              <w:top w:val="nil"/>
              <w:left w:val="nil"/>
              <w:bottom w:val="single" w:sz="4" w:space="0" w:color="auto"/>
              <w:right w:val="single" w:sz="4" w:space="0" w:color="auto"/>
            </w:tcBorders>
            <w:shd w:val="clear" w:color="auto" w:fill="auto"/>
            <w:noWrap/>
          </w:tcPr>
          <w:p w14:paraId="7C9E692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187 </w:t>
            </w:r>
          </w:p>
          <w:p w14:paraId="6434EC8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0.72%</w:t>
            </w:r>
          </w:p>
        </w:tc>
        <w:tc>
          <w:tcPr>
            <w:tcW w:w="962" w:type="dxa"/>
            <w:tcBorders>
              <w:top w:val="nil"/>
              <w:left w:val="nil"/>
              <w:bottom w:val="single" w:sz="4" w:space="0" w:color="auto"/>
              <w:right w:val="single" w:sz="4" w:space="0" w:color="auto"/>
            </w:tcBorders>
            <w:shd w:val="clear" w:color="auto" w:fill="auto"/>
            <w:noWrap/>
          </w:tcPr>
          <w:p w14:paraId="783412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25,862</w:t>
            </w:r>
          </w:p>
          <w:p w14:paraId="5D62346E" w14:textId="7B8C110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1B824DC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1,660 </w:t>
            </w:r>
          </w:p>
          <w:p w14:paraId="70EFBC9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6.42%</w:t>
            </w:r>
          </w:p>
        </w:tc>
        <w:tc>
          <w:tcPr>
            <w:tcW w:w="1022" w:type="dxa"/>
            <w:gridSpan w:val="2"/>
            <w:tcBorders>
              <w:top w:val="nil"/>
              <w:left w:val="nil"/>
              <w:bottom w:val="single" w:sz="4" w:space="0" w:color="auto"/>
              <w:right w:val="single" w:sz="4" w:space="0" w:color="auto"/>
            </w:tcBorders>
            <w:shd w:val="clear" w:color="auto" w:fill="auto"/>
            <w:noWrap/>
          </w:tcPr>
          <w:p w14:paraId="3823B8A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961 </w:t>
            </w:r>
          </w:p>
          <w:p w14:paraId="4D6F2AB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3.72%</w:t>
            </w:r>
          </w:p>
        </w:tc>
        <w:tc>
          <w:tcPr>
            <w:tcW w:w="1134" w:type="dxa"/>
            <w:gridSpan w:val="2"/>
            <w:tcBorders>
              <w:top w:val="nil"/>
              <w:left w:val="nil"/>
              <w:bottom w:val="single" w:sz="4" w:space="0" w:color="auto"/>
              <w:right w:val="single" w:sz="4" w:space="0" w:color="auto"/>
            </w:tcBorders>
            <w:shd w:val="clear" w:color="auto" w:fill="auto"/>
            <w:noWrap/>
          </w:tcPr>
          <w:p w14:paraId="3CC7999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16,035 </w:t>
            </w:r>
          </w:p>
          <w:p w14:paraId="505BCBC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62.00%</w:t>
            </w:r>
          </w:p>
        </w:tc>
        <w:tc>
          <w:tcPr>
            <w:tcW w:w="992" w:type="dxa"/>
            <w:gridSpan w:val="2"/>
            <w:tcBorders>
              <w:top w:val="nil"/>
              <w:left w:val="nil"/>
              <w:bottom w:val="single" w:sz="4" w:space="0" w:color="auto"/>
              <w:right w:val="single" w:sz="4" w:space="0" w:color="auto"/>
            </w:tcBorders>
            <w:shd w:val="clear" w:color="auto" w:fill="auto"/>
            <w:noWrap/>
          </w:tcPr>
          <w:p w14:paraId="6CA6A68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7,206 </w:t>
            </w:r>
          </w:p>
          <w:p w14:paraId="504E88B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27.86%</w:t>
            </w:r>
          </w:p>
        </w:tc>
        <w:tc>
          <w:tcPr>
            <w:tcW w:w="1134" w:type="dxa"/>
            <w:tcBorders>
              <w:top w:val="nil"/>
              <w:left w:val="nil"/>
              <w:bottom w:val="single" w:sz="4" w:space="0" w:color="auto"/>
              <w:right w:val="single" w:sz="4" w:space="0" w:color="auto"/>
            </w:tcBorders>
            <w:shd w:val="clear" w:color="auto" w:fill="auto"/>
            <w:noWrap/>
          </w:tcPr>
          <w:p w14:paraId="0F97CAB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25,862</w:t>
            </w:r>
          </w:p>
          <w:p w14:paraId="6FDEC271" w14:textId="4D484D5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7484FF92"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6F76D599"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柳營區</w:t>
            </w:r>
          </w:p>
        </w:tc>
        <w:tc>
          <w:tcPr>
            <w:tcW w:w="853" w:type="dxa"/>
            <w:tcBorders>
              <w:top w:val="nil"/>
              <w:left w:val="nil"/>
              <w:bottom w:val="single" w:sz="4" w:space="0" w:color="auto"/>
              <w:right w:val="single" w:sz="4" w:space="0" w:color="auto"/>
            </w:tcBorders>
            <w:shd w:val="clear" w:color="auto" w:fill="auto"/>
            <w:noWrap/>
            <w:vAlign w:val="center"/>
          </w:tcPr>
          <w:p w14:paraId="3CED34A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10,582 </w:t>
            </w:r>
          </w:p>
          <w:p w14:paraId="730913F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52.11%</w:t>
            </w:r>
          </w:p>
        </w:tc>
        <w:tc>
          <w:tcPr>
            <w:tcW w:w="845" w:type="dxa"/>
            <w:tcBorders>
              <w:top w:val="nil"/>
              <w:left w:val="nil"/>
              <w:bottom w:val="single" w:sz="4" w:space="0" w:color="auto"/>
              <w:right w:val="single" w:sz="4" w:space="0" w:color="auto"/>
            </w:tcBorders>
            <w:shd w:val="clear" w:color="auto" w:fill="auto"/>
            <w:noWrap/>
          </w:tcPr>
          <w:p w14:paraId="3E50319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9,724 </w:t>
            </w:r>
          </w:p>
          <w:p w14:paraId="258B4AB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47.89%</w:t>
            </w:r>
          </w:p>
        </w:tc>
        <w:tc>
          <w:tcPr>
            <w:tcW w:w="992" w:type="dxa"/>
            <w:tcBorders>
              <w:top w:val="nil"/>
              <w:left w:val="nil"/>
              <w:bottom w:val="single" w:sz="4" w:space="0" w:color="auto"/>
              <w:right w:val="single" w:sz="4" w:space="0" w:color="auto"/>
            </w:tcBorders>
            <w:shd w:val="clear" w:color="auto" w:fill="auto"/>
            <w:noWrap/>
          </w:tcPr>
          <w:p w14:paraId="6BBD44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361F36F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20,306</w:t>
            </w:r>
          </w:p>
          <w:p w14:paraId="56ECCD42" w14:textId="668D6DB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558B3A4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19,963 </w:t>
            </w:r>
          </w:p>
          <w:p w14:paraId="5946FBA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98.31%</w:t>
            </w:r>
          </w:p>
        </w:tc>
        <w:tc>
          <w:tcPr>
            <w:tcW w:w="850" w:type="dxa"/>
            <w:tcBorders>
              <w:top w:val="nil"/>
              <w:left w:val="nil"/>
              <w:bottom w:val="single" w:sz="4" w:space="0" w:color="auto"/>
              <w:right w:val="single" w:sz="4" w:space="0" w:color="auto"/>
            </w:tcBorders>
            <w:shd w:val="clear" w:color="auto" w:fill="auto"/>
            <w:noWrap/>
          </w:tcPr>
          <w:p w14:paraId="1330EAF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99 </w:t>
            </w:r>
          </w:p>
          <w:p w14:paraId="56B1FF0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0.49%</w:t>
            </w:r>
          </w:p>
        </w:tc>
        <w:tc>
          <w:tcPr>
            <w:tcW w:w="850" w:type="dxa"/>
            <w:tcBorders>
              <w:top w:val="nil"/>
              <w:left w:val="nil"/>
              <w:bottom w:val="single" w:sz="4" w:space="0" w:color="auto"/>
              <w:right w:val="single" w:sz="4" w:space="0" w:color="auto"/>
            </w:tcBorders>
            <w:shd w:val="clear" w:color="auto" w:fill="auto"/>
            <w:noWrap/>
            <w:vAlign w:val="center"/>
          </w:tcPr>
          <w:p w14:paraId="0590D94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85 </w:t>
            </w:r>
          </w:p>
          <w:p w14:paraId="20ED363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0.42%</w:t>
            </w:r>
          </w:p>
        </w:tc>
        <w:tc>
          <w:tcPr>
            <w:tcW w:w="986" w:type="dxa"/>
            <w:gridSpan w:val="2"/>
            <w:tcBorders>
              <w:top w:val="nil"/>
              <w:left w:val="nil"/>
              <w:bottom w:val="single" w:sz="4" w:space="0" w:color="auto"/>
              <w:right w:val="single" w:sz="4" w:space="0" w:color="auto"/>
            </w:tcBorders>
            <w:shd w:val="clear" w:color="auto" w:fill="auto"/>
            <w:noWrap/>
          </w:tcPr>
          <w:p w14:paraId="4744B9C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159 </w:t>
            </w:r>
          </w:p>
          <w:p w14:paraId="32973E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0.78%</w:t>
            </w:r>
          </w:p>
        </w:tc>
        <w:tc>
          <w:tcPr>
            <w:tcW w:w="962" w:type="dxa"/>
            <w:tcBorders>
              <w:top w:val="nil"/>
              <w:left w:val="nil"/>
              <w:bottom w:val="single" w:sz="4" w:space="0" w:color="auto"/>
              <w:right w:val="single" w:sz="4" w:space="0" w:color="auto"/>
            </w:tcBorders>
            <w:shd w:val="clear" w:color="auto" w:fill="auto"/>
            <w:noWrap/>
          </w:tcPr>
          <w:p w14:paraId="590DD1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20,306</w:t>
            </w:r>
          </w:p>
          <w:p w14:paraId="6F32E090" w14:textId="406169D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0DDDEE9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1,437 </w:t>
            </w:r>
          </w:p>
          <w:p w14:paraId="161727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7.08%</w:t>
            </w:r>
          </w:p>
        </w:tc>
        <w:tc>
          <w:tcPr>
            <w:tcW w:w="1022" w:type="dxa"/>
            <w:gridSpan w:val="2"/>
            <w:tcBorders>
              <w:top w:val="nil"/>
              <w:left w:val="nil"/>
              <w:bottom w:val="single" w:sz="4" w:space="0" w:color="auto"/>
              <w:right w:val="single" w:sz="4" w:space="0" w:color="auto"/>
            </w:tcBorders>
            <w:shd w:val="clear" w:color="auto" w:fill="auto"/>
            <w:noWrap/>
          </w:tcPr>
          <w:p w14:paraId="11604F2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705 </w:t>
            </w:r>
          </w:p>
          <w:p w14:paraId="36C962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3.47%</w:t>
            </w:r>
          </w:p>
        </w:tc>
        <w:tc>
          <w:tcPr>
            <w:tcW w:w="1134" w:type="dxa"/>
            <w:gridSpan w:val="2"/>
            <w:tcBorders>
              <w:top w:val="nil"/>
              <w:left w:val="nil"/>
              <w:bottom w:val="single" w:sz="4" w:space="0" w:color="auto"/>
              <w:right w:val="single" w:sz="4" w:space="0" w:color="auto"/>
            </w:tcBorders>
            <w:shd w:val="clear" w:color="auto" w:fill="auto"/>
            <w:noWrap/>
          </w:tcPr>
          <w:p w14:paraId="66C794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13,319 </w:t>
            </w:r>
          </w:p>
          <w:p w14:paraId="11919D9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65.59%</w:t>
            </w:r>
          </w:p>
        </w:tc>
        <w:tc>
          <w:tcPr>
            <w:tcW w:w="992" w:type="dxa"/>
            <w:gridSpan w:val="2"/>
            <w:tcBorders>
              <w:top w:val="nil"/>
              <w:left w:val="nil"/>
              <w:bottom w:val="single" w:sz="4" w:space="0" w:color="auto"/>
              <w:right w:val="single" w:sz="4" w:space="0" w:color="auto"/>
            </w:tcBorders>
            <w:shd w:val="clear" w:color="auto" w:fill="auto"/>
            <w:noWrap/>
          </w:tcPr>
          <w:p w14:paraId="1A57DCF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4,845 </w:t>
            </w:r>
          </w:p>
          <w:p w14:paraId="37C39B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23.86%</w:t>
            </w:r>
          </w:p>
        </w:tc>
        <w:tc>
          <w:tcPr>
            <w:tcW w:w="1134" w:type="dxa"/>
            <w:tcBorders>
              <w:top w:val="nil"/>
              <w:left w:val="nil"/>
              <w:bottom w:val="single" w:sz="4" w:space="0" w:color="auto"/>
              <w:right w:val="single" w:sz="4" w:space="0" w:color="auto"/>
            </w:tcBorders>
            <w:shd w:val="clear" w:color="auto" w:fill="auto"/>
            <w:noWrap/>
          </w:tcPr>
          <w:p w14:paraId="656917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20,306</w:t>
            </w:r>
          </w:p>
          <w:p w14:paraId="662A0169" w14:textId="0BCA3F0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6DF89BE6"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2D4D697E"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後壁區</w:t>
            </w:r>
          </w:p>
        </w:tc>
        <w:tc>
          <w:tcPr>
            <w:tcW w:w="853" w:type="dxa"/>
            <w:tcBorders>
              <w:top w:val="nil"/>
              <w:left w:val="nil"/>
              <w:bottom w:val="single" w:sz="4" w:space="0" w:color="auto"/>
              <w:right w:val="single" w:sz="4" w:space="0" w:color="auto"/>
            </w:tcBorders>
            <w:shd w:val="clear" w:color="auto" w:fill="auto"/>
            <w:noWrap/>
            <w:vAlign w:val="center"/>
          </w:tcPr>
          <w:p w14:paraId="0DD4DE85"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11,155 </w:t>
            </w:r>
          </w:p>
          <w:p w14:paraId="3A693C5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51.61%</w:t>
            </w:r>
          </w:p>
        </w:tc>
        <w:tc>
          <w:tcPr>
            <w:tcW w:w="845" w:type="dxa"/>
            <w:tcBorders>
              <w:top w:val="nil"/>
              <w:left w:val="nil"/>
              <w:bottom w:val="single" w:sz="4" w:space="0" w:color="auto"/>
              <w:right w:val="single" w:sz="4" w:space="0" w:color="auto"/>
            </w:tcBorders>
            <w:shd w:val="clear" w:color="auto" w:fill="auto"/>
            <w:noWrap/>
          </w:tcPr>
          <w:p w14:paraId="723C3C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10,461 </w:t>
            </w:r>
          </w:p>
          <w:p w14:paraId="0BDE80F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48.39%</w:t>
            </w:r>
          </w:p>
        </w:tc>
        <w:tc>
          <w:tcPr>
            <w:tcW w:w="992" w:type="dxa"/>
            <w:tcBorders>
              <w:top w:val="nil"/>
              <w:left w:val="nil"/>
              <w:bottom w:val="single" w:sz="4" w:space="0" w:color="auto"/>
              <w:right w:val="single" w:sz="4" w:space="0" w:color="auto"/>
            </w:tcBorders>
            <w:shd w:val="clear" w:color="auto" w:fill="auto"/>
            <w:noWrap/>
          </w:tcPr>
          <w:p w14:paraId="72074B8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56433B2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21,616</w:t>
            </w:r>
          </w:p>
          <w:p w14:paraId="1CE9E0F9" w14:textId="6C4044C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5368836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21,248 </w:t>
            </w:r>
          </w:p>
          <w:p w14:paraId="6B85E32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98.30%</w:t>
            </w:r>
          </w:p>
        </w:tc>
        <w:tc>
          <w:tcPr>
            <w:tcW w:w="850" w:type="dxa"/>
            <w:tcBorders>
              <w:top w:val="nil"/>
              <w:left w:val="nil"/>
              <w:bottom w:val="single" w:sz="4" w:space="0" w:color="auto"/>
              <w:right w:val="single" w:sz="4" w:space="0" w:color="auto"/>
            </w:tcBorders>
            <w:shd w:val="clear" w:color="auto" w:fill="auto"/>
            <w:noWrap/>
          </w:tcPr>
          <w:p w14:paraId="0A6930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82 </w:t>
            </w:r>
          </w:p>
          <w:p w14:paraId="007A7C8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0.38%</w:t>
            </w:r>
          </w:p>
        </w:tc>
        <w:tc>
          <w:tcPr>
            <w:tcW w:w="850" w:type="dxa"/>
            <w:tcBorders>
              <w:top w:val="nil"/>
              <w:left w:val="nil"/>
              <w:bottom w:val="single" w:sz="4" w:space="0" w:color="auto"/>
              <w:right w:val="single" w:sz="4" w:space="0" w:color="auto"/>
            </w:tcBorders>
            <w:shd w:val="clear" w:color="auto" w:fill="auto"/>
            <w:noWrap/>
            <w:vAlign w:val="center"/>
          </w:tcPr>
          <w:p w14:paraId="760744A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133 </w:t>
            </w:r>
          </w:p>
          <w:p w14:paraId="0FE22BD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0.62%</w:t>
            </w:r>
          </w:p>
        </w:tc>
        <w:tc>
          <w:tcPr>
            <w:tcW w:w="986" w:type="dxa"/>
            <w:gridSpan w:val="2"/>
            <w:tcBorders>
              <w:top w:val="nil"/>
              <w:left w:val="nil"/>
              <w:bottom w:val="single" w:sz="4" w:space="0" w:color="auto"/>
              <w:right w:val="single" w:sz="4" w:space="0" w:color="auto"/>
            </w:tcBorders>
            <w:shd w:val="clear" w:color="auto" w:fill="auto"/>
            <w:noWrap/>
          </w:tcPr>
          <w:p w14:paraId="72B9974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153 </w:t>
            </w:r>
          </w:p>
          <w:p w14:paraId="54ED380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0.71%</w:t>
            </w:r>
          </w:p>
        </w:tc>
        <w:tc>
          <w:tcPr>
            <w:tcW w:w="962" w:type="dxa"/>
            <w:tcBorders>
              <w:top w:val="nil"/>
              <w:left w:val="nil"/>
              <w:bottom w:val="single" w:sz="4" w:space="0" w:color="auto"/>
              <w:right w:val="single" w:sz="4" w:space="0" w:color="auto"/>
            </w:tcBorders>
            <w:shd w:val="clear" w:color="auto" w:fill="auto"/>
            <w:noWrap/>
          </w:tcPr>
          <w:p w14:paraId="2D89364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21,616</w:t>
            </w:r>
          </w:p>
          <w:p w14:paraId="2B8BA8C8" w14:textId="3940234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27D6CFA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1,250 </w:t>
            </w:r>
          </w:p>
          <w:p w14:paraId="76E83E8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5.78%</w:t>
            </w:r>
          </w:p>
        </w:tc>
        <w:tc>
          <w:tcPr>
            <w:tcW w:w="1022" w:type="dxa"/>
            <w:gridSpan w:val="2"/>
            <w:tcBorders>
              <w:top w:val="nil"/>
              <w:left w:val="nil"/>
              <w:bottom w:val="single" w:sz="4" w:space="0" w:color="auto"/>
              <w:right w:val="single" w:sz="4" w:space="0" w:color="auto"/>
            </w:tcBorders>
            <w:shd w:val="clear" w:color="auto" w:fill="auto"/>
            <w:noWrap/>
          </w:tcPr>
          <w:p w14:paraId="46B4E37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843 </w:t>
            </w:r>
          </w:p>
          <w:p w14:paraId="24864AA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3.90%</w:t>
            </w:r>
          </w:p>
        </w:tc>
        <w:tc>
          <w:tcPr>
            <w:tcW w:w="1134" w:type="dxa"/>
            <w:gridSpan w:val="2"/>
            <w:tcBorders>
              <w:top w:val="nil"/>
              <w:left w:val="nil"/>
              <w:bottom w:val="single" w:sz="4" w:space="0" w:color="auto"/>
              <w:right w:val="single" w:sz="4" w:space="0" w:color="auto"/>
            </w:tcBorders>
            <w:shd w:val="clear" w:color="auto" w:fill="auto"/>
            <w:noWrap/>
          </w:tcPr>
          <w:p w14:paraId="4EEBCCE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13,417 </w:t>
            </w:r>
          </w:p>
          <w:p w14:paraId="471F9B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62.07%</w:t>
            </w:r>
          </w:p>
        </w:tc>
        <w:tc>
          <w:tcPr>
            <w:tcW w:w="992" w:type="dxa"/>
            <w:gridSpan w:val="2"/>
            <w:tcBorders>
              <w:top w:val="nil"/>
              <w:left w:val="nil"/>
              <w:bottom w:val="single" w:sz="4" w:space="0" w:color="auto"/>
              <w:right w:val="single" w:sz="4" w:space="0" w:color="auto"/>
            </w:tcBorders>
            <w:shd w:val="clear" w:color="auto" w:fill="auto"/>
            <w:noWrap/>
          </w:tcPr>
          <w:p w14:paraId="228FB84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6,106 </w:t>
            </w:r>
          </w:p>
          <w:p w14:paraId="7E9C58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28.25%</w:t>
            </w:r>
          </w:p>
        </w:tc>
        <w:tc>
          <w:tcPr>
            <w:tcW w:w="1134" w:type="dxa"/>
            <w:tcBorders>
              <w:top w:val="nil"/>
              <w:left w:val="nil"/>
              <w:bottom w:val="single" w:sz="4" w:space="0" w:color="auto"/>
              <w:right w:val="single" w:sz="4" w:space="0" w:color="auto"/>
            </w:tcBorders>
            <w:shd w:val="clear" w:color="auto" w:fill="auto"/>
            <w:noWrap/>
          </w:tcPr>
          <w:p w14:paraId="2A06B88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21,616</w:t>
            </w:r>
          </w:p>
          <w:p w14:paraId="4F0E2D9C" w14:textId="5EE0DCB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2C0DD1D3"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7581CBC6"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東山區</w:t>
            </w:r>
          </w:p>
        </w:tc>
        <w:tc>
          <w:tcPr>
            <w:tcW w:w="853" w:type="dxa"/>
            <w:tcBorders>
              <w:top w:val="nil"/>
              <w:left w:val="nil"/>
              <w:bottom w:val="single" w:sz="4" w:space="0" w:color="auto"/>
              <w:right w:val="single" w:sz="4" w:space="0" w:color="auto"/>
            </w:tcBorders>
            <w:shd w:val="clear" w:color="auto" w:fill="auto"/>
            <w:noWrap/>
            <w:vAlign w:val="center"/>
          </w:tcPr>
          <w:p w14:paraId="0F7369A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10,203 </w:t>
            </w:r>
          </w:p>
          <w:p w14:paraId="59A84BA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53.26%</w:t>
            </w:r>
          </w:p>
        </w:tc>
        <w:tc>
          <w:tcPr>
            <w:tcW w:w="845" w:type="dxa"/>
            <w:tcBorders>
              <w:top w:val="nil"/>
              <w:left w:val="nil"/>
              <w:bottom w:val="single" w:sz="4" w:space="0" w:color="auto"/>
              <w:right w:val="single" w:sz="4" w:space="0" w:color="auto"/>
            </w:tcBorders>
            <w:shd w:val="clear" w:color="auto" w:fill="auto"/>
            <w:noWrap/>
          </w:tcPr>
          <w:p w14:paraId="286C5EA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8,953 </w:t>
            </w:r>
          </w:p>
          <w:p w14:paraId="6077091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46.74%</w:t>
            </w:r>
          </w:p>
        </w:tc>
        <w:tc>
          <w:tcPr>
            <w:tcW w:w="992" w:type="dxa"/>
            <w:tcBorders>
              <w:top w:val="nil"/>
              <w:left w:val="nil"/>
              <w:bottom w:val="single" w:sz="4" w:space="0" w:color="auto"/>
              <w:right w:val="single" w:sz="4" w:space="0" w:color="auto"/>
            </w:tcBorders>
            <w:shd w:val="clear" w:color="auto" w:fill="auto"/>
            <w:noWrap/>
          </w:tcPr>
          <w:p w14:paraId="51A4F04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127244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19,156</w:t>
            </w:r>
          </w:p>
          <w:p w14:paraId="3FA2B8B9" w14:textId="44C88CA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60955E62"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18,765 </w:t>
            </w:r>
          </w:p>
          <w:p w14:paraId="5D52B2E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97.96%</w:t>
            </w:r>
          </w:p>
        </w:tc>
        <w:tc>
          <w:tcPr>
            <w:tcW w:w="850" w:type="dxa"/>
            <w:tcBorders>
              <w:top w:val="nil"/>
              <w:left w:val="nil"/>
              <w:bottom w:val="single" w:sz="4" w:space="0" w:color="auto"/>
              <w:right w:val="single" w:sz="4" w:space="0" w:color="auto"/>
            </w:tcBorders>
            <w:shd w:val="clear" w:color="auto" w:fill="auto"/>
            <w:noWrap/>
          </w:tcPr>
          <w:p w14:paraId="48A58D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66 </w:t>
            </w:r>
          </w:p>
          <w:p w14:paraId="123CC09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0.34%</w:t>
            </w:r>
          </w:p>
        </w:tc>
        <w:tc>
          <w:tcPr>
            <w:tcW w:w="850" w:type="dxa"/>
            <w:tcBorders>
              <w:top w:val="nil"/>
              <w:left w:val="nil"/>
              <w:bottom w:val="single" w:sz="4" w:space="0" w:color="auto"/>
              <w:right w:val="single" w:sz="4" w:space="0" w:color="auto"/>
            </w:tcBorders>
            <w:shd w:val="clear" w:color="auto" w:fill="auto"/>
            <w:noWrap/>
            <w:vAlign w:val="center"/>
          </w:tcPr>
          <w:p w14:paraId="3FB45A2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123 </w:t>
            </w:r>
          </w:p>
          <w:p w14:paraId="04F2B3E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0.64%</w:t>
            </w:r>
          </w:p>
        </w:tc>
        <w:tc>
          <w:tcPr>
            <w:tcW w:w="986" w:type="dxa"/>
            <w:gridSpan w:val="2"/>
            <w:tcBorders>
              <w:top w:val="nil"/>
              <w:left w:val="nil"/>
              <w:bottom w:val="single" w:sz="4" w:space="0" w:color="auto"/>
              <w:right w:val="single" w:sz="4" w:space="0" w:color="auto"/>
            </w:tcBorders>
            <w:shd w:val="clear" w:color="auto" w:fill="auto"/>
            <w:noWrap/>
          </w:tcPr>
          <w:p w14:paraId="6DED62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202 </w:t>
            </w:r>
          </w:p>
          <w:p w14:paraId="46E1816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1.05%</w:t>
            </w:r>
          </w:p>
        </w:tc>
        <w:tc>
          <w:tcPr>
            <w:tcW w:w="962" w:type="dxa"/>
            <w:tcBorders>
              <w:top w:val="nil"/>
              <w:left w:val="nil"/>
              <w:bottom w:val="single" w:sz="4" w:space="0" w:color="auto"/>
              <w:right w:val="single" w:sz="4" w:space="0" w:color="auto"/>
            </w:tcBorders>
            <w:shd w:val="clear" w:color="auto" w:fill="auto"/>
            <w:noWrap/>
          </w:tcPr>
          <w:p w14:paraId="3E5EDF9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19,156</w:t>
            </w:r>
          </w:p>
          <w:p w14:paraId="542D8336" w14:textId="0DB3356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710F9D0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1,140 </w:t>
            </w:r>
          </w:p>
          <w:p w14:paraId="7F093E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5.95%</w:t>
            </w:r>
          </w:p>
        </w:tc>
        <w:tc>
          <w:tcPr>
            <w:tcW w:w="1022" w:type="dxa"/>
            <w:gridSpan w:val="2"/>
            <w:tcBorders>
              <w:top w:val="nil"/>
              <w:left w:val="nil"/>
              <w:bottom w:val="single" w:sz="4" w:space="0" w:color="auto"/>
              <w:right w:val="single" w:sz="4" w:space="0" w:color="auto"/>
            </w:tcBorders>
            <w:shd w:val="clear" w:color="auto" w:fill="auto"/>
            <w:noWrap/>
          </w:tcPr>
          <w:p w14:paraId="20B3D1B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667 </w:t>
            </w:r>
          </w:p>
          <w:p w14:paraId="2D8255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3.48%</w:t>
            </w:r>
          </w:p>
        </w:tc>
        <w:tc>
          <w:tcPr>
            <w:tcW w:w="1134" w:type="dxa"/>
            <w:gridSpan w:val="2"/>
            <w:tcBorders>
              <w:top w:val="nil"/>
              <w:left w:val="nil"/>
              <w:bottom w:val="single" w:sz="4" w:space="0" w:color="auto"/>
              <w:right w:val="single" w:sz="4" w:space="0" w:color="auto"/>
            </w:tcBorders>
            <w:shd w:val="clear" w:color="auto" w:fill="auto"/>
            <w:noWrap/>
          </w:tcPr>
          <w:p w14:paraId="7C1A6D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12,141 </w:t>
            </w:r>
          </w:p>
          <w:p w14:paraId="1CE5CEB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63.38%</w:t>
            </w:r>
          </w:p>
        </w:tc>
        <w:tc>
          <w:tcPr>
            <w:tcW w:w="992" w:type="dxa"/>
            <w:gridSpan w:val="2"/>
            <w:tcBorders>
              <w:top w:val="nil"/>
              <w:left w:val="nil"/>
              <w:bottom w:val="single" w:sz="4" w:space="0" w:color="auto"/>
              <w:right w:val="single" w:sz="4" w:space="0" w:color="auto"/>
            </w:tcBorders>
            <w:shd w:val="clear" w:color="auto" w:fill="auto"/>
            <w:noWrap/>
          </w:tcPr>
          <w:p w14:paraId="3736FDC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5,208 </w:t>
            </w:r>
          </w:p>
          <w:p w14:paraId="53B3360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27.19%</w:t>
            </w:r>
          </w:p>
        </w:tc>
        <w:tc>
          <w:tcPr>
            <w:tcW w:w="1134" w:type="dxa"/>
            <w:tcBorders>
              <w:top w:val="nil"/>
              <w:left w:val="nil"/>
              <w:bottom w:val="single" w:sz="4" w:space="0" w:color="auto"/>
              <w:right w:val="single" w:sz="4" w:space="0" w:color="auto"/>
            </w:tcBorders>
            <w:shd w:val="clear" w:color="auto" w:fill="auto"/>
            <w:noWrap/>
          </w:tcPr>
          <w:p w14:paraId="40BA11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19,156</w:t>
            </w:r>
          </w:p>
          <w:p w14:paraId="1D2B955D" w14:textId="3D3B8BA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02EDEDD7"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2937589B"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麻豆區</w:t>
            </w:r>
          </w:p>
        </w:tc>
        <w:tc>
          <w:tcPr>
            <w:tcW w:w="853" w:type="dxa"/>
            <w:tcBorders>
              <w:top w:val="nil"/>
              <w:left w:val="nil"/>
              <w:bottom w:val="single" w:sz="4" w:space="0" w:color="auto"/>
              <w:right w:val="single" w:sz="4" w:space="0" w:color="auto"/>
            </w:tcBorders>
            <w:shd w:val="clear" w:color="auto" w:fill="auto"/>
            <w:noWrap/>
            <w:vAlign w:val="center"/>
          </w:tcPr>
          <w:p w14:paraId="4B4EFAB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21,784 </w:t>
            </w:r>
          </w:p>
          <w:p w14:paraId="2FF41D9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50.59%</w:t>
            </w:r>
          </w:p>
        </w:tc>
        <w:tc>
          <w:tcPr>
            <w:tcW w:w="845" w:type="dxa"/>
            <w:tcBorders>
              <w:top w:val="nil"/>
              <w:left w:val="nil"/>
              <w:bottom w:val="single" w:sz="4" w:space="0" w:color="auto"/>
              <w:right w:val="single" w:sz="4" w:space="0" w:color="auto"/>
            </w:tcBorders>
            <w:shd w:val="clear" w:color="auto" w:fill="auto"/>
            <w:noWrap/>
          </w:tcPr>
          <w:p w14:paraId="4320C42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21,272 </w:t>
            </w:r>
          </w:p>
          <w:p w14:paraId="5B13291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49.41%</w:t>
            </w:r>
          </w:p>
        </w:tc>
        <w:tc>
          <w:tcPr>
            <w:tcW w:w="992" w:type="dxa"/>
            <w:tcBorders>
              <w:top w:val="nil"/>
              <w:left w:val="nil"/>
              <w:bottom w:val="single" w:sz="4" w:space="0" w:color="auto"/>
              <w:right w:val="single" w:sz="4" w:space="0" w:color="auto"/>
            </w:tcBorders>
            <w:shd w:val="clear" w:color="auto" w:fill="auto"/>
            <w:noWrap/>
          </w:tcPr>
          <w:p w14:paraId="091C7EC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1ED197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43,056</w:t>
            </w:r>
          </w:p>
          <w:p w14:paraId="253736FC" w14:textId="69BE031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524533F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42,450 </w:t>
            </w:r>
          </w:p>
          <w:p w14:paraId="43E7837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98.59%</w:t>
            </w:r>
          </w:p>
        </w:tc>
        <w:tc>
          <w:tcPr>
            <w:tcW w:w="850" w:type="dxa"/>
            <w:tcBorders>
              <w:top w:val="nil"/>
              <w:left w:val="nil"/>
              <w:bottom w:val="single" w:sz="4" w:space="0" w:color="auto"/>
              <w:right w:val="single" w:sz="4" w:space="0" w:color="auto"/>
            </w:tcBorders>
            <w:shd w:val="clear" w:color="auto" w:fill="auto"/>
            <w:noWrap/>
          </w:tcPr>
          <w:p w14:paraId="23AA51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157 </w:t>
            </w:r>
          </w:p>
          <w:p w14:paraId="5802B87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0.36%</w:t>
            </w:r>
          </w:p>
        </w:tc>
        <w:tc>
          <w:tcPr>
            <w:tcW w:w="850" w:type="dxa"/>
            <w:tcBorders>
              <w:top w:val="nil"/>
              <w:left w:val="nil"/>
              <w:bottom w:val="single" w:sz="4" w:space="0" w:color="auto"/>
              <w:right w:val="single" w:sz="4" w:space="0" w:color="auto"/>
            </w:tcBorders>
            <w:shd w:val="clear" w:color="auto" w:fill="auto"/>
            <w:noWrap/>
            <w:vAlign w:val="center"/>
          </w:tcPr>
          <w:p w14:paraId="7B6B55F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257 </w:t>
            </w:r>
          </w:p>
          <w:p w14:paraId="5FCEC3E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0.60%</w:t>
            </w:r>
          </w:p>
        </w:tc>
        <w:tc>
          <w:tcPr>
            <w:tcW w:w="986" w:type="dxa"/>
            <w:gridSpan w:val="2"/>
            <w:tcBorders>
              <w:top w:val="nil"/>
              <w:left w:val="nil"/>
              <w:bottom w:val="single" w:sz="4" w:space="0" w:color="auto"/>
              <w:right w:val="single" w:sz="4" w:space="0" w:color="auto"/>
            </w:tcBorders>
            <w:shd w:val="clear" w:color="auto" w:fill="auto"/>
            <w:noWrap/>
          </w:tcPr>
          <w:p w14:paraId="1A3EF5B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192 </w:t>
            </w:r>
          </w:p>
          <w:p w14:paraId="7C649A0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962" w:type="dxa"/>
            <w:tcBorders>
              <w:top w:val="nil"/>
              <w:left w:val="nil"/>
              <w:bottom w:val="single" w:sz="4" w:space="0" w:color="auto"/>
              <w:right w:val="single" w:sz="4" w:space="0" w:color="auto"/>
            </w:tcBorders>
            <w:shd w:val="clear" w:color="auto" w:fill="auto"/>
            <w:noWrap/>
          </w:tcPr>
          <w:p w14:paraId="45B95B8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43,056</w:t>
            </w:r>
          </w:p>
          <w:p w14:paraId="3A753198" w14:textId="0E63AD8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3CFC59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3,955 </w:t>
            </w:r>
          </w:p>
          <w:p w14:paraId="37F7EB1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9.19%</w:t>
            </w:r>
          </w:p>
        </w:tc>
        <w:tc>
          <w:tcPr>
            <w:tcW w:w="1022" w:type="dxa"/>
            <w:gridSpan w:val="2"/>
            <w:tcBorders>
              <w:top w:val="nil"/>
              <w:left w:val="nil"/>
              <w:bottom w:val="single" w:sz="4" w:space="0" w:color="auto"/>
              <w:right w:val="single" w:sz="4" w:space="0" w:color="auto"/>
            </w:tcBorders>
            <w:shd w:val="clear" w:color="auto" w:fill="auto"/>
            <w:noWrap/>
          </w:tcPr>
          <w:p w14:paraId="3D020C0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1,936 </w:t>
            </w:r>
          </w:p>
          <w:p w14:paraId="1295018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4.50%</w:t>
            </w:r>
          </w:p>
        </w:tc>
        <w:tc>
          <w:tcPr>
            <w:tcW w:w="1134" w:type="dxa"/>
            <w:gridSpan w:val="2"/>
            <w:tcBorders>
              <w:top w:val="nil"/>
              <w:left w:val="nil"/>
              <w:bottom w:val="single" w:sz="4" w:space="0" w:color="auto"/>
              <w:right w:val="single" w:sz="4" w:space="0" w:color="auto"/>
            </w:tcBorders>
            <w:shd w:val="clear" w:color="auto" w:fill="auto"/>
            <w:noWrap/>
          </w:tcPr>
          <w:p w14:paraId="796851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27,668 </w:t>
            </w:r>
          </w:p>
          <w:p w14:paraId="320634E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64.26%</w:t>
            </w:r>
          </w:p>
        </w:tc>
        <w:tc>
          <w:tcPr>
            <w:tcW w:w="992" w:type="dxa"/>
            <w:gridSpan w:val="2"/>
            <w:tcBorders>
              <w:top w:val="nil"/>
              <w:left w:val="nil"/>
              <w:bottom w:val="single" w:sz="4" w:space="0" w:color="auto"/>
              <w:right w:val="single" w:sz="4" w:space="0" w:color="auto"/>
            </w:tcBorders>
            <w:shd w:val="clear" w:color="auto" w:fill="auto"/>
            <w:noWrap/>
          </w:tcPr>
          <w:p w14:paraId="33284C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9,497 </w:t>
            </w:r>
          </w:p>
          <w:p w14:paraId="2C160D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22.06%</w:t>
            </w:r>
          </w:p>
        </w:tc>
        <w:tc>
          <w:tcPr>
            <w:tcW w:w="1134" w:type="dxa"/>
            <w:tcBorders>
              <w:top w:val="nil"/>
              <w:left w:val="nil"/>
              <w:bottom w:val="single" w:sz="4" w:space="0" w:color="auto"/>
              <w:right w:val="single" w:sz="4" w:space="0" w:color="auto"/>
            </w:tcBorders>
            <w:shd w:val="clear" w:color="auto" w:fill="auto"/>
            <w:noWrap/>
          </w:tcPr>
          <w:p w14:paraId="458767E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43,056</w:t>
            </w:r>
          </w:p>
          <w:p w14:paraId="64FE180F" w14:textId="76AAE98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746824CC"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7CCA0447"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下營區</w:t>
            </w:r>
          </w:p>
        </w:tc>
        <w:tc>
          <w:tcPr>
            <w:tcW w:w="853" w:type="dxa"/>
            <w:tcBorders>
              <w:top w:val="nil"/>
              <w:left w:val="nil"/>
              <w:bottom w:val="single" w:sz="4" w:space="0" w:color="auto"/>
              <w:right w:val="single" w:sz="4" w:space="0" w:color="auto"/>
            </w:tcBorders>
            <w:shd w:val="clear" w:color="auto" w:fill="auto"/>
            <w:noWrap/>
            <w:vAlign w:val="center"/>
          </w:tcPr>
          <w:p w14:paraId="6D131A5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11,570 </w:t>
            </w:r>
          </w:p>
          <w:p w14:paraId="10E5966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51.61%</w:t>
            </w:r>
          </w:p>
        </w:tc>
        <w:tc>
          <w:tcPr>
            <w:tcW w:w="845" w:type="dxa"/>
            <w:tcBorders>
              <w:top w:val="nil"/>
              <w:left w:val="nil"/>
              <w:bottom w:val="single" w:sz="4" w:space="0" w:color="auto"/>
              <w:right w:val="single" w:sz="4" w:space="0" w:color="auto"/>
            </w:tcBorders>
            <w:shd w:val="clear" w:color="auto" w:fill="auto"/>
            <w:noWrap/>
          </w:tcPr>
          <w:p w14:paraId="52C6D1F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10,850 </w:t>
            </w:r>
          </w:p>
          <w:p w14:paraId="3070E81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48.39%</w:t>
            </w:r>
          </w:p>
        </w:tc>
        <w:tc>
          <w:tcPr>
            <w:tcW w:w="992" w:type="dxa"/>
            <w:tcBorders>
              <w:top w:val="nil"/>
              <w:left w:val="nil"/>
              <w:bottom w:val="single" w:sz="4" w:space="0" w:color="auto"/>
              <w:right w:val="single" w:sz="4" w:space="0" w:color="auto"/>
            </w:tcBorders>
            <w:shd w:val="clear" w:color="auto" w:fill="auto"/>
            <w:noWrap/>
          </w:tcPr>
          <w:p w14:paraId="76837B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3F8509E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22,420</w:t>
            </w:r>
          </w:p>
          <w:p w14:paraId="2D2BF809" w14:textId="6DDA967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0AD72BA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22,103 </w:t>
            </w:r>
          </w:p>
          <w:p w14:paraId="7BB1F92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98.59%</w:t>
            </w:r>
          </w:p>
        </w:tc>
        <w:tc>
          <w:tcPr>
            <w:tcW w:w="850" w:type="dxa"/>
            <w:tcBorders>
              <w:top w:val="nil"/>
              <w:left w:val="nil"/>
              <w:bottom w:val="single" w:sz="4" w:space="0" w:color="auto"/>
              <w:right w:val="single" w:sz="4" w:space="0" w:color="auto"/>
            </w:tcBorders>
            <w:shd w:val="clear" w:color="auto" w:fill="auto"/>
            <w:noWrap/>
          </w:tcPr>
          <w:p w14:paraId="75B077C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82 </w:t>
            </w:r>
          </w:p>
          <w:p w14:paraId="0DEFFE1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0.37%</w:t>
            </w:r>
          </w:p>
        </w:tc>
        <w:tc>
          <w:tcPr>
            <w:tcW w:w="850" w:type="dxa"/>
            <w:tcBorders>
              <w:top w:val="nil"/>
              <w:left w:val="nil"/>
              <w:bottom w:val="single" w:sz="4" w:space="0" w:color="auto"/>
              <w:right w:val="single" w:sz="4" w:space="0" w:color="auto"/>
            </w:tcBorders>
            <w:shd w:val="clear" w:color="auto" w:fill="auto"/>
            <w:noWrap/>
            <w:vAlign w:val="center"/>
          </w:tcPr>
          <w:p w14:paraId="4AF26D8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102 </w:t>
            </w:r>
          </w:p>
          <w:p w14:paraId="516092F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0.45%</w:t>
            </w:r>
          </w:p>
        </w:tc>
        <w:tc>
          <w:tcPr>
            <w:tcW w:w="986" w:type="dxa"/>
            <w:gridSpan w:val="2"/>
            <w:tcBorders>
              <w:top w:val="nil"/>
              <w:left w:val="nil"/>
              <w:bottom w:val="single" w:sz="4" w:space="0" w:color="auto"/>
              <w:right w:val="single" w:sz="4" w:space="0" w:color="auto"/>
            </w:tcBorders>
            <w:shd w:val="clear" w:color="auto" w:fill="auto"/>
            <w:noWrap/>
          </w:tcPr>
          <w:p w14:paraId="00F3973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133 </w:t>
            </w:r>
          </w:p>
          <w:p w14:paraId="1BFC6E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0.59%</w:t>
            </w:r>
          </w:p>
        </w:tc>
        <w:tc>
          <w:tcPr>
            <w:tcW w:w="962" w:type="dxa"/>
            <w:tcBorders>
              <w:top w:val="nil"/>
              <w:left w:val="nil"/>
              <w:bottom w:val="single" w:sz="4" w:space="0" w:color="auto"/>
              <w:right w:val="single" w:sz="4" w:space="0" w:color="auto"/>
            </w:tcBorders>
            <w:shd w:val="clear" w:color="auto" w:fill="auto"/>
            <w:noWrap/>
          </w:tcPr>
          <w:p w14:paraId="089F50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22,420</w:t>
            </w:r>
          </w:p>
          <w:p w14:paraId="3E2AB839" w14:textId="129977A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07EA383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1,678 </w:t>
            </w:r>
          </w:p>
          <w:p w14:paraId="3F7C4FE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7.48%</w:t>
            </w:r>
          </w:p>
        </w:tc>
        <w:tc>
          <w:tcPr>
            <w:tcW w:w="1022" w:type="dxa"/>
            <w:gridSpan w:val="2"/>
            <w:tcBorders>
              <w:top w:val="nil"/>
              <w:left w:val="nil"/>
              <w:bottom w:val="single" w:sz="4" w:space="0" w:color="auto"/>
              <w:right w:val="single" w:sz="4" w:space="0" w:color="auto"/>
            </w:tcBorders>
            <w:shd w:val="clear" w:color="auto" w:fill="auto"/>
            <w:noWrap/>
          </w:tcPr>
          <w:p w14:paraId="1F133A2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918 </w:t>
            </w:r>
          </w:p>
          <w:p w14:paraId="3FAA91B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4.09%</w:t>
            </w:r>
          </w:p>
        </w:tc>
        <w:tc>
          <w:tcPr>
            <w:tcW w:w="1134" w:type="dxa"/>
            <w:gridSpan w:val="2"/>
            <w:tcBorders>
              <w:top w:val="nil"/>
              <w:left w:val="nil"/>
              <w:bottom w:val="single" w:sz="4" w:space="0" w:color="auto"/>
              <w:right w:val="single" w:sz="4" w:space="0" w:color="auto"/>
            </w:tcBorders>
            <w:shd w:val="clear" w:color="auto" w:fill="auto"/>
            <w:noWrap/>
          </w:tcPr>
          <w:p w14:paraId="0DA5892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14,329 </w:t>
            </w:r>
          </w:p>
          <w:p w14:paraId="228C5FD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63.91%</w:t>
            </w:r>
          </w:p>
        </w:tc>
        <w:tc>
          <w:tcPr>
            <w:tcW w:w="992" w:type="dxa"/>
            <w:gridSpan w:val="2"/>
            <w:tcBorders>
              <w:top w:val="nil"/>
              <w:left w:val="nil"/>
              <w:bottom w:val="single" w:sz="4" w:space="0" w:color="auto"/>
              <w:right w:val="single" w:sz="4" w:space="0" w:color="auto"/>
            </w:tcBorders>
            <w:shd w:val="clear" w:color="auto" w:fill="auto"/>
            <w:noWrap/>
          </w:tcPr>
          <w:p w14:paraId="7E44679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5,495 </w:t>
            </w:r>
          </w:p>
          <w:p w14:paraId="2146A1B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24.51%</w:t>
            </w:r>
          </w:p>
        </w:tc>
        <w:tc>
          <w:tcPr>
            <w:tcW w:w="1134" w:type="dxa"/>
            <w:tcBorders>
              <w:top w:val="nil"/>
              <w:left w:val="nil"/>
              <w:bottom w:val="single" w:sz="4" w:space="0" w:color="auto"/>
              <w:right w:val="single" w:sz="4" w:space="0" w:color="auto"/>
            </w:tcBorders>
            <w:shd w:val="clear" w:color="auto" w:fill="auto"/>
            <w:noWrap/>
          </w:tcPr>
          <w:p w14:paraId="14FB6F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22,420</w:t>
            </w:r>
          </w:p>
          <w:p w14:paraId="2DB784A3" w14:textId="0CFDD05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79BC3415"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5A58A02B"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六甲區</w:t>
            </w:r>
          </w:p>
        </w:tc>
        <w:tc>
          <w:tcPr>
            <w:tcW w:w="853" w:type="dxa"/>
            <w:tcBorders>
              <w:top w:val="nil"/>
              <w:left w:val="nil"/>
              <w:bottom w:val="single" w:sz="4" w:space="0" w:color="auto"/>
              <w:right w:val="single" w:sz="4" w:space="0" w:color="auto"/>
            </w:tcBorders>
            <w:shd w:val="clear" w:color="auto" w:fill="auto"/>
            <w:noWrap/>
            <w:vAlign w:val="center"/>
          </w:tcPr>
          <w:p w14:paraId="1505676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10,929 </w:t>
            </w:r>
          </w:p>
          <w:p w14:paraId="0B5D268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51.58%</w:t>
            </w:r>
          </w:p>
        </w:tc>
        <w:tc>
          <w:tcPr>
            <w:tcW w:w="845" w:type="dxa"/>
            <w:tcBorders>
              <w:top w:val="nil"/>
              <w:left w:val="nil"/>
              <w:bottom w:val="single" w:sz="4" w:space="0" w:color="auto"/>
              <w:right w:val="single" w:sz="4" w:space="0" w:color="auto"/>
            </w:tcBorders>
            <w:shd w:val="clear" w:color="auto" w:fill="auto"/>
            <w:noWrap/>
          </w:tcPr>
          <w:p w14:paraId="0F9BB4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10,260 </w:t>
            </w:r>
          </w:p>
          <w:p w14:paraId="636599F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48.42%</w:t>
            </w:r>
          </w:p>
        </w:tc>
        <w:tc>
          <w:tcPr>
            <w:tcW w:w="992" w:type="dxa"/>
            <w:tcBorders>
              <w:top w:val="nil"/>
              <w:left w:val="nil"/>
              <w:bottom w:val="single" w:sz="4" w:space="0" w:color="auto"/>
              <w:right w:val="single" w:sz="4" w:space="0" w:color="auto"/>
            </w:tcBorders>
            <w:shd w:val="clear" w:color="auto" w:fill="auto"/>
            <w:noWrap/>
          </w:tcPr>
          <w:p w14:paraId="4BD0161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403101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21,189</w:t>
            </w:r>
          </w:p>
          <w:p w14:paraId="08ECFC4D" w14:textId="3311E8B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0697DE6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20,916 </w:t>
            </w:r>
          </w:p>
          <w:p w14:paraId="0B3CEE3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98.71%</w:t>
            </w:r>
          </w:p>
        </w:tc>
        <w:tc>
          <w:tcPr>
            <w:tcW w:w="850" w:type="dxa"/>
            <w:tcBorders>
              <w:top w:val="nil"/>
              <w:left w:val="nil"/>
              <w:bottom w:val="single" w:sz="4" w:space="0" w:color="auto"/>
              <w:right w:val="single" w:sz="4" w:space="0" w:color="auto"/>
            </w:tcBorders>
            <w:shd w:val="clear" w:color="auto" w:fill="auto"/>
            <w:noWrap/>
          </w:tcPr>
          <w:p w14:paraId="3B8C708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66 </w:t>
            </w:r>
          </w:p>
          <w:p w14:paraId="15C6BB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0.31%</w:t>
            </w:r>
          </w:p>
        </w:tc>
        <w:tc>
          <w:tcPr>
            <w:tcW w:w="850" w:type="dxa"/>
            <w:tcBorders>
              <w:top w:val="nil"/>
              <w:left w:val="nil"/>
              <w:bottom w:val="single" w:sz="4" w:space="0" w:color="auto"/>
              <w:right w:val="single" w:sz="4" w:space="0" w:color="auto"/>
            </w:tcBorders>
            <w:shd w:val="clear" w:color="auto" w:fill="auto"/>
            <w:noWrap/>
            <w:vAlign w:val="center"/>
          </w:tcPr>
          <w:p w14:paraId="041899E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74 </w:t>
            </w:r>
          </w:p>
          <w:p w14:paraId="3ED5164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0.35%</w:t>
            </w:r>
          </w:p>
        </w:tc>
        <w:tc>
          <w:tcPr>
            <w:tcW w:w="986" w:type="dxa"/>
            <w:gridSpan w:val="2"/>
            <w:tcBorders>
              <w:top w:val="nil"/>
              <w:left w:val="nil"/>
              <w:bottom w:val="single" w:sz="4" w:space="0" w:color="auto"/>
              <w:right w:val="single" w:sz="4" w:space="0" w:color="auto"/>
            </w:tcBorders>
            <w:shd w:val="clear" w:color="auto" w:fill="auto"/>
            <w:noWrap/>
          </w:tcPr>
          <w:p w14:paraId="0FC44F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133 </w:t>
            </w:r>
          </w:p>
          <w:p w14:paraId="7933534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0.63%</w:t>
            </w:r>
          </w:p>
        </w:tc>
        <w:tc>
          <w:tcPr>
            <w:tcW w:w="962" w:type="dxa"/>
            <w:tcBorders>
              <w:top w:val="nil"/>
              <w:left w:val="nil"/>
              <w:bottom w:val="single" w:sz="4" w:space="0" w:color="auto"/>
              <w:right w:val="single" w:sz="4" w:space="0" w:color="auto"/>
            </w:tcBorders>
            <w:shd w:val="clear" w:color="auto" w:fill="auto"/>
            <w:noWrap/>
          </w:tcPr>
          <w:p w14:paraId="51ED2B2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21,189</w:t>
            </w:r>
          </w:p>
          <w:p w14:paraId="410FD524" w14:textId="1A83E72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17709F0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1,762 </w:t>
            </w:r>
          </w:p>
          <w:p w14:paraId="56914D9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8.32%</w:t>
            </w:r>
          </w:p>
        </w:tc>
        <w:tc>
          <w:tcPr>
            <w:tcW w:w="1022" w:type="dxa"/>
            <w:gridSpan w:val="2"/>
            <w:tcBorders>
              <w:top w:val="nil"/>
              <w:left w:val="nil"/>
              <w:bottom w:val="single" w:sz="4" w:space="0" w:color="auto"/>
              <w:right w:val="single" w:sz="4" w:space="0" w:color="auto"/>
            </w:tcBorders>
            <w:shd w:val="clear" w:color="auto" w:fill="auto"/>
            <w:noWrap/>
          </w:tcPr>
          <w:p w14:paraId="1F5AA4B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904 </w:t>
            </w:r>
          </w:p>
          <w:p w14:paraId="736D30C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4.27%</w:t>
            </w:r>
          </w:p>
        </w:tc>
        <w:tc>
          <w:tcPr>
            <w:tcW w:w="1134" w:type="dxa"/>
            <w:gridSpan w:val="2"/>
            <w:tcBorders>
              <w:top w:val="nil"/>
              <w:left w:val="nil"/>
              <w:bottom w:val="single" w:sz="4" w:space="0" w:color="auto"/>
              <w:right w:val="single" w:sz="4" w:space="0" w:color="auto"/>
            </w:tcBorders>
            <w:shd w:val="clear" w:color="auto" w:fill="auto"/>
            <w:noWrap/>
          </w:tcPr>
          <w:p w14:paraId="3EF4522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13,811 </w:t>
            </w:r>
          </w:p>
          <w:p w14:paraId="3DFF72C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65.18%</w:t>
            </w:r>
          </w:p>
        </w:tc>
        <w:tc>
          <w:tcPr>
            <w:tcW w:w="992" w:type="dxa"/>
            <w:gridSpan w:val="2"/>
            <w:tcBorders>
              <w:top w:val="nil"/>
              <w:left w:val="nil"/>
              <w:bottom w:val="single" w:sz="4" w:space="0" w:color="auto"/>
              <w:right w:val="single" w:sz="4" w:space="0" w:color="auto"/>
            </w:tcBorders>
            <w:shd w:val="clear" w:color="auto" w:fill="auto"/>
            <w:noWrap/>
          </w:tcPr>
          <w:p w14:paraId="0BE2743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4,712 </w:t>
            </w:r>
          </w:p>
          <w:p w14:paraId="09911F8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22.24%</w:t>
            </w:r>
          </w:p>
        </w:tc>
        <w:tc>
          <w:tcPr>
            <w:tcW w:w="1134" w:type="dxa"/>
            <w:tcBorders>
              <w:top w:val="nil"/>
              <w:left w:val="nil"/>
              <w:bottom w:val="single" w:sz="4" w:space="0" w:color="auto"/>
              <w:right w:val="single" w:sz="4" w:space="0" w:color="auto"/>
            </w:tcBorders>
            <w:shd w:val="clear" w:color="auto" w:fill="auto"/>
            <w:noWrap/>
          </w:tcPr>
          <w:p w14:paraId="31383BB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21,189</w:t>
            </w:r>
          </w:p>
          <w:p w14:paraId="1F7229D9" w14:textId="5557023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3F1DEEA5"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44270A0E"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官田區</w:t>
            </w:r>
          </w:p>
        </w:tc>
        <w:tc>
          <w:tcPr>
            <w:tcW w:w="853" w:type="dxa"/>
            <w:tcBorders>
              <w:top w:val="nil"/>
              <w:left w:val="nil"/>
              <w:bottom w:val="single" w:sz="4" w:space="0" w:color="auto"/>
              <w:right w:val="single" w:sz="4" w:space="0" w:color="auto"/>
            </w:tcBorders>
            <w:shd w:val="clear" w:color="auto" w:fill="auto"/>
            <w:noWrap/>
            <w:vAlign w:val="center"/>
          </w:tcPr>
          <w:p w14:paraId="28B9A1D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10,634 </w:t>
            </w:r>
          </w:p>
          <w:p w14:paraId="7481838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51.04%</w:t>
            </w:r>
          </w:p>
        </w:tc>
        <w:tc>
          <w:tcPr>
            <w:tcW w:w="845" w:type="dxa"/>
            <w:tcBorders>
              <w:top w:val="nil"/>
              <w:left w:val="nil"/>
              <w:bottom w:val="single" w:sz="4" w:space="0" w:color="auto"/>
              <w:right w:val="single" w:sz="4" w:space="0" w:color="auto"/>
            </w:tcBorders>
            <w:shd w:val="clear" w:color="auto" w:fill="auto"/>
            <w:noWrap/>
          </w:tcPr>
          <w:p w14:paraId="279F992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10,201 </w:t>
            </w:r>
          </w:p>
          <w:p w14:paraId="30C32F2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48.96%</w:t>
            </w:r>
          </w:p>
        </w:tc>
        <w:tc>
          <w:tcPr>
            <w:tcW w:w="992" w:type="dxa"/>
            <w:tcBorders>
              <w:top w:val="nil"/>
              <w:left w:val="nil"/>
              <w:bottom w:val="single" w:sz="4" w:space="0" w:color="auto"/>
              <w:right w:val="single" w:sz="4" w:space="0" w:color="auto"/>
            </w:tcBorders>
            <w:shd w:val="clear" w:color="auto" w:fill="auto"/>
            <w:noWrap/>
          </w:tcPr>
          <w:p w14:paraId="4AF5D28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6F38BD7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20,835</w:t>
            </w:r>
          </w:p>
          <w:p w14:paraId="539A3E36" w14:textId="6EC86C3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5F518E2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20,356 </w:t>
            </w:r>
          </w:p>
          <w:p w14:paraId="56C78DF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97.70%</w:t>
            </w:r>
          </w:p>
        </w:tc>
        <w:tc>
          <w:tcPr>
            <w:tcW w:w="850" w:type="dxa"/>
            <w:tcBorders>
              <w:top w:val="nil"/>
              <w:left w:val="nil"/>
              <w:bottom w:val="single" w:sz="4" w:space="0" w:color="auto"/>
              <w:right w:val="single" w:sz="4" w:space="0" w:color="auto"/>
            </w:tcBorders>
            <w:shd w:val="clear" w:color="auto" w:fill="auto"/>
            <w:noWrap/>
          </w:tcPr>
          <w:p w14:paraId="409F0D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162 </w:t>
            </w:r>
          </w:p>
          <w:p w14:paraId="30D9E65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0.78%</w:t>
            </w:r>
          </w:p>
        </w:tc>
        <w:tc>
          <w:tcPr>
            <w:tcW w:w="850" w:type="dxa"/>
            <w:tcBorders>
              <w:top w:val="nil"/>
              <w:left w:val="nil"/>
              <w:bottom w:val="single" w:sz="4" w:space="0" w:color="auto"/>
              <w:right w:val="single" w:sz="4" w:space="0" w:color="auto"/>
            </w:tcBorders>
            <w:shd w:val="clear" w:color="auto" w:fill="auto"/>
            <w:noWrap/>
            <w:vAlign w:val="center"/>
          </w:tcPr>
          <w:p w14:paraId="3265D10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129 </w:t>
            </w:r>
          </w:p>
          <w:p w14:paraId="0710A8F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0.62%</w:t>
            </w:r>
          </w:p>
        </w:tc>
        <w:tc>
          <w:tcPr>
            <w:tcW w:w="986" w:type="dxa"/>
            <w:gridSpan w:val="2"/>
            <w:tcBorders>
              <w:top w:val="nil"/>
              <w:left w:val="nil"/>
              <w:bottom w:val="single" w:sz="4" w:space="0" w:color="auto"/>
              <w:right w:val="single" w:sz="4" w:space="0" w:color="auto"/>
            </w:tcBorders>
            <w:shd w:val="clear" w:color="auto" w:fill="auto"/>
            <w:noWrap/>
          </w:tcPr>
          <w:p w14:paraId="252F317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188 </w:t>
            </w:r>
          </w:p>
          <w:p w14:paraId="1E89C0B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0.90%</w:t>
            </w:r>
          </w:p>
        </w:tc>
        <w:tc>
          <w:tcPr>
            <w:tcW w:w="962" w:type="dxa"/>
            <w:tcBorders>
              <w:top w:val="nil"/>
              <w:left w:val="nil"/>
              <w:bottom w:val="single" w:sz="4" w:space="0" w:color="auto"/>
              <w:right w:val="single" w:sz="4" w:space="0" w:color="auto"/>
            </w:tcBorders>
            <w:shd w:val="clear" w:color="auto" w:fill="auto"/>
            <w:noWrap/>
          </w:tcPr>
          <w:p w14:paraId="4D3D7B8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20,835</w:t>
            </w:r>
          </w:p>
          <w:p w14:paraId="25B299C0" w14:textId="43E5634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4FC124D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1,577 </w:t>
            </w:r>
          </w:p>
          <w:p w14:paraId="3FAFB1B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7.57%</w:t>
            </w:r>
          </w:p>
        </w:tc>
        <w:tc>
          <w:tcPr>
            <w:tcW w:w="1022" w:type="dxa"/>
            <w:gridSpan w:val="2"/>
            <w:tcBorders>
              <w:top w:val="nil"/>
              <w:left w:val="nil"/>
              <w:bottom w:val="single" w:sz="4" w:space="0" w:color="auto"/>
              <w:right w:val="single" w:sz="4" w:space="0" w:color="auto"/>
            </w:tcBorders>
            <w:shd w:val="clear" w:color="auto" w:fill="auto"/>
            <w:noWrap/>
          </w:tcPr>
          <w:p w14:paraId="5240756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872 </w:t>
            </w:r>
          </w:p>
          <w:p w14:paraId="0DE46FF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4.19%</w:t>
            </w:r>
          </w:p>
        </w:tc>
        <w:tc>
          <w:tcPr>
            <w:tcW w:w="1134" w:type="dxa"/>
            <w:gridSpan w:val="2"/>
            <w:tcBorders>
              <w:top w:val="nil"/>
              <w:left w:val="nil"/>
              <w:bottom w:val="single" w:sz="4" w:space="0" w:color="auto"/>
              <w:right w:val="single" w:sz="4" w:space="0" w:color="auto"/>
            </w:tcBorders>
            <w:shd w:val="clear" w:color="auto" w:fill="auto"/>
            <w:noWrap/>
          </w:tcPr>
          <w:p w14:paraId="0FA8537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14,179 </w:t>
            </w:r>
          </w:p>
          <w:p w14:paraId="4797A67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68.05%</w:t>
            </w:r>
          </w:p>
        </w:tc>
        <w:tc>
          <w:tcPr>
            <w:tcW w:w="992" w:type="dxa"/>
            <w:gridSpan w:val="2"/>
            <w:tcBorders>
              <w:top w:val="nil"/>
              <w:left w:val="nil"/>
              <w:bottom w:val="single" w:sz="4" w:space="0" w:color="auto"/>
              <w:right w:val="single" w:sz="4" w:space="0" w:color="auto"/>
            </w:tcBorders>
            <w:shd w:val="clear" w:color="auto" w:fill="auto"/>
            <w:noWrap/>
          </w:tcPr>
          <w:p w14:paraId="1FD93A8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4,207 </w:t>
            </w:r>
          </w:p>
          <w:p w14:paraId="6BA83CF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20.19%</w:t>
            </w:r>
          </w:p>
        </w:tc>
        <w:tc>
          <w:tcPr>
            <w:tcW w:w="1134" w:type="dxa"/>
            <w:tcBorders>
              <w:top w:val="nil"/>
              <w:left w:val="nil"/>
              <w:bottom w:val="single" w:sz="4" w:space="0" w:color="auto"/>
              <w:right w:val="single" w:sz="4" w:space="0" w:color="auto"/>
            </w:tcBorders>
            <w:shd w:val="clear" w:color="auto" w:fill="auto"/>
            <w:noWrap/>
          </w:tcPr>
          <w:p w14:paraId="1AE9C0A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20,835</w:t>
            </w:r>
          </w:p>
          <w:p w14:paraId="3036BDD9" w14:textId="148FAC2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4CAA5801"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7A590E59"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大內區</w:t>
            </w:r>
          </w:p>
        </w:tc>
        <w:tc>
          <w:tcPr>
            <w:tcW w:w="853" w:type="dxa"/>
            <w:tcBorders>
              <w:top w:val="nil"/>
              <w:left w:val="nil"/>
              <w:bottom w:val="single" w:sz="4" w:space="0" w:color="auto"/>
              <w:right w:val="single" w:sz="4" w:space="0" w:color="auto"/>
            </w:tcBorders>
            <w:shd w:val="clear" w:color="auto" w:fill="auto"/>
            <w:noWrap/>
            <w:vAlign w:val="center"/>
          </w:tcPr>
          <w:p w14:paraId="4588677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4,683 </w:t>
            </w:r>
          </w:p>
          <w:p w14:paraId="1CF51E5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53.65%</w:t>
            </w:r>
          </w:p>
        </w:tc>
        <w:tc>
          <w:tcPr>
            <w:tcW w:w="845" w:type="dxa"/>
            <w:tcBorders>
              <w:top w:val="nil"/>
              <w:left w:val="nil"/>
              <w:bottom w:val="single" w:sz="4" w:space="0" w:color="auto"/>
              <w:right w:val="single" w:sz="4" w:space="0" w:color="auto"/>
            </w:tcBorders>
            <w:shd w:val="clear" w:color="auto" w:fill="auto"/>
            <w:noWrap/>
          </w:tcPr>
          <w:p w14:paraId="0298A8C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4,045 </w:t>
            </w:r>
          </w:p>
          <w:p w14:paraId="358E7E6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46.35%</w:t>
            </w:r>
          </w:p>
        </w:tc>
        <w:tc>
          <w:tcPr>
            <w:tcW w:w="992" w:type="dxa"/>
            <w:tcBorders>
              <w:top w:val="nil"/>
              <w:left w:val="nil"/>
              <w:bottom w:val="single" w:sz="4" w:space="0" w:color="auto"/>
              <w:right w:val="single" w:sz="4" w:space="0" w:color="auto"/>
            </w:tcBorders>
            <w:shd w:val="clear" w:color="auto" w:fill="auto"/>
            <w:noWrap/>
          </w:tcPr>
          <w:p w14:paraId="369324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7D82BD2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8,728</w:t>
            </w:r>
          </w:p>
          <w:p w14:paraId="45F23492" w14:textId="1B9F0F6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77D7A252"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8,601 </w:t>
            </w:r>
          </w:p>
          <w:p w14:paraId="267B297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98.54%</w:t>
            </w:r>
          </w:p>
        </w:tc>
        <w:tc>
          <w:tcPr>
            <w:tcW w:w="850" w:type="dxa"/>
            <w:tcBorders>
              <w:top w:val="nil"/>
              <w:left w:val="nil"/>
              <w:bottom w:val="single" w:sz="4" w:space="0" w:color="auto"/>
              <w:right w:val="single" w:sz="4" w:space="0" w:color="auto"/>
            </w:tcBorders>
            <w:shd w:val="clear" w:color="auto" w:fill="auto"/>
            <w:noWrap/>
          </w:tcPr>
          <w:p w14:paraId="5DF26F8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42 </w:t>
            </w:r>
          </w:p>
          <w:p w14:paraId="38AC875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0.48%</w:t>
            </w:r>
          </w:p>
        </w:tc>
        <w:tc>
          <w:tcPr>
            <w:tcW w:w="850" w:type="dxa"/>
            <w:tcBorders>
              <w:top w:val="nil"/>
              <w:left w:val="nil"/>
              <w:bottom w:val="single" w:sz="4" w:space="0" w:color="auto"/>
              <w:right w:val="single" w:sz="4" w:space="0" w:color="auto"/>
            </w:tcBorders>
            <w:shd w:val="clear" w:color="auto" w:fill="auto"/>
            <w:noWrap/>
            <w:vAlign w:val="center"/>
          </w:tcPr>
          <w:p w14:paraId="4DD03E5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42 </w:t>
            </w:r>
          </w:p>
          <w:p w14:paraId="48F54D0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0.48%</w:t>
            </w:r>
          </w:p>
        </w:tc>
        <w:tc>
          <w:tcPr>
            <w:tcW w:w="986" w:type="dxa"/>
            <w:gridSpan w:val="2"/>
            <w:tcBorders>
              <w:top w:val="nil"/>
              <w:left w:val="nil"/>
              <w:bottom w:val="single" w:sz="4" w:space="0" w:color="auto"/>
              <w:right w:val="single" w:sz="4" w:space="0" w:color="auto"/>
            </w:tcBorders>
            <w:shd w:val="clear" w:color="auto" w:fill="auto"/>
            <w:noWrap/>
          </w:tcPr>
          <w:p w14:paraId="0597E3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43 </w:t>
            </w:r>
          </w:p>
          <w:p w14:paraId="2EF8B7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0.49%</w:t>
            </w:r>
          </w:p>
        </w:tc>
        <w:tc>
          <w:tcPr>
            <w:tcW w:w="962" w:type="dxa"/>
            <w:tcBorders>
              <w:top w:val="nil"/>
              <w:left w:val="nil"/>
              <w:bottom w:val="single" w:sz="4" w:space="0" w:color="auto"/>
              <w:right w:val="single" w:sz="4" w:space="0" w:color="auto"/>
            </w:tcBorders>
            <w:shd w:val="clear" w:color="auto" w:fill="auto"/>
            <w:noWrap/>
          </w:tcPr>
          <w:p w14:paraId="50ABB5F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8,728</w:t>
            </w:r>
          </w:p>
          <w:p w14:paraId="169DD2A2" w14:textId="61D1AF3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3FA63E6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467 </w:t>
            </w:r>
          </w:p>
          <w:p w14:paraId="67B5066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5.35%</w:t>
            </w:r>
          </w:p>
        </w:tc>
        <w:tc>
          <w:tcPr>
            <w:tcW w:w="1022" w:type="dxa"/>
            <w:gridSpan w:val="2"/>
            <w:tcBorders>
              <w:top w:val="nil"/>
              <w:left w:val="nil"/>
              <w:bottom w:val="single" w:sz="4" w:space="0" w:color="auto"/>
              <w:right w:val="single" w:sz="4" w:space="0" w:color="auto"/>
            </w:tcBorders>
            <w:shd w:val="clear" w:color="auto" w:fill="auto"/>
            <w:noWrap/>
          </w:tcPr>
          <w:p w14:paraId="26C3897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308 </w:t>
            </w:r>
          </w:p>
          <w:p w14:paraId="367D71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3.53%</w:t>
            </w:r>
          </w:p>
        </w:tc>
        <w:tc>
          <w:tcPr>
            <w:tcW w:w="1134" w:type="dxa"/>
            <w:gridSpan w:val="2"/>
            <w:tcBorders>
              <w:top w:val="nil"/>
              <w:left w:val="nil"/>
              <w:bottom w:val="single" w:sz="4" w:space="0" w:color="auto"/>
              <w:right w:val="single" w:sz="4" w:space="0" w:color="auto"/>
            </w:tcBorders>
            <w:shd w:val="clear" w:color="auto" w:fill="auto"/>
            <w:noWrap/>
          </w:tcPr>
          <w:p w14:paraId="056D6D2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5,417 </w:t>
            </w:r>
          </w:p>
          <w:p w14:paraId="520041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62.06%</w:t>
            </w:r>
          </w:p>
        </w:tc>
        <w:tc>
          <w:tcPr>
            <w:tcW w:w="992" w:type="dxa"/>
            <w:gridSpan w:val="2"/>
            <w:tcBorders>
              <w:top w:val="nil"/>
              <w:left w:val="nil"/>
              <w:bottom w:val="single" w:sz="4" w:space="0" w:color="auto"/>
              <w:right w:val="single" w:sz="4" w:space="0" w:color="auto"/>
            </w:tcBorders>
            <w:shd w:val="clear" w:color="auto" w:fill="auto"/>
            <w:noWrap/>
          </w:tcPr>
          <w:p w14:paraId="6ED0A83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2,536 </w:t>
            </w:r>
          </w:p>
          <w:p w14:paraId="55D3575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29.06%</w:t>
            </w:r>
          </w:p>
        </w:tc>
        <w:tc>
          <w:tcPr>
            <w:tcW w:w="1134" w:type="dxa"/>
            <w:tcBorders>
              <w:top w:val="nil"/>
              <w:left w:val="nil"/>
              <w:bottom w:val="single" w:sz="4" w:space="0" w:color="auto"/>
              <w:right w:val="single" w:sz="4" w:space="0" w:color="auto"/>
            </w:tcBorders>
            <w:shd w:val="clear" w:color="auto" w:fill="auto"/>
            <w:noWrap/>
          </w:tcPr>
          <w:p w14:paraId="55EDAF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8,728</w:t>
            </w:r>
          </w:p>
          <w:p w14:paraId="27CBB34D" w14:textId="1A7248E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4DC32DE8"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3DFEFFB2"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佳里區</w:t>
            </w:r>
          </w:p>
        </w:tc>
        <w:tc>
          <w:tcPr>
            <w:tcW w:w="853" w:type="dxa"/>
            <w:tcBorders>
              <w:top w:val="nil"/>
              <w:left w:val="nil"/>
              <w:bottom w:val="single" w:sz="4" w:space="0" w:color="auto"/>
              <w:right w:val="single" w:sz="4" w:space="0" w:color="auto"/>
            </w:tcBorders>
            <w:shd w:val="clear" w:color="auto" w:fill="auto"/>
            <w:noWrap/>
            <w:vAlign w:val="center"/>
          </w:tcPr>
          <w:p w14:paraId="7AA427A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28,707 </w:t>
            </w:r>
          </w:p>
          <w:p w14:paraId="06912EC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49.30%</w:t>
            </w:r>
          </w:p>
        </w:tc>
        <w:tc>
          <w:tcPr>
            <w:tcW w:w="845" w:type="dxa"/>
            <w:tcBorders>
              <w:top w:val="nil"/>
              <w:left w:val="nil"/>
              <w:bottom w:val="single" w:sz="4" w:space="0" w:color="auto"/>
              <w:right w:val="single" w:sz="4" w:space="0" w:color="auto"/>
            </w:tcBorders>
            <w:shd w:val="clear" w:color="auto" w:fill="auto"/>
            <w:noWrap/>
          </w:tcPr>
          <w:p w14:paraId="0ABC08F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29,525 </w:t>
            </w:r>
          </w:p>
          <w:p w14:paraId="6AB0DDE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50.70%</w:t>
            </w:r>
          </w:p>
        </w:tc>
        <w:tc>
          <w:tcPr>
            <w:tcW w:w="992" w:type="dxa"/>
            <w:tcBorders>
              <w:top w:val="nil"/>
              <w:left w:val="nil"/>
              <w:bottom w:val="single" w:sz="4" w:space="0" w:color="auto"/>
              <w:right w:val="single" w:sz="4" w:space="0" w:color="auto"/>
            </w:tcBorders>
            <w:shd w:val="clear" w:color="auto" w:fill="auto"/>
            <w:noWrap/>
          </w:tcPr>
          <w:p w14:paraId="1E3E79A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791FDF8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58,232</w:t>
            </w:r>
          </w:p>
          <w:p w14:paraId="5DCEE4F8" w14:textId="56CE49D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6532F95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57,521 </w:t>
            </w:r>
          </w:p>
          <w:p w14:paraId="6F94C3D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98.78%</w:t>
            </w:r>
          </w:p>
        </w:tc>
        <w:tc>
          <w:tcPr>
            <w:tcW w:w="850" w:type="dxa"/>
            <w:tcBorders>
              <w:top w:val="nil"/>
              <w:left w:val="nil"/>
              <w:bottom w:val="single" w:sz="4" w:space="0" w:color="auto"/>
              <w:right w:val="single" w:sz="4" w:space="0" w:color="auto"/>
            </w:tcBorders>
            <w:shd w:val="clear" w:color="auto" w:fill="auto"/>
            <w:noWrap/>
          </w:tcPr>
          <w:p w14:paraId="392905C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178 </w:t>
            </w:r>
          </w:p>
          <w:p w14:paraId="75CEE5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0.31%</w:t>
            </w:r>
          </w:p>
        </w:tc>
        <w:tc>
          <w:tcPr>
            <w:tcW w:w="850" w:type="dxa"/>
            <w:tcBorders>
              <w:top w:val="nil"/>
              <w:left w:val="nil"/>
              <w:bottom w:val="single" w:sz="4" w:space="0" w:color="auto"/>
              <w:right w:val="single" w:sz="4" w:space="0" w:color="auto"/>
            </w:tcBorders>
            <w:shd w:val="clear" w:color="auto" w:fill="auto"/>
            <w:noWrap/>
            <w:vAlign w:val="center"/>
          </w:tcPr>
          <w:p w14:paraId="1D51D84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264 </w:t>
            </w:r>
          </w:p>
          <w:p w14:paraId="67E25B9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0.45%</w:t>
            </w:r>
          </w:p>
        </w:tc>
        <w:tc>
          <w:tcPr>
            <w:tcW w:w="986" w:type="dxa"/>
            <w:gridSpan w:val="2"/>
            <w:tcBorders>
              <w:top w:val="nil"/>
              <w:left w:val="nil"/>
              <w:bottom w:val="single" w:sz="4" w:space="0" w:color="auto"/>
              <w:right w:val="single" w:sz="4" w:space="0" w:color="auto"/>
            </w:tcBorders>
            <w:shd w:val="clear" w:color="auto" w:fill="auto"/>
            <w:noWrap/>
          </w:tcPr>
          <w:p w14:paraId="71E0236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269 </w:t>
            </w:r>
          </w:p>
          <w:p w14:paraId="3EBB93D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0.46%</w:t>
            </w:r>
          </w:p>
        </w:tc>
        <w:tc>
          <w:tcPr>
            <w:tcW w:w="962" w:type="dxa"/>
            <w:tcBorders>
              <w:top w:val="nil"/>
              <w:left w:val="nil"/>
              <w:bottom w:val="single" w:sz="4" w:space="0" w:color="auto"/>
              <w:right w:val="single" w:sz="4" w:space="0" w:color="auto"/>
            </w:tcBorders>
            <w:shd w:val="clear" w:color="auto" w:fill="auto"/>
            <w:noWrap/>
          </w:tcPr>
          <w:p w14:paraId="78E72D5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58,232</w:t>
            </w:r>
          </w:p>
          <w:p w14:paraId="3D2476F4" w14:textId="7727EF3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3AF4372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5,632 </w:t>
            </w:r>
          </w:p>
          <w:p w14:paraId="45F5663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9.67%</w:t>
            </w:r>
          </w:p>
        </w:tc>
        <w:tc>
          <w:tcPr>
            <w:tcW w:w="1022" w:type="dxa"/>
            <w:gridSpan w:val="2"/>
            <w:tcBorders>
              <w:top w:val="nil"/>
              <w:left w:val="nil"/>
              <w:bottom w:val="single" w:sz="4" w:space="0" w:color="auto"/>
              <w:right w:val="single" w:sz="4" w:space="0" w:color="auto"/>
            </w:tcBorders>
            <w:shd w:val="clear" w:color="auto" w:fill="auto"/>
            <w:noWrap/>
          </w:tcPr>
          <w:p w14:paraId="725FB7B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2,814 </w:t>
            </w:r>
          </w:p>
          <w:p w14:paraId="5D175F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4.83%</w:t>
            </w:r>
          </w:p>
        </w:tc>
        <w:tc>
          <w:tcPr>
            <w:tcW w:w="1134" w:type="dxa"/>
            <w:gridSpan w:val="2"/>
            <w:tcBorders>
              <w:top w:val="nil"/>
              <w:left w:val="nil"/>
              <w:bottom w:val="single" w:sz="4" w:space="0" w:color="auto"/>
              <w:right w:val="single" w:sz="4" w:space="0" w:color="auto"/>
            </w:tcBorders>
            <w:shd w:val="clear" w:color="auto" w:fill="auto"/>
            <w:noWrap/>
          </w:tcPr>
          <w:p w14:paraId="64AAA1F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38,291 </w:t>
            </w:r>
          </w:p>
          <w:p w14:paraId="0113E35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65.76%</w:t>
            </w:r>
          </w:p>
        </w:tc>
        <w:tc>
          <w:tcPr>
            <w:tcW w:w="992" w:type="dxa"/>
            <w:gridSpan w:val="2"/>
            <w:tcBorders>
              <w:top w:val="nil"/>
              <w:left w:val="nil"/>
              <w:bottom w:val="single" w:sz="4" w:space="0" w:color="auto"/>
              <w:right w:val="single" w:sz="4" w:space="0" w:color="auto"/>
            </w:tcBorders>
            <w:shd w:val="clear" w:color="auto" w:fill="auto"/>
            <w:noWrap/>
          </w:tcPr>
          <w:p w14:paraId="7306127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11,495 </w:t>
            </w:r>
          </w:p>
          <w:p w14:paraId="4AFF5B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19.74%</w:t>
            </w:r>
          </w:p>
        </w:tc>
        <w:tc>
          <w:tcPr>
            <w:tcW w:w="1134" w:type="dxa"/>
            <w:tcBorders>
              <w:top w:val="nil"/>
              <w:left w:val="nil"/>
              <w:bottom w:val="single" w:sz="4" w:space="0" w:color="auto"/>
              <w:right w:val="single" w:sz="4" w:space="0" w:color="auto"/>
            </w:tcBorders>
            <w:shd w:val="clear" w:color="auto" w:fill="auto"/>
            <w:noWrap/>
          </w:tcPr>
          <w:p w14:paraId="78D9BF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58,232</w:t>
            </w:r>
          </w:p>
          <w:p w14:paraId="4164A964" w14:textId="54929D4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09D12B65"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53C4E92F"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學甲區</w:t>
            </w:r>
          </w:p>
        </w:tc>
        <w:tc>
          <w:tcPr>
            <w:tcW w:w="853" w:type="dxa"/>
            <w:tcBorders>
              <w:top w:val="nil"/>
              <w:left w:val="nil"/>
              <w:bottom w:val="single" w:sz="4" w:space="0" w:color="auto"/>
              <w:right w:val="single" w:sz="4" w:space="0" w:color="auto"/>
            </w:tcBorders>
            <w:shd w:val="clear" w:color="auto" w:fill="auto"/>
            <w:noWrap/>
            <w:vAlign w:val="center"/>
          </w:tcPr>
          <w:p w14:paraId="443289F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12,635 </w:t>
            </w:r>
          </w:p>
          <w:p w14:paraId="61E4878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51.21%</w:t>
            </w:r>
          </w:p>
        </w:tc>
        <w:tc>
          <w:tcPr>
            <w:tcW w:w="845" w:type="dxa"/>
            <w:tcBorders>
              <w:top w:val="nil"/>
              <w:left w:val="nil"/>
              <w:bottom w:val="single" w:sz="4" w:space="0" w:color="auto"/>
              <w:right w:val="single" w:sz="4" w:space="0" w:color="auto"/>
            </w:tcBorders>
            <w:shd w:val="clear" w:color="auto" w:fill="auto"/>
            <w:noWrap/>
          </w:tcPr>
          <w:p w14:paraId="173101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12,037 </w:t>
            </w:r>
          </w:p>
          <w:p w14:paraId="4E130D5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48.79%</w:t>
            </w:r>
          </w:p>
        </w:tc>
        <w:tc>
          <w:tcPr>
            <w:tcW w:w="992" w:type="dxa"/>
            <w:tcBorders>
              <w:top w:val="nil"/>
              <w:left w:val="nil"/>
              <w:bottom w:val="single" w:sz="4" w:space="0" w:color="auto"/>
              <w:right w:val="single" w:sz="4" w:space="0" w:color="auto"/>
            </w:tcBorders>
            <w:shd w:val="clear" w:color="auto" w:fill="auto"/>
            <w:noWrap/>
          </w:tcPr>
          <w:p w14:paraId="4BF4E4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064B87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24,672</w:t>
            </w:r>
          </w:p>
          <w:p w14:paraId="0CDFBD8C" w14:textId="1AA81F4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7E77604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24,314 </w:t>
            </w:r>
          </w:p>
          <w:p w14:paraId="44B4608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98.55%</w:t>
            </w:r>
          </w:p>
        </w:tc>
        <w:tc>
          <w:tcPr>
            <w:tcW w:w="850" w:type="dxa"/>
            <w:tcBorders>
              <w:top w:val="nil"/>
              <w:left w:val="nil"/>
              <w:bottom w:val="single" w:sz="4" w:space="0" w:color="auto"/>
              <w:right w:val="single" w:sz="4" w:space="0" w:color="auto"/>
            </w:tcBorders>
            <w:shd w:val="clear" w:color="auto" w:fill="auto"/>
            <w:noWrap/>
          </w:tcPr>
          <w:p w14:paraId="56E7D6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99 </w:t>
            </w:r>
          </w:p>
          <w:p w14:paraId="171B484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0.40%</w:t>
            </w:r>
          </w:p>
        </w:tc>
        <w:tc>
          <w:tcPr>
            <w:tcW w:w="850" w:type="dxa"/>
            <w:tcBorders>
              <w:top w:val="nil"/>
              <w:left w:val="nil"/>
              <w:bottom w:val="single" w:sz="4" w:space="0" w:color="auto"/>
              <w:right w:val="single" w:sz="4" w:space="0" w:color="auto"/>
            </w:tcBorders>
            <w:shd w:val="clear" w:color="auto" w:fill="auto"/>
            <w:noWrap/>
            <w:vAlign w:val="center"/>
          </w:tcPr>
          <w:p w14:paraId="0CB0BCB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111 </w:t>
            </w:r>
          </w:p>
          <w:p w14:paraId="734461B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0.45%</w:t>
            </w:r>
          </w:p>
        </w:tc>
        <w:tc>
          <w:tcPr>
            <w:tcW w:w="986" w:type="dxa"/>
            <w:gridSpan w:val="2"/>
            <w:tcBorders>
              <w:top w:val="nil"/>
              <w:left w:val="nil"/>
              <w:bottom w:val="single" w:sz="4" w:space="0" w:color="auto"/>
              <w:right w:val="single" w:sz="4" w:space="0" w:color="auto"/>
            </w:tcBorders>
            <w:shd w:val="clear" w:color="auto" w:fill="auto"/>
            <w:noWrap/>
          </w:tcPr>
          <w:p w14:paraId="2164996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148 </w:t>
            </w:r>
          </w:p>
          <w:p w14:paraId="2B5D864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0.60%</w:t>
            </w:r>
          </w:p>
        </w:tc>
        <w:tc>
          <w:tcPr>
            <w:tcW w:w="962" w:type="dxa"/>
            <w:tcBorders>
              <w:top w:val="nil"/>
              <w:left w:val="nil"/>
              <w:bottom w:val="single" w:sz="4" w:space="0" w:color="auto"/>
              <w:right w:val="single" w:sz="4" w:space="0" w:color="auto"/>
            </w:tcBorders>
            <w:shd w:val="clear" w:color="auto" w:fill="auto"/>
            <w:noWrap/>
          </w:tcPr>
          <w:p w14:paraId="2EBAFCE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24,672</w:t>
            </w:r>
          </w:p>
          <w:p w14:paraId="3DF5B37A" w14:textId="0370185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15F32D0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1,812 </w:t>
            </w:r>
          </w:p>
          <w:p w14:paraId="2D1454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7.34%</w:t>
            </w:r>
          </w:p>
        </w:tc>
        <w:tc>
          <w:tcPr>
            <w:tcW w:w="1022" w:type="dxa"/>
            <w:gridSpan w:val="2"/>
            <w:tcBorders>
              <w:top w:val="nil"/>
              <w:left w:val="nil"/>
              <w:bottom w:val="single" w:sz="4" w:space="0" w:color="auto"/>
              <w:right w:val="single" w:sz="4" w:space="0" w:color="auto"/>
            </w:tcBorders>
            <w:shd w:val="clear" w:color="auto" w:fill="auto"/>
            <w:noWrap/>
          </w:tcPr>
          <w:p w14:paraId="0007A56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995 </w:t>
            </w:r>
          </w:p>
          <w:p w14:paraId="40605BF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4.03%</w:t>
            </w:r>
          </w:p>
        </w:tc>
        <w:tc>
          <w:tcPr>
            <w:tcW w:w="1134" w:type="dxa"/>
            <w:gridSpan w:val="2"/>
            <w:tcBorders>
              <w:top w:val="nil"/>
              <w:left w:val="nil"/>
              <w:bottom w:val="single" w:sz="4" w:space="0" w:color="auto"/>
              <w:right w:val="single" w:sz="4" w:space="0" w:color="auto"/>
            </w:tcBorders>
            <w:shd w:val="clear" w:color="auto" w:fill="auto"/>
            <w:noWrap/>
          </w:tcPr>
          <w:p w14:paraId="4BB427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16,532 </w:t>
            </w:r>
          </w:p>
          <w:p w14:paraId="5956D0B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67.01%</w:t>
            </w:r>
          </w:p>
        </w:tc>
        <w:tc>
          <w:tcPr>
            <w:tcW w:w="992" w:type="dxa"/>
            <w:gridSpan w:val="2"/>
            <w:tcBorders>
              <w:top w:val="nil"/>
              <w:left w:val="nil"/>
              <w:bottom w:val="single" w:sz="4" w:space="0" w:color="auto"/>
              <w:right w:val="single" w:sz="4" w:space="0" w:color="auto"/>
            </w:tcBorders>
            <w:shd w:val="clear" w:color="auto" w:fill="auto"/>
            <w:noWrap/>
          </w:tcPr>
          <w:p w14:paraId="72928DB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5,333 </w:t>
            </w:r>
          </w:p>
          <w:p w14:paraId="7B549CD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21.62%</w:t>
            </w:r>
          </w:p>
        </w:tc>
        <w:tc>
          <w:tcPr>
            <w:tcW w:w="1134" w:type="dxa"/>
            <w:tcBorders>
              <w:top w:val="nil"/>
              <w:left w:val="nil"/>
              <w:bottom w:val="single" w:sz="4" w:space="0" w:color="auto"/>
              <w:right w:val="single" w:sz="4" w:space="0" w:color="auto"/>
            </w:tcBorders>
            <w:shd w:val="clear" w:color="auto" w:fill="auto"/>
            <w:noWrap/>
          </w:tcPr>
          <w:p w14:paraId="18442B7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24,672</w:t>
            </w:r>
          </w:p>
          <w:p w14:paraId="7812F1BF" w14:textId="0A4439D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32622F26"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387A70AC"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西港區</w:t>
            </w:r>
          </w:p>
        </w:tc>
        <w:tc>
          <w:tcPr>
            <w:tcW w:w="853" w:type="dxa"/>
            <w:tcBorders>
              <w:top w:val="nil"/>
              <w:left w:val="nil"/>
              <w:bottom w:val="single" w:sz="4" w:space="0" w:color="auto"/>
              <w:right w:val="single" w:sz="4" w:space="0" w:color="auto"/>
            </w:tcBorders>
            <w:shd w:val="clear" w:color="auto" w:fill="auto"/>
            <w:noWrap/>
            <w:vAlign w:val="center"/>
          </w:tcPr>
          <w:p w14:paraId="4C414C0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12,589 </w:t>
            </w:r>
          </w:p>
          <w:p w14:paraId="000F793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50.38%</w:t>
            </w:r>
          </w:p>
        </w:tc>
        <w:tc>
          <w:tcPr>
            <w:tcW w:w="845" w:type="dxa"/>
            <w:tcBorders>
              <w:top w:val="nil"/>
              <w:left w:val="nil"/>
              <w:bottom w:val="single" w:sz="4" w:space="0" w:color="auto"/>
              <w:right w:val="single" w:sz="4" w:space="0" w:color="auto"/>
            </w:tcBorders>
            <w:shd w:val="clear" w:color="auto" w:fill="auto"/>
            <w:noWrap/>
          </w:tcPr>
          <w:p w14:paraId="6CA9514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12,401 </w:t>
            </w:r>
          </w:p>
          <w:p w14:paraId="369FC9A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49.62%</w:t>
            </w:r>
          </w:p>
        </w:tc>
        <w:tc>
          <w:tcPr>
            <w:tcW w:w="992" w:type="dxa"/>
            <w:tcBorders>
              <w:top w:val="nil"/>
              <w:left w:val="nil"/>
              <w:bottom w:val="single" w:sz="4" w:space="0" w:color="auto"/>
              <w:right w:val="single" w:sz="4" w:space="0" w:color="auto"/>
            </w:tcBorders>
            <w:shd w:val="clear" w:color="auto" w:fill="auto"/>
            <w:noWrap/>
          </w:tcPr>
          <w:p w14:paraId="2B08612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3A5927E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24,990</w:t>
            </w:r>
          </w:p>
          <w:p w14:paraId="7B836882" w14:textId="095C177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7B4D398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24,635 </w:t>
            </w:r>
          </w:p>
          <w:p w14:paraId="5CA535C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98.58%</w:t>
            </w:r>
          </w:p>
        </w:tc>
        <w:tc>
          <w:tcPr>
            <w:tcW w:w="850" w:type="dxa"/>
            <w:tcBorders>
              <w:top w:val="nil"/>
              <w:left w:val="nil"/>
              <w:bottom w:val="single" w:sz="4" w:space="0" w:color="auto"/>
              <w:right w:val="single" w:sz="4" w:space="0" w:color="auto"/>
            </w:tcBorders>
            <w:shd w:val="clear" w:color="auto" w:fill="auto"/>
            <w:noWrap/>
          </w:tcPr>
          <w:p w14:paraId="490CFA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78 </w:t>
            </w:r>
          </w:p>
          <w:p w14:paraId="11F76BB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0.31%</w:t>
            </w:r>
          </w:p>
        </w:tc>
        <w:tc>
          <w:tcPr>
            <w:tcW w:w="850" w:type="dxa"/>
            <w:tcBorders>
              <w:top w:val="nil"/>
              <w:left w:val="nil"/>
              <w:bottom w:val="single" w:sz="4" w:space="0" w:color="auto"/>
              <w:right w:val="single" w:sz="4" w:space="0" w:color="auto"/>
            </w:tcBorders>
            <w:shd w:val="clear" w:color="auto" w:fill="auto"/>
            <w:noWrap/>
            <w:vAlign w:val="center"/>
          </w:tcPr>
          <w:p w14:paraId="5BED4AE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95 </w:t>
            </w:r>
          </w:p>
          <w:p w14:paraId="395ED1C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0.38%</w:t>
            </w:r>
          </w:p>
        </w:tc>
        <w:tc>
          <w:tcPr>
            <w:tcW w:w="986" w:type="dxa"/>
            <w:gridSpan w:val="2"/>
            <w:tcBorders>
              <w:top w:val="nil"/>
              <w:left w:val="nil"/>
              <w:bottom w:val="single" w:sz="4" w:space="0" w:color="auto"/>
              <w:right w:val="single" w:sz="4" w:space="0" w:color="auto"/>
            </w:tcBorders>
            <w:shd w:val="clear" w:color="auto" w:fill="auto"/>
            <w:noWrap/>
          </w:tcPr>
          <w:p w14:paraId="05A203E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182 </w:t>
            </w:r>
          </w:p>
          <w:p w14:paraId="337B80A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0.73%</w:t>
            </w:r>
          </w:p>
        </w:tc>
        <w:tc>
          <w:tcPr>
            <w:tcW w:w="962" w:type="dxa"/>
            <w:tcBorders>
              <w:top w:val="nil"/>
              <w:left w:val="nil"/>
              <w:bottom w:val="single" w:sz="4" w:space="0" w:color="auto"/>
              <w:right w:val="single" w:sz="4" w:space="0" w:color="auto"/>
            </w:tcBorders>
            <w:shd w:val="clear" w:color="auto" w:fill="auto"/>
            <w:noWrap/>
          </w:tcPr>
          <w:p w14:paraId="763DDA5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24,990</w:t>
            </w:r>
          </w:p>
          <w:p w14:paraId="2402EC5F" w14:textId="230AF48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1F32B55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2,172 </w:t>
            </w:r>
          </w:p>
          <w:p w14:paraId="77642A6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8.69%</w:t>
            </w:r>
          </w:p>
        </w:tc>
        <w:tc>
          <w:tcPr>
            <w:tcW w:w="1022" w:type="dxa"/>
            <w:gridSpan w:val="2"/>
            <w:tcBorders>
              <w:top w:val="nil"/>
              <w:left w:val="nil"/>
              <w:bottom w:val="single" w:sz="4" w:space="0" w:color="auto"/>
              <w:right w:val="single" w:sz="4" w:space="0" w:color="auto"/>
            </w:tcBorders>
            <w:shd w:val="clear" w:color="auto" w:fill="auto"/>
            <w:noWrap/>
          </w:tcPr>
          <w:p w14:paraId="58BC13D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1,106 </w:t>
            </w:r>
          </w:p>
          <w:p w14:paraId="4252690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4.43%</w:t>
            </w:r>
          </w:p>
        </w:tc>
        <w:tc>
          <w:tcPr>
            <w:tcW w:w="1134" w:type="dxa"/>
            <w:gridSpan w:val="2"/>
            <w:tcBorders>
              <w:top w:val="nil"/>
              <w:left w:val="nil"/>
              <w:bottom w:val="single" w:sz="4" w:space="0" w:color="auto"/>
              <w:right w:val="single" w:sz="4" w:space="0" w:color="auto"/>
            </w:tcBorders>
            <w:shd w:val="clear" w:color="auto" w:fill="auto"/>
            <w:noWrap/>
          </w:tcPr>
          <w:p w14:paraId="6E946C1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16,879 </w:t>
            </w:r>
          </w:p>
          <w:p w14:paraId="4F0479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67.54%</w:t>
            </w:r>
          </w:p>
        </w:tc>
        <w:tc>
          <w:tcPr>
            <w:tcW w:w="992" w:type="dxa"/>
            <w:gridSpan w:val="2"/>
            <w:tcBorders>
              <w:top w:val="nil"/>
              <w:left w:val="nil"/>
              <w:bottom w:val="single" w:sz="4" w:space="0" w:color="auto"/>
              <w:right w:val="single" w:sz="4" w:space="0" w:color="auto"/>
            </w:tcBorders>
            <w:shd w:val="clear" w:color="auto" w:fill="auto"/>
            <w:noWrap/>
          </w:tcPr>
          <w:p w14:paraId="79AED7B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4,833 </w:t>
            </w:r>
          </w:p>
          <w:p w14:paraId="43975A2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19.34%</w:t>
            </w:r>
          </w:p>
        </w:tc>
        <w:tc>
          <w:tcPr>
            <w:tcW w:w="1134" w:type="dxa"/>
            <w:tcBorders>
              <w:top w:val="nil"/>
              <w:left w:val="nil"/>
              <w:bottom w:val="single" w:sz="4" w:space="0" w:color="auto"/>
              <w:right w:val="single" w:sz="4" w:space="0" w:color="auto"/>
            </w:tcBorders>
            <w:shd w:val="clear" w:color="auto" w:fill="auto"/>
            <w:noWrap/>
          </w:tcPr>
          <w:p w14:paraId="1E43748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24,990</w:t>
            </w:r>
          </w:p>
          <w:p w14:paraId="206A8AF9" w14:textId="1CDA3B4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23F09A0A"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7BB7A396"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七股區</w:t>
            </w:r>
          </w:p>
        </w:tc>
        <w:tc>
          <w:tcPr>
            <w:tcW w:w="853" w:type="dxa"/>
            <w:tcBorders>
              <w:top w:val="nil"/>
              <w:left w:val="nil"/>
              <w:bottom w:val="single" w:sz="4" w:space="0" w:color="auto"/>
              <w:right w:val="single" w:sz="4" w:space="0" w:color="auto"/>
            </w:tcBorders>
            <w:shd w:val="clear" w:color="auto" w:fill="auto"/>
            <w:noWrap/>
            <w:vAlign w:val="center"/>
          </w:tcPr>
          <w:p w14:paraId="4F0BA91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10,977 </w:t>
            </w:r>
          </w:p>
          <w:p w14:paraId="0D623A3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51.75%</w:t>
            </w:r>
          </w:p>
        </w:tc>
        <w:tc>
          <w:tcPr>
            <w:tcW w:w="845" w:type="dxa"/>
            <w:tcBorders>
              <w:top w:val="nil"/>
              <w:left w:val="nil"/>
              <w:bottom w:val="single" w:sz="4" w:space="0" w:color="auto"/>
              <w:right w:val="single" w:sz="4" w:space="0" w:color="auto"/>
            </w:tcBorders>
            <w:shd w:val="clear" w:color="auto" w:fill="auto"/>
            <w:noWrap/>
          </w:tcPr>
          <w:p w14:paraId="0C5FEA3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10,233 </w:t>
            </w:r>
          </w:p>
          <w:p w14:paraId="56A8BCC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48.25%</w:t>
            </w:r>
          </w:p>
        </w:tc>
        <w:tc>
          <w:tcPr>
            <w:tcW w:w="992" w:type="dxa"/>
            <w:tcBorders>
              <w:top w:val="nil"/>
              <w:left w:val="nil"/>
              <w:bottom w:val="single" w:sz="4" w:space="0" w:color="auto"/>
              <w:right w:val="single" w:sz="4" w:space="0" w:color="auto"/>
            </w:tcBorders>
            <w:shd w:val="clear" w:color="auto" w:fill="auto"/>
            <w:noWrap/>
          </w:tcPr>
          <w:p w14:paraId="225E3F9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03249E7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21,210</w:t>
            </w:r>
          </w:p>
          <w:p w14:paraId="14BA208E" w14:textId="2EDF907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437FB0D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20,863 </w:t>
            </w:r>
          </w:p>
          <w:p w14:paraId="14B100D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98.36%</w:t>
            </w:r>
          </w:p>
        </w:tc>
        <w:tc>
          <w:tcPr>
            <w:tcW w:w="850" w:type="dxa"/>
            <w:tcBorders>
              <w:top w:val="nil"/>
              <w:left w:val="nil"/>
              <w:bottom w:val="single" w:sz="4" w:space="0" w:color="auto"/>
              <w:right w:val="single" w:sz="4" w:space="0" w:color="auto"/>
            </w:tcBorders>
            <w:shd w:val="clear" w:color="auto" w:fill="auto"/>
            <w:noWrap/>
          </w:tcPr>
          <w:p w14:paraId="657A7A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80 </w:t>
            </w:r>
          </w:p>
          <w:p w14:paraId="26BEEDE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0.38%</w:t>
            </w:r>
          </w:p>
        </w:tc>
        <w:tc>
          <w:tcPr>
            <w:tcW w:w="850" w:type="dxa"/>
            <w:tcBorders>
              <w:top w:val="nil"/>
              <w:left w:val="nil"/>
              <w:bottom w:val="single" w:sz="4" w:space="0" w:color="auto"/>
              <w:right w:val="single" w:sz="4" w:space="0" w:color="auto"/>
            </w:tcBorders>
            <w:shd w:val="clear" w:color="auto" w:fill="auto"/>
            <w:noWrap/>
            <w:vAlign w:val="center"/>
          </w:tcPr>
          <w:p w14:paraId="05BA272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99 </w:t>
            </w:r>
          </w:p>
          <w:p w14:paraId="517C509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0.47%</w:t>
            </w:r>
          </w:p>
        </w:tc>
        <w:tc>
          <w:tcPr>
            <w:tcW w:w="986" w:type="dxa"/>
            <w:gridSpan w:val="2"/>
            <w:tcBorders>
              <w:top w:val="nil"/>
              <w:left w:val="nil"/>
              <w:bottom w:val="single" w:sz="4" w:space="0" w:color="auto"/>
              <w:right w:val="single" w:sz="4" w:space="0" w:color="auto"/>
            </w:tcBorders>
            <w:shd w:val="clear" w:color="auto" w:fill="auto"/>
            <w:noWrap/>
          </w:tcPr>
          <w:p w14:paraId="292C99C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168 </w:t>
            </w:r>
          </w:p>
          <w:p w14:paraId="2F13665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0.79%</w:t>
            </w:r>
          </w:p>
        </w:tc>
        <w:tc>
          <w:tcPr>
            <w:tcW w:w="962" w:type="dxa"/>
            <w:tcBorders>
              <w:top w:val="nil"/>
              <w:left w:val="nil"/>
              <w:bottom w:val="single" w:sz="4" w:space="0" w:color="auto"/>
              <w:right w:val="single" w:sz="4" w:space="0" w:color="auto"/>
            </w:tcBorders>
            <w:shd w:val="clear" w:color="auto" w:fill="auto"/>
            <w:noWrap/>
          </w:tcPr>
          <w:p w14:paraId="4080F65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21,210</w:t>
            </w:r>
          </w:p>
          <w:p w14:paraId="164A00A8" w14:textId="3BAEBA4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3007F9D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1,401 </w:t>
            </w:r>
          </w:p>
          <w:p w14:paraId="3D08413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6.61%</w:t>
            </w:r>
          </w:p>
        </w:tc>
        <w:tc>
          <w:tcPr>
            <w:tcW w:w="1022" w:type="dxa"/>
            <w:gridSpan w:val="2"/>
            <w:tcBorders>
              <w:top w:val="nil"/>
              <w:left w:val="nil"/>
              <w:bottom w:val="single" w:sz="4" w:space="0" w:color="auto"/>
              <w:right w:val="single" w:sz="4" w:space="0" w:color="auto"/>
            </w:tcBorders>
            <w:shd w:val="clear" w:color="auto" w:fill="auto"/>
            <w:noWrap/>
          </w:tcPr>
          <w:p w14:paraId="00B99BF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848 </w:t>
            </w:r>
          </w:p>
          <w:p w14:paraId="6BA212A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4.00%</w:t>
            </w:r>
          </w:p>
        </w:tc>
        <w:tc>
          <w:tcPr>
            <w:tcW w:w="1134" w:type="dxa"/>
            <w:gridSpan w:val="2"/>
            <w:tcBorders>
              <w:top w:val="nil"/>
              <w:left w:val="nil"/>
              <w:bottom w:val="single" w:sz="4" w:space="0" w:color="auto"/>
              <w:right w:val="single" w:sz="4" w:space="0" w:color="auto"/>
            </w:tcBorders>
            <w:shd w:val="clear" w:color="auto" w:fill="auto"/>
            <w:noWrap/>
          </w:tcPr>
          <w:p w14:paraId="43B3418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14,136 </w:t>
            </w:r>
          </w:p>
          <w:p w14:paraId="4EE6A7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66.65%</w:t>
            </w:r>
          </w:p>
        </w:tc>
        <w:tc>
          <w:tcPr>
            <w:tcW w:w="992" w:type="dxa"/>
            <w:gridSpan w:val="2"/>
            <w:tcBorders>
              <w:top w:val="nil"/>
              <w:left w:val="nil"/>
              <w:bottom w:val="single" w:sz="4" w:space="0" w:color="auto"/>
              <w:right w:val="single" w:sz="4" w:space="0" w:color="auto"/>
            </w:tcBorders>
            <w:shd w:val="clear" w:color="auto" w:fill="auto"/>
            <w:noWrap/>
          </w:tcPr>
          <w:p w14:paraId="01AED5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4,825 </w:t>
            </w:r>
          </w:p>
          <w:p w14:paraId="2B32232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22.75%</w:t>
            </w:r>
          </w:p>
        </w:tc>
        <w:tc>
          <w:tcPr>
            <w:tcW w:w="1134" w:type="dxa"/>
            <w:tcBorders>
              <w:top w:val="nil"/>
              <w:left w:val="nil"/>
              <w:bottom w:val="single" w:sz="4" w:space="0" w:color="auto"/>
              <w:right w:val="single" w:sz="4" w:space="0" w:color="auto"/>
            </w:tcBorders>
            <w:shd w:val="clear" w:color="auto" w:fill="auto"/>
            <w:noWrap/>
          </w:tcPr>
          <w:p w14:paraId="3C954CD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21,210</w:t>
            </w:r>
          </w:p>
          <w:p w14:paraId="3D7A9D48" w14:textId="46B0EE9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68C3F7B1"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60524507"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將軍區</w:t>
            </w:r>
          </w:p>
        </w:tc>
        <w:tc>
          <w:tcPr>
            <w:tcW w:w="853" w:type="dxa"/>
            <w:tcBorders>
              <w:top w:val="nil"/>
              <w:left w:val="nil"/>
              <w:bottom w:val="single" w:sz="4" w:space="0" w:color="auto"/>
              <w:right w:val="single" w:sz="4" w:space="0" w:color="auto"/>
            </w:tcBorders>
            <w:shd w:val="clear" w:color="auto" w:fill="auto"/>
            <w:noWrap/>
            <w:vAlign w:val="center"/>
          </w:tcPr>
          <w:p w14:paraId="4F2EFDC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9,308 </w:t>
            </w:r>
          </w:p>
          <w:p w14:paraId="58C9914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50.99%</w:t>
            </w:r>
          </w:p>
        </w:tc>
        <w:tc>
          <w:tcPr>
            <w:tcW w:w="845" w:type="dxa"/>
            <w:tcBorders>
              <w:top w:val="nil"/>
              <w:left w:val="nil"/>
              <w:bottom w:val="single" w:sz="4" w:space="0" w:color="auto"/>
              <w:right w:val="single" w:sz="4" w:space="0" w:color="auto"/>
            </w:tcBorders>
            <w:shd w:val="clear" w:color="auto" w:fill="auto"/>
            <w:noWrap/>
          </w:tcPr>
          <w:p w14:paraId="47D74B8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8,947 </w:t>
            </w:r>
          </w:p>
          <w:p w14:paraId="297941C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49.01%</w:t>
            </w:r>
          </w:p>
        </w:tc>
        <w:tc>
          <w:tcPr>
            <w:tcW w:w="992" w:type="dxa"/>
            <w:tcBorders>
              <w:top w:val="nil"/>
              <w:left w:val="nil"/>
              <w:bottom w:val="single" w:sz="4" w:space="0" w:color="auto"/>
              <w:right w:val="single" w:sz="4" w:space="0" w:color="auto"/>
            </w:tcBorders>
            <w:shd w:val="clear" w:color="auto" w:fill="auto"/>
            <w:noWrap/>
          </w:tcPr>
          <w:p w14:paraId="2BDC361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32E9568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18,255</w:t>
            </w:r>
          </w:p>
          <w:p w14:paraId="3A1329C8" w14:textId="3CA9A65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0C369DF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17,989 </w:t>
            </w:r>
          </w:p>
          <w:p w14:paraId="265620E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98.54%</w:t>
            </w:r>
          </w:p>
        </w:tc>
        <w:tc>
          <w:tcPr>
            <w:tcW w:w="850" w:type="dxa"/>
            <w:tcBorders>
              <w:top w:val="nil"/>
              <w:left w:val="nil"/>
              <w:bottom w:val="single" w:sz="4" w:space="0" w:color="auto"/>
              <w:right w:val="single" w:sz="4" w:space="0" w:color="auto"/>
            </w:tcBorders>
            <w:shd w:val="clear" w:color="auto" w:fill="auto"/>
            <w:noWrap/>
          </w:tcPr>
          <w:p w14:paraId="513955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44 </w:t>
            </w:r>
          </w:p>
          <w:p w14:paraId="1FA033F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0.24%</w:t>
            </w:r>
          </w:p>
        </w:tc>
        <w:tc>
          <w:tcPr>
            <w:tcW w:w="850" w:type="dxa"/>
            <w:tcBorders>
              <w:top w:val="nil"/>
              <w:left w:val="nil"/>
              <w:bottom w:val="single" w:sz="4" w:space="0" w:color="auto"/>
              <w:right w:val="single" w:sz="4" w:space="0" w:color="auto"/>
            </w:tcBorders>
            <w:shd w:val="clear" w:color="auto" w:fill="auto"/>
            <w:noWrap/>
            <w:vAlign w:val="center"/>
          </w:tcPr>
          <w:p w14:paraId="5FF5558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87 </w:t>
            </w:r>
          </w:p>
          <w:p w14:paraId="61DFFA7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0.48%</w:t>
            </w:r>
          </w:p>
        </w:tc>
        <w:tc>
          <w:tcPr>
            <w:tcW w:w="986" w:type="dxa"/>
            <w:gridSpan w:val="2"/>
            <w:tcBorders>
              <w:top w:val="nil"/>
              <w:left w:val="nil"/>
              <w:bottom w:val="single" w:sz="4" w:space="0" w:color="auto"/>
              <w:right w:val="single" w:sz="4" w:space="0" w:color="auto"/>
            </w:tcBorders>
            <w:shd w:val="clear" w:color="auto" w:fill="auto"/>
            <w:noWrap/>
          </w:tcPr>
          <w:p w14:paraId="68992E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135 </w:t>
            </w:r>
          </w:p>
          <w:p w14:paraId="57AC15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0.74%</w:t>
            </w:r>
          </w:p>
        </w:tc>
        <w:tc>
          <w:tcPr>
            <w:tcW w:w="962" w:type="dxa"/>
            <w:tcBorders>
              <w:top w:val="nil"/>
              <w:left w:val="nil"/>
              <w:bottom w:val="single" w:sz="4" w:space="0" w:color="auto"/>
              <w:right w:val="single" w:sz="4" w:space="0" w:color="auto"/>
            </w:tcBorders>
            <w:shd w:val="clear" w:color="auto" w:fill="auto"/>
            <w:noWrap/>
          </w:tcPr>
          <w:p w14:paraId="0C83CE6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18,255</w:t>
            </w:r>
          </w:p>
          <w:p w14:paraId="7FB03A3B" w14:textId="7A24B3B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26B6F7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1,003 </w:t>
            </w:r>
          </w:p>
          <w:p w14:paraId="54448BE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5.49%</w:t>
            </w:r>
          </w:p>
        </w:tc>
        <w:tc>
          <w:tcPr>
            <w:tcW w:w="1022" w:type="dxa"/>
            <w:gridSpan w:val="2"/>
            <w:tcBorders>
              <w:top w:val="nil"/>
              <w:left w:val="nil"/>
              <w:bottom w:val="single" w:sz="4" w:space="0" w:color="auto"/>
              <w:right w:val="single" w:sz="4" w:space="0" w:color="auto"/>
            </w:tcBorders>
            <w:shd w:val="clear" w:color="auto" w:fill="auto"/>
            <w:noWrap/>
          </w:tcPr>
          <w:p w14:paraId="64B8246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563 </w:t>
            </w:r>
          </w:p>
          <w:p w14:paraId="0758D36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3.08%</w:t>
            </w:r>
          </w:p>
        </w:tc>
        <w:tc>
          <w:tcPr>
            <w:tcW w:w="1134" w:type="dxa"/>
            <w:gridSpan w:val="2"/>
            <w:tcBorders>
              <w:top w:val="nil"/>
              <w:left w:val="nil"/>
              <w:bottom w:val="single" w:sz="4" w:space="0" w:color="auto"/>
              <w:right w:val="single" w:sz="4" w:space="0" w:color="auto"/>
            </w:tcBorders>
            <w:shd w:val="clear" w:color="auto" w:fill="auto"/>
            <w:noWrap/>
          </w:tcPr>
          <w:p w14:paraId="75B26C9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12,124 </w:t>
            </w:r>
          </w:p>
          <w:p w14:paraId="58FD68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66.41%</w:t>
            </w:r>
          </w:p>
        </w:tc>
        <w:tc>
          <w:tcPr>
            <w:tcW w:w="992" w:type="dxa"/>
            <w:gridSpan w:val="2"/>
            <w:tcBorders>
              <w:top w:val="nil"/>
              <w:left w:val="nil"/>
              <w:bottom w:val="single" w:sz="4" w:space="0" w:color="auto"/>
              <w:right w:val="single" w:sz="4" w:space="0" w:color="auto"/>
            </w:tcBorders>
            <w:shd w:val="clear" w:color="auto" w:fill="auto"/>
            <w:noWrap/>
          </w:tcPr>
          <w:p w14:paraId="0CAD28E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4,565 </w:t>
            </w:r>
          </w:p>
          <w:p w14:paraId="6A05E8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25.01%</w:t>
            </w:r>
          </w:p>
        </w:tc>
        <w:tc>
          <w:tcPr>
            <w:tcW w:w="1134" w:type="dxa"/>
            <w:tcBorders>
              <w:top w:val="nil"/>
              <w:left w:val="nil"/>
              <w:bottom w:val="single" w:sz="4" w:space="0" w:color="auto"/>
              <w:right w:val="single" w:sz="4" w:space="0" w:color="auto"/>
            </w:tcBorders>
            <w:shd w:val="clear" w:color="auto" w:fill="auto"/>
            <w:noWrap/>
          </w:tcPr>
          <w:p w14:paraId="5BD35D2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18,255</w:t>
            </w:r>
          </w:p>
          <w:p w14:paraId="7FB54924" w14:textId="56A88B7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0D6E74DC"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410226D4"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北門區</w:t>
            </w:r>
          </w:p>
        </w:tc>
        <w:tc>
          <w:tcPr>
            <w:tcW w:w="853" w:type="dxa"/>
            <w:tcBorders>
              <w:top w:val="nil"/>
              <w:left w:val="nil"/>
              <w:bottom w:val="single" w:sz="4" w:space="0" w:color="auto"/>
              <w:right w:val="single" w:sz="4" w:space="0" w:color="auto"/>
            </w:tcBorders>
            <w:shd w:val="clear" w:color="auto" w:fill="auto"/>
            <w:noWrap/>
            <w:vAlign w:val="center"/>
          </w:tcPr>
          <w:p w14:paraId="0A98719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5,032 </w:t>
            </w:r>
          </w:p>
          <w:p w14:paraId="1549F71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50.35%</w:t>
            </w:r>
          </w:p>
        </w:tc>
        <w:tc>
          <w:tcPr>
            <w:tcW w:w="845" w:type="dxa"/>
            <w:tcBorders>
              <w:top w:val="nil"/>
              <w:left w:val="nil"/>
              <w:bottom w:val="single" w:sz="4" w:space="0" w:color="auto"/>
              <w:right w:val="single" w:sz="4" w:space="0" w:color="auto"/>
            </w:tcBorders>
            <w:shd w:val="clear" w:color="auto" w:fill="auto"/>
            <w:noWrap/>
          </w:tcPr>
          <w:p w14:paraId="5198C2E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4,962 </w:t>
            </w:r>
          </w:p>
          <w:p w14:paraId="6C7B30A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49.65%</w:t>
            </w:r>
          </w:p>
        </w:tc>
        <w:tc>
          <w:tcPr>
            <w:tcW w:w="992" w:type="dxa"/>
            <w:tcBorders>
              <w:top w:val="nil"/>
              <w:left w:val="nil"/>
              <w:bottom w:val="single" w:sz="4" w:space="0" w:color="auto"/>
              <w:right w:val="single" w:sz="4" w:space="0" w:color="auto"/>
            </w:tcBorders>
            <w:shd w:val="clear" w:color="auto" w:fill="auto"/>
            <w:noWrap/>
          </w:tcPr>
          <w:p w14:paraId="4D064AB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17FE448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9,994</w:t>
            </w:r>
          </w:p>
          <w:p w14:paraId="056E0703" w14:textId="10976BE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690FA31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9,817 </w:t>
            </w:r>
          </w:p>
          <w:p w14:paraId="17F1124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98.23%</w:t>
            </w:r>
          </w:p>
        </w:tc>
        <w:tc>
          <w:tcPr>
            <w:tcW w:w="850" w:type="dxa"/>
            <w:tcBorders>
              <w:top w:val="nil"/>
              <w:left w:val="nil"/>
              <w:bottom w:val="single" w:sz="4" w:space="0" w:color="auto"/>
              <w:right w:val="single" w:sz="4" w:space="0" w:color="auto"/>
            </w:tcBorders>
            <w:shd w:val="clear" w:color="auto" w:fill="auto"/>
            <w:noWrap/>
          </w:tcPr>
          <w:p w14:paraId="16582F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 </w:t>
            </w:r>
          </w:p>
          <w:p w14:paraId="502F844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0.20%</w:t>
            </w:r>
          </w:p>
        </w:tc>
        <w:tc>
          <w:tcPr>
            <w:tcW w:w="850" w:type="dxa"/>
            <w:tcBorders>
              <w:top w:val="nil"/>
              <w:left w:val="nil"/>
              <w:bottom w:val="single" w:sz="4" w:space="0" w:color="auto"/>
              <w:right w:val="single" w:sz="4" w:space="0" w:color="auto"/>
            </w:tcBorders>
            <w:shd w:val="clear" w:color="auto" w:fill="auto"/>
            <w:noWrap/>
            <w:vAlign w:val="center"/>
          </w:tcPr>
          <w:p w14:paraId="49F33ED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67 </w:t>
            </w:r>
          </w:p>
          <w:p w14:paraId="13BF634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0.67%</w:t>
            </w:r>
          </w:p>
        </w:tc>
        <w:tc>
          <w:tcPr>
            <w:tcW w:w="986" w:type="dxa"/>
            <w:gridSpan w:val="2"/>
            <w:tcBorders>
              <w:top w:val="nil"/>
              <w:left w:val="nil"/>
              <w:bottom w:val="single" w:sz="4" w:space="0" w:color="auto"/>
              <w:right w:val="single" w:sz="4" w:space="0" w:color="auto"/>
            </w:tcBorders>
            <w:shd w:val="clear" w:color="auto" w:fill="auto"/>
            <w:noWrap/>
          </w:tcPr>
          <w:p w14:paraId="3051519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90 </w:t>
            </w:r>
          </w:p>
          <w:p w14:paraId="3AB41F2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0.90%</w:t>
            </w:r>
          </w:p>
        </w:tc>
        <w:tc>
          <w:tcPr>
            <w:tcW w:w="962" w:type="dxa"/>
            <w:tcBorders>
              <w:top w:val="nil"/>
              <w:left w:val="nil"/>
              <w:bottom w:val="single" w:sz="4" w:space="0" w:color="auto"/>
              <w:right w:val="single" w:sz="4" w:space="0" w:color="auto"/>
            </w:tcBorders>
            <w:shd w:val="clear" w:color="auto" w:fill="auto"/>
            <w:noWrap/>
          </w:tcPr>
          <w:p w14:paraId="087231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9,994</w:t>
            </w:r>
          </w:p>
          <w:p w14:paraId="2B1B89A3" w14:textId="594A7B3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5A7BF8B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513 </w:t>
            </w:r>
          </w:p>
          <w:p w14:paraId="6101A81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5.13%</w:t>
            </w:r>
          </w:p>
        </w:tc>
        <w:tc>
          <w:tcPr>
            <w:tcW w:w="1022" w:type="dxa"/>
            <w:gridSpan w:val="2"/>
            <w:tcBorders>
              <w:top w:val="nil"/>
              <w:left w:val="nil"/>
              <w:bottom w:val="single" w:sz="4" w:space="0" w:color="auto"/>
              <w:right w:val="single" w:sz="4" w:space="0" w:color="auto"/>
            </w:tcBorders>
            <w:shd w:val="clear" w:color="auto" w:fill="auto"/>
            <w:noWrap/>
          </w:tcPr>
          <w:p w14:paraId="179BA21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340 </w:t>
            </w:r>
          </w:p>
          <w:p w14:paraId="48A5938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3.40%</w:t>
            </w:r>
          </w:p>
        </w:tc>
        <w:tc>
          <w:tcPr>
            <w:tcW w:w="1134" w:type="dxa"/>
            <w:gridSpan w:val="2"/>
            <w:tcBorders>
              <w:top w:val="nil"/>
              <w:left w:val="nil"/>
              <w:bottom w:val="single" w:sz="4" w:space="0" w:color="auto"/>
              <w:right w:val="single" w:sz="4" w:space="0" w:color="auto"/>
            </w:tcBorders>
            <w:shd w:val="clear" w:color="auto" w:fill="auto"/>
            <w:noWrap/>
          </w:tcPr>
          <w:p w14:paraId="131ABAE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6,881 </w:t>
            </w:r>
          </w:p>
          <w:p w14:paraId="0381F81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68.85%</w:t>
            </w:r>
          </w:p>
        </w:tc>
        <w:tc>
          <w:tcPr>
            <w:tcW w:w="992" w:type="dxa"/>
            <w:gridSpan w:val="2"/>
            <w:tcBorders>
              <w:top w:val="nil"/>
              <w:left w:val="nil"/>
              <w:bottom w:val="single" w:sz="4" w:space="0" w:color="auto"/>
              <w:right w:val="single" w:sz="4" w:space="0" w:color="auto"/>
            </w:tcBorders>
            <w:shd w:val="clear" w:color="auto" w:fill="auto"/>
            <w:noWrap/>
          </w:tcPr>
          <w:p w14:paraId="2C17EDC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2,260 </w:t>
            </w:r>
          </w:p>
          <w:p w14:paraId="2D09366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22.61%</w:t>
            </w:r>
          </w:p>
        </w:tc>
        <w:tc>
          <w:tcPr>
            <w:tcW w:w="1134" w:type="dxa"/>
            <w:tcBorders>
              <w:top w:val="nil"/>
              <w:left w:val="nil"/>
              <w:bottom w:val="single" w:sz="4" w:space="0" w:color="auto"/>
              <w:right w:val="single" w:sz="4" w:space="0" w:color="auto"/>
            </w:tcBorders>
            <w:shd w:val="clear" w:color="auto" w:fill="auto"/>
            <w:noWrap/>
          </w:tcPr>
          <w:p w14:paraId="2BDC36F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9,994</w:t>
            </w:r>
          </w:p>
          <w:p w14:paraId="55789163" w14:textId="3A369A6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3A8DA643"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6185D2FE"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新化區</w:t>
            </w:r>
          </w:p>
        </w:tc>
        <w:tc>
          <w:tcPr>
            <w:tcW w:w="853" w:type="dxa"/>
            <w:tcBorders>
              <w:top w:val="nil"/>
              <w:left w:val="nil"/>
              <w:bottom w:val="single" w:sz="4" w:space="0" w:color="auto"/>
              <w:right w:val="single" w:sz="4" w:space="0" w:color="auto"/>
            </w:tcBorders>
            <w:shd w:val="clear" w:color="auto" w:fill="auto"/>
            <w:noWrap/>
            <w:vAlign w:val="center"/>
          </w:tcPr>
          <w:p w14:paraId="65FC478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21,647 </w:t>
            </w:r>
          </w:p>
          <w:p w14:paraId="1A508CB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50.59%</w:t>
            </w:r>
          </w:p>
        </w:tc>
        <w:tc>
          <w:tcPr>
            <w:tcW w:w="845" w:type="dxa"/>
            <w:tcBorders>
              <w:top w:val="nil"/>
              <w:left w:val="nil"/>
              <w:bottom w:val="single" w:sz="4" w:space="0" w:color="auto"/>
              <w:right w:val="single" w:sz="4" w:space="0" w:color="auto"/>
            </w:tcBorders>
            <w:shd w:val="clear" w:color="auto" w:fill="auto"/>
            <w:noWrap/>
          </w:tcPr>
          <w:p w14:paraId="1F3302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21,146 </w:t>
            </w:r>
          </w:p>
          <w:p w14:paraId="02ED0CB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49.41%</w:t>
            </w:r>
          </w:p>
        </w:tc>
        <w:tc>
          <w:tcPr>
            <w:tcW w:w="992" w:type="dxa"/>
            <w:tcBorders>
              <w:top w:val="nil"/>
              <w:left w:val="nil"/>
              <w:bottom w:val="single" w:sz="4" w:space="0" w:color="auto"/>
              <w:right w:val="single" w:sz="4" w:space="0" w:color="auto"/>
            </w:tcBorders>
            <w:shd w:val="clear" w:color="auto" w:fill="auto"/>
            <w:noWrap/>
          </w:tcPr>
          <w:p w14:paraId="5B0C69F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7438A7B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42,793</w:t>
            </w:r>
          </w:p>
          <w:p w14:paraId="064930A0" w14:textId="3C87D31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40DB2E1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42,199 </w:t>
            </w:r>
          </w:p>
          <w:p w14:paraId="3383D22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98.61%</w:t>
            </w:r>
          </w:p>
        </w:tc>
        <w:tc>
          <w:tcPr>
            <w:tcW w:w="850" w:type="dxa"/>
            <w:tcBorders>
              <w:top w:val="nil"/>
              <w:left w:val="nil"/>
              <w:bottom w:val="single" w:sz="4" w:space="0" w:color="auto"/>
              <w:right w:val="single" w:sz="4" w:space="0" w:color="auto"/>
            </w:tcBorders>
            <w:shd w:val="clear" w:color="auto" w:fill="auto"/>
            <w:noWrap/>
          </w:tcPr>
          <w:p w14:paraId="63227CB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201 </w:t>
            </w:r>
          </w:p>
          <w:p w14:paraId="3D180C3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0.47%</w:t>
            </w:r>
          </w:p>
        </w:tc>
        <w:tc>
          <w:tcPr>
            <w:tcW w:w="850" w:type="dxa"/>
            <w:tcBorders>
              <w:top w:val="nil"/>
              <w:left w:val="nil"/>
              <w:bottom w:val="single" w:sz="4" w:space="0" w:color="auto"/>
              <w:right w:val="single" w:sz="4" w:space="0" w:color="auto"/>
            </w:tcBorders>
            <w:shd w:val="clear" w:color="auto" w:fill="auto"/>
            <w:noWrap/>
            <w:vAlign w:val="center"/>
          </w:tcPr>
          <w:p w14:paraId="5E99849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201 </w:t>
            </w:r>
          </w:p>
          <w:p w14:paraId="4280F3F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0.47%</w:t>
            </w:r>
          </w:p>
        </w:tc>
        <w:tc>
          <w:tcPr>
            <w:tcW w:w="986" w:type="dxa"/>
            <w:gridSpan w:val="2"/>
            <w:tcBorders>
              <w:top w:val="nil"/>
              <w:left w:val="nil"/>
              <w:bottom w:val="single" w:sz="4" w:space="0" w:color="auto"/>
              <w:right w:val="single" w:sz="4" w:space="0" w:color="auto"/>
            </w:tcBorders>
            <w:shd w:val="clear" w:color="auto" w:fill="auto"/>
            <w:noWrap/>
          </w:tcPr>
          <w:p w14:paraId="681D2E4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192 </w:t>
            </w:r>
          </w:p>
          <w:p w14:paraId="4284BC1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962" w:type="dxa"/>
            <w:tcBorders>
              <w:top w:val="nil"/>
              <w:left w:val="nil"/>
              <w:bottom w:val="single" w:sz="4" w:space="0" w:color="auto"/>
              <w:right w:val="single" w:sz="4" w:space="0" w:color="auto"/>
            </w:tcBorders>
            <w:shd w:val="clear" w:color="auto" w:fill="auto"/>
            <w:noWrap/>
          </w:tcPr>
          <w:p w14:paraId="10D89E1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42,793</w:t>
            </w:r>
          </w:p>
          <w:p w14:paraId="7931CDCC" w14:textId="066B44C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06B0F17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3,841 </w:t>
            </w:r>
          </w:p>
          <w:p w14:paraId="4D2C1A8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8.98%</w:t>
            </w:r>
          </w:p>
        </w:tc>
        <w:tc>
          <w:tcPr>
            <w:tcW w:w="1022" w:type="dxa"/>
            <w:gridSpan w:val="2"/>
            <w:tcBorders>
              <w:top w:val="nil"/>
              <w:left w:val="nil"/>
              <w:bottom w:val="single" w:sz="4" w:space="0" w:color="auto"/>
              <w:right w:val="single" w:sz="4" w:space="0" w:color="auto"/>
            </w:tcBorders>
            <w:shd w:val="clear" w:color="auto" w:fill="auto"/>
            <w:noWrap/>
          </w:tcPr>
          <w:p w14:paraId="30018A2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1,904 </w:t>
            </w:r>
          </w:p>
          <w:p w14:paraId="461DB1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4.45%</w:t>
            </w:r>
          </w:p>
        </w:tc>
        <w:tc>
          <w:tcPr>
            <w:tcW w:w="1134" w:type="dxa"/>
            <w:gridSpan w:val="2"/>
            <w:tcBorders>
              <w:top w:val="nil"/>
              <w:left w:val="nil"/>
              <w:bottom w:val="single" w:sz="4" w:space="0" w:color="auto"/>
              <w:right w:val="single" w:sz="4" w:space="0" w:color="auto"/>
            </w:tcBorders>
            <w:shd w:val="clear" w:color="auto" w:fill="auto"/>
            <w:noWrap/>
          </w:tcPr>
          <w:p w14:paraId="7C421D1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28,476 </w:t>
            </w:r>
          </w:p>
          <w:p w14:paraId="0F63B21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66.54%</w:t>
            </w:r>
          </w:p>
        </w:tc>
        <w:tc>
          <w:tcPr>
            <w:tcW w:w="992" w:type="dxa"/>
            <w:gridSpan w:val="2"/>
            <w:tcBorders>
              <w:top w:val="nil"/>
              <w:left w:val="nil"/>
              <w:bottom w:val="single" w:sz="4" w:space="0" w:color="auto"/>
              <w:right w:val="single" w:sz="4" w:space="0" w:color="auto"/>
            </w:tcBorders>
            <w:shd w:val="clear" w:color="auto" w:fill="auto"/>
            <w:noWrap/>
          </w:tcPr>
          <w:p w14:paraId="7EB3B3A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8,572 </w:t>
            </w:r>
          </w:p>
          <w:p w14:paraId="4F0020A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20.03%</w:t>
            </w:r>
          </w:p>
        </w:tc>
        <w:tc>
          <w:tcPr>
            <w:tcW w:w="1134" w:type="dxa"/>
            <w:tcBorders>
              <w:top w:val="nil"/>
              <w:left w:val="nil"/>
              <w:bottom w:val="single" w:sz="4" w:space="0" w:color="auto"/>
              <w:right w:val="single" w:sz="4" w:space="0" w:color="auto"/>
            </w:tcBorders>
            <w:shd w:val="clear" w:color="auto" w:fill="auto"/>
            <w:noWrap/>
          </w:tcPr>
          <w:p w14:paraId="4F0FDBF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42,793</w:t>
            </w:r>
          </w:p>
          <w:p w14:paraId="52F2755F" w14:textId="2E758F1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4FDF4CD2"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67302FA1"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善化區</w:t>
            </w:r>
          </w:p>
        </w:tc>
        <w:tc>
          <w:tcPr>
            <w:tcW w:w="853" w:type="dxa"/>
            <w:tcBorders>
              <w:top w:val="nil"/>
              <w:left w:val="nil"/>
              <w:bottom w:val="single" w:sz="4" w:space="0" w:color="auto"/>
              <w:right w:val="single" w:sz="4" w:space="0" w:color="auto"/>
            </w:tcBorders>
            <w:shd w:val="clear" w:color="auto" w:fill="auto"/>
            <w:noWrap/>
            <w:vAlign w:val="center"/>
          </w:tcPr>
          <w:p w14:paraId="3EA024C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26,296 </w:t>
            </w:r>
          </w:p>
          <w:p w14:paraId="20AFD8B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50.14%</w:t>
            </w:r>
          </w:p>
        </w:tc>
        <w:tc>
          <w:tcPr>
            <w:tcW w:w="845" w:type="dxa"/>
            <w:tcBorders>
              <w:top w:val="nil"/>
              <w:left w:val="nil"/>
              <w:bottom w:val="single" w:sz="4" w:space="0" w:color="auto"/>
              <w:right w:val="single" w:sz="4" w:space="0" w:color="auto"/>
            </w:tcBorders>
            <w:shd w:val="clear" w:color="auto" w:fill="auto"/>
            <w:noWrap/>
          </w:tcPr>
          <w:p w14:paraId="15197F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26,148 </w:t>
            </w:r>
          </w:p>
          <w:p w14:paraId="0E412DB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49.86%</w:t>
            </w:r>
          </w:p>
        </w:tc>
        <w:tc>
          <w:tcPr>
            <w:tcW w:w="992" w:type="dxa"/>
            <w:tcBorders>
              <w:top w:val="nil"/>
              <w:left w:val="nil"/>
              <w:bottom w:val="single" w:sz="4" w:space="0" w:color="auto"/>
              <w:right w:val="single" w:sz="4" w:space="0" w:color="auto"/>
            </w:tcBorders>
            <w:shd w:val="clear" w:color="auto" w:fill="auto"/>
            <w:noWrap/>
          </w:tcPr>
          <w:p w14:paraId="75834E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04DBD8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52,444</w:t>
            </w:r>
          </w:p>
          <w:p w14:paraId="4971C97C" w14:textId="0119F52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2D4B85D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51,697 </w:t>
            </w:r>
          </w:p>
          <w:p w14:paraId="455B7E1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98.58%</w:t>
            </w:r>
          </w:p>
        </w:tc>
        <w:tc>
          <w:tcPr>
            <w:tcW w:w="850" w:type="dxa"/>
            <w:tcBorders>
              <w:top w:val="nil"/>
              <w:left w:val="nil"/>
              <w:bottom w:val="single" w:sz="4" w:space="0" w:color="auto"/>
              <w:right w:val="single" w:sz="4" w:space="0" w:color="auto"/>
            </w:tcBorders>
            <w:shd w:val="clear" w:color="auto" w:fill="auto"/>
            <w:noWrap/>
          </w:tcPr>
          <w:p w14:paraId="620166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315 </w:t>
            </w:r>
          </w:p>
          <w:p w14:paraId="6AD407B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0.60%</w:t>
            </w:r>
          </w:p>
        </w:tc>
        <w:tc>
          <w:tcPr>
            <w:tcW w:w="850" w:type="dxa"/>
            <w:tcBorders>
              <w:top w:val="nil"/>
              <w:left w:val="nil"/>
              <w:bottom w:val="single" w:sz="4" w:space="0" w:color="auto"/>
              <w:right w:val="single" w:sz="4" w:space="0" w:color="auto"/>
            </w:tcBorders>
            <w:shd w:val="clear" w:color="auto" w:fill="auto"/>
            <w:noWrap/>
            <w:vAlign w:val="center"/>
          </w:tcPr>
          <w:p w14:paraId="6338289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242 </w:t>
            </w:r>
          </w:p>
          <w:p w14:paraId="7C79ABC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0.46%</w:t>
            </w:r>
          </w:p>
        </w:tc>
        <w:tc>
          <w:tcPr>
            <w:tcW w:w="986" w:type="dxa"/>
            <w:gridSpan w:val="2"/>
            <w:tcBorders>
              <w:top w:val="nil"/>
              <w:left w:val="nil"/>
              <w:bottom w:val="single" w:sz="4" w:space="0" w:color="auto"/>
              <w:right w:val="single" w:sz="4" w:space="0" w:color="auto"/>
            </w:tcBorders>
            <w:shd w:val="clear" w:color="auto" w:fill="auto"/>
            <w:noWrap/>
          </w:tcPr>
          <w:p w14:paraId="62BFCE5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190 </w:t>
            </w:r>
          </w:p>
          <w:p w14:paraId="735C43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0.36%</w:t>
            </w:r>
          </w:p>
        </w:tc>
        <w:tc>
          <w:tcPr>
            <w:tcW w:w="962" w:type="dxa"/>
            <w:tcBorders>
              <w:top w:val="nil"/>
              <w:left w:val="nil"/>
              <w:bottom w:val="single" w:sz="4" w:space="0" w:color="auto"/>
              <w:right w:val="single" w:sz="4" w:space="0" w:color="auto"/>
            </w:tcBorders>
            <w:shd w:val="clear" w:color="auto" w:fill="auto"/>
            <w:noWrap/>
          </w:tcPr>
          <w:p w14:paraId="30996B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52,444</w:t>
            </w:r>
          </w:p>
          <w:p w14:paraId="359AAD9C" w14:textId="3AE739D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0A030FE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7,364 </w:t>
            </w:r>
          </w:p>
          <w:p w14:paraId="3286607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14.04%</w:t>
            </w:r>
          </w:p>
        </w:tc>
        <w:tc>
          <w:tcPr>
            <w:tcW w:w="1022" w:type="dxa"/>
            <w:gridSpan w:val="2"/>
            <w:tcBorders>
              <w:top w:val="nil"/>
              <w:left w:val="nil"/>
              <w:bottom w:val="single" w:sz="4" w:space="0" w:color="auto"/>
              <w:right w:val="single" w:sz="4" w:space="0" w:color="auto"/>
            </w:tcBorders>
            <w:shd w:val="clear" w:color="auto" w:fill="auto"/>
            <w:noWrap/>
          </w:tcPr>
          <w:p w14:paraId="682FBA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2,749 </w:t>
            </w:r>
          </w:p>
          <w:p w14:paraId="0A24EB6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5.24%</w:t>
            </w:r>
          </w:p>
        </w:tc>
        <w:tc>
          <w:tcPr>
            <w:tcW w:w="1134" w:type="dxa"/>
            <w:gridSpan w:val="2"/>
            <w:tcBorders>
              <w:top w:val="nil"/>
              <w:left w:val="nil"/>
              <w:bottom w:val="single" w:sz="4" w:space="0" w:color="auto"/>
              <w:right w:val="single" w:sz="4" w:space="0" w:color="auto"/>
            </w:tcBorders>
            <w:shd w:val="clear" w:color="auto" w:fill="auto"/>
            <w:noWrap/>
          </w:tcPr>
          <w:p w14:paraId="45688FE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33,881 </w:t>
            </w:r>
          </w:p>
          <w:p w14:paraId="5766AD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64.60%</w:t>
            </w:r>
          </w:p>
        </w:tc>
        <w:tc>
          <w:tcPr>
            <w:tcW w:w="992" w:type="dxa"/>
            <w:gridSpan w:val="2"/>
            <w:tcBorders>
              <w:top w:val="nil"/>
              <w:left w:val="nil"/>
              <w:bottom w:val="single" w:sz="4" w:space="0" w:color="auto"/>
              <w:right w:val="single" w:sz="4" w:space="0" w:color="auto"/>
            </w:tcBorders>
            <w:shd w:val="clear" w:color="auto" w:fill="auto"/>
            <w:noWrap/>
          </w:tcPr>
          <w:p w14:paraId="192558A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8,450 </w:t>
            </w:r>
          </w:p>
          <w:p w14:paraId="48C5C7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16.11%</w:t>
            </w:r>
          </w:p>
        </w:tc>
        <w:tc>
          <w:tcPr>
            <w:tcW w:w="1134" w:type="dxa"/>
            <w:tcBorders>
              <w:top w:val="nil"/>
              <w:left w:val="nil"/>
              <w:bottom w:val="single" w:sz="4" w:space="0" w:color="auto"/>
              <w:right w:val="single" w:sz="4" w:space="0" w:color="auto"/>
            </w:tcBorders>
            <w:shd w:val="clear" w:color="auto" w:fill="auto"/>
            <w:noWrap/>
          </w:tcPr>
          <w:p w14:paraId="44D6E0B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52,444</w:t>
            </w:r>
          </w:p>
          <w:p w14:paraId="66907B83" w14:textId="0277532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51CA1A5B"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4492F446"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新市區</w:t>
            </w:r>
          </w:p>
        </w:tc>
        <w:tc>
          <w:tcPr>
            <w:tcW w:w="853" w:type="dxa"/>
            <w:tcBorders>
              <w:top w:val="nil"/>
              <w:left w:val="nil"/>
              <w:bottom w:val="single" w:sz="4" w:space="0" w:color="auto"/>
              <w:right w:val="single" w:sz="4" w:space="0" w:color="auto"/>
            </w:tcBorders>
            <w:shd w:val="clear" w:color="auto" w:fill="auto"/>
            <w:noWrap/>
            <w:vAlign w:val="center"/>
          </w:tcPr>
          <w:p w14:paraId="54B1EF0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18,886 </w:t>
            </w:r>
          </w:p>
          <w:p w14:paraId="492CCCD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50.20%</w:t>
            </w:r>
          </w:p>
        </w:tc>
        <w:tc>
          <w:tcPr>
            <w:tcW w:w="845" w:type="dxa"/>
            <w:tcBorders>
              <w:top w:val="nil"/>
              <w:left w:val="nil"/>
              <w:bottom w:val="single" w:sz="4" w:space="0" w:color="auto"/>
              <w:right w:val="single" w:sz="4" w:space="0" w:color="auto"/>
            </w:tcBorders>
            <w:shd w:val="clear" w:color="auto" w:fill="auto"/>
            <w:noWrap/>
          </w:tcPr>
          <w:p w14:paraId="56BA5A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18,738 </w:t>
            </w:r>
          </w:p>
          <w:p w14:paraId="463CFAE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49.80%</w:t>
            </w:r>
          </w:p>
        </w:tc>
        <w:tc>
          <w:tcPr>
            <w:tcW w:w="992" w:type="dxa"/>
            <w:tcBorders>
              <w:top w:val="nil"/>
              <w:left w:val="nil"/>
              <w:bottom w:val="single" w:sz="4" w:space="0" w:color="auto"/>
              <w:right w:val="single" w:sz="4" w:space="0" w:color="auto"/>
            </w:tcBorders>
            <w:shd w:val="clear" w:color="auto" w:fill="auto"/>
            <w:noWrap/>
          </w:tcPr>
          <w:p w14:paraId="2C7213E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72CF0B0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37,624</w:t>
            </w:r>
          </w:p>
          <w:p w14:paraId="2F71A623" w14:textId="0BE6D61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35FF48C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37,133 </w:t>
            </w:r>
          </w:p>
          <w:p w14:paraId="1D98FA9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98.69%</w:t>
            </w:r>
          </w:p>
        </w:tc>
        <w:tc>
          <w:tcPr>
            <w:tcW w:w="850" w:type="dxa"/>
            <w:tcBorders>
              <w:top w:val="nil"/>
              <w:left w:val="nil"/>
              <w:bottom w:val="single" w:sz="4" w:space="0" w:color="auto"/>
              <w:right w:val="single" w:sz="4" w:space="0" w:color="auto"/>
            </w:tcBorders>
            <w:shd w:val="clear" w:color="auto" w:fill="auto"/>
            <w:noWrap/>
          </w:tcPr>
          <w:p w14:paraId="10D2B1C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140 </w:t>
            </w:r>
          </w:p>
          <w:p w14:paraId="7DFACB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0.37%</w:t>
            </w:r>
          </w:p>
        </w:tc>
        <w:tc>
          <w:tcPr>
            <w:tcW w:w="850" w:type="dxa"/>
            <w:tcBorders>
              <w:top w:val="nil"/>
              <w:left w:val="nil"/>
              <w:bottom w:val="single" w:sz="4" w:space="0" w:color="auto"/>
              <w:right w:val="single" w:sz="4" w:space="0" w:color="auto"/>
            </w:tcBorders>
            <w:shd w:val="clear" w:color="auto" w:fill="auto"/>
            <w:noWrap/>
            <w:vAlign w:val="center"/>
          </w:tcPr>
          <w:p w14:paraId="196C2D2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153 </w:t>
            </w:r>
          </w:p>
          <w:p w14:paraId="660C6CC2"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0.41%</w:t>
            </w:r>
          </w:p>
        </w:tc>
        <w:tc>
          <w:tcPr>
            <w:tcW w:w="986" w:type="dxa"/>
            <w:gridSpan w:val="2"/>
            <w:tcBorders>
              <w:top w:val="nil"/>
              <w:left w:val="nil"/>
              <w:bottom w:val="single" w:sz="4" w:space="0" w:color="auto"/>
              <w:right w:val="single" w:sz="4" w:space="0" w:color="auto"/>
            </w:tcBorders>
            <w:shd w:val="clear" w:color="auto" w:fill="auto"/>
            <w:noWrap/>
          </w:tcPr>
          <w:p w14:paraId="05B52E8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198 </w:t>
            </w:r>
          </w:p>
          <w:p w14:paraId="12C7125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0.53%</w:t>
            </w:r>
          </w:p>
        </w:tc>
        <w:tc>
          <w:tcPr>
            <w:tcW w:w="962" w:type="dxa"/>
            <w:tcBorders>
              <w:top w:val="nil"/>
              <w:left w:val="nil"/>
              <w:bottom w:val="single" w:sz="4" w:space="0" w:color="auto"/>
              <w:right w:val="single" w:sz="4" w:space="0" w:color="auto"/>
            </w:tcBorders>
            <w:shd w:val="clear" w:color="auto" w:fill="auto"/>
            <w:noWrap/>
          </w:tcPr>
          <w:p w14:paraId="29FB01C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37,624</w:t>
            </w:r>
          </w:p>
          <w:p w14:paraId="7A185665" w14:textId="77D84C4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12B74E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4,591 </w:t>
            </w:r>
          </w:p>
          <w:p w14:paraId="1D38A38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12.20%</w:t>
            </w:r>
          </w:p>
        </w:tc>
        <w:tc>
          <w:tcPr>
            <w:tcW w:w="1022" w:type="dxa"/>
            <w:gridSpan w:val="2"/>
            <w:tcBorders>
              <w:top w:val="nil"/>
              <w:left w:val="nil"/>
              <w:bottom w:val="single" w:sz="4" w:space="0" w:color="auto"/>
              <w:right w:val="single" w:sz="4" w:space="0" w:color="auto"/>
            </w:tcBorders>
            <w:shd w:val="clear" w:color="auto" w:fill="auto"/>
            <w:noWrap/>
          </w:tcPr>
          <w:p w14:paraId="20E6551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1,847 </w:t>
            </w:r>
          </w:p>
          <w:p w14:paraId="3F5B7ED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4.91%</w:t>
            </w:r>
          </w:p>
        </w:tc>
        <w:tc>
          <w:tcPr>
            <w:tcW w:w="1134" w:type="dxa"/>
            <w:gridSpan w:val="2"/>
            <w:tcBorders>
              <w:top w:val="nil"/>
              <w:left w:val="nil"/>
              <w:bottom w:val="single" w:sz="4" w:space="0" w:color="auto"/>
              <w:right w:val="single" w:sz="4" w:space="0" w:color="auto"/>
            </w:tcBorders>
            <w:shd w:val="clear" w:color="auto" w:fill="auto"/>
            <w:noWrap/>
          </w:tcPr>
          <w:p w14:paraId="341EDB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25,270 </w:t>
            </w:r>
          </w:p>
          <w:p w14:paraId="1EE5CFF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67.16%</w:t>
            </w:r>
          </w:p>
        </w:tc>
        <w:tc>
          <w:tcPr>
            <w:tcW w:w="992" w:type="dxa"/>
            <w:gridSpan w:val="2"/>
            <w:tcBorders>
              <w:top w:val="nil"/>
              <w:left w:val="nil"/>
              <w:bottom w:val="single" w:sz="4" w:space="0" w:color="auto"/>
              <w:right w:val="single" w:sz="4" w:space="0" w:color="auto"/>
            </w:tcBorders>
            <w:shd w:val="clear" w:color="auto" w:fill="auto"/>
            <w:noWrap/>
          </w:tcPr>
          <w:p w14:paraId="7167AA9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5,916 </w:t>
            </w:r>
          </w:p>
          <w:p w14:paraId="310852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15.72%</w:t>
            </w:r>
          </w:p>
        </w:tc>
        <w:tc>
          <w:tcPr>
            <w:tcW w:w="1134" w:type="dxa"/>
            <w:tcBorders>
              <w:top w:val="nil"/>
              <w:left w:val="nil"/>
              <w:bottom w:val="single" w:sz="4" w:space="0" w:color="auto"/>
              <w:right w:val="single" w:sz="4" w:space="0" w:color="auto"/>
            </w:tcBorders>
            <w:shd w:val="clear" w:color="auto" w:fill="auto"/>
            <w:noWrap/>
          </w:tcPr>
          <w:p w14:paraId="276F8A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37,624</w:t>
            </w:r>
          </w:p>
          <w:p w14:paraId="275A6464" w14:textId="7D25E12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043B2280"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51620094"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安定區</w:t>
            </w:r>
          </w:p>
        </w:tc>
        <w:tc>
          <w:tcPr>
            <w:tcW w:w="853" w:type="dxa"/>
            <w:tcBorders>
              <w:top w:val="nil"/>
              <w:left w:val="nil"/>
              <w:bottom w:val="single" w:sz="4" w:space="0" w:color="auto"/>
              <w:right w:val="single" w:sz="4" w:space="0" w:color="auto"/>
            </w:tcBorders>
            <w:shd w:val="clear" w:color="auto" w:fill="auto"/>
            <w:noWrap/>
            <w:vAlign w:val="center"/>
          </w:tcPr>
          <w:p w14:paraId="37BD20B5"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15,357 </w:t>
            </w:r>
          </w:p>
          <w:p w14:paraId="6D9C8BA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51.32%</w:t>
            </w:r>
          </w:p>
        </w:tc>
        <w:tc>
          <w:tcPr>
            <w:tcW w:w="845" w:type="dxa"/>
            <w:tcBorders>
              <w:top w:val="nil"/>
              <w:left w:val="nil"/>
              <w:bottom w:val="single" w:sz="4" w:space="0" w:color="auto"/>
              <w:right w:val="single" w:sz="4" w:space="0" w:color="auto"/>
            </w:tcBorders>
            <w:shd w:val="clear" w:color="auto" w:fill="auto"/>
            <w:noWrap/>
          </w:tcPr>
          <w:p w14:paraId="29A685F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14,569 </w:t>
            </w:r>
          </w:p>
          <w:p w14:paraId="746D6D8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48.68%</w:t>
            </w:r>
          </w:p>
        </w:tc>
        <w:tc>
          <w:tcPr>
            <w:tcW w:w="992" w:type="dxa"/>
            <w:tcBorders>
              <w:top w:val="nil"/>
              <w:left w:val="nil"/>
              <w:bottom w:val="single" w:sz="4" w:space="0" w:color="auto"/>
              <w:right w:val="single" w:sz="4" w:space="0" w:color="auto"/>
            </w:tcBorders>
            <w:shd w:val="clear" w:color="auto" w:fill="auto"/>
            <w:noWrap/>
          </w:tcPr>
          <w:p w14:paraId="2510B5D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537C7EF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29,926</w:t>
            </w:r>
          </w:p>
          <w:p w14:paraId="0D1D6150" w14:textId="6A20C70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3B2AE9D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29,462 </w:t>
            </w:r>
          </w:p>
          <w:p w14:paraId="785ABF2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98.45%</w:t>
            </w:r>
          </w:p>
        </w:tc>
        <w:tc>
          <w:tcPr>
            <w:tcW w:w="850" w:type="dxa"/>
            <w:tcBorders>
              <w:top w:val="nil"/>
              <w:left w:val="nil"/>
              <w:bottom w:val="single" w:sz="4" w:space="0" w:color="auto"/>
              <w:right w:val="single" w:sz="4" w:space="0" w:color="auto"/>
            </w:tcBorders>
            <w:shd w:val="clear" w:color="auto" w:fill="auto"/>
            <w:noWrap/>
          </w:tcPr>
          <w:p w14:paraId="4C63AB9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152 </w:t>
            </w:r>
          </w:p>
          <w:p w14:paraId="26BA555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0.51%</w:t>
            </w:r>
          </w:p>
        </w:tc>
        <w:tc>
          <w:tcPr>
            <w:tcW w:w="850" w:type="dxa"/>
            <w:tcBorders>
              <w:top w:val="nil"/>
              <w:left w:val="nil"/>
              <w:bottom w:val="single" w:sz="4" w:space="0" w:color="auto"/>
              <w:right w:val="single" w:sz="4" w:space="0" w:color="auto"/>
            </w:tcBorders>
            <w:shd w:val="clear" w:color="auto" w:fill="auto"/>
            <w:noWrap/>
            <w:vAlign w:val="center"/>
          </w:tcPr>
          <w:p w14:paraId="5569894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141 </w:t>
            </w:r>
          </w:p>
          <w:p w14:paraId="4CC4675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0.47%</w:t>
            </w:r>
          </w:p>
        </w:tc>
        <w:tc>
          <w:tcPr>
            <w:tcW w:w="986" w:type="dxa"/>
            <w:gridSpan w:val="2"/>
            <w:tcBorders>
              <w:top w:val="nil"/>
              <w:left w:val="nil"/>
              <w:bottom w:val="single" w:sz="4" w:space="0" w:color="auto"/>
              <w:right w:val="single" w:sz="4" w:space="0" w:color="auto"/>
            </w:tcBorders>
            <w:shd w:val="clear" w:color="auto" w:fill="auto"/>
            <w:noWrap/>
          </w:tcPr>
          <w:p w14:paraId="25BD932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171 </w:t>
            </w:r>
          </w:p>
          <w:p w14:paraId="74C326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0.57%</w:t>
            </w:r>
          </w:p>
        </w:tc>
        <w:tc>
          <w:tcPr>
            <w:tcW w:w="962" w:type="dxa"/>
            <w:tcBorders>
              <w:top w:val="nil"/>
              <w:left w:val="nil"/>
              <w:bottom w:val="single" w:sz="4" w:space="0" w:color="auto"/>
              <w:right w:val="single" w:sz="4" w:space="0" w:color="auto"/>
            </w:tcBorders>
            <w:shd w:val="clear" w:color="auto" w:fill="auto"/>
            <w:noWrap/>
          </w:tcPr>
          <w:p w14:paraId="333E1A7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29,926</w:t>
            </w:r>
          </w:p>
          <w:p w14:paraId="7DA89C1E" w14:textId="640F9FF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487A1DE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2,739 </w:t>
            </w:r>
          </w:p>
          <w:p w14:paraId="0FDA6CF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9.15%</w:t>
            </w:r>
          </w:p>
        </w:tc>
        <w:tc>
          <w:tcPr>
            <w:tcW w:w="1022" w:type="dxa"/>
            <w:gridSpan w:val="2"/>
            <w:tcBorders>
              <w:top w:val="nil"/>
              <w:left w:val="nil"/>
              <w:bottom w:val="single" w:sz="4" w:space="0" w:color="auto"/>
              <w:right w:val="single" w:sz="4" w:space="0" w:color="auto"/>
            </w:tcBorders>
            <w:shd w:val="clear" w:color="auto" w:fill="auto"/>
            <w:noWrap/>
          </w:tcPr>
          <w:p w14:paraId="4992A96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1,358 </w:t>
            </w:r>
          </w:p>
          <w:p w14:paraId="1A79A95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4.54%</w:t>
            </w:r>
          </w:p>
        </w:tc>
        <w:tc>
          <w:tcPr>
            <w:tcW w:w="1134" w:type="dxa"/>
            <w:gridSpan w:val="2"/>
            <w:tcBorders>
              <w:top w:val="nil"/>
              <w:left w:val="nil"/>
              <w:bottom w:val="single" w:sz="4" w:space="0" w:color="auto"/>
              <w:right w:val="single" w:sz="4" w:space="0" w:color="auto"/>
            </w:tcBorders>
            <w:shd w:val="clear" w:color="auto" w:fill="auto"/>
            <w:noWrap/>
          </w:tcPr>
          <w:p w14:paraId="4861342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20,390 </w:t>
            </w:r>
          </w:p>
          <w:p w14:paraId="541BCBE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68.13%</w:t>
            </w:r>
          </w:p>
        </w:tc>
        <w:tc>
          <w:tcPr>
            <w:tcW w:w="992" w:type="dxa"/>
            <w:gridSpan w:val="2"/>
            <w:tcBorders>
              <w:top w:val="nil"/>
              <w:left w:val="nil"/>
              <w:bottom w:val="single" w:sz="4" w:space="0" w:color="auto"/>
              <w:right w:val="single" w:sz="4" w:space="0" w:color="auto"/>
            </w:tcBorders>
            <w:shd w:val="clear" w:color="auto" w:fill="auto"/>
            <w:noWrap/>
          </w:tcPr>
          <w:p w14:paraId="496A858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5,439 </w:t>
            </w:r>
          </w:p>
          <w:p w14:paraId="16909A3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18.17%</w:t>
            </w:r>
          </w:p>
        </w:tc>
        <w:tc>
          <w:tcPr>
            <w:tcW w:w="1134" w:type="dxa"/>
            <w:tcBorders>
              <w:top w:val="nil"/>
              <w:left w:val="nil"/>
              <w:bottom w:val="single" w:sz="4" w:space="0" w:color="auto"/>
              <w:right w:val="single" w:sz="4" w:space="0" w:color="auto"/>
            </w:tcBorders>
            <w:shd w:val="clear" w:color="auto" w:fill="auto"/>
            <w:noWrap/>
          </w:tcPr>
          <w:p w14:paraId="350C093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29,926</w:t>
            </w:r>
          </w:p>
          <w:p w14:paraId="44798048" w14:textId="29C9E90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6CC832CB"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6BA741E5"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山上區</w:t>
            </w:r>
          </w:p>
        </w:tc>
        <w:tc>
          <w:tcPr>
            <w:tcW w:w="853" w:type="dxa"/>
            <w:tcBorders>
              <w:top w:val="nil"/>
              <w:left w:val="nil"/>
              <w:bottom w:val="single" w:sz="4" w:space="0" w:color="auto"/>
              <w:right w:val="single" w:sz="4" w:space="0" w:color="auto"/>
            </w:tcBorders>
            <w:shd w:val="clear" w:color="auto" w:fill="auto"/>
            <w:noWrap/>
            <w:vAlign w:val="center"/>
          </w:tcPr>
          <w:p w14:paraId="0A97CD4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3,694 </w:t>
            </w:r>
          </w:p>
          <w:p w14:paraId="7CAAE39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52.64%</w:t>
            </w:r>
          </w:p>
        </w:tc>
        <w:tc>
          <w:tcPr>
            <w:tcW w:w="845" w:type="dxa"/>
            <w:tcBorders>
              <w:top w:val="nil"/>
              <w:left w:val="nil"/>
              <w:bottom w:val="single" w:sz="4" w:space="0" w:color="auto"/>
              <w:right w:val="single" w:sz="4" w:space="0" w:color="auto"/>
            </w:tcBorders>
            <w:shd w:val="clear" w:color="auto" w:fill="auto"/>
            <w:noWrap/>
          </w:tcPr>
          <w:p w14:paraId="42EA575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3,324 </w:t>
            </w:r>
          </w:p>
          <w:p w14:paraId="3326BB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47.36%</w:t>
            </w:r>
          </w:p>
        </w:tc>
        <w:tc>
          <w:tcPr>
            <w:tcW w:w="992" w:type="dxa"/>
            <w:tcBorders>
              <w:top w:val="nil"/>
              <w:left w:val="nil"/>
              <w:bottom w:val="single" w:sz="4" w:space="0" w:color="auto"/>
              <w:right w:val="single" w:sz="4" w:space="0" w:color="auto"/>
            </w:tcBorders>
            <w:shd w:val="clear" w:color="auto" w:fill="auto"/>
            <w:noWrap/>
          </w:tcPr>
          <w:p w14:paraId="7001094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1251CF3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7,018</w:t>
            </w:r>
          </w:p>
          <w:p w14:paraId="72CD273A" w14:textId="6786323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4366DED2"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6,898 </w:t>
            </w:r>
          </w:p>
          <w:p w14:paraId="5C7EF6C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98.29%</w:t>
            </w:r>
          </w:p>
        </w:tc>
        <w:tc>
          <w:tcPr>
            <w:tcW w:w="850" w:type="dxa"/>
            <w:tcBorders>
              <w:top w:val="nil"/>
              <w:left w:val="nil"/>
              <w:bottom w:val="single" w:sz="4" w:space="0" w:color="auto"/>
              <w:right w:val="single" w:sz="4" w:space="0" w:color="auto"/>
            </w:tcBorders>
            <w:shd w:val="clear" w:color="auto" w:fill="auto"/>
            <w:noWrap/>
          </w:tcPr>
          <w:p w14:paraId="0DCE1DF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 </w:t>
            </w:r>
          </w:p>
          <w:p w14:paraId="376149C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0.54%</w:t>
            </w:r>
          </w:p>
        </w:tc>
        <w:tc>
          <w:tcPr>
            <w:tcW w:w="850" w:type="dxa"/>
            <w:tcBorders>
              <w:top w:val="nil"/>
              <w:left w:val="nil"/>
              <w:bottom w:val="single" w:sz="4" w:space="0" w:color="auto"/>
              <w:right w:val="single" w:sz="4" w:space="0" w:color="auto"/>
            </w:tcBorders>
            <w:shd w:val="clear" w:color="auto" w:fill="auto"/>
            <w:noWrap/>
            <w:vAlign w:val="center"/>
          </w:tcPr>
          <w:p w14:paraId="2A57389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19 </w:t>
            </w:r>
          </w:p>
          <w:p w14:paraId="6F2303F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0.27%</w:t>
            </w:r>
          </w:p>
        </w:tc>
        <w:tc>
          <w:tcPr>
            <w:tcW w:w="986" w:type="dxa"/>
            <w:gridSpan w:val="2"/>
            <w:tcBorders>
              <w:top w:val="nil"/>
              <w:left w:val="nil"/>
              <w:bottom w:val="single" w:sz="4" w:space="0" w:color="auto"/>
              <w:right w:val="single" w:sz="4" w:space="0" w:color="auto"/>
            </w:tcBorders>
            <w:shd w:val="clear" w:color="auto" w:fill="auto"/>
            <w:noWrap/>
          </w:tcPr>
          <w:p w14:paraId="2D5D333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63 </w:t>
            </w:r>
          </w:p>
          <w:p w14:paraId="6B8390B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0.90%</w:t>
            </w:r>
          </w:p>
        </w:tc>
        <w:tc>
          <w:tcPr>
            <w:tcW w:w="962" w:type="dxa"/>
            <w:tcBorders>
              <w:top w:val="nil"/>
              <w:left w:val="nil"/>
              <w:bottom w:val="single" w:sz="4" w:space="0" w:color="auto"/>
              <w:right w:val="single" w:sz="4" w:space="0" w:color="auto"/>
            </w:tcBorders>
            <w:shd w:val="clear" w:color="auto" w:fill="auto"/>
            <w:noWrap/>
          </w:tcPr>
          <w:p w14:paraId="5DE7EA8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7,018</w:t>
            </w:r>
          </w:p>
          <w:p w14:paraId="31528E80" w14:textId="7427EF0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473180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508 </w:t>
            </w:r>
          </w:p>
          <w:p w14:paraId="512D73F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7.24%</w:t>
            </w:r>
          </w:p>
        </w:tc>
        <w:tc>
          <w:tcPr>
            <w:tcW w:w="1022" w:type="dxa"/>
            <w:gridSpan w:val="2"/>
            <w:tcBorders>
              <w:top w:val="nil"/>
              <w:left w:val="nil"/>
              <w:bottom w:val="single" w:sz="4" w:space="0" w:color="auto"/>
              <w:right w:val="single" w:sz="4" w:space="0" w:color="auto"/>
            </w:tcBorders>
            <w:shd w:val="clear" w:color="auto" w:fill="auto"/>
            <w:noWrap/>
          </w:tcPr>
          <w:p w14:paraId="57C6F50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224 </w:t>
            </w:r>
          </w:p>
          <w:p w14:paraId="06B37BD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3.19%</w:t>
            </w:r>
          </w:p>
        </w:tc>
        <w:tc>
          <w:tcPr>
            <w:tcW w:w="1134" w:type="dxa"/>
            <w:gridSpan w:val="2"/>
            <w:tcBorders>
              <w:top w:val="nil"/>
              <w:left w:val="nil"/>
              <w:bottom w:val="single" w:sz="4" w:space="0" w:color="auto"/>
              <w:right w:val="single" w:sz="4" w:space="0" w:color="auto"/>
            </w:tcBorders>
            <w:shd w:val="clear" w:color="auto" w:fill="auto"/>
            <w:noWrap/>
          </w:tcPr>
          <w:p w14:paraId="2EA1CC1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4,658 </w:t>
            </w:r>
          </w:p>
          <w:p w14:paraId="101EFC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66.37%</w:t>
            </w:r>
          </w:p>
        </w:tc>
        <w:tc>
          <w:tcPr>
            <w:tcW w:w="992" w:type="dxa"/>
            <w:gridSpan w:val="2"/>
            <w:tcBorders>
              <w:top w:val="nil"/>
              <w:left w:val="nil"/>
              <w:bottom w:val="single" w:sz="4" w:space="0" w:color="auto"/>
              <w:right w:val="single" w:sz="4" w:space="0" w:color="auto"/>
            </w:tcBorders>
            <w:shd w:val="clear" w:color="auto" w:fill="auto"/>
            <w:noWrap/>
          </w:tcPr>
          <w:p w14:paraId="0FBEF23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1,628 </w:t>
            </w:r>
          </w:p>
          <w:p w14:paraId="2B5E39B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23.20%</w:t>
            </w:r>
          </w:p>
        </w:tc>
        <w:tc>
          <w:tcPr>
            <w:tcW w:w="1134" w:type="dxa"/>
            <w:tcBorders>
              <w:top w:val="nil"/>
              <w:left w:val="nil"/>
              <w:bottom w:val="single" w:sz="4" w:space="0" w:color="auto"/>
              <w:right w:val="single" w:sz="4" w:space="0" w:color="auto"/>
            </w:tcBorders>
            <w:shd w:val="clear" w:color="auto" w:fill="auto"/>
            <w:noWrap/>
          </w:tcPr>
          <w:p w14:paraId="5FF766A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7,018</w:t>
            </w:r>
          </w:p>
          <w:p w14:paraId="58D7E064" w14:textId="312B126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4B6DDD5E"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5751871D"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玉井區</w:t>
            </w:r>
          </w:p>
        </w:tc>
        <w:tc>
          <w:tcPr>
            <w:tcW w:w="853" w:type="dxa"/>
            <w:tcBorders>
              <w:top w:val="nil"/>
              <w:left w:val="nil"/>
              <w:bottom w:val="single" w:sz="4" w:space="0" w:color="auto"/>
              <w:right w:val="single" w:sz="4" w:space="0" w:color="auto"/>
            </w:tcBorders>
            <w:shd w:val="clear" w:color="auto" w:fill="auto"/>
            <w:noWrap/>
            <w:vAlign w:val="center"/>
          </w:tcPr>
          <w:p w14:paraId="6DB936A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6,724 </w:t>
            </w:r>
          </w:p>
          <w:p w14:paraId="7571A92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51.55%</w:t>
            </w:r>
          </w:p>
        </w:tc>
        <w:tc>
          <w:tcPr>
            <w:tcW w:w="845" w:type="dxa"/>
            <w:tcBorders>
              <w:top w:val="nil"/>
              <w:left w:val="nil"/>
              <w:bottom w:val="single" w:sz="4" w:space="0" w:color="auto"/>
              <w:right w:val="single" w:sz="4" w:space="0" w:color="auto"/>
            </w:tcBorders>
            <w:shd w:val="clear" w:color="auto" w:fill="auto"/>
            <w:noWrap/>
          </w:tcPr>
          <w:p w14:paraId="2474631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6,319 </w:t>
            </w:r>
          </w:p>
          <w:p w14:paraId="200A3C4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48.45%</w:t>
            </w:r>
          </w:p>
        </w:tc>
        <w:tc>
          <w:tcPr>
            <w:tcW w:w="992" w:type="dxa"/>
            <w:tcBorders>
              <w:top w:val="nil"/>
              <w:left w:val="nil"/>
              <w:bottom w:val="single" w:sz="4" w:space="0" w:color="auto"/>
              <w:right w:val="single" w:sz="4" w:space="0" w:color="auto"/>
            </w:tcBorders>
            <w:shd w:val="clear" w:color="auto" w:fill="auto"/>
            <w:noWrap/>
          </w:tcPr>
          <w:p w14:paraId="43B832B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39E645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13,043</w:t>
            </w:r>
          </w:p>
          <w:p w14:paraId="0C7F2B32" w14:textId="51FA7A5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05A8C8E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12,805 </w:t>
            </w:r>
          </w:p>
          <w:p w14:paraId="3730E292"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98.18%</w:t>
            </w:r>
          </w:p>
        </w:tc>
        <w:tc>
          <w:tcPr>
            <w:tcW w:w="850" w:type="dxa"/>
            <w:tcBorders>
              <w:top w:val="nil"/>
              <w:left w:val="nil"/>
              <w:bottom w:val="single" w:sz="4" w:space="0" w:color="auto"/>
              <w:right w:val="single" w:sz="4" w:space="0" w:color="auto"/>
            </w:tcBorders>
            <w:shd w:val="clear" w:color="auto" w:fill="auto"/>
            <w:noWrap/>
          </w:tcPr>
          <w:p w14:paraId="6970D6E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77 </w:t>
            </w:r>
          </w:p>
          <w:p w14:paraId="28F129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0.59%</w:t>
            </w:r>
          </w:p>
        </w:tc>
        <w:tc>
          <w:tcPr>
            <w:tcW w:w="850" w:type="dxa"/>
            <w:tcBorders>
              <w:top w:val="nil"/>
              <w:left w:val="nil"/>
              <w:bottom w:val="single" w:sz="4" w:space="0" w:color="auto"/>
              <w:right w:val="single" w:sz="4" w:space="0" w:color="auto"/>
            </w:tcBorders>
            <w:shd w:val="clear" w:color="auto" w:fill="auto"/>
            <w:noWrap/>
            <w:vAlign w:val="center"/>
          </w:tcPr>
          <w:p w14:paraId="46E1F995"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71 </w:t>
            </w:r>
          </w:p>
          <w:p w14:paraId="6630A17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0.54%</w:t>
            </w:r>
          </w:p>
        </w:tc>
        <w:tc>
          <w:tcPr>
            <w:tcW w:w="986" w:type="dxa"/>
            <w:gridSpan w:val="2"/>
            <w:tcBorders>
              <w:top w:val="nil"/>
              <w:left w:val="nil"/>
              <w:bottom w:val="single" w:sz="4" w:space="0" w:color="auto"/>
              <w:right w:val="single" w:sz="4" w:space="0" w:color="auto"/>
            </w:tcBorders>
            <w:shd w:val="clear" w:color="auto" w:fill="auto"/>
            <w:noWrap/>
          </w:tcPr>
          <w:p w14:paraId="72AF58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90 </w:t>
            </w:r>
          </w:p>
          <w:p w14:paraId="4BDD53C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0.69%</w:t>
            </w:r>
          </w:p>
        </w:tc>
        <w:tc>
          <w:tcPr>
            <w:tcW w:w="962" w:type="dxa"/>
            <w:tcBorders>
              <w:top w:val="nil"/>
              <w:left w:val="nil"/>
              <w:bottom w:val="single" w:sz="4" w:space="0" w:color="auto"/>
              <w:right w:val="single" w:sz="4" w:space="0" w:color="auto"/>
            </w:tcBorders>
            <w:shd w:val="clear" w:color="auto" w:fill="auto"/>
            <w:noWrap/>
          </w:tcPr>
          <w:p w14:paraId="51BDB93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13,043</w:t>
            </w:r>
          </w:p>
          <w:p w14:paraId="04E3E678" w14:textId="6ADDD1F2"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360D2F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879 </w:t>
            </w:r>
          </w:p>
          <w:p w14:paraId="32EA245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6.74%</w:t>
            </w:r>
          </w:p>
        </w:tc>
        <w:tc>
          <w:tcPr>
            <w:tcW w:w="1022" w:type="dxa"/>
            <w:gridSpan w:val="2"/>
            <w:tcBorders>
              <w:top w:val="nil"/>
              <w:left w:val="nil"/>
              <w:bottom w:val="single" w:sz="4" w:space="0" w:color="auto"/>
              <w:right w:val="single" w:sz="4" w:space="0" w:color="auto"/>
            </w:tcBorders>
            <w:shd w:val="clear" w:color="auto" w:fill="auto"/>
            <w:noWrap/>
          </w:tcPr>
          <w:p w14:paraId="5B81BF9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501 </w:t>
            </w:r>
          </w:p>
          <w:p w14:paraId="1B9F68A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3.84%</w:t>
            </w:r>
          </w:p>
        </w:tc>
        <w:tc>
          <w:tcPr>
            <w:tcW w:w="1134" w:type="dxa"/>
            <w:gridSpan w:val="2"/>
            <w:tcBorders>
              <w:top w:val="nil"/>
              <w:left w:val="nil"/>
              <w:bottom w:val="single" w:sz="4" w:space="0" w:color="auto"/>
              <w:right w:val="single" w:sz="4" w:space="0" w:color="auto"/>
            </w:tcBorders>
            <w:shd w:val="clear" w:color="auto" w:fill="auto"/>
            <w:noWrap/>
          </w:tcPr>
          <w:p w14:paraId="4D7ED15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8,194 </w:t>
            </w:r>
          </w:p>
          <w:p w14:paraId="1531EE6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62.82%</w:t>
            </w:r>
          </w:p>
        </w:tc>
        <w:tc>
          <w:tcPr>
            <w:tcW w:w="992" w:type="dxa"/>
            <w:gridSpan w:val="2"/>
            <w:tcBorders>
              <w:top w:val="nil"/>
              <w:left w:val="nil"/>
              <w:bottom w:val="single" w:sz="4" w:space="0" w:color="auto"/>
              <w:right w:val="single" w:sz="4" w:space="0" w:color="auto"/>
            </w:tcBorders>
            <w:shd w:val="clear" w:color="auto" w:fill="auto"/>
            <w:noWrap/>
          </w:tcPr>
          <w:p w14:paraId="3794435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3,469 </w:t>
            </w:r>
          </w:p>
          <w:p w14:paraId="4DE8D4A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26.60%</w:t>
            </w:r>
          </w:p>
        </w:tc>
        <w:tc>
          <w:tcPr>
            <w:tcW w:w="1134" w:type="dxa"/>
            <w:tcBorders>
              <w:top w:val="nil"/>
              <w:left w:val="nil"/>
              <w:bottom w:val="single" w:sz="4" w:space="0" w:color="auto"/>
              <w:right w:val="single" w:sz="4" w:space="0" w:color="auto"/>
            </w:tcBorders>
            <w:shd w:val="clear" w:color="auto" w:fill="auto"/>
            <w:noWrap/>
          </w:tcPr>
          <w:p w14:paraId="217050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13,043</w:t>
            </w:r>
          </w:p>
          <w:p w14:paraId="7832AEEE" w14:textId="6CDF0A1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028F6096"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50D23132"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楠西區</w:t>
            </w:r>
          </w:p>
        </w:tc>
        <w:tc>
          <w:tcPr>
            <w:tcW w:w="853" w:type="dxa"/>
            <w:tcBorders>
              <w:top w:val="nil"/>
              <w:left w:val="nil"/>
              <w:bottom w:val="single" w:sz="4" w:space="0" w:color="auto"/>
              <w:right w:val="single" w:sz="4" w:space="0" w:color="auto"/>
            </w:tcBorders>
            <w:shd w:val="clear" w:color="auto" w:fill="auto"/>
            <w:noWrap/>
            <w:vAlign w:val="center"/>
          </w:tcPr>
          <w:p w14:paraId="2AB6210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4,591 </w:t>
            </w:r>
          </w:p>
          <w:p w14:paraId="281E0FE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52.72%</w:t>
            </w:r>
          </w:p>
        </w:tc>
        <w:tc>
          <w:tcPr>
            <w:tcW w:w="845" w:type="dxa"/>
            <w:tcBorders>
              <w:top w:val="nil"/>
              <w:left w:val="nil"/>
              <w:bottom w:val="single" w:sz="4" w:space="0" w:color="auto"/>
              <w:right w:val="single" w:sz="4" w:space="0" w:color="auto"/>
            </w:tcBorders>
            <w:shd w:val="clear" w:color="auto" w:fill="auto"/>
            <w:noWrap/>
          </w:tcPr>
          <w:p w14:paraId="24546B7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4,117 </w:t>
            </w:r>
          </w:p>
          <w:p w14:paraId="55AB21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47.28%</w:t>
            </w:r>
          </w:p>
        </w:tc>
        <w:tc>
          <w:tcPr>
            <w:tcW w:w="992" w:type="dxa"/>
            <w:tcBorders>
              <w:top w:val="nil"/>
              <w:left w:val="nil"/>
              <w:bottom w:val="single" w:sz="4" w:space="0" w:color="auto"/>
              <w:right w:val="single" w:sz="4" w:space="0" w:color="auto"/>
            </w:tcBorders>
            <w:shd w:val="clear" w:color="auto" w:fill="auto"/>
            <w:noWrap/>
          </w:tcPr>
          <w:p w14:paraId="213F54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1D51AC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8,708</w:t>
            </w:r>
          </w:p>
          <w:p w14:paraId="15AB18E4" w14:textId="615EF44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5FE6AD2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8,561 </w:t>
            </w:r>
          </w:p>
          <w:p w14:paraId="2F8DB89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98.31%</w:t>
            </w:r>
          </w:p>
        </w:tc>
        <w:tc>
          <w:tcPr>
            <w:tcW w:w="850" w:type="dxa"/>
            <w:tcBorders>
              <w:top w:val="nil"/>
              <w:left w:val="nil"/>
              <w:bottom w:val="single" w:sz="4" w:space="0" w:color="auto"/>
              <w:right w:val="single" w:sz="4" w:space="0" w:color="auto"/>
            </w:tcBorders>
            <w:shd w:val="clear" w:color="auto" w:fill="auto"/>
            <w:noWrap/>
          </w:tcPr>
          <w:p w14:paraId="6AEE4EC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 </w:t>
            </w:r>
          </w:p>
          <w:p w14:paraId="5350A8F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0.24%</w:t>
            </w:r>
          </w:p>
        </w:tc>
        <w:tc>
          <w:tcPr>
            <w:tcW w:w="850" w:type="dxa"/>
            <w:tcBorders>
              <w:top w:val="nil"/>
              <w:left w:val="nil"/>
              <w:bottom w:val="single" w:sz="4" w:space="0" w:color="auto"/>
              <w:right w:val="single" w:sz="4" w:space="0" w:color="auto"/>
            </w:tcBorders>
            <w:shd w:val="clear" w:color="auto" w:fill="auto"/>
            <w:noWrap/>
            <w:vAlign w:val="center"/>
          </w:tcPr>
          <w:p w14:paraId="586EFDF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57 </w:t>
            </w:r>
          </w:p>
          <w:p w14:paraId="3512F98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0.65%</w:t>
            </w:r>
          </w:p>
        </w:tc>
        <w:tc>
          <w:tcPr>
            <w:tcW w:w="986" w:type="dxa"/>
            <w:gridSpan w:val="2"/>
            <w:tcBorders>
              <w:top w:val="nil"/>
              <w:left w:val="nil"/>
              <w:bottom w:val="single" w:sz="4" w:space="0" w:color="auto"/>
              <w:right w:val="single" w:sz="4" w:space="0" w:color="auto"/>
            </w:tcBorders>
            <w:shd w:val="clear" w:color="auto" w:fill="auto"/>
            <w:noWrap/>
          </w:tcPr>
          <w:p w14:paraId="33FC6E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69 </w:t>
            </w:r>
          </w:p>
          <w:p w14:paraId="7635E98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0.79%</w:t>
            </w:r>
          </w:p>
        </w:tc>
        <w:tc>
          <w:tcPr>
            <w:tcW w:w="962" w:type="dxa"/>
            <w:tcBorders>
              <w:top w:val="nil"/>
              <w:left w:val="nil"/>
              <w:bottom w:val="single" w:sz="4" w:space="0" w:color="auto"/>
              <w:right w:val="single" w:sz="4" w:space="0" w:color="auto"/>
            </w:tcBorders>
            <w:shd w:val="clear" w:color="auto" w:fill="auto"/>
            <w:noWrap/>
          </w:tcPr>
          <w:p w14:paraId="7C6F676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8,708</w:t>
            </w:r>
          </w:p>
          <w:p w14:paraId="0D4DBB30" w14:textId="6C85065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7A12E8B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464 </w:t>
            </w:r>
          </w:p>
          <w:p w14:paraId="4277A5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5.33%</w:t>
            </w:r>
          </w:p>
        </w:tc>
        <w:tc>
          <w:tcPr>
            <w:tcW w:w="1022" w:type="dxa"/>
            <w:gridSpan w:val="2"/>
            <w:tcBorders>
              <w:top w:val="nil"/>
              <w:left w:val="nil"/>
              <w:bottom w:val="single" w:sz="4" w:space="0" w:color="auto"/>
              <w:right w:val="single" w:sz="4" w:space="0" w:color="auto"/>
            </w:tcBorders>
            <w:shd w:val="clear" w:color="auto" w:fill="auto"/>
            <w:noWrap/>
          </w:tcPr>
          <w:p w14:paraId="031DAF3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311 </w:t>
            </w:r>
          </w:p>
          <w:p w14:paraId="24D7478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3.57%</w:t>
            </w:r>
          </w:p>
        </w:tc>
        <w:tc>
          <w:tcPr>
            <w:tcW w:w="1134" w:type="dxa"/>
            <w:gridSpan w:val="2"/>
            <w:tcBorders>
              <w:top w:val="nil"/>
              <w:left w:val="nil"/>
              <w:bottom w:val="single" w:sz="4" w:space="0" w:color="auto"/>
              <w:right w:val="single" w:sz="4" w:space="0" w:color="auto"/>
            </w:tcBorders>
            <w:shd w:val="clear" w:color="auto" w:fill="auto"/>
            <w:noWrap/>
          </w:tcPr>
          <w:p w14:paraId="71E0575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5,542 </w:t>
            </w:r>
          </w:p>
          <w:p w14:paraId="4682BBA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63.64%</w:t>
            </w:r>
          </w:p>
        </w:tc>
        <w:tc>
          <w:tcPr>
            <w:tcW w:w="992" w:type="dxa"/>
            <w:gridSpan w:val="2"/>
            <w:tcBorders>
              <w:top w:val="nil"/>
              <w:left w:val="nil"/>
              <w:bottom w:val="single" w:sz="4" w:space="0" w:color="auto"/>
              <w:right w:val="single" w:sz="4" w:space="0" w:color="auto"/>
            </w:tcBorders>
            <w:shd w:val="clear" w:color="auto" w:fill="auto"/>
            <w:noWrap/>
          </w:tcPr>
          <w:p w14:paraId="2064FD6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2,391 </w:t>
            </w:r>
          </w:p>
          <w:p w14:paraId="5D5A6A8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27.46%</w:t>
            </w:r>
          </w:p>
        </w:tc>
        <w:tc>
          <w:tcPr>
            <w:tcW w:w="1134" w:type="dxa"/>
            <w:tcBorders>
              <w:top w:val="nil"/>
              <w:left w:val="nil"/>
              <w:bottom w:val="single" w:sz="4" w:space="0" w:color="auto"/>
              <w:right w:val="single" w:sz="4" w:space="0" w:color="auto"/>
            </w:tcBorders>
            <w:shd w:val="clear" w:color="auto" w:fill="auto"/>
            <w:noWrap/>
          </w:tcPr>
          <w:p w14:paraId="1EFB76E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8,708</w:t>
            </w:r>
          </w:p>
          <w:p w14:paraId="70B59E86" w14:textId="300E2C94"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44B4F455"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51790F2B"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南化區</w:t>
            </w:r>
          </w:p>
        </w:tc>
        <w:tc>
          <w:tcPr>
            <w:tcW w:w="853" w:type="dxa"/>
            <w:tcBorders>
              <w:top w:val="nil"/>
              <w:left w:val="nil"/>
              <w:bottom w:val="single" w:sz="4" w:space="0" w:color="auto"/>
              <w:right w:val="single" w:sz="4" w:space="0" w:color="auto"/>
            </w:tcBorders>
            <w:shd w:val="clear" w:color="auto" w:fill="auto"/>
            <w:noWrap/>
            <w:vAlign w:val="center"/>
          </w:tcPr>
          <w:p w14:paraId="2C47B2B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4,288 </w:t>
            </w:r>
          </w:p>
          <w:p w14:paraId="559F51D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53.63%</w:t>
            </w:r>
          </w:p>
        </w:tc>
        <w:tc>
          <w:tcPr>
            <w:tcW w:w="845" w:type="dxa"/>
            <w:tcBorders>
              <w:top w:val="nil"/>
              <w:left w:val="nil"/>
              <w:bottom w:val="single" w:sz="4" w:space="0" w:color="auto"/>
              <w:right w:val="single" w:sz="4" w:space="0" w:color="auto"/>
            </w:tcBorders>
            <w:shd w:val="clear" w:color="auto" w:fill="auto"/>
            <w:noWrap/>
          </w:tcPr>
          <w:p w14:paraId="5C13BCF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3,708 </w:t>
            </w:r>
          </w:p>
          <w:p w14:paraId="7C45F08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46.37%</w:t>
            </w:r>
          </w:p>
        </w:tc>
        <w:tc>
          <w:tcPr>
            <w:tcW w:w="992" w:type="dxa"/>
            <w:tcBorders>
              <w:top w:val="nil"/>
              <w:left w:val="nil"/>
              <w:bottom w:val="single" w:sz="4" w:space="0" w:color="auto"/>
              <w:right w:val="single" w:sz="4" w:space="0" w:color="auto"/>
            </w:tcBorders>
            <w:shd w:val="clear" w:color="auto" w:fill="auto"/>
            <w:noWrap/>
          </w:tcPr>
          <w:p w14:paraId="2228605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3B4651A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7,996</w:t>
            </w:r>
          </w:p>
          <w:p w14:paraId="02052E4C" w14:textId="13B64CC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1BCDC5A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7,881 </w:t>
            </w:r>
          </w:p>
          <w:p w14:paraId="4025037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98.56%</w:t>
            </w:r>
          </w:p>
        </w:tc>
        <w:tc>
          <w:tcPr>
            <w:tcW w:w="850" w:type="dxa"/>
            <w:tcBorders>
              <w:top w:val="nil"/>
              <w:left w:val="nil"/>
              <w:bottom w:val="single" w:sz="4" w:space="0" w:color="auto"/>
              <w:right w:val="single" w:sz="4" w:space="0" w:color="auto"/>
            </w:tcBorders>
            <w:shd w:val="clear" w:color="auto" w:fill="auto"/>
            <w:noWrap/>
          </w:tcPr>
          <w:p w14:paraId="6702F4F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33 </w:t>
            </w:r>
          </w:p>
          <w:p w14:paraId="777CE1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0.41%</w:t>
            </w:r>
          </w:p>
        </w:tc>
        <w:tc>
          <w:tcPr>
            <w:tcW w:w="850" w:type="dxa"/>
            <w:tcBorders>
              <w:top w:val="nil"/>
              <w:left w:val="nil"/>
              <w:bottom w:val="single" w:sz="4" w:space="0" w:color="auto"/>
              <w:right w:val="single" w:sz="4" w:space="0" w:color="auto"/>
            </w:tcBorders>
            <w:shd w:val="clear" w:color="auto" w:fill="auto"/>
            <w:noWrap/>
            <w:vAlign w:val="center"/>
          </w:tcPr>
          <w:p w14:paraId="0CDA4A9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22 </w:t>
            </w:r>
          </w:p>
          <w:p w14:paraId="2D6B48F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0.28%</w:t>
            </w:r>
          </w:p>
        </w:tc>
        <w:tc>
          <w:tcPr>
            <w:tcW w:w="986" w:type="dxa"/>
            <w:gridSpan w:val="2"/>
            <w:tcBorders>
              <w:top w:val="nil"/>
              <w:left w:val="nil"/>
              <w:bottom w:val="single" w:sz="4" w:space="0" w:color="auto"/>
              <w:right w:val="single" w:sz="4" w:space="0" w:color="auto"/>
            </w:tcBorders>
            <w:shd w:val="clear" w:color="auto" w:fill="auto"/>
            <w:noWrap/>
          </w:tcPr>
          <w:p w14:paraId="07DAC64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60 </w:t>
            </w:r>
          </w:p>
          <w:p w14:paraId="6EF490F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0.75%</w:t>
            </w:r>
          </w:p>
        </w:tc>
        <w:tc>
          <w:tcPr>
            <w:tcW w:w="962" w:type="dxa"/>
            <w:tcBorders>
              <w:top w:val="nil"/>
              <w:left w:val="nil"/>
              <w:bottom w:val="single" w:sz="4" w:space="0" w:color="auto"/>
              <w:right w:val="single" w:sz="4" w:space="0" w:color="auto"/>
            </w:tcBorders>
            <w:shd w:val="clear" w:color="auto" w:fill="auto"/>
            <w:noWrap/>
          </w:tcPr>
          <w:p w14:paraId="1E2A889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7,996</w:t>
            </w:r>
          </w:p>
          <w:p w14:paraId="376B30E6" w14:textId="198DA98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263FAC1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493 </w:t>
            </w:r>
          </w:p>
          <w:p w14:paraId="73BAB61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6.17%</w:t>
            </w:r>
          </w:p>
        </w:tc>
        <w:tc>
          <w:tcPr>
            <w:tcW w:w="1022" w:type="dxa"/>
            <w:gridSpan w:val="2"/>
            <w:tcBorders>
              <w:top w:val="nil"/>
              <w:left w:val="nil"/>
              <w:bottom w:val="single" w:sz="4" w:space="0" w:color="auto"/>
              <w:right w:val="single" w:sz="4" w:space="0" w:color="auto"/>
            </w:tcBorders>
            <w:shd w:val="clear" w:color="auto" w:fill="auto"/>
            <w:noWrap/>
          </w:tcPr>
          <w:p w14:paraId="5CE87D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278 </w:t>
            </w:r>
          </w:p>
          <w:p w14:paraId="5E18F11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3.48%</w:t>
            </w:r>
          </w:p>
        </w:tc>
        <w:tc>
          <w:tcPr>
            <w:tcW w:w="1134" w:type="dxa"/>
            <w:gridSpan w:val="2"/>
            <w:tcBorders>
              <w:top w:val="nil"/>
              <w:left w:val="nil"/>
              <w:bottom w:val="single" w:sz="4" w:space="0" w:color="auto"/>
              <w:right w:val="single" w:sz="4" w:space="0" w:color="auto"/>
            </w:tcBorders>
            <w:shd w:val="clear" w:color="auto" w:fill="auto"/>
            <w:noWrap/>
          </w:tcPr>
          <w:p w14:paraId="7DE4C83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5,032 </w:t>
            </w:r>
          </w:p>
          <w:p w14:paraId="4CE25B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62.93%</w:t>
            </w:r>
          </w:p>
        </w:tc>
        <w:tc>
          <w:tcPr>
            <w:tcW w:w="992" w:type="dxa"/>
            <w:gridSpan w:val="2"/>
            <w:tcBorders>
              <w:top w:val="nil"/>
              <w:left w:val="nil"/>
              <w:bottom w:val="single" w:sz="4" w:space="0" w:color="auto"/>
              <w:right w:val="single" w:sz="4" w:space="0" w:color="auto"/>
            </w:tcBorders>
            <w:shd w:val="clear" w:color="auto" w:fill="auto"/>
            <w:noWrap/>
          </w:tcPr>
          <w:p w14:paraId="22EF1F8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2,193 </w:t>
            </w:r>
          </w:p>
          <w:p w14:paraId="4A9916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27.43%</w:t>
            </w:r>
          </w:p>
        </w:tc>
        <w:tc>
          <w:tcPr>
            <w:tcW w:w="1134" w:type="dxa"/>
            <w:tcBorders>
              <w:top w:val="nil"/>
              <w:left w:val="nil"/>
              <w:bottom w:val="single" w:sz="4" w:space="0" w:color="auto"/>
              <w:right w:val="single" w:sz="4" w:space="0" w:color="auto"/>
            </w:tcBorders>
            <w:shd w:val="clear" w:color="auto" w:fill="auto"/>
            <w:noWrap/>
          </w:tcPr>
          <w:p w14:paraId="2CEF00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7,996</w:t>
            </w:r>
          </w:p>
          <w:p w14:paraId="6E0B5B28" w14:textId="67FBADB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56D77C4A"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6D0E42CF"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左鎮區</w:t>
            </w:r>
          </w:p>
        </w:tc>
        <w:tc>
          <w:tcPr>
            <w:tcW w:w="853" w:type="dxa"/>
            <w:tcBorders>
              <w:top w:val="nil"/>
              <w:left w:val="nil"/>
              <w:bottom w:val="single" w:sz="4" w:space="0" w:color="auto"/>
              <w:right w:val="single" w:sz="4" w:space="0" w:color="auto"/>
            </w:tcBorders>
            <w:shd w:val="clear" w:color="auto" w:fill="auto"/>
            <w:noWrap/>
            <w:vAlign w:val="center"/>
          </w:tcPr>
          <w:p w14:paraId="5725E88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2,416 </w:t>
            </w:r>
          </w:p>
          <w:p w14:paraId="64572BA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57.10%</w:t>
            </w:r>
          </w:p>
        </w:tc>
        <w:tc>
          <w:tcPr>
            <w:tcW w:w="845" w:type="dxa"/>
            <w:tcBorders>
              <w:top w:val="nil"/>
              <w:left w:val="nil"/>
              <w:bottom w:val="single" w:sz="4" w:space="0" w:color="auto"/>
              <w:right w:val="single" w:sz="4" w:space="0" w:color="auto"/>
            </w:tcBorders>
            <w:shd w:val="clear" w:color="auto" w:fill="auto"/>
            <w:noWrap/>
          </w:tcPr>
          <w:p w14:paraId="7F33B6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1,815 </w:t>
            </w:r>
          </w:p>
          <w:p w14:paraId="7DF9F68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42.90%</w:t>
            </w:r>
          </w:p>
        </w:tc>
        <w:tc>
          <w:tcPr>
            <w:tcW w:w="992" w:type="dxa"/>
            <w:tcBorders>
              <w:top w:val="nil"/>
              <w:left w:val="nil"/>
              <w:bottom w:val="single" w:sz="4" w:space="0" w:color="auto"/>
              <w:right w:val="single" w:sz="4" w:space="0" w:color="auto"/>
            </w:tcBorders>
            <w:shd w:val="clear" w:color="auto" w:fill="auto"/>
            <w:noWrap/>
          </w:tcPr>
          <w:p w14:paraId="79744BB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38A2448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4,231</w:t>
            </w:r>
          </w:p>
          <w:p w14:paraId="7D89E393" w14:textId="442BF87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2DEC89D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4,187 </w:t>
            </w:r>
          </w:p>
          <w:p w14:paraId="6670FEA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98.96%</w:t>
            </w:r>
          </w:p>
        </w:tc>
        <w:tc>
          <w:tcPr>
            <w:tcW w:w="850" w:type="dxa"/>
            <w:tcBorders>
              <w:top w:val="nil"/>
              <w:left w:val="nil"/>
              <w:bottom w:val="single" w:sz="4" w:space="0" w:color="auto"/>
              <w:right w:val="single" w:sz="4" w:space="0" w:color="auto"/>
            </w:tcBorders>
            <w:shd w:val="clear" w:color="auto" w:fill="auto"/>
            <w:noWrap/>
          </w:tcPr>
          <w:p w14:paraId="17E64F0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 </w:t>
            </w:r>
          </w:p>
          <w:p w14:paraId="797334E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0.35%</w:t>
            </w:r>
          </w:p>
        </w:tc>
        <w:tc>
          <w:tcPr>
            <w:tcW w:w="850" w:type="dxa"/>
            <w:tcBorders>
              <w:top w:val="nil"/>
              <w:left w:val="nil"/>
              <w:bottom w:val="single" w:sz="4" w:space="0" w:color="auto"/>
              <w:right w:val="single" w:sz="4" w:space="0" w:color="auto"/>
            </w:tcBorders>
            <w:shd w:val="clear" w:color="auto" w:fill="auto"/>
            <w:noWrap/>
            <w:vAlign w:val="center"/>
          </w:tcPr>
          <w:p w14:paraId="53C289C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 </w:t>
            </w:r>
          </w:p>
          <w:p w14:paraId="692D09F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0.24%</w:t>
            </w:r>
          </w:p>
        </w:tc>
        <w:tc>
          <w:tcPr>
            <w:tcW w:w="986" w:type="dxa"/>
            <w:gridSpan w:val="2"/>
            <w:tcBorders>
              <w:top w:val="nil"/>
              <w:left w:val="nil"/>
              <w:bottom w:val="single" w:sz="4" w:space="0" w:color="auto"/>
              <w:right w:val="single" w:sz="4" w:space="0" w:color="auto"/>
            </w:tcBorders>
            <w:shd w:val="clear" w:color="auto" w:fill="auto"/>
            <w:noWrap/>
          </w:tcPr>
          <w:p w14:paraId="7FE4EF3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19 </w:t>
            </w:r>
          </w:p>
          <w:p w14:paraId="0CB94B8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0.45%</w:t>
            </w:r>
          </w:p>
        </w:tc>
        <w:tc>
          <w:tcPr>
            <w:tcW w:w="962" w:type="dxa"/>
            <w:tcBorders>
              <w:top w:val="nil"/>
              <w:left w:val="nil"/>
              <w:bottom w:val="single" w:sz="4" w:space="0" w:color="auto"/>
              <w:right w:val="single" w:sz="4" w:space="0" w:color="auto"/>
            </w:tcBorders>
            <w:shd w:val="clear" w:color="auto" w:fill="auto"/>
            <w:noWrap/>
          </w:tcPr>
          <w:p w14:paraId="4CD5324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4,231</w:t>
            </w:r>
          </w:p>
          <w:p w14:paraId="3B931EFC" w14:textId="3582622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1618721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146 </w:t>
            </w:r>
          </w:p>
          <w:p w14:paraId="42DD3C8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3.45%</w:t>
            </w:r>
          </w:p>
        </w:tc>
        <w:tc>
          <w:tcPr>
            <w:tcW w:w="1022" w:type="dxa"/>
            <w:gridSpan w:val="2"/>
            <w:tcBorders>
              <w:top w:val="nil"/>
              <w:left w:val="nil"/>
              <w:bottom w:val="single" w:sz="4" w:space="0" w:color="auto"/>
              <w:right w:val="single" w:sz="4" w:space="0" w:color="auto"/>
            </w:tcBorders>
            <w:shd w:val="clear" w:color="auto" w:fill="auto"/>
            <w:noWrap/>
          </w:tcPr>
          <w:p w14:paraId="3C673F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130 </w:t>
            </w:r>
          </w:p>
          <w:p w14:paraId="6009C5B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3.07%</w:t>
            </w:r>
          </w:p>
        </w:tc>
        <w:tc>
          <w:tcPr>
            <w:tcW w:w="1134" w:type="dxa"/>
            <w:gridSpan w:val="2"/>
            <w:tcBorders>
              <w:top w:val="nil"/>
              <w:left w:val="nil"/>
              <w:bottom w:val="single" w:sz="4" w:space="0" w:color="auto"/>
              <w:right w:val="single" w:sz="4" w:space="0" w:color="auto"/>
            </w:tcBorders>
            <w:shd w:val="clear" w:color="auto" w:fill="auto"/>
            <w:noWrap/>
          </w:tcPr>
          <w:p w14:paraId="71F2114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2,590 </w:t>
            </w:r>
          </w:p>
          <w:p w14:paraId="6E8DEC4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61.21%</w:t>
            </w:r>
          </w:p>
        </w:tc>
        <w:tc>
          <w:tcPr>
            <w:tcW w:w="992" w:type="dxa"/>
            <w:gridSpan w:val="2"/>
            <w:tcBorders>
              <w:top w:val="nil"/>
              <w:left w:val="nil"/>
              <w:bottom w:val="single" w:sz="4" w:space="0" w:color="auto"/>
              <w:right w:val="single" w:sz="4" w:space="0" w:color="auto"/>
            </w:tcBorders>
            <w:shd w:val="clear" w:color="auto" w:fill="auto"/>
            <w:noWrap/>
          </w:tcPr>
          <w:p w14:paraId="55ADE9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1,365 </w:t>
            </w:r>
          </w:p>
          <w:p w14:paraId="0BDC583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32.26%</w:t>
            </w:r>
          </w:p>
        </w:tc>
        <w:tc>
          <w:tcPr>
            <w:tcW w:w="1134" w:type="dxa"/>
            <w:tcBorders>
              <w:top w:val="nil"/>
              <w:left w:val="nil"/>
              <w:bottom w:val="single" w:sz="4" w:space="0" w:color="auto"/>
              <w:right w:val="single" w:sz="4" w:space="0" w:color="auto"/>
            </w:tcBorders>
            <w:shd w:val="clear" w:color="auto" w:fill="auto"/>
            <w:noWrap/>
          </w:tcPr>
          <w:p w14:paraId="01CA1E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4,231</w:t>
            </w:r>
          </w:p>
          <w:p w14:paraId="1F31DC27" w14:textId="41FC030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3E040D5C"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23C7FE99"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仁德區</w:t>
            </w:r>
          </w:p>
        </w:tc>
        <w:tc>
          <w:tcPr>
            <w:tcW w:w="853" w:type="dxa"/>
            <w:tcBorders>
              <w:top w:val="nil"/>
              <w:left w:val="nil"/>
              <w:bottom w:val="single" w:sz="4" w:space="0" w:color="auto"/>
              <w:right w:val="single" w:sz="4" w:space="0" w:color="auto"/>
            </w:tcBorders>
            <w:shd w:val="clear" w:color="auto" w:fill="auto"/>
            <w:noWrap/>
            <w:vAlign w:val="center"/>
          </w:tcPr>
          <w:p w14:paraId="4A7EF3A5"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38,801 </w:t>
            </w:r>
          </w:p>
          <w:p w14:paraId="0355E66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50.19%</w:t>
            </w:r>
          </w:p>
        </w:tc>
        <w:tc>
          <w:tcPr>
            <w:tcW w:w="845" w:type="dxa"/>
            <w:tcBorders>
              <w:top w:val="nil"/>
              <w:left w:val="nil"/>
              <w:bottom w:val="single" w:sz="4" w:space="0" w:color="auto"/>
              <w:right w:val="single" w:sz="4" w:space="0" w:color="auto"/>
            </w:tcBorders>
            <w:shd w:val="clear" w:color="auto" w:fill="auto"/>
            <w:noWrap/>
          </w:tcPr>
          <w:p w14:paraId="1174884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38,511 </w:t>
            </w:r>
          </w:p>
          <w:p w14:paraId="3E9D18F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49.81%</w:t>
            </w:r>
          </w:p>
        </w:tc>
        <w:tc>
          <w:tcPr>
            <w:tcW w:w="992" w:type="dxa"/>
            <w:tcBorders>
              <w:top w:val="nil"/>
              <w:left w:val="nil"/>
              <w:bottom w:val="single" w:sz="4" w:space="0" w:color="auto"/>
              <w:right w:val="single" w:sz="4" w:space="0" w:color="auto"/>
            </w:tcBorders>
            <w:shd w:val="clear" w:color="auto" w:fill="auto"/>
            <w:noWrap/>
          </w:tcPr>
          <w:p w14:paraId="2BD350F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765DD02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77,312</w:t>
            </w:r>
          </w:p>
          <w:p w14:paraId="64D4CA2C" w14:textId="08073AAB"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525CE2A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76,059 </w:t>
            </w:r>
          </w:p>
          <w:p w14:paraId="50703DB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98.38%</w:t>
            </w:r>
          </w:p>
        </w:tc>
        <w:tc>
          <w:tcPr>
            <w:tcW w:w="850" w:type="dxa"/>
            <w:tcBorders>
              <w:top w:val="nil"/>
              <w:left w:val="nil"/>
              <w:bottom w:val="single" w:sz="4" w:space="0" w:color="auto"/>
              <w:right w:val="single" w:sz="4" w:space="0" w:color="auto"/>
            </w:tcBorders>
            <w:shd w:val="clear" w:color="auto" w:fill="auto"/>
            <w:noWrap/>
          </w:tcPr>
          <w:p w14:paraId="7CFC8AE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471 </w:t>
            </w:r>
          </w:p>
          <w:p w14:paraId="7F693ED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0.61%</w:t>
            </w:r>
          </w:p>
        </w:tc>
        <w:tc>
          <w:tcPr>
            <w:tcW w:w="850" w:type="dxa"/>
            <w:tcBorders>
              <w:top w:val="nil"/>
              <w:left w:val="nil"/>
              <w:bottom w:val="single" w:sz="4" w:space="0" w:color="auto"/>
              <w:right w:val="single" w:sz="4" w:space="0" w:color="auto"/>
            </w:tcBorders>
            <w:shd w:val="clear" w:color="auto" w:fill="auto"/>
            <w:noWrap/>
            <w:vAlign w:val="center"/>
          </w:tcPr>
          <w:p w14:paraId="039DB62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386 </w:t>
            </w:r>
          </w:p>
          <w:p w14:paraId="546282A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0.50%</w:t>
            </w:r>
          </w:p>
        </w:tc>
        <w:tc>
          <w:tcPr>
            <w:tcW w:w="986" w:type="dxa"/>
            <w:gridSpan w:val="2"/>
            <w:tcBorders>
              <w:top w:val="nil"/>
              <w:left w:val="nil"/>
              <w:bottom w:val="single" w:sz="4" w:space="0" w:color="auto"/>
              <w:right w:val="single" w:sz="4" w:space="0" w:color="auto"/>
            </w:tcBorders>
            <w:shd w:val="clear" w:color="auto" w:fill="auto"/>
            <w:noWrap/>
          </w:tcPr>
          <w:p w14:paraId="623A7A1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396 </w:t>
            </w:r>
          </w:p>
          <w:p w14:paraId="786A73C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0.51%</w:t>
            </w:r>
          </w:p>
        </w:tc>
        <w:tc>
          <w:tcPr>
            <w:tcW w:w="962" w:type="dxa"/>
            <w:tcBorders>
              <w:top w:val="nil"/>
              <w:left w:val="nil"/>
              <w:bottom w:val="single" w:sz="4" w:space="0" w:color="auto"/>
              <w:right w:val="single" w:sz="4" w:space="0" w:color="auto"/>
            </w:tcBorders>
            <w:shd w:val="clear" w:color="auto" w:fill="auto"/>
            <w:noWrap/>
          </w:tcPr>
          <w:p w14:paraId="493D85E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77,312</w:t>
            </w:r>
          </w:p>
          <w:p w14:paraId="26E8BF09" w14:textId="356197B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49F58E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7,266 </w:t>
            </w:r>
          </w:p>
          <w:p w14:paraId="6C560FC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9.40%</w:t>
            </w:r>
          </w:p>
        </w:tc>
        <w:tc>
          <w:tcPr>
            <w:tcW w:w="1022" w:type="dxa"/>
            <w:gridSpan w:val="2"/>
            <w:tcBorders>
              <w:top w:val="nil"/>
              <w:left w:val="nil"/>
              <w:bottom w:val="single" w:sz="4" w:space="0" w:color="auto"/>
              <w:right w:val="single" w:sz="4" w:space="0" w:color="auto"/>
            </w:tcBorders>
            <w:shd w:val="clear" w:color="auto" w:fill="auto"/>
            <w:noWrap/>
          </w:tcPr>
          <w:p w14:paraId="3CA968A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3,776 </w:t>
            </w:r>
          </w:p>
          <w:p w14:paraId="4A21345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4.88%</w:t>
            </w:r>
          </w:p>
        </w:tc>
        <w:tc>
          <w:tcPr>
            <w:tcW w:w="1134" w:type="dxa"/>
            <w:gridSpan w:val="2"/>
            <w:tcBorders>
              <w:top w:val="nil"/>
              <w:left w:val="nil"/>
              <w:bottom w:val="single" w:sz="4" w:space="0" w:color="auto"/>
              <w:right w:val="single" w:sz="4" w:space="0" w:color="auto"/>
            </w:tcBorders>
            <w:shd w:val="clear" w:color="auto" w:fill="auto"/>
            <w:noWrap/>
          </w:tcPr>
          <w:p w14:paraId="76E123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52,607 </w:t>
            </w:r>
          </w:p>
          <w:p w14:paraId="361EACE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68.05%</w:t>
            </w:r>
          </w:p>
        </w:tc>
        <w:tc>
          <w:tcPr>
            <w:tcW w:w="992" w:type="dxa"/>
            <w:gridSpan w:val="2"/>
            <w:tcBorders>
              <w:top w:val="nil"/>
              <w:left w:val="nil"/>
              <w:bottom w:val="single" w:sz="4" w:space="0" w:color="auto"/>
              <w:right w:val="single" w:sz="4" w:space="0" w:color="auto"/>
            </w:tcBorders>
            <w:shd w:val="clear" w:color="auto" w:fill="auto"/>
            <w:noWrap/>
          </w:tcPr>
          <w:p w14:paraId="51DCB0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13,663 </w:t>
            </w:r>
          </w:p>
          <w:p w14:paraId="1A6EE5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17.67%</w:t>
            </w:r>
          </w:p>
        </w:tc>
        <w:tc>
          <w:tcPr>
            <w:tcW w:w="1134" w:type="dxa"/>
            <w:tcBorders>
              <w:top w:val="nil"/>
              <w:left w:val="nil"/>
              <w:bottom w:val="single" w:sz="4" w:space="0" w:color="auto"/>
              <w:right w:val="single" w:sz="4" w:space="0" w:color="auto"/>
            </w:tcBorders>
            <w:shd w:val="clear" w:color="auto" w:fill="auto"/>
            <w:noWrap/>
          </w:tcPr>
          <w:p w14:paraId="4FCB286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77,312</w:t>
            </w:r>
          </w:p>
          <w:p w14:paraId="2B5D86AB" w14:textId="3FD916D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63ED748C"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3C8167F3"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歸仁區</w:t>
            </w:r>
          </w:p>
        </w:tc>
        <w:tc>
          <w:tcPr>
            <w:tcW w:w="853" w:type="dxa"/>
            <w:tcBorders>
              <w:top w:val="nil"/>
              <w:left w:val="nil"/>
              <w:bottom w:val="single" w:sz="4" w:space="0" w:color="auto"/>
              <w:right w:val="single" w:sz="4" w:space="0" w:color="auto"/>
            </w:tcBorders>
            <w:shd w:val="clear" w:color="auto" w:fill="auto"/>
            <w:noWrap/>
            <w:vAlign w:val="center"/>
          </w:tcPr>
          <w:p w14:paraId="4B7DB3D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34,611 </w:t>
            </w:r>
          </w:p>
          <w:p w14:paraId="3068FB6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50.36%</w:t>
            </w:r>
          </w:p>
        </w:tc>
        <w:tc>
          <w:tcPr>
            <w:tcW w:w="845" w:type="dxa"/>
            <w:tcBorders>
              <w:top w:val="nil"/>
              <w:left w:val="nil"/>
              <w:bottom w:val="single" w:sz="4" w:space="0" w:color="auto"/>
              <w:right w:val="single" w:sz="4" w:space="0" w:color="auto"/>
            </w:tcBorders>
            <w:shd w:val="clear" w:color="auto" w:fill="auto"/>
            <w:noWrap/>
          </w:tcPr>
          <w:p w14:paraId="4682408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34,115 </w:t>
            </w:r>
          </w:p>
          <w:p w14:paraId="0DF2D3F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49.64%</w:t>
            </w:r>
          </w:p>
        </w:tc>
        <w:tc>
          <w:tcPr>
            <w:tcW w:w="992" w:type="dxa"/>
            <w:tcBorders>
              <w:top w:val="nil"/>
              <w:left w:val="nil"/>
              <w:bottom w:val="single" w:sz="4" w:space="0" w:color="auto"/>
              <w:right w:val="single" w:sz="4" w:space="0" w:color="auto"/>
            </w:tcBorders>
            <w:shd w:val="clear" w:color="auto" w:fill="auto"/>
            <w:noWrap/>
          </w:tcPr>
          <w:p w14:paraId="37BA587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11CF310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68,726</w:t>
            </w:r>
          </w:p>
          <w:p w14:paraId="02DF92E3" w14:textId="5498CBA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5612CBE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67,789 </w:t>
            </w:r>
          </w:p>
          <w:p w14:paraId="2A255B0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98.64%</w:t>
            </w:r>
          </w:p>
        </w:tc>
        <w:tc>
          <w:tcPr>
            <w:tcW w:w="850" w:type="dxa"/>
            <w:tcBorders>
              <w:top w:val="nil"/>
              <w:left w:val="nil"/>
              <w:bottom w:val="single" w:sz="4" w:space="0" w:color="auto"/>
              <w:right w:val="single" w:sz="4" w:space="0" w:color="auto"/>
            </w:tcBorders>
            <w:shd w:val="clear" w:color="auto" w:fill="auto"/>
            <w:noWrap/>
          </w:tcPr>
          <w:p w14:paraId="7621DA8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423 </w:t>
            </w:r>
          </w:p>
          <w:p w14:paraId="0BCA709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0.62%</w:t>
            </w:r>
          </w:p>
        </w:tc>
        <w:tc>
          <w:tcPr>
            <w:tcW w:w="850" w:type="dxa"/>
            <w:tcBorders>
              <w:top w:val="nil"/>
              <w:left w:val="nil"/>
              <w:bottom w:val="single" w:sz="4" w:space="0" w:color="auto"/>
              <w:right w:val="single" w:sz="4" w:space="0" w:color="auto"/>
            </w:tcBorders>
            <w:shd w:val="clear" w:color="auto" w:fill="auto"/>
            <w:noWrap/>
            <w:vAlign w:val="center"/>
          </w:tcPr>
          <w:p w14:paraId="704D7BF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222 </w:t>
            </w:r>
          </w:p>
          <w:p w14:paraId="67996DE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0.32%</w:t>
            </w:r>
          </w:p>
        </w:tc>
        <w:tc>
          <w:tcPr>
            <w:tcW w:w="986" w:type="dxa"/>
            <w:gridSpan w:val="2"/>
            <w:tcBorders>
              <w:top w:val="nil"/>
              <w:left w:val="nil"/>
              <w:bottom w:val="single" w:sz="4" w:space="0" w:color="auto"/>
              <w:right w:val="single" w:sz="4" w:space="0" w:color="auto"/>
            </w:tcBorders>
            <w:shd w:val="clear" w:color="auto" w:fill="auto"/>
            <w:noWrap/>
          </w:tcPr>
          <w:p w14:paraId="041AE3C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292 </w:t>
            </w:r>
          </w:p>
          <w:p w14:paraId="16A047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0.42%</w:t>
            </w:r>
          </w:p>
        </w:tc>
        <w:tc>
          <w:tcPr>
            <w:tcW w:w="962" w:type="dxa"/>
            <w:tcBorders>
              <w:top w:val="nil"/>
              <w:left w:val="nil"/>
              <w:bottom w:val="single" w:sz="4" w:space="0" w:color="auto"/>
              <w:right w:val="single" w:sz="4" w:space="0" w:color="auto"/>
            </w:tcBorders>
            <w:shd w:val="clear" w:color="auto" w:fill="auto"/>
            <w:noWrap/>
          </w:tcPr>
          <w:p w14:paraId="2FE5842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68,726</w:t>
            </w:r>
          </w:p>
          <w:p w14:paraId="1DF5BB4E" w14:textId="21DB592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771F5A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7,348 </w:t>
            </w:r>
          </w:p>
          <w:p w14:paraId="08DB1A2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10.69%</w:t>
            </w:r>
          </w:p>
        </w:tc>
        <w:tc>
          <w:tcPr>
            <w:tcW w:w="1022" w:type="dxa"/>
            <w:gridSpan w:val="2"/>
            <w:tcBorders>
              <w:top w:val="nil"/>
              <w:left w:val="nil"/>
              <w:bottom w:val="single" w:sz="4" w:space="0" w:color="auto"/>
              <w:right w:val="single" w:sz="4" w:space="0" w:color="auto"/>
            </w:tcBorders>
            <w:shd w:val="clear" w:color="auto" w:fill="auto"/>
            <w:noWrap/>
          </w:tcPr>
          <w:p w14:paraId="5887E93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3,491 </w:t>
            </w:r>
          </w:p>
          <w:p w14:paraId="710ADE0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5.08%</w:t>
            </w:r>
          </w:p>
        </w:tc>
        <w:tc>
          <w:tcPr>
            <w:tcW w:w="1134" w:type="dxa"/>
            <w:gridSpan w:val="2"/>
            <w:tcBorders>
              <w:top w:val="nil"/>
              <w:left w:val="nil"/>
              <w:bottom w:val="single" w:sz="4" w:space="0" w:color="auto"/>
              <w:right w:val="single" w:sz="4" w:space="0" w:color="auto"/>
            </w:tcBorders>
            <w:shd w:val="clear" w:color="auto" w:fill="auto"/>
            <w:noWrap/>
          </w:tcPr>
          <w:p w14:paraId="48F3FCA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46,410 </w:t>
            </w:r>
          </w:p>
          <w:p w14:paraId="5331156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67.53%</w:t>
            </w:r>
          </w:p>
        </w:tc>
        <w:tc>
          <w:tcPr>
            <w:tcW w:w="992" w:type="dxa"/>
            <w:gridSpan w:val="2"/>
            <w:tcBorders>
              <w:top w:val="nil"/>
              <w:left w:val="nil"/>
              <w:bottom w:val="single" w:sz="4" w:space="0" w:color="auto"/>
              <w:right w:val="single" w:sz="4" w:space="0" w:color="auto"/>
            </w:tcBorders>
            <w:shd w:val="clear" w:color="auto" w:fill="auto"/>
            <w:noWrap/>
          </w:tcPr>
          <w:p w14:paraId="1D0EA56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11,477 </w:t>
            </w:r>
          </w:p>
          <w:p w14:paraId="55EC0E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16.70%</w:t>
            </w:r>
          </w:p>
        </w:tc>
        <w:tc>
          <w:tcPr>
            <w:tcW w:w="1134" w:type="dxa"/>
            <w:tcBorders>
              <w:top w:val="nil"/>
              <w:left w:val="nil"/>
              <w:bottom w:val="single" w:sz="4" w:space="0" w:color="auto"/>
              <w:right w:val="single" w:sz="4" w:space="0" w:color="auto"/>
            </w:tcBorders>
            <w:shd w:val="clear" w:color="auto" w:fill="auto"/>
            <w:noWrap/>
          </w:tcPr>
          <w:p w14:paraId="754073B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68,726</w:t>
            </w:r>
          </w:p>
          <w:p w14:paraId="5BF5132C" w14:textId="44A4696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3829B179"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279CF87A"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關廟區</w:t>
            </w:r>
          </w:p>
        </w:tc>
        <w:tc>
          <w:tcPr>
            <w:tcW w:w="853" w:type="dxa"/>
            <w:tcBorders>
              <w:top w:val="nil"/>
              <w:left w:val="nil"/>
              <w:bottom w:val="single" w:sz="4" w:space="0" w:color="auto"/>
              <w:right w:val="single" w:sz="4" w:space="0" w:color="auto"/>
            </w:tcBorders>
            <w:shd w:val="clear" w:color="auto" w:fill="auto"/>
            <w:noWrap/>
            <w:vAlign w:val="center"/>
          </w:tcPr>
          <w:p w14:paraId="4BF51D1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17,028 </w:t>
            </w:r>
          </w:p>
          <w:p w14:paraId="1569BAB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51.18%</w:t>
            </w:r>
          </w:p>
        </w:tc>
        <w:tc>
          <w:tcPr>
            <w:tcW w:w="845" w:type="dxa"/>
            <w:tcBorders>
              <w:top w:val="nil"/>
              <w:left w:val="nil"/>
              <w:bottom w:val="single" w:sz="4" w:space="0" w:color="auto"/>
              <w:right w:val="single" w:sz="4" w:space="0" w:color="auto"/>
            </w:tcBorders>
            <w:shd w:val="clear" w:color="auto" w:fill="auto"/>
            <w:noWrap/>
          </w:tcPr>
          <w:p w14:paraId="142DFE7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16,242 </w:t>
            </w:r>
          </w:p>
          <w:p w14:paraId="4388D7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48.82%</w:t>
            </w:r>
          </w:p>
        </w:tc>
        <w:tc>
          <w:tcPr>
            <w:tcW w:w="992" w:type="dxa"/>
            <w:tcBorders>
              <w:top w:val="nil"/>
              <w:left w:val="nil"/>
              <w:bottom w:val="single" w:sz="4" w:space="0" w:color="auto"/>
              <w:right w:val="single" w:sz="4" w:space="0" w:color="auto"/>
            </w:tcBorders>
            <w:shd w:val="clear" w:color="auto" w:fill="auto"/>
            <w:noWrap/>
          </w:tcPr>
          <w:p w14:paraId="73C8DDF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4F64C36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33,270</w:t>
            </w:r>
          </w:p>
          <w:p w14:paraId="7BF98142" w14:textId="67A8CE3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2DE0CA7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32,831 </w:t>
            </w:r>
          </w:p>
          <w:p w14:paraId="23C4436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98.68%</w:t>
            </w:r>
          </w:p>
        </w:tc>
        <w:tc>
          <w:tcPr>
            <w:tcW w:w="850" w:type="dxa"/>
            <w:tcBorders>
              <w:top w:val="nil"/>
              <w:left w:val="nil"/>
              <w:bottom w:val="single" w:sz="4" w:space="0" w:color="auto"/>
              <w:right w:val="single" w:sz="4" w:space="0" w:color="auto"/>
            </w:tcBorders>
            <w:shd w:val="clear" w:color="auto" w:fill="auto"/>
            <w:noWrap/>
          </w:tcPr>
          <w:p w14:paraId="3B5B5A4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88 </w:t>
            </w:r>
          </w:p>
          <w:p w14:paraId="3AA4348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0.26%</w:t>
            </w:r>
          </w:p>
        </w:tc>
        <w:tc>
          <w:tcPr>
            <w:tcW w:w="850" w:type="dxa"/>
            <w:tcBorders>
              <w:top w:val="nil"/>
              <w:left w:val="nil"/>
              <w:bottom w:val="single" w:sz="4" w:space="0" w:color="auto"/>
              <w:right w:val="single" w:sz="4" w:space="0" w:color="auto"/>
            </w:tcBorders>
            <w:shd w:val="clear" w:color="auto" w:fill="auto"/>
            <w:noWrap/>
            <w:vAlign w:val="center"/>
          </w:tcPr>
          <w:p w14:paraId="4880293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140 </w:t>
            </w:r>
          </w:p>
          <w:p w14:paraId="77B9D45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0.42%</w:t>
            </w:r>
          </w:p>
        </w:tc>
        <w:tc>
          <w:tcPr>
            <w:tcW w:w="986" w:type="dxa"/>
            <w:gridSpan w:val="2"/>
            <w:tcBorders>
              <w:top w:val="nil"/>
              <w:left w:val="nil"/>
              <w:bottom w:val="single" w:sz="4" w:space="0" w:color="auto"/>
              <w:right w:val="single" w:sz="4" w:space="0" w:color="auto"/>
            </w:tcBorders>
            <w:shd w:val="clear" w:color="auto" w:fill="auto"/>
            <w:noWrap/>
          </w:tcPr>
          <w:p w14:paraId="2F149BC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211 </w:t>
            </w:r>
          </w:p>
          <w:p w14:paraId="44A9BAF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0.63%</w:t>
            </w:r>
          </w:p>
        </w:tc>
        <w:tc>
          <w:tcPr>
            <w:tcW w:w="962" w:type="dxa"/>
            <w:tcBorders>
              <w:top w:val="nil"/>
              <w:left w:val="nil"/>
              <w:bottom w:val="single" w:sz="4" w:space="0" w:color="auto"/>
              <w:right w:val="single" w:sz="4" w:space="0" w:color="auto"/>
            </w:tcBorders>
            <w:shd w:val="clear" w:color="auto" w:fill="auto"/>
            <w:noWrap/>
          </w:tcPr>
          <w:p w14:paraId="332A970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33,270</w:t>
            </w:r>
          </w:p>
          <w:p w14:paraId="3E75CDF3" w14:textId="1E9223D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486ABCA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2,547 </w:t>
            </w:r>
          </w:p>
          <w:p w14:paraId="41D4BA5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7.66%</w:t>
            </w:r>
          </w:p>
        </w:tc>
        <w:tc>
          <w:tcPr>
            <w:tcW w:w="1022" w:type="dxa"/>
            <w:gridSpan w:val="2"/>
            <w:tcBorders>
              <w:top w:val="nil"/>
              <w:left w:val="nil"/>
              <w:bottom w:val="single" w:sz="4" w:space="0" w:color="auto"/>
              <w:right w:val="single" w:sz="4" w:space="0" w:color="auto"/>
            </w:tcBorders>
            <w:shd w:val="clear" w:color="auto" w:fill="auto"/>
            <w:noWrap/>
          </w:tcPr>
          <w:p w14:paraId="18FDB41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1,349 </w:t>
            </w:r>
          </w:p>
          <w:p w14:paraId="57F27B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4.05%</w:t>
            </w:r>
          </w:p>
        </w:tc>
        <w:tc>
          <w:tcPr>
            <w:tcW w:w="1134" w:type="dxa"/>
            <w:gridSpan w:val="2"/>
            <w:tcBorders>
              <w:top w:val="nil"/>
              <w:left w:val="nil"/>
              <w:bottom w:val="single" w:sz="4" w:space="0" w:color="auto"/>
              <w:right w:val="single" w:sz="4" w:space="0" w:color="auto"/>
            </w:tcBorders>
            <w:shd w:val="clear" w:color="auto" w:fill="auto"/>
            <w:noWrap/>
          </w:tcPr>
          <w:p w14:paraId="0C8AB9F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21,974 </w:t>
            </w:r>
          </w:p>
          <w:p w14:paraId="410D805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66.05%</w:t>
            </w:r>
          </w:p>
        </w:tc>
        <w:tc>
          <w:tcPr>
            <w:tcW w:w="992" w:type="dxa"/>
            <w:gridSpan w:val="2"/>
            <w:tcBorders>
              <w:top w:val="nil"/>
              <w:left w:val="nil"/>
              <w:bottom w:val="single" w:sz="4" w:space="0" w:color="auto"/>
              <w:right w:val="single" w:sz="4" w:space="0" w:color="auto"/>
            </w:tcBorders>
            <w:shd w:val="clear" w:color="auto" w:fill="auto"/>
            <w:noWrap/>
          </w:tcPr>
          <w:p w14:paraId="3E015F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7,400 </w:t>
            </w:r>
          </w:p>
          <w:p w14:paraId="55AFE5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22.24%</w:t>
            </w:r>
          </w:p>
        </w:tc>
        <w:tc>
          <w:tcPr>
            <w:tcW w:w="1134" w:type="dxa"/>
            <w:tcBorders>
              <w:top w:val="nil"/>
              <w:left w:val="nil"/>
              <w:bottom w:val="single" w:sz="4" w:space="0" w:color="auto"/>
              <w:right w:val="single" w:sz="4" w:space="0" w:color="auto"/>
            </w:tcBorders>
            <w:shd w:val="clear" w:color="auto" w:fill="auto"/>
            <w:noWrap/>
          </w:tcPr>
          <w:p w14:paraId="4AB0E7E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33,270</w:t>
            </w:r>
          </w:p>
          <w:p w14:paraId="57FDA181" w14:textId="7FBC978C"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5093AC89"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328A401B"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龍崎區</w:t>
            </w:r>
          </w:p>
        </w:tc>
        <w:tc>
          <w:tcPr>
            <w:tcW w:w="853" w:type="dxa"/>
            <w:tcBorders>
              <w:top w:val="nil"/>
              <w:left w:val="nil"/>
              <w:bottom w:val="single" w:sz="4" w:space="0" w:color="auto"/>
              <w:right w:val="single" w:sz="4" w:space="0" w:color="auto"/>
            </w:tcBorders>
            <w:shd w:val="clear" w:color="auto" w:fill="auto"/>
            <w:noWrap/>
            <w:vAlign w:val="center"/>
          </w:tcPr>
          <w:p w14:paraId="7CCA1AC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1,891 </w:t>
            </w:r>
          </w:p>
          <w:p w14:paraId="707255B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54.40%</w:t>
            </w:r>
          </w:p>
        </w:tc>
        <w:tc>
          <w:tcPr>
            <w:tcW w:w="845" w:type="dxa"/>
            <w:tcBorders>
              <w:top w:val="nil"/>
              <w:left w:val="nil"/>
              <w:bottom w:val="single" w:sz="4" w:space="0" w:color="auto"/>
              <w:right w:val="single" w:sz="4" w:space="0" w:color="auto"/>
            </w:tcBorders>
            <w:shd w:val="clear" w:color="auto" w:fill="auto"/>
            <w:noWrap/>
          </w:tcPr>
          <w:p w14:paraId="6D4FB02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1,585 </w:t>
            </w:r>
          </w:p>
          <w:p w14:paraId="25251A6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45.60%</w:t>
            </w:r>
          </w:p>
        </w:tc>
        <w:tc>
          <w:tcPr>
            <w:tcW w:w="992" w:type="dxa"/>
            <w:tcBorders>
              <w:top w:val="nil"/>
              <w:left w:val="nil"/>
              <w:bottom w:val="single" w:sz="4" w:space="0" w:color="auto"/>
              <w:right w:val="single" w:sz="4" w:space="0" w:color="auto"/>
            </w:tcBorders>
            <w:shd w:val="clear" w:color="auto" w:fill="auto"/>
            <w:noWrap/>
          </w:tcPr>
          <w:p w14:paraId="1B72228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427EAC6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3,476</w:t>
            </w:r>
          </w:p>
          <w:p w14:paraId="04A46C38" w14:textId="10A95EDD"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32D8508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3,445 </w:t>
            </w:r>
          </w:p>
          <w:p w14:paraId="2F95F6A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99.11%</w:t>
            </w:r>
          </w:p>
        </w:tc>
        <w:tc>
          <w:tcPr>
            <w:tcW w:w="850" w:type="dxa"/>
            <w:tcBorders>
              <w:top w:val="nil"/>
              <w:left w:val="nil"/>
              <w:bottom w:val="single" w:sz="4" w:space="0" w:color="auto"/>
              <w:right w:val="single" w:sz="4" w:space="0" w:color="auto"/>
            </w:tcBorders>
            <w:shd w:val="clear" w:color="auto" w:fill="auto"/>
            <w:noWrap/>
          </w:tcPr>
          <w:p w14:paraId="2724339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 </w:t>
            </w:r>
          </w:p>
          <w:p w14:paraId="32DB25C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0.06%</w:t>
            </w:r>
          </w:p>
        </w:tc>
        <w:tc>
          <w:tcPr>
            <w:tcW w:w="850" w:type="dxa"/>
            <w:tcBorders>
              <w:top w:val="nil"/>
              <w:left w:val="nil"/>
              <w:bottom w:val="single" w:sz="4" w:space="0" w:color="auto"/>
              <w:right w:val="single" w:sz="4" w:space="0" w:color="auto"/>
            </w:tcBorders>
            <w:shd w:val="clear" w:color="auto" w:fill="auto"/>
            <w:noWrap/>
            <w:vAlign w:val="center"/>
          </w:tcPr>
          <w:p w14:paraId="1C4536E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11 </w:t>
            </w:r>
          </w:p>
          <w:p w14:paraId="2658468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0.32%</w:t>
            </w:r>
          </w:p>
        </w:tc>
        <w:tc>
          <w:tcPr>
            <w:tcW w:w="986" w:type="dxa"/>
            <w:gridSpan w:val="2"/>
            <w:tcBorders>
              <w:top w:val="nil"/>
              <w:left w:val="nil"/>
              <w:bottom w:val="single" w:sz="4" w:space="0" w:color="auto"/>
              <w:right w:val="single" w:sz="4" w:space="0" w:color="auto"/>
            </w:tcBorders>
            <w:shd w:val="clear" w:color="auto" w:fill="auto"/>
            <w:noWrap/>
          </w:tcPr>
          <w:p w14:paraId="2396D0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18 </w:t>
            </w:r>
          </w:p>
          <w:p w14:paraId="6BDB230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0.52%</w:t>
            </w:r>
          </w:p>
        </w:tc>
        <w:tc>
          <w:tcPr>
            <w:tcW w:w="962" w:type="dxa"/>
            <w:tcBorders>
              <w:top w:val="nil"/>
              <w:left w:val="nil"/>
              <w:bottom w:val="single" w:sz="4" w:space="0" w:color="auto"/>
              <w:right w:val="single" w:sz="4" w:space="0" w:color="auto"/>
            </w:tcBorders>
            <w:shd w:val="clear" w:color="auto" w:fill="auto"/>
            <w:noWrap/>
          </w:tcPr>
          <w:p w14:paraId="689E99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3,476</w:t>
            </w:r>
          </w:p>
          <w:p w14:paraId="50DB2C64" w14:textId="38F7465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0342CD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119 </w:t>
            </w:r>
          </w:p>
          <w:p w14:paraId="34CD959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3.42%</w:t>
            </w:r>
          </w:p>
        </w:tc>
        <w:tc>
          <w:tcPr>
            <w:tcW w:w="1022" w:type="dxa"/>
            <w:gridSpan w:val="2"/>
            <w:tcBorders>
              <w:top w:val="nil"/>
              <w:left w:val="nil"/>
              <w:bottom w:val="single" w:sz="4" w:space="0" w:color="auto"/>
              <w:right w:val="single" w:sz="4" w:space="0" w:color="auto"/>
            </w:tcBorders>
            <w:shd w:val="clear" w:color="auto" w:fill="auto"/>
            <w:noWrap/>
          </w:tcPr>
          <w:p w14:paraId="4DEFD6A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58 </w:t>
            </w:r>
          </w:p>
          <w:p w14:paraId="0509F87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1.67%</w:t>
            </w:r>
          </w:p>
        </w:tc>
        <w:tc>
          <w:tcPr>
            <w:tcW w:w="1134" w:type="dxa"/>
            <w:gridSpan w:val="2"/>
            <w:tcBorders>
              <w:top w:val="nil"/>
              <w:left w:val="nil"/>
              <w:bottom w:val="single" w:sz="4" w:space="0" w:color="auto"/>
              <w:right w:val="single" w:sz="4" w:space="0" w:color="auto"/>
            </w:tcBorders>
            <w:shd w:val="clear" w:color="auto" w:fill="auto"/>
            <w:noWrap/>
          </w:tcPr>
          <w:p w14:paraId="6A8DD17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2,157 </w:t>
            </w:r>
          </w:p>
          <w:p w14:paraId="5DAA5D3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62.05%</w:t>
            </w:r>
          </w:p>
        </w:tc>
        <w:tc>
          <w:tcPr>
            <w:tcW w:w="992" w:type="dxa"/>
            <w:gridSpan w:val="2"/>
            <w:tcBorders>
              <w:top w:val="nil"/>
              <w:left w:val="nil"/>
              <w:bottom w:val="single" w:sz="4" w:space="0" w:color="auto"/>
              <w:right w:val="single" w:sz="4" w:space="0" w:color="auto"/>
            </w:tcBorders>
            <w:shd w:val="clear" w:color="auto" w:fill="auto"/>
            <w:noWrap/>
          </w:tcPr>
          <w:p w14:paraId="6BC7A2C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1,142 </w:t>
            </w:r>
          </w:p>
          <w:p w14:paraId="64BDBB2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32.85%</w:t>
            </w:r>
          </w:p>
        </w:tc>
        <w:tc>
          <w:tcPr>
            <w:tcW w:w="1134" w:type="dxa"/>
            <w:tcBorders>
              <w:top w:val="nil"/>
              <w:left w:val="nil"/>
              <w:bottom w:val="single" w:sz="4" w:space="0" w:color="auto"/>
              <w:right w:val="single" w:sz="4" w:space="0" w:color="auto"/>
            </w:tcBorders>
            <w:shd w:val="clear" w:color="auto" w:fill="auto"/>
            <w:noWrap/>
          </w:tcPr>
          <w:p w14:paraId="323C89D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3,476</w:t>
            </w:r>
          </w:p>
          <w:p w14:paraId="5DC102C2" w14:textId="5781D33A"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125F270F"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4C4ED85D" w14:textId="77777777" w:rsidR="00B44794" w:rsidRPr="004B565D" w:rsidRDefault="00B44794" w:rsidP="00B44794">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永康區</w:t>
            </w:r>
          </w:p>
        </w:tc>
        <w:tc>
          <w:tcPr>
            <w:tcW w:w="853" w:type="dxa"/>
            <w:tcBorders>
              <w:top w:val="nil"/>
              <w:left w:val="nil"/>
              <w:bottom w:val="single" w:sz="4" w:space="0" w:color="auto"/>
              <w:right w:val="single" w:sz="4" w:space="0" w:color="auto"/>
            </w:tcBorders>
            <w:shd w:val="clear" w:color="auto" w:fill="auto"/>
            <w:noWrap/>
            <w:vAlign w:val="center"/>
          </w:tcPr>
          <w:p w14:paraId="07CF446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114,958 </w:t>
            </w:r>
          </w:p>
          <w:p w14:paraId="357FC40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48.93%</w:t>
            </w:r>
          </w:p>
        </w:tc>
        <w:tc>
          <w:tcPr>
            <w:tcW w:w="845" w:type="dxa"/>
            <w:tcBorders>
              <w:top w:val="nil"/>
              <w:left w:val="nil"/>
              <w:bottom w:val="single" w:sz="4" w:space="0" w:color="auto"/>
              <w:right w:val="single" w:sz="4" w:space="0" w:color="auto"/>
            </w:tcBorders>
            <w:shd w:val="clear" w:color="auto" w:fill="auto"/>
            <w:noWrap/>
          </w:tcPr>
          <w:p w14:paraId="018F817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119,995 </w:t>
            </w:r>
          </w:p>
          <w:p w14:paraId="79661B3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51.07%</w:t>
            </w:r>
          </w:p>
        </w:tc>
        <w:tc>
          <w:tcPr>
            <w:tcW w:w="992" w:type="dxa"/>
            <w:tcBorders>
              <w:top w:val="nil"/>
              <w:left w:val="nil"/>
              <w:bottom w:val="single" w:sz="4" w:space="0" w:color="auto"/>
              <w:right w:val="single" w:sz="4" w:space="0" w:color="auto"/>
            </w:tcBorders>
            <w:shd w:val="clear" w:color="auto" w:fill="auto"/>
            <w:noWrap/>
          </w:tcPr>
          <w:p w14:paraId="5D2F62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0A131B8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234,953</w:t>
            </w:r>
          </w:p>
          <w:p w14:paraId="7DF4ED34" w14:textId="1A14E59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383CE2A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230,318 </w:t>
            </w:r>
          </w:p>
          <w:p w14:paraId="12D0A0D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98.03%</w:t>
            </w:r>
          </w:p>
        </w:tc>
        <w:tc>
          <w:tcPr>
            <w:tcW w:w="850" w:type="dxa"/>
            <w:tcBorders>
              <w:top w:val="nil"/>
              <w:left w:val="nil"/>
              <w:bottom w:val="single" w:sz="4" w:space="0" w:color="auto"/>
              <w:right w:val="single" w:sz="4" w:space="0" w:color="auto"/>
            </w:tcBorders>
            <w:shd w:val="clear" w:color="auto" w:fill="auto"/>
            <w:noWrap/>
          </w:tcPr>
          <w:p w14:paraId="68B77FC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2,148 </w:t>
            </w:r>
          </w:p>
          <w:p w14:paraId="62AE7C3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0.91%</w:t>
            </w:r>
          </w:p>
        </w:tc>
        <w:tc>
          <w:tcPr>
            <w:tcW w:w="850" w:type="dxa"/>
            <w:tcBorders>
              <w:top w:val="nil"/>
              <w:left w:val="nil"/>
              <w:bottom w:val="single" w:sz="4" w:space="0" w:color="auto"/>
              <w:right w:val="single" w:sz="4" w:space="0" w:color="auto"/>
            </w:tcBorders>
            <w:shd w:val="clear" w:color="auto" w:fill="auto"/>
            <w:noWrap/>
            <w:vAlign w:val="center"/>
          </w:tcPr>
          <w:p w14:paraId="5AE0324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1,463 </w:t>
            </w:r>
          </w:p>
          <w:p w14:paraId="65F5C80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0.62%</w:t>
            </w:r>
          </w:p>
        </w:tc>
        <w:tc>
          <w:tcPr>
            <w:tcW w:w="986" w:type="dxa"/>
            <w:gridSpan w:val="2"/>
            <w:tcBorders>
              <w:top w:val="nil"/>
              <w:left w:val="nil"/>
              <w:bottom w:val="single" w:sz="4" w:space="0" w:color="auto"/>
              <w:right w:val="single" w:sz="4" w:space="0" w:color="auto"/>
            </w:tcBorders>
            <w:shd w:val="clear" w:color="auto" w:fill="auto"/>
            <w:noWrap/>
          </w:tcPr>
          <w:p w14:paraId="21068BA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1,024 </w:t>
            </w:r>
          </w:p>
          <w:p w14:paraId="132875D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0.44%</w:t>
            </w:r>
          </w:p>
        </w:tc>
        <w:tc>
          <w:tcPr>
            <w:tcW w:w="962" w:type="dxa"/>
            <w:tcBorders>
              <w:top w:val="nil"/>
              <w:left w:val="nil"/>
              <w:bottom w:val="single" w:sz="4" w:space="0" w:color="auto"/>
              <w:right w:val="single" w:sz="4" w:space="0" w:color="auto"/>
            </w:tcBorders>
            <w:shd w:val="clear" w:color="auto" w:fill="auto"/>
            <w:noWrap/>
          </w:tcPr>
          <w:p w14:paraId="4A35118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234,953</w:t>
            </w:r>
          </w:p>
          <w:p w14:paraId="123D695D" w14:textId="7EC66CA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58FFC7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25,570 </w:t>
            </w:r>
          </w:p>
          <w:p w14:paraId="6790059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10.88%</w:t>
            </w:r>
          </w:p>
        </w:tc>
        <w:tc>
          <w:tcPr>
            <w:tcW w:w="1022" w:type="dxa"/>
            <w:gridSpan w:val="2"/>
            <w:tcBorders>
              <w:top w:val="nil"/>
              <w:left w:val="nil"/>
              <w:bottom w:val="single" w:sz="4" w:space="0" w:color="auto"/>
              <w:right w:val="single" w:sz="4" w:space="0" w:color="auto"/>
            </w:tcBorders>
            <w:shd w:val="clear" w:color="auto" w:fill="auto"/>
            <w:noWrap/>
          </w:tcPr>
          <w:p w14:paraId="1B3249C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12,257 </w:t>
            </w:r>
          </w:p>
          <w:p w14:paraId="7345BA7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5.22%</w:t>
            </w:r>
          </w:p>
        </w:tc>
        <w:tc>
          <w:tcPr>
            <w:tcW w:w="1134" w:type="dxa"/>
            <w:gridSpan w:val="2"/>
            <w:tcBorders>
              <w:top w:val="nil"/>
              <w:left w:val="nil"/>
              <w:bottom w:val="single" w:sz="4" w:space="0" w:color="auto"/>
              <w:right w:val="single" w:sz="4" w:space="0" w:color="auto"/>
            </w:tcBorders>
            <w:shd w:val="clear" w:color="auto" w:fill="auto"/>
            <w:noWrap/>
          </w:tcPr>
          <w:p w14:paraId="550FA9F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163,098 </w:t>
            </w:r>
          </w:p>
          <w:p w14:paraId="54F86C3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69.42%</w:t>
            </w:r>
          </w:p>
        </w:tc>
        <w:tc>
          <w:tcPr>
            <w:tcW w:w="992" w:type="dxa"/>
            <w:gridSpan w:val="2"/>
            <w:tcBorders>
              <w:top w:val="nil"/>
              <w:left w:val="nil"/>
              <w:bottom w:val="single" w:sz="4" w:space="0" w:color="auto"/>
              <w:right w:val="single" w:sz="4" w:space="0" w:color="auto"/>
            </w:tcBorders>
            <w:shd w:val="clear" w:color="auto" w:fill="auto"/>
            <w:noWrap/>
          </w:tcPr>
          <w:p w14:paraId="595CE4C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34,028 </w:t>
            </w:r>
          </w:p>
          <w:p w14:paraId="5BC296B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14.48%</w:t>
            </w:r>
          </w:p>
        </w:tc>
        <w:tc>
          <w:tcPr>
            <w:tcW w:w="1134" w:type="dxa"/>
            <w:tcBorders>
              <w:top w:val="nil"/>
              <w:left w:val="nil"/>
              <w:bottom w:val="single" w:sz="4" w:space="0" w:color="auto"/>
              <w:right w:val="single" w:sz="4" w:space="0" w:color="auto"/>
            </w:tcBorders>
            <w:shd w:val="clear" w:color="auto" w:fill="auto"/>
            <w:noWrap/>
          </w:tcPr>
          <w:p w14:paraId="230FECE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234,953</w:t>
            </w:r>
          </w:p>
          <w:p w14:paraId="531CC930" w14:textId="35014732" w:rsidR="00B44794" w:rsidRPr="004B565D" w:rsidRDefault="00B44794" w:rsidP="00B44794">
            <w:pPr>
              <w:jc w:val="right"/>
              <w:rPr>
                <w:rFonts w:ascii="Times New Roman" w:eastAsia="標楷體" w:hAnsi="Times New Roman" w:cs="Times New Roman"/>
                <w:b/>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21279EA5"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676A1E26" w14:textId="77777777" w:rsidR="00B44794" w:rsidRPr="004B565D" w:rsidRDefault="00B44794" w:rsidP="00B44794">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東區</w:t>
            </w:r>
          </w:p>
        </w:tc>
        <w:tc>
          <w:tcPr>
            <w:tcW w:w="853" w:type="dxa"/>
            <w:tcBorders>
              <w:top w:val="nil"/>
              <w:left w:val="nil"/>
              <w:bottom w:val="single" w:sz="4" w:space="0" w:color="auto"/>
              <w:right w:val="single" w:sz="4" w:space="0" w:color="auto"/>
            </w:tcBorders>
            <w:shd w:val="clear" w:color="auto" w:fill="auto"/>
            <w:noWrap/>
            <w:vAlign w:val="center"/>
          </w:tcPr>
          <w:p w14:paraId="6D137E6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86,521 </w:t>
            </w:r>
          </w:p>
          <w:p w14:paraId="1FE442A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47.53%</w:t>
            </w:r>
          </w:p>
        </w:tc>
        <w:tc>
          <w:tcPr>
            <w:tcW w:w="845" w:type="dxa"/>
            <w:tcBorders>
              <w:top w:val="nil"/>
              <w:left w:val="nil"/>
              <w:bottom w:val="single" w:sz="4" w:space="0" w:color="auto"/>
              <w:right w:val="single" w:sz="4" w:space="0" w:color="auto"/>
            </w:tcBorders>
            <w:shd w:val="clear" w:color="auto" w:fill="auto"/>
            <w:noWrap/>
          </w:tcPr>
          <w:p w14:paraId="12DCE9D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95,513 </w:t>
            </w:r>
          </w:p>
          <w:p w14:paraId="40039E4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52.47%</w:t>
            </w:r>
          </w:p>
        </w:tc>
        <w:tc>
          <w:tcPr>
            <w:tcW w:w="992" w:type="dxa"/>
            <w:tcBorders>
              <w:top w:val="nil"/>
              <w:left w:val="nil"/>
              <w:bottom w:val="single" w:sz="4" w:space="0" w:color="auto"/>
              <w:right w:val="single" w:sz="4" w:space="0" w:color="auto"/>
            </w:tcBorders>
            <w:shd w:val="clear" w:color="auto" w:fill="auto"/>
            <w:noWrap/>
          </w:tcPr>
          <w:p w14:paraId="65DC7E2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5236D1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182,034</w:t>
            </w:r>
          </w:p>
          <w:p w14:paraId="56DFC4DA" w14:textId="1C08A855"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618FCB9D"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179,750 </w:t>
            </w:r>
          </w:p>
          <w:p w14:paraId="64833FD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98.75%</w:t>
            </w:r>
          </w:p>
        </w:tc>
        <w:tc>
          <w:tcPr>
            <w:tcW w:w="850" w:type="dxa"/>
            <w:tcBorders>
              <w:top w:val="nil"/>
              <w:left w:val="nil"/>
              <w:bottom w:val="single" w:sz="4" w:space="0" w:color="auto"/>
              <w:right w:val="single" w:sz="4" w:space="0" w:color="auto"/>
            </w:tcBorders>
            <w:shd w:val="clear" w:color="auto" w:fill="auto"/>
            <w:noWrap/>
          </w:tcPr>
          <w:p w14:paraId="1A360ED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926 </w:t>
            </w:r>
          </w:p>
          <w:p w14:paraId="26E3931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0.51%</w:t>
            </w:r>
          </w:p>
        </w:tc>
        <w:tc>
          <w:tcPr>
            <w:tcW w:w="850" w:type="dxa"/>
            <w:tcBorders>
              <w:top w:val="nil"/>
              <w:left w:val="nil"/>
              <w:bottom w:val="single" w:sz="4" w:space="0" w:color="auto"/>
              <w:right w:val="single" w:sz="4" w:space="0" w:color="auto"/>
            </w:tcBorders>
            <w:shd w:val="clear" w:color="auto" w:fill="auto"/>
            <w:noWrap/>
            <w:vAlign w:val="center"/>
          </w:tcPr>
          <w:p w14:paraId="038DA18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963 </w:t>
            </w:r>
          </w:p>
          <w:p w14:paraId="6B7BAF22"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0.53%</w:t>
            </w:r>
          </w:p>
        </w:tc>
        <w:tc>
          <w:tcPr>
            <w:tcW w:w="986" w:type="dxa"/>
            <w:gridSpan w:val="2"/>
            <w:tcBorders>
              <w:top w:val="nil"/>
              <w:left w:val="nil"/>
              <w:bottom w:val="single" w:sz="4" w:space="0" w:color="auto"/>
              <w:right w:val="single" w:sz="4" w:space="0" w:color="auto"/>
            </w:tcBorders>
            <w:shd w:val="clear" w:color="auto" w:fill="auto"/>
            <w:noWrap/>
          </w:tcPr>
          <w:p w14:paraId="02FA906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395 </w:t>
            </w:r>
          </w:p>
          <w:p w14:paraId="6183A72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0.22%</w:t>
            </w:r>
          </w:p>
        </w:tc>
        <w:tc>
          <w:tcPr>
            <w:tcW w:w="962" w:type="dxa"/>
            <w:tcBorders>
              <w:top w:val="nil"/>
              <w:left w:val="nil"/>
              <w:bottom w:val="single" w:sz="4" w:space="0" w:color="auto"/>
              <w:right w:val="single" w:sz="4" w:space="0" w:color="auto"/>
            </w:tcBorders>
            <w:shd w:val="clear" w:color="auto" w:fill="auto"/>
            <w:noWrap/>
          </w:tcPr>
          <w:p w14:paraId="0095A81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182,034</w:t>
            </w:r>
          </w:p>
          <w:p w14:paraId="12B038D2" w14:textId="3FFA6D0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0D809CD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20,980 </w:t>
            </w:r>
          </w:p>
          <w:p w14:paraId="1A0EBC8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11.53%</w:t>
            </w:r>
          </w:p>
        </w:tc>
        <w:tc>
          <w:tcPr>
            <w:tcW w:w="1022" w:type="dxa"/>
            <w:gridSpan w:val="2"/>
            <w:tcBorders>
              <w:top w:val="nil"/>
              <w:left w:val="nil"/>
              <w:bottom w:val="single" w:sz="4" w:space="0" w:color="auto"/>
              <w:right w:val="single" w:sz="4" w:space="0" w:color="auto"/>
            </w:tcBorders>
            <w:shd w:val="clear" w:color="auto" w:fill="auto"/>
            <w:noWrap/>
          </w:tcPr>
          <w:p w14:paraId="4264472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10,504 </w:t>
            </w:r>
          </w:p>
          <w:p w14:paraId="1C09E25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5.77%</w:t>
            </w:r>
          </w:p>
        </w:tc>
        <w:tc>
          <w:tcPr>
            <w:tcW w:w="1134" w:type="dxa"/>
            <w:gridSpan w:val="2"/>
            <w:tcBorders>
              <w:top w:val="nil"/>
              <w:left w:val="nil"/>
              <w:bottom w:val="single" w:sz="4" w:space="0" w:color="auto"/>
              <w:right w:val="single" w:sz="4" w:space="0" w:color="auto"/>
            </w:tcBorders>
            <w:shd w:val="clear" w:color="auto" w:fill="auto"/>
            <w:noWrap/>
          </w:tcPr>
          <w:p w14:paraId="423D925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117,577 </w:t>
            </w:r>
          </w:p>
          <w:p w14:paraId="4F236F1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64.59%</w:t>
            </w:r>
          </w:p>
        </w:tc>
        <w:tc>
          <w:tcPr>
            <w:tcW w:w="992" w:type="dxa"/>
            <w:gridSpan w:val="2"/>
            <w:tcBorders>
              <w:top w:val="nil"/>
              <w:left w:val="nil"/>
              <w:bottom w:val="single" w:sz="4" w:space="0" w:color="auto"/>
              <w:right w:val="single" w:sz="4" w:space="0" w:color="auto"/>
            </w:tcBorders>
            <w:shd w:val="clear" w:color="auto" w:fill="auto"/>
            <w:noWrap/>
          </w:tcPr>
          <w:p w14:paraId="1D6A9A2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32,973 </w:t>
            </w:r>
          </w:p>
          <w:p w14:paraId="1DA7C1B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18.11%</w:t>
            </w:r>
          </w:p>
        </w:tc>
        <w:tc>
          <w:tcPr>
            <w:tcW w:w="1134" w:type="dxa"/>
            <w:tcBorders>
              <w:top w:val="nil"/>
              <w:left w:val="nil"/>
              <w:bottom w:val="single" w:sz="4" w:space="0" w:color="auto"/>
              <w:right w:val="single" w:sz="4" w:space="0" w:color="auto"/>
            </w:tcBorders>
            <w:shd w:val="clear" w:color="auto" w:fill="auto"/>
            <w:noWrap/>
          </w:tcPr>
          <w:p w14:paraId="7C09F04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182,034</w:t>
            </w:r>
          </w:p>
          <w:p w14:paraId="47BFB8F6" w14:textId="245377C3" w:rsidR="00B44794" w:rsidRPr="004B565D" w:rsidRDefault="00B44794" w:rsidP="00B44794">
            <w:pPr>
              <w:jc w:val="right"/>
              <w:rPr>
                <w:rFonts w:ascii="Times New Roman" w:eastAsia="標楷體" w:hAnsi="Times New Roman" w:cs="Times New Roman"/>
                <w:b/>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1020A465"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07FDDB4A"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南區</w:t>
            </w:r>
          </w:p>
        </w:tc>
        <w:tc>
          <w:tcPr>
            <w:tcW w:w="853" w:type="dxa"/>
            <w:tcBorders>
              <w:top w:val="nil"/>
              <w:left w:val="nil"/>
              <w:bottom w:val="single" w:sz="4" w:space="0" w:color="auto"/>
              <w:right w:val="single" w:sz="4" w:space="0" w:color="auto"/>
            </w:tcBorders>
            <w:shd w:val="clear" w:color="auto" w:fill="auto"/>
            <w:noWrap/>
            <w:vAlign w:val="center"/>
          </w:tcPr>
          <w:p w14:paraId="30D253F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59,448 </w:t>
            </w:r>
          </w:p>
          <w:p w14:paraId="0FEBF96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49.05%</w:t>
            </w:r>
          </w:p>
        </w:tc>
        <w:tc>
          <w:tcPr>
            <w:tcW w:w="845" w:type="dxa"/>
            <w:tcBorders>
              <w:top w:val="nil"/>
              <w:left w:val="nil"/>
              <w:bottom w:val="single" w:sz="4" w:space="0" w:color="auto"/>
              <w:right w:val="single" w:sz="4" w:space="0" w:color="auto"/>
            </w:tcBorders>
            <w:shd w:val="clear" w:color="auto" w:fill="auto"/>
            <w:noWrap/>
          </w:tcPr>
          <w:p w14:paraId="6ACBD9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61,741 </w:t>
            </w:r>
          </w:p>
          <w:p w14:paraId="29764BC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50.95%</w:t>
            </w:r>
          </w:p>
        </w:tc>
        <w:tc>
          <w:tcPr>
            <w:tcW w:w="992" w:type="dxa"/>
            <w:tcBorders>
              <w:top w:val="nil"/>
              <w:left w:val="nil"/>
              <w:bottom w:val="single" w:sz="4" w:space="0" w:color="auto"/>
              <w:right w:val="single" w:sz="4" w:space="0" w:color="auto"/>
            </w:tcBorders>
            <w:shd w:val="clear" w:color="auto" w:fill="auto"/>
            <w:noWrap/>
          </w:tcPr>
          <w:p w14:paraId="3A46B43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7878B07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121,189</w:t>
            </w:r>
          </w:p>
          <w:p w14:paraId="457D6DEA" w14:textId="49173C7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77EE771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119,403 </w:t>
            </w:r>
          </w:p>
          <w:p w14:paraId="125C437E"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98.53%</w:t>
            </w:r>
          </w:p>
        </w:tc>
        <w:tc>
          <w:tcPr>
            <w:tcW w:w="850" w:type="dxa"/>
            <w:tcBorders>
              <w:top w:val="nil"/>
              <w:left w:val="nil"/>
              <w:bottom w:val="single" w:sz="4" w:space="0" w:color="auto"/>
              <w:right w:val="single" w:sz="4" w:space="0" w:color="auto"/>
            </w:tcBorders>
            <w:shd w:val="clear" w:color="auto" w:fill="auto"/>
            <w:noWrap/>
          </w:tcPr>
          <w:p w14:paraId="7895F5D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479 </w:t>
            </w:r>
          </w:p>
          <w:p w14:paraId="2C05145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0.40%</w:t>
            </w:r>
          </w:p>
        </w:tc>
        <w:tc>
          <w:tcPr>
            <w:tcW w:w="850" w:type="dxa"/>
            <w:tcBorders>
              <w:top w:val="nil"/>
              <w:left w:val="nil"/>
              <w:bottom w:val="single" w:sz="4" w:space="0" w:color="auto"/>
              <w:right w:val="single" w:sz="4" w:space="0" w:color="auto"/>
            </w:tcBorders>
            <w:shd w:val="clear" w:color="auto" w:fill="auto"/>
            <w:noWrap/>
            <w:vAlign w:val="center"/>
          </w:tcPr>
          <w:p w14:paraId="59EB3D47"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790 </w:t>
            </w:r>
          </w:p>
          <w:p w14:paraId="309AB28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0.65%</w:t>
            </w:r>
          </w:p>
        </w:tc>
        <w:tc>
          <w:tcPr>
            <w:tcW w:w="986" w:type="dxa"/>
            <w:gridSpan w:val="2"/>
            <w:tcBorders>
              <w:top w:val="nil"/>
              <w:left w:val="nil"/>
              <w:bottom w:val="single" w:sz="4" w:space="0" w:color="auto"/>
              <w:right w:val="single" w:sz="4" w:space="0" w:color="auto"/>
            </w:tcBorders>
            <w:shd w:val="clear" w:color="auto" w:fill="auto"/>
            <w:noWrap/>
          </w:tcPr>
          <w:p w14:paraId="39C071F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517 </w:t>
            </w:r>
          </w:p>
          <w:p w14:paraId="26E0C0B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0.43%</w:t>
            </w:r>
          </w:p>
        </w:tc>
        <w:tc>
          <w:tcPr>
            <w:tcW w:w="962" w:type="dxa"/>
            <w:tcBorders>
              <w:top w:val="nil"/>
              <w:left w:val="nil"/>
              <w:bottom w:val="single" w:sz="4" w:space="0" w:color="auto"/>
              <w:right w:val="single" w:sz="4" w:space="0" w:color="auto"/>
            </w:tcBorders>
            <w:shd w:val="clear" w:color="auto" w:fill="auto"/>
            <w:noWrap/>
          </w:tcPr>
          <w:p w14:paraId="6027D8F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121,189</w:t>
            </w:r>
          </w:p>
          <w:p w14:paraId="174CDD02" w14:textId="22FCF72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7AC74A9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9,328 </w:t>
            </w:r>
          </w:p>
          <w:p w14:paraId="4A86BF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7.70%</w:t>
            </w:r>
          </w:p>
        </w:tc>
        <w:tc>
          <w:tcPr>
            <w:tcW w:w="1022" w:type="dxa"/>
            <w:gridSpan w:val="2"/>
            <w:tcBorders>
              <w:top w:val="nil"/>
              <w:left w:val="nil"/>
              <w:bottom w:val="single" w:sz="4" w:space="0" w:color="auto"/>
              <w:right w:val="single" w:sz="4" w:space="0" w:color="auto"/>
            </w:tcBorders>
            <w:shd w:val="clear" w:color="auto" w:fill="auto"/>
            <w:noWrap/>
          </w:tcPr>
          <w:p w14:paraId="2E5E46B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5,194 </w:t>
            </w:r>
          </w:p>
          <w:p w14:paraId="71CB1D5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4.29%</w:t>
            </w:r>
          </w:p>
        </w:tc>
        <w:tc>
          <w:tcPr>
            <w:tcW w:w="1134" w:type="dxa"/>
            <w:gridSpan w:val="2"/>
            <w:tcBorders>
              <w:top w:val="nil"/>
              <w:left w:val="nil"/>
              <w:bottom w:val="single" w:sz="4" w:space="0" w:color="auto"/>
              <w:right w:val="single" w:sz="4" w:space="0" w:color="auto"/>
            </w:tcBorders>
            <w:shd w:val="clear" w:color="auto" w:fill="auto"/>
            <w:noWrap/>
          </w:tcPr>
          <w:p w14:paraId="1831640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81,158 </w:t>
            </w:r>
          </w:p>
          <w:p w14:paraId="39D831A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66.97%</w:t>
            </w:r>
          </w:p>
        </w:tc>
        <w:tc>
          <w:tcPr>
            <w:tcW w:w="992" w:type="dxa"/>
            <w:gridSpan w:val="2"/>
            <w:tcBorders>
              <w:top w:val="nil"/>
              <w:left w:val="nil"/>
              <w:bottom w:val="single" w:sz="4" w:space="0" w:color="auto"/>
              <w:right w:val="single" w:sz="4" w:space="0" w:color="auto"/>
            </w:tcBorders>
            <w:shd w:val="clear" w:color="auto" w:fill="auto"/>
            <w:noWrap/>
          </w:tcPr>
          <w:p w14:paraId="35F5688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25,509 </w:t>
            </w:r>
          </w:p>
          <w:p w14:paraId="22B6BD02"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21.05%</w:t>
            </w:r>
          </w:p>
        </w:tc>
        <w:tc>
          <w:tcPr>
            <w:tcW w:w="1134" w:type="dxa"/>
            <w:tcBorders>
              <w:top w:val="nil"/>
              <w:left w:val="nil"/>
              <w:bottom w:val="single" w:sz="4" w:space="0" w:color="auto"/>
              <w:right w:val="single" w:sz="4" w:space="0" w:color="auto"/>
            </w:tcBorders>
            <w:shd w:val="clear" w:color="auto" w:fill="auto"/>
            <w:noWrap/>
          </w:tcPr>
          <w:p w14:paraId="20D313A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121,189</w:t>
            </w:r>
          </w:p>
          <w:p w14:paraId="577DCCA4" w14:textId="5CA6EDF9"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0529AC4C"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4F4F70FC"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北區</w:t>
            </w:r>
          </w:p>
        </w:tc>
        <w:tc>
          <w:tcPr>
            <w:tcW w:w="853" w:type="dxa"/>
            <w:tcBorders>
              <w:top w:val="nil"/>
              <w:left w:val="nil"/>
              <w:bottom w:val="single" w:sz="4" w:space="0" w:color="auto"/>
              <w:right w:val="single" w:sz="4" w:space="0" w:color="auto"/>
            </w:tcBorders>
            <w:shd w:val="clear" w:color="auto" w:fill="auto"/>
            <w:noWrap/>
            <w:vAlign w:val="center"/>
          </w:tcPr>
          <w:p w14:paraId="35AE598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61,176 </w:t>
            </w:r>
          </w:p>
          <w:p w14:paraId="7CAD4BA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48.33%</w:t>
            </w:r>
          </w:p>
        </w:tc>
        <w:tc>
          <w:tcPr>
            <w:tcW w:w="845" w:type="dxa"/>
            <w:tcBorders>
              <w:top w:val="nil"/>
              <w:left w:val="nil"/>
              <w:bottom w:val="single" w:sz="4" w:space="0" w:color="auto"/>
              <w:right w:val="single" w:sz="4" w:space="0" w:color="auto"/>
            </w:tcBorders>
            <w:shd w:val="clear" w:color="auto" w:fill="auto"/>
            <w:noWrap/>
          </w:tcPr>
          <w:p w14:paraId="1F3D68E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65,399 </w:t>
            </w:r>
          </w:p>
          <w:p w14:paraId="11EDD7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51.67%</w:t>
            </w:r>
          </w:p>
        </w:tc>
        <w:tc>
          <w:tcPr>
            <w:tcW w:w="992" w:type="dxa"/>
            <w:tcBorders>
              <w:top w:val="nil"/>
              <w:left w:val="nil"/>
              <w:bottom w:val="single" w:sz="4" w:space="0" w:color="auto"/>
              <w:right w:val="single" w:sz="4" w:space="0" w:color="auto"/>
            </w:tcBorders>
            <w:shd w:val="clear" w:color="auto" w:fill="auto"/>
            <w:noWrap/>
          </w:tcPr>
          <w:p w14:paraId="6C6F7B2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7C58C84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126,575</w:t>
            </w:r>
          </w:p>
          <w:p w14:paraId="0BD50E65" w14:textId="7508A0F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0795F03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125,014 </w:t>
            </w:r>
          </w:p>
          <w:p w14:paraId="1E2D385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98.77%</w:t>
            </w:r>
          </w:p>
        </w:tc>
        <w:tc>
          <w:tcPr>
            <w:tcW w:w="850" w:type="dxa"/>
            <w:tcBorders>
              <w:top w:val="nil"/>
              <w:left w:val="nil"/>
              <w:bottom w:val="single" w:sz="4" w:space="0" w:color="auto"/>
              <w:right w:val="single" w:sz="4" w:space="0" w:color="auto"/>
            </w:tcBorders>
            <w:shd w:val="clear" w:color="auto" w:fill="auto"/>
            <w:noWrap/>
          </w:tcPr>
          <w:p w14:paraId="47D60FB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514 </w:t>
            </w:r>
          </w:p>
          <w:p w14:paraId="7A265B6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0.41%</w:t>
            </w:r>
          </w:p>
        </w:tc>
        <w:tc>
          <w:tcPr>
            <w:tcW w:w="850" w:type="dxa"/>
            <w:tcBorders>
              <w:top w:val="nil"/>
              <w:left w:val="nil"/>
              <w:bottom w:val="single" w:sz="4" w:space="0" w:color="auto"/>
              <w:right w:val="single" w:sz="4" w:space="0" w:color="auto"/>
            </w:tcBorders>
            <w:shd w:val="clear" w:color="auto" w:fill="auto"/>
            <w:noWrap/>
            <w:vAlign w:val="center"/>
          </w:tcPr>
          <w:p w14:paraId="2C8CD8B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706 </w:t>
            </w:r>
          </w:p>
          <w:p w14:paraId="326349D6"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0.56%</w:t>
            </w:r>
          </w:p>
        </w:tc>
        <w:tc>
          <w:tcPr>
            <w:tcW w:w="986" w:type="dxa"/>
            <w:gridSpan w:val="2"/>
            <w:tcBorders>
              <w:top w:val="nil"/>
              <w:left w:val="nil"/>
              <w:bottom w:val="single" w:sz="4" w:space="0" w:color="auto"/>
              <w:right w:val="single" w:sz="4" w:space="0" w:color="auto"/>
            </w:tcBorders>
            <w:shd w:val="clear" w:color="auto" w:fill="auto"/>
            <w:noWrap/>
          </w:tcPr>
          <w:p w14:paraId="261470A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341 </w:t>
            </w:r>
          </w:p>
          <w:p w14:paraId="7932B5A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0.27%</w:t>
            </w:r>
          </w:p>
        </w:tc>
        <w:tc>
          <w:tcPr>
            <w:tcW w:w="962" w:type="dxa"/>
            <w:tcBorders>
              <w:top w:val="nil"/>
              <w:left w:val="nil"/>
              <w:bottom w:val="single" w:sz="4" w:space="0" w:color="auto"/>
              <w:right w:val="single" w:sz="4" w:space="0" w:color="auto"/>
            </w:tcBorders>
            <w:shd w:val="clear" w:color="auto" w:fill="auto"/>
            <w:noWrap/>
          </w:tcPr>
          <w:p w14:paraId="5346B7A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126,575</w:t>
            </w:r>
          </w:p>
          <w:p w14:paraId="29705CC1" w14:textId="5D05385E"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56A326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11,615 </w:t>
            </w:r>
          </w:p>
          <w:p w14:paraId="4C16C27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9.18%</w:t>
            </w:r>
          </w:p>
        </w:tc>
        <w:tc>
          <w:tcPr>
            <w:tcW w:w="1022" w:type="dxa"/>
            <w:gridSpan w:val="2"/>
            <w:tcBorders>
              <w:top w:val="nil"/>
              <w:left w:val="nil"/>
              <w:bottom w:val="single" w:sz="4" w:space="0" w:color="auto"/>
              <w:right w:val="single" w:sz="4" w:space="0" w:color="auto"/>
            </w:tcBorders>
            <w:shd w:val="clear" w:color="auto" w:fill="auto"/>
            <w:noWrap/>
          </w:tcPr>
          <w:p w14:paraId="202EB1A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6,629 </w:t>
            </w:r>
          </w:p>
          <w:p w14:paraId="3A61775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5.24%</w:t>
            </w:r>
          </w:p>
        </w:tc>
        <w:tc>
          <w:tcPr>
            <w:tcW w:w="1134" w:type="dxa"/>
            <w:gridSpan w:val="2"/>
            <w:tcBorders>
              <w:top w:val="nil"/>
              <w:left w:val="nil"/>
              <w:bottom w:val="single" w:sz="4" w:space="0" w:color="auto"/>
              <w:right w:val="single" w:sz="4" w:space="0" w:color="auto"/>
            </w:tcBorders>
            <w:shd w:val="clear" w:color="auto" w:fill="auto"/>
            <w:noWrap/>
          </w:tcPr>
          <w:p w14:paraId="482CC04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84,201 </w:t>
            </w:r>
          </w:p>
          <w:p w14:paraId="77D9B5B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66.52%</w:t>
            </w:r>
          </w:p>
        </w:tc>
        <w:tc>
          <w:tcPr>
            <w:tcW w:w="992" w:type="dxa"/>
            <w:gridSpan w:val="2"/>
            <w:tcBorders>
              <w:top w:val="nil"/>
              <w:left w:val="nil"/>
              <w:bottom w:val="single" w:sz="4" w:space="0" w:color="auto"/>
              <w:right w:val="single" w:sz="4" w:space="0" w:color="auto"/>
            </w:tcBorders>
            <w:shd w:val="clear" w:color="auto" w:fill="auto"/>
            <w:noWrap/>
          </w:tcPr>
          <w:p w14:paraId="761E123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24,130 </w:t>
            </w:r>
          </w:p>
          <w:p w14:paraId="7AAD99E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19.06%</w:t>
            </w:r>
          </w:p>
        </w:tc>
        <w:tc>
          <w:tcPr>
            <w:tcW w:w="1134" w:type="dxa"/>
            <w:tcBorders>
              <w:top w:val="nil"/>
              <w:left w:val="nil"/>
              <w:bottom w:val="single" w:sz="4" w:space="0" w:color="auto"/>
              <w:right w:val="single" w:sz="4" w:space="0" w:color="auto"/>
            </w:tcBorders>
            <w:shd w:val="clear" w:color="auto" w:fill="auto"/>
            <w:noWrap/>
          </w:tcPr>
          <w:p w14:paraId="413CC2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126,575</w:t>
            </w:r>
          </w:p>
          <w:p w14:paraId="70F514BE" w14:textId="52F4EE03"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118E692B"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2AC3890C" w14:textId="77777777" w:rsidR="00B44794" w:rsidRPr="004B565D" w:rsidRDefault="00B44794" w:rsidP="00B44794">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安南區</w:t>
            </w:r>
          </w:p>
        </w:tc>
        <w:tc>
          <w:tcPr>
            <w:tcW w:w="853" w:type="dxa"/>
            <w:tcBorders>
              <w:top w:val="nil"/>
              <w:left w:val="nil"/>
              <w:bottom w:val="single" w:sz="4" w:space="0" w:color="auto"/>
              <w:right w:val="single" w:sz="4" w:space="0" w:color="auto"/>
            </w:tcBorders>
            <w:shd w:val="clear" w:color="auto" w:fill="auto"/>
            <w:noWrap/>
            <w:vAlign w:val="center"/>
          </w:tcPr>
          <w:p w14:paraId="2A6D55F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101,052 </w:t>
            </w:r>
          </w:p>
          <w:p w14:paraId="3F88D9CC"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50.07%</w:t>
            </w:r>
          </w:p>
        </w:tc>
        <w:tc>
          <w:tcPr>
            <w:tcW w:w="845" w:type="dxa"/>
            <w:tcBorders>
              <w:top w:val="nil"/>
              <w:left w:val="nil"/>
              <w:bottom w:val="single" w:sz="4" w:space="0" w:color="auto"/>
              <w:right w:val="single" w:sz="4" w:space="0" w:color="auto"/>
            </w:tcBorders>
            <w:shd w:val="clear" w:color="auto" w:fill="auto"/>
            <w:noWrap/>
          </w:tcPr>
          <w:p w14:paraId="00184FD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100,772 </w:t>
            </w:r>
          </w:p>
          <w:p w14:paraId="3FBC823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49.93%</w:t>
            </w:r>
          </w:p>
        </w:tc>
        <w:tc>
          <w:tcPr>
            <w:tcW w:w="992" w:type="dxa"/>
            <w:tcBorders>
              <w:top w:val="nil"/>
              <w:left w:val="nil"/>
              <w:bottom w:val="single" w:sz="4" w:space="0" w:color="auto"/>
              <w:right w:val="single" w:sz="4" w:space="0" w:color="auto"/>
            </w:tcBorders>
            <w:shd w:val="clear" w:color="auto" w:fill="auto"/>
            <w:noWrap/>
          </w:tcPr>
          <w:p w14:paraId="3DDC42E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1758D9B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201,824</w:t>
            </w:r>
          </w:p>
          <w:p w14:paraId="45FFBE55" w14:textId="46A63AF8"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7F35ACF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199,152 </w:t>
            </w:r>
          </w:p>
          <w:p w14:paraId="4939D474"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98.68%</w:t>
            </w:r>
          </w:p>
        </w:tc>
        <w:tc>
          <w:tcPr>
            <w:tcW w:w="850" w:type="dxa"/>
            <w:tcBorders>
              <w:top w:val="nil"/>
              <w:left w:val="nil"/>
              <w:bottom w:val="single" w:sz="4" w:space="0" w:color="auto"/>
              <w:right w:val="single" w:sz="4" w:space="0" w:color="auto"/>
            </w:tcBorders>
            <w:shd w:val="clear" w:color="auto" w:fill="auto"/>
            <w:noWrap/>
          </w:tcPr>
          <w:p w14:paraId="4A9833B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810 </w:t>
            </w:r>
          </w:p>
          <w:p w14:paraId="4C03E71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0.40%</w:t>
            </w:r>
          </w:p>
        </w:tc>
        <w:tc>
          <w:tcPr>
            <w:tcW w:w="850" w:type="dxa"/>
            <w:tcBorders>
              <w:top w:val="nil"/>
              <w:left w:val="nil"/>
              <w:bottom w:val="single" w:sz="4" w:space="0" w:color="auto"/>
              <w:right w:val="single" w:sz="4" w:space="0" w:color="auto"/>
            </w:tcBorders>
            <w:shd w:val="clear" w:color="auto" w:fill="auto"/>
            <w:noWrap/>
            <w:vAlign w:val="center"/>
          </w:tcPr>
          <w:p w14:paraId="4CC441E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906 </w:t>
            </w:r>
          </w:p>
          <w:p w14:paraId="2020324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0.45%</w:t>
            </w:r>
          </w:p>
        </w:tc>
        <w:tc>
          <w:tcPr>
            <w:tcW w:w="986" w:type="dxa"/>
            <w:gridSpan w:val="2"/>
            <w:tcBorders>
              <w:top w:val="nil"/>
              <w:left w:val="nil"/>
              <w:bottom w:val="single" w:sz="4" w:space="0" w:color="auto"/>
              <w:right w:val="single" w:sz="4" w:space="0" w:color="auto"/>
            </w:tcBorders>
            <w:shd w:val="clear" w:color="auto" w:fill="auto"/>
            <w:noWrap/>
          </w:tcPr>
          <w:p w14:paraId="0E348F1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956 </w:t>
            </w:r>
          </w:p>
          <w:p w14:paraId="1162A7B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0.47%</w:t>
            </w:r>
          </w:p>
        </w:tc>
        <w:tc>
          <w:tcPr>
            <w:tcW w:w="962" w:type="dxa"/>
            <w:tcBorders>
              <w:top w:val="nil"/>
              <w:left w:val="nil"/>
              <w:bottom w:val="single" w:sz="4" w:space="0" w:color="auto"/>
              <w:right w:val="single" w:sz="4" w:space="0" w:color="auto"/>
            </w:tcBorders>
            <w:shd w:val="clear" w:color="auto" w:fill="auto"/>
            <w:noWrap/>
          </w:tcPr>
          <w:p w14:paraId="36978D6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201,824</w:t>
            </w:r>
          </w:p>
          <w:p w14:paraId="10C91E6E" w14:textId="7EF59E3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0EA11A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23,965 </w:t>
            </w:r>
          </w:p>
          <w:p w14:paraId="5586926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11.87%</w:t>
            </w:r>
          </w:p>
        </w:tc>
        <w:tc>
          <w:tcPr>
            <w:tcW w:w="1022" w:type="dxa"/>
            <w:gridSpan w:val="2"/>
            <w:tcBorders>
              <w:top w:val="nil"/>
              <w:left w:val="nil"/>
              <w:bottom w:val="single" w:sz="4" w:space="0" w:color="auto"/>
              <w:right w:val="single" w:sz="4" w:space="0" w:color="auto"/>
            </w:tcBorders>
            <w:shd w:val="clear" w:color="auto" w:fill="auto"/>
            <w:noWrap/>
          </w:tcPr>
          <w:p w14:paraId="26AC9C4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10,652 </w:t>
            </w:r>
          </w:p>
          <w:p w14:paraId="46F3C4C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5.28%</w:t>
            </w:r>
          </w:p>
        </w:tc>
        <w:tc>
          <w:tcPr>
            <w:tcW w:w="1134" w:type="dxa"/>
            <w:gridSpan w:val="2"/>
            <w:tcBorders>
              <w:top w:val="nil"/>
              <w:left w:val="nil"/>
              <w:bottom w:val="single" w:sz="4" w:space="0" w:color="auto"/>
              <w:right w:val="single" w:sz="4" w:space="0" w:color="auto"/>
            </w:tcBorders>
            <w:shd w:val="clear" w:color="auto" w:fill="auto"/>
            <w:noWrap/>
          </w:tcPr>
          <w:p w14:paraId="10D0EB9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138,026 </w:t>
            </w:r>
          </w:p>
          <w:p w14:paraId="39EB163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68.39%</w:t>
            </w:r>
          </w:p>
        </w:tc>
        <w:tc>
          <w:tcPr>
            <w:tcW w:w="992" w:type="dxa"/>
            <w:gridSpan w:val="2"/>
            <w:tcBorders>
              <w:top w:val="nil"/>
              <w:left w:val="nil"/>
              <w:bottom w:val="single" w:sz="4" w:space="0" w:color="auto"/>
              <w:right w:val="single" w:sz="4" w:space="0" w:color="auto"/>
            </w:tcBorders>
            <w:shd w:val="clear" w:color="auto" w:fill="auto"/>
            <w:noWrap/>
          </w:tcPr>
          <w:p w14:paraId="0AC0EAD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29,181 </w:t>
            </w:r>
          </w:p>
          <w:p w14:paraId="25FE1B4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14.46%</w:t>
            </w:r>
          </w:p>
        </w:tc>
        <w:tc>
          <w:tcPr>
            <w:tcW w:w="1134" w:type="dxa"/>
            <w:tcBorders>
              <w:top w:val="nil"/>
              <w:left w:val="nil"/>
              <w:bottom w:val="single" w:sz="4" w:space="0" w:color="auto"/>
              <w:right w:val="single" w:sz="4" w:space="0" w:color="auto"/>
            </w:tcBorders>
            <w:shd w:val="clear" w:color="auto" w:fill="auto"/>
            <w:noWrap/>
          </w:tcPr>
          <w:p w14:paraId="1693C1E7"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201,824</w:t>
            </w:r>
          </w:p>
          <w:p w14:paraId="2069AFEA" w14:textId="3D82859F" w:rsidR="00B44794" w:rsidRPr="004B565D" w:rsidRDefault="00B44794" w:rsidP="00B44794">
            <w:pPr>
              <w:jc w:val="right"/>
              <w:rPr>
                <w:rFonts w:ascii="Times New Roman" w:eastAsia="標楷體" w:hAnsi="Times New Roman" w:cs="Times New Roman"/>
                <w:b/>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4B73CE67"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1F656333"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安平區</w:t>
            </w:r>
          </w:p>
        </w:tc>
        <w:tc>
          <w:tcPr>
            <w:tcW w:w="853" w:type="dxa"/>
            <w:tcBorders>
              <w:top w:val="nil"/>
              <w:left w:val="nil"/>
              <w:bottom w:val="single" w:sz="4" w:space="0" w:color="auto"/>
              <w:right w:val="single" w:sz="4" w:space="0" w:color="auto"/>
            </w:tcBorders>
            <w:shd w:val="clear" w:color="auto" w:fill="auto"/>
            <w:noWrap/>
            <w:vAlign w:val="center"/>
          </w:tcPr>
          <w:p w14:paraId="0F9B676F"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32,539 </w:t>
            </w:r>
          </w:p>
          <w:p w14:paraId="57DBC0E0"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47.15%</w:t>
            </w:r>
          </w:p>
        </w:tc>
        <w:tc>
          <w:tcPr>
            <w:tcW w:w="845" w:type="dxa"/>
            <w:tcBorders>
              <w:top w:val="nil"/>
              <w:left w:val="nil"/>
              <w:bottom w:val="single" w:sz="4" w:space="0" w:color="auto"/>
              <w:right w:val="single" w:sz="4" w:space="0" w:color="auto"/>
            </w:tcBorders>
            <w:shd w:val="clear" w:color="auto" w:fill="auto"/>
            <w:noWrap/>
          </w:tcPr>
          <w:p w14:paraId="24832A04"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36,476 </w:t>
            </w:r>
          </w:p>
          <w:p w14:paraId="56EFB0B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52.85%</w:t>
            </w:r>
          </w:p>
        </w:tc>
        <w:tc>
          <w:tcPr>
            <w:tcW w:w="992" w:type="dxa"/>
            <w:tcBorders>
              <w:top w:val="nil"/>
              <w:left w:val="nil"/>
              <w:bottom w:val="single" w:sz="4" w:space="0" w:color="auto"/>
              <w:right w:val="single" w:sz="4" w:space="0" w:color="auto"/>
            </w:tcBorders>
            <w:shd w:val="clear" w:color="auto" w:fill="auto"/>
            <w:noWrap/>
          </w:tcPr>
          <w:p w14:paraId="445B77C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60BE7C8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69,015</w:t>
            </w:r>
          </w:p>
          <w:p w14:paraId="0410086F" w14:textId="06BB8EA0"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762041B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67,865 </w:t>
            </w:r>
          </w:p>
          <w:p w14:paraId="4E852C6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98.33%</w:t>
            </w:r>
          </w:p>
        </w:tc>
        <w:tc>
          <w:tcPr>
            <w:tcW w:w="850" w:type="dxa"/>
            <w:tcBorders>
              <w:top w:val="nil"/>
              <w:left w:val="nil"/>
              <w:bottom w:val="single" w:sz="4" w:space="0" w:color="auto"/>
              <w:right w:val="single" w:sz="4" w:space="0" w:color="auto"/>
            </w:tcBorders>
            <w:shd w:val="clear" w:color="auto" w:fill="auto"/>
            <w:noWrap/>
          </w:tcPr>
          <w:p w14:paraId="6605EE4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380 </w:t>
            </w:r>
          </w:p>
          <w:p w14:paraId="0C93A2E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0.55%</w:t>
            </w:r>
          </w:p>
        </w:tc>
        <w:tc>
          <w:tcPr>
            <w:tcW w:w="850" w:type="dxa"/>
            <w:tcBorders>
              <w:top w:val="nil"/>
              <w:left w:val="nil"/>
              <w:bottom w:val="single" w:sz="4" w:space="0" w:color="auto"/>
              <w:right w:val="single" w:sz="4" w:space="0" w:color="auto"/>
            </w:tcBorders>
            <w:shd w:val="clear" w:color="auto" w:fill="auto"/>
            <w:noWrap/>
            <w:vAlign w:val="center"/>
          </w:tcPr>
          <w:p w14:paraId="16DCD108"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562 </w:t>
            </w:r>
          </w:p>
          <w:p w14:paraId="304BEF55"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0.81%</w:t>
            </w:r>
          </w:p>
        </w:tc>
        <w:tc>
          <w:tcPr>
            <w:tcW w:w="986" w:type="dxa"/>
            <w:gridSpan w:val="2"/>
            <w:tcBorders>
              <w:top w:val="nil"/>
              <w:left w:val="nil"/>
              <w:bottom w:val="single" w:sz="4" w:space="0" w:color="auto"/>
              <w:right w:val="single" w:sz="4" w:space="0" w:color="auto"/>
            </w:tcBorders>
            <w:shd w:val="clear" w:color="auto" w:fill="auto"/>
            <w:noWrap/>
          </w:tcPr>
          <w:p w14:paraId="6C29580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208 </w:t>
            </w:r>
          </w:p>
          <w:p w14:paraId="0923280A"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0.30%</w:t>
            </w:r>
          </w:p>
        </w:tc>
        <w:tc>
          <w:tcPr>
            <w:tcW w:w="962" w:type="dxa"/>
            <w:tcBorders>
              <w:top w:val="nil"/>
              <w:left w:val="nil"/>
              <w:bottom w:val="single" w:sz="4" w:space="0" w:color="auto"/>
              <w:right w:val="single" w:sz="4" w:space="0" w:color="auto"/>
            </w:tcBorders>
            <w:shd w:val="clear" w:color="auto" w:fill="auto"/>
            <w:noWrap/>
          </w:tcPr>
          <w:p w14:paraId="1026AD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69,015</w:t>
            </w:r>
          </w:p>
          <w:p w14:paraId="24C3C84C" w14:textId="661A8C21"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05E7DC1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6,880 </w:t>
            </w:r>
          </w:p>
          <w:p w14:paraId="2AF2EE9E"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9.97%</w:t>
            </w:r>
          </w:p>
        </w:tc>
        <w:tc>
          <w:tcPr>
            <w:tcW w:w="1022" w:type="dxa"/>
            <w:gridSpan w:val="2"/>
            <w:tcBorders>
              <w:top w:val="nil"/>
              <w:left w:val="nil"/>
              <w:bottom w:val="single" w:sz="4" w:space="0" w:color="auto"/>
              <w:right w:val="single" w:sz="4" w:space="0" w:color="auto"/>
            </w:tcBorders>
            <w:shd w:val="clear" w:color="auto" w:fill="auto"/>
            <w:noWrap/>
          </w:tcPr>
          <w:p w14:paraId="44B8E6D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3,712 </w:t>
            </w:r>
          </w:p>
          <w:p w14:paraId="047C658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5.38%</w:t>
            </w:r>
          </w:p>
        </w:tc>
        <w:tc>
          <w:tcPr>
            <w:tcW w:w="1134" w:type="dxa"/>
            <w:gridSpan w:val="2"/>
            <w:tcBorders>
              <w:top w:val="nil"/>
              <w:left w:val="nil"/>
              <w:bottom w:val="single" w:sz="4" w:space="0" w:color="auto"/>
              <w:right w:val="single" w:sz="4" w:space="0" w:color="auto"/>
            </w:tcBorders>
            <w:shd w:val="clear" w:color="auto" w:fill="auto"/>
            <w:noWrap/>
          </w:tcPr>
          <w:p w14:paraId="334EBD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48,590 </w:t>
            </w:r>
          </w:p>
          <w:p w14:paraId="6EC729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70.40%</w:t>
            </w:r>
          </w:p>
        </w:tc>
        <w:tc>
          <w:tcPr>
            <w:tcW w:w="992" w:type="dxa"/>
            <w:gridSpan w:val="2"/>
            <w:tcBorders>
              <w:top w:val="nil"/>
              <w:left w:val="nil"/>
              <w:bottom w:val="single" w:sz="4" w:space="0" w:color="auto"/>
              <w:right w:val="single" w:sz="4" w:space="0" w:color="auto"/>
            </w:tcBorders>
            <w:shd w:val="clear" w:color="auto" w:fill="auto"/>
            <w:noWrap/>
          </w:tcPr>
          <w:p w14:paraId="69830D2B"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9,833 </w:t>
            </w:r>
          </w:p>
          <w:p w14:paraId="639D0D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14.25%</w:t>
            </w:r>
          </w:p>
        </w:tc>
        <w:tc>
          <w:tcPr>
            <w:tcW w:w="1134" w:type="dxa"/>
            <w:tcBorders>
              <w:top w:val="nil"/>
              <w:left w:val="nil"/>
              <w:bottom w:val="single" w:sz="4" w:space="0" w:color="auto"/>
              <w:right w:val="single" w:sz="4" w:space="0" w:color="auto"/>
            </w:tcBorders>
            <w:shd w:val="clear" w:color="auto" w:fill="auto"/>
            <w:noWrap/>
          </w:tcPr>
          <w:p w14:paraId="4C5D0548"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69,015</w:t>
            </w:r>
          </w:p>
          <w:p w14:paraId="1B19E506" w14:textId="27A06A6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383052B5"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tcPr>
          <w:p w14:paraId="34C21A3D" w14:textId="77777777" w:rsidR="00B44794" w:rsidRPr="004B565D" w:rsidRDefault="00B44794" w:rsidP="00B44794">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中西區</w:t>
            </w:r>
          </w:p>
        </w:tc>
        <w:tc>
          <w:tcPr>
            <w:tcW w:w="853" w:type="dxa"/>
            <w:tcBorders>
              <w:top w:val="nil"/>
              <w:left w:val="nil"/>
              <w:bottom w:val="single" w:sz="4" w:space="0" w:color="auto"/>
              <w:right w:val="single" w:sz="4" w:space="0" w:color="auto"/>
            </w:tcBorders>
            <w:shd w:val="clear" w:color="auto" w:fill="auto"/>
            <w:noWrap/>
            <w:vAlign w:val="center"/>
          </w:tcPr>
          <w:p w14:paraId="15756151"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37,571 </w:t>
            </w:r>
          </w:p>
          <w:p w14:paraId="53231B05"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48.11%</w:t>
            </w:r>
          </w:p>
        </w:tc>
        <w:tc>
          <w:tcPr>
            <w:tcW w:w="845" w:type="dxa"/>
            <w:tcBorders>
              <w:top w:val="nil"/>
              <w:left w:val="nil"/>
              <w:bottom w:val="single" w:sz="4" w:space="0" w:color="auto"/>
              <w:right w:val="single" w:sz="4" w:space="0" w:color="auto"/>
            </w:tcBorders>
            <w:shd w:val="clear" w:color="auto" w:fill="auto"/>
            <w:noWrap/>
          </w:tcPr>
          <w:p w14:paraId="04D06A4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40,525 </w:t>
            </w:r>
          </w:p>
          <w:p w14:paraId="4A8B03D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51.89%</w:t>
            </w:r>
          </w:p>
        </w:tc>
        <w:tc>
          <w:tcPr>
            <w:tcW w:w="992" w:type="dxa"/>
            <w:tcBorders>
              <w:top w:val="nil"/>
              <w:left w:val="nil"/>
              <w:bottom w:val="single" w:sz="4" w:space="0" w:color="auto"/>
              <w:right w:val="single" w:sz="4" w:space="0" w:color="auto"/>
            </w:tcBorders>
            <w:shd w:val="clear" w:color="auto" w:fill="auto"/>
            <w:noWrap/>
          </w:tcPr>
          <w:p w14:paraId="521FDA6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1D87CDB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78,096</w:t>
            </w:r>
          </w:p>
          <w:p w14:paraId="2B096B58" w14:textId="7DECE436"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1133" w:type="dxa"/>
            <w:tcBorders>
              <w:top w:val="nil"/>
              <w:left w:val="nil"/>
              <w:bottom w:val="single" w:sz="4" w:space="0" w:color="auto"/>
              <w:right w:val="single" w:sz="4" w:space="0" w:color="auto"/>
            </w:tcBorders>
            <w:shd w:val="clear" w:color="auto" w:fill="auto"/>
            <w:noWrap/>
            <w:vAlign w:val="center"/>
          </w:tcPr>
          <w:p w14:paraId="2367D9F9"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77,276 </w:t>
            </w:r>
          </w:p>
          <w:p w14:paraId="6221F87A"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98.95%</w:t>
            </w:r>
          </w:p>
        </w:tc>
        <w:tc>
          <w:tcPr>
            <w:tcW w:w="850" w:type="dxa"/>
            <w:tcBorders>
              <w:top w:val="nil"/>
              <w:left w:val="nil"/>
              <w:bottom w:val="single" w:sz="4" w:space="0" w:color="auto"/>
              <w:right w:val="single" w:sz="4" w:space="0" w:color="auto"/>
            </w:tcBorders>
            <w:shd w:val="clear" w:color="auto" w:fill="auto"/>
            <w:noWrap/>
          </w:tcPr>
          <w:p w14:paraId="4C46440D"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229 </w:t>
            </w:r>
          </w:p>
          <w:p w14:paraId="3EAD777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0.29%</w:t>
            </w:r>
          </w:p>
        </w:tc>
        <w:tc>
          <w:tcPr>
            <w:tcW w:w="850" w:type="dxa"/>
            <w:tcBorders>
              <w:top w:val="nil"/>
              <w:left w:val="nil"/>
              <w:bottom w:val="single" w:sz="4" w:space="0" w:color="auto"/>
              <w:right w:val="single" w:sz="4" w:space="0" w:color="auto"/>
            </w:tcBorders>
            <w:shd w:val="clear" w:color="auto" w:fill="auto"/>
            <w:noWrap/>
            <w:vAlign w:val="center"/>
          </w:tcPr>
          <w:p w14:paraId="1FCE15A3"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 xml:space="preserve">428 </w:t>
            </w:r>
          </w:p>
          <w:p w14:paraId="4020C12B" w14:textId="77777777" w:rsidR="00B44794" w:rsidRPr="004B565D" w:rsidRDefault="00B44794" w:rsidP="00B44794">
            <w:pPr>
              <w:jc w:val="right"/>
              <w:rPr>
                <w:rFonts w:ascii="Times New Roman" w:eastAsia="標楷體" w:hAnsi="Times New Roman" w:cs="Times New Roman"/>
                <w:color w:val="000000"/>
              </w:rPr>
            </w:pPr>
            <w:r w:rsidRPr="004B565D">
              <w:rPr>
                <w:rFonts w:ascii="Times New Roman" w:eastAsia="標楷體" w:hAnsi="Times New Roman" w:cs="Times New Roman"/>
                <w:color w:val="000000"/>
              </w:rPr>
              <w:t>0.55%</w:t>
            </w:r>
          </w:p>
        </w:tc>
        <w:tc>
          <w:tcPr>
            <w:tcW w:w="986" w:type="dxa"/>
            <w:gridSpan w:val="2"/>
            <w:tcBorders>
              <w:top w:val="nil"/>
              <w:left w:val="nil"/>
              <w:bottom w:val="single" w:sz="4" w:space="0" w:color="auto"/>
              <w:right w:val="single" w:sz="4" w:space="0" w:color="auto"/>
            </w:tcBorders>
            <w:shd w:val="clear" w:color="auto" w:fill="auto"/>
            <w:noWrap/>
          </w:tcPr>
          <w:p w14:paraId="439F55E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163 </w:t>
            </w:r>
          </w:p>
          <w:p w14:paraId="52AE689C"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0.21%</w:t>
            </w:r>
          </w:p>
        </w:tc>
        <w:tc>
          <w:tcPr>
            <w:tcW w:w="962" w:type="dxa"/>
            <w:tcBorders>
              <w:top w:val="nil"/>
              <w:left w:val="nil"/>
              <w:bottom w:val="single" w:sz="4" w:space="0" w:color="auto"/>
              <w:right w:val="single" w:sz="4" w:space="0" w:color="auto"/>
            </w:tcBorders>
            <w:shd w:val="clear" w:color="auto" w:fill="auto"/>
            <w:noWrap/>
          </w:tcPr>
          <w:p w14:paraId="79DC2C8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78,096</w:t>
            </w:r>
          </w:p>
          <w:p w14:paraId="07F01AA4" w14:textId="21B5566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c>
          <w:tcPr>
            <w:tcW w:w="993" w:type="dxa"/>
            <w:gridSpan w:val="3"/>
            <w:tcBorders>
              <w:top w:val="nil"/>
              <w:left w:val="nil"/>
              <w:bottom w:val="single" w:sz="4" w:space="0" w:color="auto"/>
              <w:right w:val="single" w:sz="4" w:space="0" w:color="auto"/>
            </w:tcBorders>
            <w:shd w:val="clear" w:color="auto" w:fill="auto"/>
            <w:noWrap/>
          </w:tcPr>
          <w:p w14:paraId="213AC39F"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10,391 </w:t>
            </w:r>
          </w:p>
          <w:p w14:paraId="666F6D8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13.31%</w:t>
            </w:r>
          </w:p>
        </w:tc>
        <w:tc>
          <w:tcPr>
            <w:tcW w:w="1022" w:type="dxa"/>
            <w:gridSpan w:val="2"/>
            <w:tcBorders>
              <w:top w:val="nil"/>
              <w:left w:val="nil"/>
              <w:bottom w:val="single" w:sz="4" w:space="0" w:color="auto"/>
              <w:right w:val="single" w:sz="4" w:space="0" w:color="auto"/>
            </w:tcBorders>
            <w:shd w:val="clear" w:color="auto" w:fill="auto"/>
            <w:noWrap/>
          </w:tcPr>
          <w:p w14:paraId="5BC98173"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3,708 </w:t>
            </w:r>
          </w:p>
          <w:p w14:paraId="5C77F576"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4.75%</w:t>
            </w:r>
          </w:p>
        </w:tc>
        <w:tc>
          <w:tcPr>
            <w:tcW w:w="1134" w:type="dxa"/>
            <w:gridSpan w:val="2"/>
            <w:tcBorders>
              <w:top w:val="nil"/>
              <w:left w:val="nil"/>
              <w:bottom w:val="single" w:sz="4" w:space="0" w:color="auto"/>
              <w:right w:val="single" w:sz="4" w:space="0" w:color="auto"/>
            </w:tcBorders>
            <w:shd w:val="clear" w:color="auto" w:fill="auto"/>
            <w:noWrap/>
          </w:tcPr>
          <w:p w14:paraId="0110A429"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47,494 </w:t>
            </w:r>
          </w:p>
          <w:p w14:paraId="767668C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60.81%</w:t>
            </w:r>
          </w:p>
        </w:tc>
        <w:tc>
          <w:tcPr>
            <w:tcW w:w="992" w:type="dxa"/>
            <w:gridSpan w:val="2"/>
            <w:tcBorders>
              <w:top w:val="nil"/>
              <w:left w:val="nil"/>
              <w:bottom w:val="single" w:sz="4" w:space="0" w:color="auto"/>
              <w:right w:val="single" w:sz="4" w:space="0" w:color="auto"/>
            </w:tcBorders>
            <w:shd w:val="clear" w:color="auto" w:fill="auto"/>
            <w:noWrap/>
          </w:tcPr>
          <w:p w14:paraId="379E5065"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 xml:space="preserve">16,503 </w:t>
            </w:r>
          </w:p>
          <w:p w14:paraId="4F7EF740"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21.13%</w:t>
            </w:r>
          </w:p>
        </w:tc>
        <w:tc>
          <w:tcPr>
            <w:tcW w:w="1134" w:type="dxa"/>
            <w:tcBorders>
              <w:top w:val="nil"/>
              <w:left w:val="nil"/>
              <w:bottom w:val="single" w:sz="4" w:space="0" w:color="auto"/>
              <w:right w:val="single" w:sz="4" w:space="0" w:color="auto"/>
            </w:tcBorders>
            <w:shd w:val="clear" w:color="auto" w:fill="auto"/>
            <w:noWrap/>
          </w:tcPr>
          <w:p w14:paraId="71A95981" w14:textId="77777777"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rPr>
              <w:t>78,096</w:t>
            </w:r>
          </w:p>
          <w:p w14:paraId="54E033CE" w14:textId="08DB8FFF" w:rsidR="00B44794" w:rsidRPr="004B565D" w:rsidRDefault="00B44794" w:rsidP="00B44794">
            <w:pPr>
              <w:jc w:val="right"/>
              <w:rPr>
                <w:rFonts w:ascii="Times New Roman" w:eastAsia="標楷體" w:hAnsi="Times New Roman" w:cs="Times New Roman"/>
              </w:rPr>
            </w:pPr>
            <w:r w:rsidRPr="004B565D">
              <w:rPr>
                <w:rFonts w:ascii="Times New Roman" w:eastAsia="標楷體" w:hAnsi="Times New Roman" w:cs="Times New Roman" w:hint="eastAsia"/>
              </w:rPr>
              <w:t>100%</w:t>
            </w:r>
            <w:r w:rsidRPr="004B565D">
              <w:rPr>
                <w:rFonts w:ascii="Times New Roman" w:eastAsia="標楷體" w:hAnsi="Times New Roman" w:cs="Times New Roman"/>
              </w:rPr>
              <w:t xml:space="preserve"> </w:t>
            </w:r>
          </w:p>
        </w:tc>
      </w:tr>
      <w:tr w:rsidR="00A118DE" w:rsidRPr="004B565D" w14:paraId="40DB2F6B" w14:textId="77777777" w:rsidTr="006E2EA4">
        <w:trPr>
          <w:trHeight w:val="330"/>
          <w:jc w:val="right"/>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0E1C0AC" w14:textId="77777777" w:rsidR="00B44794" w:rsidRPr="004B565D" w:rsidRDefault="00B44794" w:rsidP="00B44794">
            <w:pPr>
              <w:widowControl/>
              <w:jc w:val="center"/>
              <w:rPr>
                <w:rFonts w:ascii="Times New Roman" w:eastAsia="標楷體" w:hAnsi="Times New Roman" w:cs="Times New Roman"/>
                <w:bCs/>
                <w:color w:val="000000"/>
                <w:kern w:val="0"/>
                <w:sz w:val="20"/>
                <w:szCs w:val="24"/>
              </w:rPr>
            </w:pPr>
            <w:r w:rsidRPr="004B565D">
              <w:rPr>
                <w:rFonts w:ascii="Times New Roman" w:eastAsia="標楷體" w:hAnsi="Times New Roman" w:cs="Times New Roman"/>
                <w:bCs/>
                <w:color w:val="000000"/>
                <w:kern w:val="0"/>
                <w:sz w:val="22"/>
                <w:szCs w:val="24"/>
              </w:rPr>
              <w:t>總計</w:t>
            </w:r>
          </w:p>
        </w:tc>
        <w:tc>
          <w:tcPr>
            <w:tcW w:w="853" w:type="dxa"/>
            <w:tcBorders>
              <w:top w:val="nil"/>
              <w:left w:val="nil"/>
              <w:bottom w:val="single" w:sz="4" w:space="0" w:color="auto"/>
              <w:right w:val="single" w:sz="4" w:space="0" w:color="auto"/>
            </w:tcBorders>
            <w:shd w:val="clear" w:color="auto" w:fill="auto"/>
            <w:noWrap/>
            <w:hideMark/>
          </w:tcPr>
          <w:p w14:paraId="5FA954EF" w14:textId="77777777" w:rsidR="00B44794" w:rsidRPr="004B565D" w:rsidRDefault="00B44794" w:rsidP="00B44794">
            <w:pPr>
              <w:widowControl/>
              <w:jc w:val="right"/>
              <w:rPr>
                <w:rFonts w:ascii="Times New Roman" w:eastAsia="標楷體" w:hAnsi="Times New Roman" w:cs="Times New Roman"/>
                <w:color w:val="000000"/>
                <w:sz w:val="20"/>
              </w:rPr>
            </w:pPr>
            <w:r w:rsidRPr="004B565D">
              <w:rPr>
                <w:rFonts w:ascii="Times New Roman" w:eastAsia="標楷體" w:hAnsi="Times New Roman" w:cs="Times New Roman"/>
                <w:color w:val="000000"/>
                <w:sz w:val="20"/>
              </w:rPr>
              <w:t xml:space="preserve">923,152 </w:t>
            </w:r>
          </w:p>
          <w:p w14:paraId="7E2C357A" w14:textId="77777777" w:rsidR="00B44794" w:rsidRPr="004B565D" w:rsidRDefault="00B44794" w:rsidP="00B44794">
            <w:pPr>
              <w:widowControl/>
              <w:jc w:val="right"/>
              <w:rPr>
                <w:rFonts w:ascii="Times New Roman" w:eastAsia="標楷體" w:hAnsi="Times New Roman" w:cs="Times New Roman"/>
                <w:color w:val="000000"/>
                <w:sz w:val="20"/>
              </w:rPr>
            </w:pPr>
            <w:r w:rsidRPr="004B565D">
              <w:rPr>
                <w:rFonts w:ascii="Times New Roman" w:eastAsia="標楷體" w:hAnsi="Times New Roman" w:cs="Times New Roman"/>
                <w:color w:val="000000"/>
                <w:sz w:val="20"/>
              </w:rPr>
              <w:t>49.63%</w:t>
            </w:r>
          </w:p>
        </w:tc>
        <w:tc>
          <w:tcPr>
            <w:tcW w:w="845" w:type="dxa"/>
            <w:tcBorders>
              <w:top w:val="nil"/>
              <w:left w:val="nil"/>
              <w:bottom w:val="single" w:sz="4" w:space="0" w:color="auto"/>
              <w:right w:val="single" w:sz="4" w:space="0" w:color="auto"/>
            </w:tcBorders>
            <w:shd w:val="clear" w:color="auto" w:fill="auto"/>
            <w:noWrap/>
            <w:hideMark/>
          </w:tcPr>
          <w:p w14:paraId="010C95AA" w14:textId="77777777" w:rsidR="00B44794" w:rsidRPr="004B565D" w:rsidRDefault="00B44794" w:rsidP="00B44794">
            <w:pPr>
              <w:widowControl/>
              <w:jc w:val="right"/>
              <w:rPr>
                <w:rFonts w:ascii="Times New Roman" w:eastAsia="標楷體" w:hAnsi="Times New Roman" w:cs="Times New Roman"/>
                <w:color w:val="000000"/>
                <w:sz w:val="20"/>
              </w:rPr>
            </w:pPr>
            <w:r w:rsidRPr="004B565D">
              <w:rPr>
                <w:rFonts w:ascii="Times New Roman" w:eastAsia="標楷體" w:hAnsi="Times New Roman" w:cs="Times New Roman"/>
                <w:color w:val="000000"/>
                <w:sz w:val="20"/>
              </w:rPr>
              <w:t xml:space="preserve">936,794 </w:t>
            </w:r>
          </w:p>
          <w:p w14:paraId="5AD65679" w14:textId="77777777" w:rsidR="00B44794" w:rsidRPr="004B565D" w:rsidRDefault="00B44794" w:rsidP="00B44794">
            <w:pPr>
              <w:widowControl/>
              <w:jc w:val="right"/>
              <w:rPr>
                <w:rFonts w:ascii="Times New Roman" w:eastAsia="標楷體" w:hAnsi="Times New Roman" w:cs="Times New Roman"/>
                <w:color w:val="000000"/>
                <w:sz w:val="20"/>
              </w:rPr>
            </w:pPr>
            <w:r w:rsidRPr="004B565D">
              <w:rPr>
                <w:rFonts w:ascii="Times New Roman" w:eastAsia="標楷體" w:hAnsi="Times New Roman" w:cs="Times New Roman"/>
                <w:color w:val="000000"/>
                <w:sz w:val="20"/>
              </w:rPr>
              <w:t>50.37%</w:t>
            </w:r>
          </w:p>
        </w:tc>
        <w:tc>
          <w:tcPr>
            <w:tcW w:w="992" w:type="dxa"/>
            <w:tcBorders>
              <w:top w:val="nil"/>
              <w:left w:val="nil"/>
              <w:bottom w:val="single" w:sz="4" w:space="0" w:color="auto"/>
              <w:right w:val="single" w:sz="4" w:space="0" w:color="auto"/>
            </w:tcBorders>
            <w:shd w:val="clear" w:color="auto" w:fill="auto"/>
            <w:noWrap/>
            <w:hideMark/>
          </w:tcPr>
          <w:p w14:paraId="6BC0573E" w14:textId="77777777" w:rsidR="00B44794" w:rsidRPr="004B565D" w:rsidRDefault="00B44794" w:rsidP="00B44794">
            <w:pPr>
              <w:widowControl/>
              <w:jc w:val="right"/>
              <w:rPr>
                <w:rFonts w:ascii="Times New Roman" w:eastAsia="標楷體" w:hAnsi="Times New Roman" w:cs="Times New Roman"/>
                <w:color w:val="000000"/>
                <w:kern w:val="0"/>
                <w:sz w:val="20"/>
                <w:szCs w:val="20"/>
              </w:rPr>
            </w:pPr>
            <w:r w:rsidRPr="004B565D">
              <w:rPr>
                <w:rFonts w:ascii="Times New Roman" w:eastAsia="標楷體" w:hAnsi="Times New Roman" w:cs="Times New Roman"/>
                <w:color w:val="000000"/>
                <w:kern w:val="0"/>
                <w:sz w:val="20"/>
                <w:szCs w:val="20"/>
              </w:rPr>
              <w:t>-</w:t>
            </w:r>
          </w:p>
        </w:tc>
        <w:tc>
          <w:tcPr>
            <w:tcW w:w="1142" w:type="dxa"/>
            <w:tcBorders>
              <w:top w:val="nil"/>
              <w:left w:val="nil"/>
              <w:bottom w:val="single" w:sz="4" w:space="0" w:color="auto"/>
              <w:right w:val="single" w:sz="4" w:space="0" w:color="auto"/>
            </w:tcBorders>
            <w:shd w:val="clear" w:color="auto" w:fill="auto"/>
          </w:tcPr>
          <w:p w14:paraId="718A34EE" w14:textId="10F76518" w:rsidR="00B44794" w:rsidRPr="004B565D" w:rsidRDefault="00B44794" w:rsidP="005D3F07">
            <w:pPr>
              <w:jc w:val="right"/>
              <w:rPr>
                <w:rFonts w:ascii="Times New Roman" w:eastAsia="標楷體" w:hAnsi="Times New Roman" w:cs="Times New Roman"/>
                <w:sz w:val="20"/>
              </w:rPr>
            </w:pPr>
            <w:r w:rsidRPr="004B565D">
              <w:rPr>
                <w:rFonts w:ascii="Times New Roman" w:eastAsia="標楷體" w:hAnsi="Times New Roman" w:cs="Times New Roman"/>
                <w:sz w:val="20"/>
              </w:rPr>
              <w:t>1,859,94</w:t>
            </w:r>
            <w:r w:rsidR="005D3F07" w:rsidRPr="004B565D">
              <w:rPr>
                <w:rFonts w:ascii="Times New Roman" w:eastAsia="標楷體" w:hAnsi="Times New Roman" w:cs="Times New Roman"/>
                <w:sz w:val="20"/>
              </w:rPr>
              <w:t>6</w:t>
            </w:r>
          </w:p>
          <w:p w14:paraId="4CDFD16B" w14:textId="2F447E17" w:rsidR="00B44794" w:rsidRPr="004B565D" w:rsidRDefault="00B44794" w:rsidP="005D3F07">
            <w:pPr>
              <w:jc w:val="right"/>
              <w:rPr>
                <w:rFonts w:ascii="Times New Roman" w:hAnsi="Times New Roman" w:cs="Times New Roman"/>
                <w:sz w:val="20"/>
              </w:rPr>
            </w:pPr>
            <w:r w:rsidRPr="004B565D">
              <w:rPr>
                <w:rFonts w:ascii="Times New Roman" w:eastAsia="標楷體" w:hAnsi="Times New Roman" w:cs="Times New Roman"/>
                <w:sz w:val="20"/>
              </w:rPr>
              <w:t>100%</w:t>
            </w:r>
            <w:r w:rsidRPr="004B565D">
              <w:rPr>
                <w:rFonts w:ascii="Times New Roman" w:hAnsi="Times New Roman" w:cs="Times New Roman"/>
                <w:sz w:val="20"/>
              </w:rPr>
              <w:t xml:space="preserve"> </w:t>
            </w:r>
          </w:p>
        </w:tc>
        <w:tc>
          <w:tcPr>
            <w:tcW w:w="1133" w:type="dxa"/>
            <w:tcBorders>
              <w:top w:val="nil"/>
              <w:left w:val="nil"/>
              <w:bottom w:val="single" w:sz="4" w:space="0" w:color="auto"/>
              <w:right w:val="single" w:sz="4" w:space="0" w:color="auto"/>
            </w:tcBorders>
            <w:shd w:val="clear" w:color="auto" w:fill="auto"/>
            <w:noWrap/>
            <w:vAlign w:val="center"/>
            <w:hideMark/>
          </w:tcPr>
          <w:p w14:paraId="4171E54A" w14:textId="2FFFFFB0" w:rsidR="00B44794" w:rsidRPr="004B565D" w:rsidRDefault="005F7E6C" w:rsidP="005F7E6C">
            <w:pPr>
              <w:jc w:val="right"/>
              <w:rPr>
                <w:rFonts w:ascii="Times New Roman" w:hAnsi="Times New Roman" w:cs="Times New Roman"/>
                <w:sz w:val="20"/>
              </w:rPr>
            </w:pPr>
            <w:r w:rsidRPr="004B565D">
              <w:rPr>
                <w:rFonts w:ascii="Times New Roman" w:hAnsi="Times New Roman" w:cs="Times New Roman"/>
                <w:sz w:val="20"/>
              </w:rPr>
              <w:t>1,832,424</w:t>
            </w:r>
          </w:p>
          <w:p w14:paraId="4976258B" w14:textId="77777777" w:rsidR="00B44794" w:rsidRPr="004B565D" w:rsidRDefault="00B44794" w:rsidP="005D3F07">
            <w:pPr>
              <w:jc w:val="right"/>
              <w:rPr>
                <w:rFonts w:ascii="Times New Roman" w:hAnsi="Times New Roman" w:cs="Times New Roman"/>
                <w:sz w:val="20"/>
              </w:rPr>
            </w:pPr>
            <w:r w:rsidRPr="004B565D">
              <w:rPr>
                <w:rFonts w:ascii="Times New Roman" w:hAnsi="Times New Roman" w:cs="Times New Roman"/>
                <w:sz w:val="20"/>
              </w:rPr>
              <w:t>98.52%</w:t>
            </w:r>
          </w:p>
        </w:tc>
        <w:tc>
          <w:tcPr>
            <w:tcW w:w="850" w:type="dxa"/>
            <w:tcBorders>
              <w:top w:val="nil"/>
              <w:left w:val="nil"/>
              <w:bottom w:val="single" w:sz="4" w:space="0" w:color="auto"/>
              <w:right w:val="single" w:sz="4" w:space="0" w:color="auto"/>
            </w:tcBorders>
            <w:shd w:val="clear" w:color="auto" w:fill="auto"/>
            <w:noWrap/>
            <w:hideMark/>
          </w:tcPr>
          <w:p w14:paraId="548B2148"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 xml:space="preserve">9,183 </w:t>
            </w:r>
          </w:p>
          <w:p w14:paraId="7888B48C"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0.49%</w:t>
            </w:r>
          </w:p>
        </w:tc>
        <w:tc>
          <w:tcPr>
            <w:tcW w:w="850" w:type="dxa"/>
            <w:tcBorders>
              <w:top w:val="nil"/>
              <w:left w:val="nil"/>
              <w:bottom w:val="single" w:sz="4" w:space="0" w:color="auto"/>
              <w:right w:val="single" w:sz="4" w:space="0" w:color="auto"/>
            </w:tcBorders>
            <w:shd w:val="clear" w:color="auto" w:fill="auto"/>
            <w:noWrap/>
            <w:vAlign w:val="center"/>
            <w:hideMark/>
          </w:tcPr>
          <w:p w14:paraId="2F83668E" w14:textId="77777777" w:rsidR="00B44794" w:rsidRPr="004B565D" w:rsidRDefault="00B44794" w:rsidP="00B44794">
            <w:pPr>
              <w:jc w:val="right"/>
              <w:rPr>
                <w:rFonts w:ascii="Times New Roman" w:eastAsia="標楷體" w:hAnsi="Times New Roman" w:cs="Times New Roman"/>
                <w:color w:val="000000"/>
                <w:sz w:val="20"/>
              </w:rPr>
            </w:pPr>
            <w:r w:rsidRPr="004B565D">
              <w:rPr>
                <w:rFonts w:ascii="Times New Roman" w:eastAsia="標楷體" w:hAnsi="Times New Roman" w:cs="Times New Roman"/>
                <w:color w:val="000000"/>
                <w:sz w:val="20"/>
              </w:rPr>
              <w:t xml:space="preserve">9,814 </w:t>
            </w:r>
          </w:p>
          <w:p w14:paraId="5F022DA0" w14:textId="77777777" w:rsidR="00B44794" w:rsidRPr="004B565D" w:rsidRDefault="00B44794" w:rsidP="00B44794">
            <w:pPr>
              <w:jc w:val="right"/>
              <w:rPr>
                <w:rFonts w:ascii="Times New Roman" w:eastAsia="標楷體" w:hAnsi="Times New Roman" w:cs="Times New Roman"/>
                <w:color w:val="000000"/>
                <w:sz w:val="20"/>
              </w:rPr>
            </w:pPr>
            <w:r w:rsidRPr="004B565D">
              <w:rPr>
                <w:rFonts w:ascii="Times New Roman" w:eastAsia="標楷體" w:hAnsi="Times New Roman" w:cs="Times New Roman"/>
                <w:color w:val="000000"/>
                <w:sz w:val="20"/>
              </w:rPr>
              <w:t>0.53%</w:t>
            </w:r>
          </w:p>
        </w:tc>
        <w:tc>
          <w:tcPr>
            <w:tcW w:w="986" w:type="dxa"/>
            <w:gridSpan w:val="2"/>
            <w:tcBorders>
              <w:top w:val="nil"/>
              <w:left w:val="nil"/>
              <w:bottom w:val="single" w:sz="4" w:space="0" w:color="auto"/>
              <w:right w:val="single" w:sz="4" w:space="0" w:color="auto"/>
            </w:tcBorders>
            <w:shd w:val="clear" w:color="auto" w:fill="auto"/>
            <w:noWrap/>
            <w:hideMark/>
          </w:tcPr>
          <w:p w14:paraId="719D3D5F"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 xml:space="preserve">8,525 </w:t>
            </w:r>
          </w:p>
          <w:p w14:paraId="38485515"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0.46%</w:t>
            </w:r>
          </w:p>
        </w:tc>
        <w:tc>
          <w:tcPr>
            <w:tcW w:w="962" w:type="dxa"/>
            <w:tcBorders>
              <w:top w:val="nil"/>
              <w:left w:val="nil"/>
              <w:bottom w:val="single" w:sz="4" w:space="0" w:color="auto"/>
              <w:right w:val="single" w:sz="4" w:space="0" w:color="auto"/>
            </w:tcBorders>
            <w:shd w:val="clear" w:color="auto" w:fill="auto"/>
            <w:noWrap/>
            <w:hideMark/>
          </w:tcPr>
          <w:p w14:paraId="7B18E4F7" w14:textId="77777777" w:rsidR="00A118DE" w:rsidRPr="004B565D" w:rsidRDefault="00B44794" w:rsidP="00A118DE">
            <w:pPr>
              <w:jc w:val="right"/>
              <w:rPr>
                <w:rFonts w:ascii="Times New Roman" w:eastAsia="標楷體" w:hAnsi="Times New Roman" w:cs="Times New Roman"/>
                <w:sz w:val="20"/>
              </w:rPr>
            </w:pPr>
            <w:r w:rsidRPr="004B565D">
              <w:rPr>
                <w:rFonts w:ascii="Times New Roman" w:eastAsia="標楷體" w:hAnsi="Times New Roman" w:cs="Times New Roman"/>
                <w:sz w:val="20"/>
              </w:rPr>
              <w:t>1,859,94</w:t>
            </w:r>
            <w:r w:rsidR="00A118DE" w:rsidRPr="004B565D">
              <w:rPr>
                <w:rFonts w:ascii="Times New Roman" w:eastAsia="標楷體" w:hAnsi="Times New Roman" w:cs="Times New Roman"/>
                <w:sz w:val="20"/>
              </w:rPr>
              <w:t>6</w:t>
            </w:r>
          </w:p>
          <w:p w14:paraId="49F4CBF0" w14:textId="3502E983"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 xml:space="preserve">100% </w:t>
            </w:r>
          </w:p>
        </w:tc>
        <w:tc>
          <w:tcPr>
            <w:tcW w:w="993" w:type="dxa"/>
            <w:gridSpan w:val="3"/>
            <w:tcBorders>
              <w:top w:val="nil"/>
              <w:left w:val="nil"/>
              <w:bottom w:val="single" w:sz="4" w:space="0" w:color="auto"/>
              <w:right w:val="single" w:sz="4" w:space="0" w:color="auto"/>
            </w:tcBorders>
            <w:shd w:val="clear" w:color="auto" w:fill="auto"/>
            <w:noWrap/>
            <w:hideMark/>
          </w:tcPr>
          <w:p w14:paraId="4F4090B3"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 xml:space="preserve">183,882 </w:t>
            </w:r>
          </w:p>
          <w:p w14:paraId="7AFC0D0C"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9.89%</w:t>
            </w:r>
          </w:p>
        </w:tc>
        <w:tc>
          <w:tcPr>
            <w:tcW w:w="1022" w:type="dxa"/>
            <w:gridSpan w:val="2"/>
            <w:tcBorders>
              <w:top w:val="nil"/>
              <w:left w:val="nil"/>
              <w:bottom w:val="single" w:sz="4" w:space="0" w:color="auto"/>
              <w:right w:val="single" w:sz="4" w:space="0" w:color="auto"/>
            </w:tcBorders>
            <w:shd w:val="clear" w:color="auto" w:fill="auto"/>
            <w:noWrap/>
            <w:hideMark/>
          </w:tcPr>
          <w:p w14:paraId="328D8663"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 xml:space="preserve">90,337 </w:t>
            </w:r>
          </w:p>
          <w:p w14:paraId="7A6955B5"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4.86%</w:t>
            </w:r>
          </w:p>
        </w:tc>
        <w:tc>
          <w:tcPr>
            <w:tcW w:w="1134" w:type="dxa"/>
            <w:gridSpan w:val="2"/>
            <w:tcBorders>
              <w:top w:val="nil"/>
              <w:left w:val="nil"/>
              <w:bottom w:val="single" w:sz="4" w:space="0" w:color="auto"/>
              <w:right w:val="single" w:sz="4" w:space="0" w:color="auto"/>
            </w:tcBorders>
            <w:shd w:val="clear" w:color="auto" w:fill="auto"/>
            <w:noWrap/>
            <w:hideMark/>
          </w:tcPr>
          <w:p w14:paraId="360A077A"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 xml:space="preserve">1,236,658 </w:t>
            </w:r>
          </w:p>
          <w:p w14:paraId="39CD9D93"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66.49%</w:t>
            </w:r>
          </w:p>
        </w:tc>
        <w:tc>
          <w:tcPr>
            <w:tcW w:w="992" w:type="dxa"/>
            <w:gridSpan w:val="2"/>
            <w:tcBorders>
              <w:top w:val="nil"/>
              <w:left w:val="nil"/>
              <w:bottom w:val="single" w:sz="4" w:space="0" w:color="auto"/>
              <w:right w:val="single" w:sz="4" w:space="0" w:color="auto"/>
            </w:tcBorders>
            <w:shd w:val="clear" w:color="auto" w:fill="auto"/>
            <w:noWrap/>
            <w:hideMark/>
          </w:tcPr>
          <w:p w14:paraId="2022EA78"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 xml:space="preserve">349,069 </w:t>
            </w:r>
          </w:p>
          <w:p w14:paraId="7689BDCE" w14:textId="77777777" w:rsidR="00B44794" w:rsidRPr="004B565D" w:rsidRDefault="00B44794" w:rsidP="00B44794">
            <w:pPr>
              <w:jc w:val="right"/>
              <w:rPr>
                <w:rFonts w:ascii="Times New Roman" w:eastAsia="標楷體" w:hAnsi="Times New Roman" w:cs="Times New Roman"/>
                <w:sz w:val="20"/>
              </w:rPr>
            </w:pPr>
            <w:r w:rsidRPr="004B565D">
              <w:rPr>
                <w:rFonts w:ascii="Times New Roman" w:eastAsia="標楷體" w:hAnsi="Times New Roman" w:cs="Times New Roman"/>
                <w:sz w:val="20"/>
              </w:rPr>
              <w:t>18.77%</w:t>
            </w:r>
          </w:p>
        </w:tc>
        <w:tc>
          <w:tcPr>
            <w:tcW w:w="1134" w:type="dxa"/>
            <w:tcBorders>
              <w:top w:val="nil"/>
              <w:left w:val="nil"/>
              <w:bottom w:val="single" w:sz="4" w:space="0" w:color="auto"/>
              <w:right w:val="single" w:sz="4" w:space="0" w:color="auto"/>
            </w:tcBorders>
            <w:shd w:val="clear" w:color="auto" w:fill="auto"/>
            <w:noWrap/>
            <w:hideMark/>
          </w:tcPr>
          <w:p w14:paraId="698C83A9" w14:textId="77777777" w:rsidR="005D3F07" w:rsidRPr="004B565D" w:rsidRDefault="00B44794" w:rsidP="005D3F07">
            <w:pPr>
              <w:jc w:val="right"/>
              <w:rPr>
                <w:rFonts w:ascii="Times New Roman" w:hAnsi="Times New Roman" w:cs="Times New Roman"/>
                <w:sz w:val="20"/>
              </w:rPr>
            </w:pPr>
            <w:r w:rsidRPr="004B565D">
              <w:rPr>
                <w:rFonts w:ascii="Times New Roman" w:hAnsi="Times New Roman" w:cs="Times New Roman"/>
                <w:sz w:val="20"/>
              </w:rPr>
              <w:t>1,859,94</w:t>
            </w:r>
            <w:r w:rsidR="00A118DE" w:rsidRPr="004B565D">
              <w:rPr>
                <w:rFonts w:ascii="Times New Roman" w:hAnsi="Times New Roman" w:cs="Times New Roman"/>
                <w:sz w:val="20"/>
              </w:rPr>
              <w:t>6</w:t>
            </w:r>
          </w:p>
          <w:p w14:paraId="1D437B3A" w14:textId="39A42782" w:rsidR="00B44794" w:rsidRPr="004B565D" w:rsidRDefault="00B44794" w:rsidP="005D3F07">
            <w:pPr>
              <w:jc w:val="right"/>
              <w:rPr>
                <w:rFonts w:ascii="Times New Roman" w:hAnsi="Times New Roman" w:cs="Times New Roman"/>
                <w:sz w:val="20"/>
              </w:rPr>
            </w:pPr>
            <w:r w:rsidRPr="004B565D">
              <w:rPr>
                <w:rFonts w:ascii="Times New Roman" w:hAnsi="Times New Roman" w:cs="Times New Roman"/>
                <w:sz w:val="20"/>
              </w:rPr>
              <w:t>100%</w:t>
            </w:r>
          </w:p>
        </w:tc>
      </w:tr>
    </w:tbl>
    <w:p w14:paraId="57851595" w14:textId="4290CD83" w:rsidR="006E2EA4" w:rsidRPr="004B565D" w:rsidRDefault="00C94F9B" w:rsidP="00910602">
      <w:pPr>
        <w:spacing w:line="520" w:lineRule="exact"/>
        <w:rPr>
          <w:rFonts w:ascii="Times New Roman" w:eastAsia="標楷體" w:hAnsi="Times New Roman" w:cs="Times New Roman"/>
          <w:sz w:val="22"/>
          <w:shd w:val="pct15" w:color="auto" w:fill="FFFFFF"/>
        </w:rPr>
      </w:pPr>
      <w:r w:rsidRPr="004B565D">
        <w:rPr>
          <w:rFonts w:ascii="Times New Roman" w:eastAsia="標楷體" w:hAnsi="Times New Roman" w:cs="Times New Roman"/>
          <w:sz w:val="22"/>
          <w:shd w:val="pct15" w:color="auto" w:fill="FFFFFF"/>
        </w:rPr>
        <w:t>備註</w:t>
      </w:r>
      <w:r w:rsidRPr="004B565D">
        <w:rPr>
          <w:rFonts w:ascii="Times New Roman" w:eastAsia="標楷體" w:hAnsi="Times New Roman" w:cs="Times New Roman"/>
          <w:sz w:val="22"/>
          <w:shd w:val="pct15" w:color="auto" w:fill="FFFFFF"/>
        </w:rPr>
        <w:t>:</w:t>
      </w:r>
      <w:r w:rsidRPr="004B565D">
        <w:rPr>
          <w:rFonts w:ascii="Times New Roman" w:eastAsia="標楷體" w:hAnsi="Times New Roman" w:cs="Times New Roman"/>
          <w:sz w:val="22"/>
          <w:shd w:val="pct15" w:color="auto" w:fill="FFFFFF"/>
        </w:rPr>
        <w:t>人口比係指</w:t>
      </w:r>
      <w:r w:rsidR="00274459" w:rsidRPr="004B565D">
        <w:rPr>
          <w:rFonts w:ascii="Times New Roman" w:eastAsia="標楷體" w:hAnsi="Times New Roman" w:cs="Times New Roman"/>
          <w:sz w:val="22"/>
          <w:shd w:val="pct15" w:color="auto" w:fill="FFFFFF"/>
        </w:rPr>
        <w:t>該鄉</w:t>
      </w:r>
      <w:r w:rsidR="00274459" w:rsidRPr="004B565D">
        <w:rPr>
          <w:rFonts w:ascii="Times New Roman" w:eastAsia="標楷體" w:hAnsi="Times New Roman" w:cs="Times New Roman"/>
          <w:sz w:val="22"/>
          <w:shd w:val="pct15" w:color="auto" w:fill="FFFFFF"/>
        </w:rPr>
        <w:t>/</w:t>
      </w:r>
      <w:r w:rsidR="00274459" w:rsidRPr="004B565D">
        <w:rPr>
          <w:rFonts w:ascii="Times New Roman" w:eastAsia="標楷體" w:hAnsi="Times New Roman" w:cs="Times New Roman"/>
          <w:sz w:val="22"/>
          <w:shd w:val="pct15" w:color="auto" w:fill="FFFFFF"/>
        </w:rPr>
        <w:t>鎮</w:t>
      </w:r>
      <w:r w:rsidR="00274459" w:rsidRPr="004B565D">
        <w:rPr>
          <w:rFonts w:ascii="Times New Roman" w:eastAsia="標楷體" w:hAnsi="Times New Roman" w:cs="Times New Roman"/>
          <w:sz w:val="22"/>
          <w:shd w:val="pct15" w:color="auto" w:fill="FFFFFF"/>
        </w:rPr>
        <w:t>/</w:t>
      </w:r>
      <w:r w:rsidR="00274459" w:rsidRPr="004B565D">
        <w:rPr>
          <w:rFonts w:ascii="Times New Roman" w:eastAsia="標楷體" w:hAnsi="Times New Roman" w:cs="Times New Roman"/>
          <w:sz w:val="22"/>
          <w:shd w:val="pct15" w:color="auto" w:fill="FFFFFF"/>
        </w:rPr>
        <w:t>市</w:t>
      </w:r>
      <w:r w:rsidR="00274459" w:rsidRPr="004B565D">
        <w:rPr>
          <w:rFonts w:ascii="Times New Roman" w:eastAsia="標楷體" w:hAnsi="Times New Roman" w:cs="Times New Roman"/>
          <w:sz w:val="22"/>
          <w:shd w:val="pct15" w:color="auto" w:fill="FFFFFF"/>
        </w:rPr>
        <w:t>/</w:t>
      </w:r>
      <w:r w:rsidR="00274459" w:rsidRPr="004B565D">
        <w:rPr>
          <w:rFonts w:ascii="Times New Roman" w:eastAsia="標楷體" w:hAnsi="Times New Roman" w:cs="Times New Roman"/>
          <w:sz w:val="22"/>
          <w:shd w:val="pct15" w:color="auto" w:fill="FFFFFF"/>
        </w:rPr>
        <w:t>區各</w:t>
      </w:r>
      <w:r w:rsidR="00910602" w:rsidRPr="004B565D">
        <w:rPr>
          <w:rFonts w:ascii="Times New Roman" w:eastAsia="標楷體" w:hAnsi="Times New Roman" w:cs="Times New Roman"/>
          <w:sz w:val="22"/>
          <w:shd w:val="pct15" w:color="auto" w:fill="FFFFFF"/>
        </w:rPr>
        <w:t>人口類別</w:t>
      </w:r>
      <w:r w:rsidRPr="004B565D">
        <w:rPr>
          <w:rFonts w:ascii="Times New Roman" w:eastAsia="標楷體" w:hAnsi="Times New Roman" w:cs="Times New Roman"/>
          <w:sz w:val="22"/>
          <w:shd w:val="pct15" w:color="auto" w:fill="FFFFFF"/>
        </w:rPr>
        <w:t>佔</w:t>
      </w:r>
      <w:r w:rsidR="00274459" w:rsidRPr="004B565D">
        <w:rPr>
          <w:rFonts w:ascii="Times New Roman" w:eastAsia="標楷體" w:hAnsi="Times New Roman" w:cs="Times New Roman"/>
          <w:sz w:val="22"/>
          <w:shd w:val="pct15" w:color="auto" w:fill="FFFFFF"/>
        </w:rPr>
        <w:t>該鄉</w:t>
      </w:r>
      <w:r w:rsidR="00274459" w:rsidRPr="004B565D">
        <w:rPr>
          <w:rFonts w:ascii="Times New Roman" w:eastAsia="標楷體" w:hAnsi="Times New Roman" w:cs="Times New Roman"/>
          <w:sz w:val="22"/>
          <w:shd w:val="pct15" w:color="auto" w:fill="FFFFFF"/>
        </w:rPr>
        <w:t>/</w:t>
      </w:r>
      <w:r w:rsidR="00274459" w:rsidRPr="004B565D">
        <w:rPr>
          <w:rFonts w:ascii="Times New Roman" w:eastAsia="標楷體" w:hAnsi="Times New Roman" w:cs="Times New Roman"/>
          <w:sz w:val="22"/>
          <w:shd w:val="pct15" w:color="auto" w:fill="FFFFFF"/>
        </w:rPr>
        <w:t>鎮</w:t>
      </w:r>
      <w:r w:rsidR="00274459" w:rsidRPr="004B565D">
        <w:rPr>
          <w:rFonts w:ascii="Times New Roman" w:eastAsia="標楷體" w:hAnsi="Times New Roman" w:cs="Times New Roman"/>
          <w:sz w:val="22"/>
          <w:shd w:val="pct15" w:color="auto" w:fill="FFFFFF"/>
        </w:rPr>
        <w:t>/</w:t>
      </w:r>
      <w:r w:rsidR="00274459" w:rsidRPr="004B565D">
        <w:rPr>
          <w:rFonts w:ascii="Times New Roman" w:eastAsia="標楷體" w:hAnsi="Times New Roman" w:cs="Times New Roman"/>
          <w:sz w:val="22"/>
          <w:shd w:val="pct15" w:color="auto" w:fill="FFFFFF"/>
        </w:rPr>
        <w:t>市</w:t>
      </w:r>
      <w:r w:rsidR="00274459" w:rsidRPr="004B565D">
        <w:rPr>
          <w:rFonts w:ascii="Times New Roman" w:eastAsia="標楷體" w:hAnsi="Times New Roman" w:cs="Times New Roman"/>
          <w:sz w:val="22"/>
          <w:shd w:val="pct15" w:color="auto" w:fill="FFFFFF"/>
        </w:rPr>
        <w:t>/</w:t>
      </w:r>
      <w:r w:rsidR="00274459" w:rsidRPr="004B565D">
        <w:rPr>
          <w:rFonts w:ascii="Times New Roman" w:eastAsia="標楷體" w:hAnsi="Times New Roman" w:cs="Times New Roman"/>
          <w:sz w:val="22"/>
          <w:shd w:val="pct15" w:color="auto" w:fill="FFFFFF"/>
        </w:rPr>
        <w:t>區</w:t>
      </w:r>
      <w:r w:rsidRPr="004B565D">
        <w:rPr>
          <w:rFonts w:ascii="Times New Roman" w:eastAsia="標楷體" w:hAnsi="Times New Roman" w:cs="Times New Roman"/>
          <w:sz w:val="22"/>
          <w:shd w:val="pct15" w:color="auto" w:fill="FFFFFF"/>
        </w:rPr>
        <w:t>總人口數</w:t>
      </w:r>
      <w:r w:rsidR="00910602" w:rsidRPr="004B565D">
        <w:rPr>
          <w:rFonts w:ascii="Times New Roman" w:eastAsia="標楷體" w:hAnsi="Times New Roman" w:cs="Times New Roman"/>
          <w:sz w:val="22"/>
          <w:shd w:val="pct15" w:color="auto" w:fill="FFFFFF"/>
        </w:rPr>
        <w:t>之</w:t>
      </w:r>
      <w:r w:rsidRPr="004B565D">
        <w:rPr>
          <w:rFonts w:ascii="Times New Roman" w:eastAsia="標楷體" w:hAnsi="Times New Roman" w:cs="Times New Roman"/>
          <w:sz w:val="22"/>
          <w:shd w:val="pct15" w:color="auto" w:fill="FFFFFF"/>
        </w:rPr>
        <w:t>百分比。</w:t>
      </w:r>
    </w:p>
    <w:p w14:paraId="73C0ACB1" w14:textId="4D79349F" w:rsidR="00C7265D" w:rsidRPr="004B565D" w:rsidRDefault="00C7265D" w:rsidP="00910602">
      <w:pPr>
        <w:spacing w:line="520" w:lineRule="exact"/>
        <w:rPr>
          <w:rFonts w:ascii="Times New Roman" w:eastAsia="標楷體" w:hAnsi="Times New Roman" w:cs="Times New Roman"/>
          <w:sz w:val="22"/>
          <w:shd w:val="pct15" w:color="auto" w:fill="FFFFFF"/>
        </w:rPr>
      </w:pPr>
    </w:p>
    <w:tbl>
      <w:tblPr>
        <w:tblW w:w="14814" w:type="dxa"/>
        <w:jc w:val="center"/>
        <w:tblCellMar>
          <w:left w:w="28" w:type="dxa"/>
          <w:right w:w="28" w:type="dxa"/>
        </w:tblCellMar>
        <w:tblLook w:val="04A0" w:firstRow="1" w:lastRow="0" w:firstColumn="1" w:lastColumn="0" w:noHBand="0" w:noVBand="1"/>
      </w:tblPr>
      <w:tblGrid>
        <w:gridCol w:w="846"/>
        <w:gridCol w:w="2126"/>
        <w:gridCol w:w="2268"/>
        <w:gridCol w:w="1701"/>
        <w:gridCol w:w="1717"/>
        <w:gridCol w:w="1134"/>
        <w:gridCol w:w="1128"/>
        <w:gridCol w:w="1559"/>
        <w:gridCol w:w="1560"/>
        <w:gridCol w:w="775"/>
      </w:tblGrid>
      <w:tr w:rsidR="00560138" w:rsidRPr="004B565D" w14:paraId="0BB8434A" w14:textId="77777777" w:rsidTr="005F7E6C">
        <w:trPr>
          <w:trHeight w:val="283"/>
          <w:tblHeader/>
          <w:jc w:val="center"/>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458D43" w14:textId="46C5CAE9" w:rsidR="00560138" w:rsidRPr="004B565D" w:rsidRDefault="00560138" w:rsidP="00C979D2">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鄉鎮</w:t>
            </w:r>
            <w:r w:rsidRPr="004B565D">
              <w:rPr>
                <w:rFonts w:ascii="Times New Roman" w:eastAsia="標楷體" w:hAnsi="Times New Roman" w:cs="Times New Roman"/>
                <w:b/>
                <w:color w:val="000000"/>
                <w:kern w:val="0"/>
                <w:szCs w:val="24"/>
              </w:rPr>
              <w:br/>
            </w:r>
            <w:r w:rsidRPr="004B565D">
              <w:rPr>
                <w:rFonts w:ascii="Times New Roman" w:eastAsia="標楷體" w:hAnsi="Times New Roman" w:cs="Times New Roman"/>
                <w:b/>
                <w:color w:val="000000"/>
                <w:kern w:val="0"/>
                <w:szCs w:val="24"/>
              </w:rPr>
              <w:t>市區</w:t>
            </w:r>
          </w:p>
        </w:tc>
        <w:tc>
          <w:tcPr>
            <w:tcW w:w="10074" w:type="dxa"/>
            <w:gridSpan w:val="6"/>
            <w:tcBorders>
              <w:top w:val="single" w:sz="4" w:space="0" w:color="auto"/>
              <w:left w:val="nil"/>
              <w:bottom w:val="single" w:sz="4" w:space="0" w:color="auto"/>
              <w:right w:val="single" w:sz="4" w:space="0" w:color="auto"/>
            </w:tcBorders>
            <w:shd w:val="clear" w:color="auto" w:fill="auto"/>
            <w:noWrap/>
            <w:vAlign w:val="center"/>
            <w:hideMark/>
          </w:tcPr>
          <w:p w14:paraId="544916CF"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家庭暴力通報案件數</w:t>
            </w:r>
          </w:p>
        </w:tc>
        <w:tc>
          <w:tcPr>
            <w:tcW w:w="38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2FCEA61"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性侵害通報案件數</w:t>
            </w:r>
          </w:p>
        </w:tc>
      </w:tr>
      <w:tr w:rsidR="00560138" w:rsidRPr="004B565D" w14:paraId="1B20E145" w14:textId="77777777" w:rsidTr="00C979D2">
        <w:trPr>
          <w:trHeight w:val="360"/>
          <w:tblHeader/>
          <w:jc w:val="center"/>
        </w:trPr>
        <w:tc>
          <w:tcPr>
            <w:tcW w:w="846" w:type="dxa"/>
            <w:vMerge/>
            <w:tcBorders>
              <w:top w:val="single" w:sz="4" w:space="0" w:color="auto"/>
              <w:left w:val="single" w:sz="4" w:space="0" w:color="auto"/>
              <w:bottom w:val="single" w:sz="4" w:space="0" w:color="000000"/>
              <w:right w:val="single" w:sz="4" w:space="0" w:color="auto"/>
            </w:tcBorders>
            <w:vAlign w:val="center"/>
            <w:hideMark/>
          </w:tcPr>
          <w:p w14:paraId="36FA1C44" w14:textId="77777777" w:rsidR="00560138" w:rsidRPr="004B565D" w:rsidRDefault="00560138" w:rsidP="00C979D2">
            <w:pPr>
              <w:widowControl/>
              <w:spacing w:line="320" w:lineRule="exact"/>
              <w:rPr>
                <w:rFonts w:ascii="Times New Roman" w:eastAsia="標楷體" w:hAnsi="Times New Roman" w:cs="Times New Roman"/>
                <w:b/>
                <w:color w:val="000000"/>
                <w:kern w:val="0"/>
                <w:szCs w:val="24"/>
              </w:rPr>
            </w:pPr>
          </w:p>
        </w:tc>
        <w:tc>
          <w:tcPr>
            <w:tcW w:w="2126" w:type="dxa"/>
            <w:vMerge w:val="restart"/>
            <w:tcBorders>
              <w:top w:val="nil"/>
              <w:left w:val="single" w:sz="4" w:space="0" w:color="auto"/>
              <w:bottom w:val="single" w:sz="4" w:space="0" w:color="000000"/>
              <w:right w:val="nil"/>
            </w:tcBorders>
            <w:shd w:val="clear" w:color="auto" w:fill="auto"/>
            <w:vAlign w:val="center"/>
            <w:hideMark/>
          </w:tcPr>
          <w:p w14:paraId="0FC6BE0E" w14:textId="77777777" w:rsidR="006E2EA4"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親密關係暴力</w:t>
            </w:r>
          </w:p>
          <w:p w14:paraId="341B20E4" w14:textId="5B84C6AD"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含婚姻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同居</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離婚</w:t>
            </w:r>
            <w:r w:rsidRPr="004B565D">
              <w:rPr>
                <w:rFonts w:ascii="Times New Roman" w:eastAsia="標楷體" w:hAnsi="Times New Roman" w:cs="Times New Roman"/>
                <w:b/>
                <w:color w:val="000000"/>
                <w:kern w:val="0"/>
                <w:sz w:val="22"/>
              </w:rPr>
              <w:t>)</w:t>
            </w:r>
          </w:p>
        </w:tc>
        <w:tc>
          <w:tcPr>
            <w:tcW w:w="2268" w:type="dxa"/>
            <w:vMerge w:val="restart"/>
            <w:tcBorders>
              <w:top w:val="nil"/>
              <w:left w:val="single" w:sz="4" w:space="0" w:color="auto"/>
              <w:bottom w:val="single" w:sz="4" w:space="0" w:color="000000"/>
              <w:right w:val="nil"/>
            </w:tcBorders>
            <w:shd w:val="clear" w:color="auto" w:fill="auto"/>
            <w:vAlign w:val="center"/>
            <w:hideMark/>
          </w:tcPr>
          <w:p w14:paraId="0FC9898C"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直系血</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親卑親屬虐待尊親屬</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被害人年齡</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歲以上</w:t>
            </w:r>
            <w:r w:rsidRPr="004B565D">
              <w:rPr>
                <w:rFonts w:ascii="Times New Roman" w:eastAsia="標楷體" w:hAnsi="Times New Roman" w:cs="Times New Roman"/>
                <w:b/>
                <w:color w:val="000000"/>
                <w:kern w:val="0"/>
                <w:sz w:val="22"/>
              </w:rPr>
              <w:t>)</w:t>
            </w:r>
          </w:p>
        </w:tc>
        <w:tc>
          <w:tcPr>
            <w:tcW w:w="1701" w:type="dxa"/>
            <w:vMerge w:val="restart"/>
            <w:tcBorders>
              <w:top w:val="nil"/>
              <w:left w:val="single" w:sz="4" w:space="0" w:color="auto"/>
              <w:bottom w:val="single" w:sz="4" w:space="0" w:color="000000"/>
              <w:right w:val="nil"/>
            </w:tcBorders>
            <w:shd w:val="clear" w:color="auto" w:fill="auto"/>
            <w:vAlign w:val="center"/>
            <w:hideMark/>
          </w:tcPr>
          <w:p w14:paraId="41AE749C"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直系血</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親卑親屬虐待尊親屬</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被害人年齡未滿</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w:t>
            </w:r>
            <w:r w:rsidRPr="004B565D">
              <w:rPr>
                <w:rFonts w:ascii="Times New Roman" w:eastAsia="標楷體" w:hAnsi="Times New Roman" w:cs="Times New Roman"/>
                <w:b/>
                <w:color w:val="000000"/>
                <w:kern w:val="0"/>
                <w:sz w:val="22"/>
              </w:rPr>
              <w:t>)</w:t>
            </w:r>
          </w:p>
        </w:tc>
        <w:tc>
          <w:tcPr>
            <w:tcW w:w="1717" w:type="dxa"/>
            <w:vMerge w:val="restart"/>
            <w:tcBorders>
              <w:top w:val="nil"/>
              <w:left w:val="single" w:sz="4" w:space="0" w:color="auto"/>
              <w:bottom w:val="single" w:sz="4" w:space="0" w:color="000000"/>
              <w:right w:val="nil"/>
            </w:tcBorders>
            <w:shd w:val="clear" w:color="auto" w:fill="auto"/>
            <w:noWrap/>
            <w:vAlign w:val="center"/>
            <w:hideMark/>
          </w:tcPr>
          <w:p w14:paraId="5CBC59B7"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其他家庭成員間暴力</w:t>
            </w:r>
          </w:p>
        </w:tc>
        <w:tc>
          <w:tcPr>
            <w:tcW w:w="1134" w:type="dxa"/>
            <w:vMerge w:val="restart"/>
            <w:tcBorders>
              <w:top w:val="nil"/>
              <w:left w:val="single" w:sz="4" w:space="0" w:color="auto"/>
              <w:bottom w:val="single" w:sz="4" w:space="0" w:color="000000"/>
              <w:right w:val="nil"/>
            </w:tcBorders>
            <w:shd w:val="clear" w:color="auto" w:fill="auto"/>
            <w:vAlign w:val="center"/>
            <w:hideMark/>
          </w:tcPr>
          <w:p w14:paraId="40CAA18A"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兒少</w:t>
            </w:r>
          </w:p>
          <w:p w14:paraId="38A3FFBA"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保護</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14:paraId="06965F2F"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c>
          <w:tcPr>
            <w:tcW w:w="1559" w:type="dxa"/>
            <w:vMerge w:val="restart"/>
            <w:tcBorders>
              <w:top w:val="nil"/>
              <w:left w:val="single" w:sz="4" w:space="0" w:color="auto"/>
              <w:bottom w:val="single" w:sz="4" w:space="0" w:color="000000"/>
              <w:right w:val="nil"/>
            </w:tcBorders>
            <w:shd w:val="clear" w:color="auto" w:fill="auto"/>
            <w:vAlign w:val="center"/>
            <w:hideMark/>
          </w:tcPr>
          <w:p w14:paraId="51CE5508"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兒少</w:t>
            </w:r>
          </w:p>
          <w:p w14:paraId="73A0EE44"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性侵害</w:t>
            </w:r>
          </w:p>
        </w:tc>
        <w:tc>
          <w:tcPr>
            <w:tcW w:w="1560" w:type="dxa"/>
            <w:vMerge w:val="restart"/>
            <w:tcBorders>
              <w:top w:val="nil"/>
              <w:left w:val="single" w:sz="4" w:space="0" w:color="auto"/>
              <w:bottom w:val="single" w:sz="4" w:space="0" w:color="000000"/>
              <w:right w:val="nil"/>
            </w:tcBorders>
            <w:shd w:val="clear" w:color="auto" w:fill="auto"/>
            <w:vAlign w:val="center"/>
            <w:hideMark/>
          </w:tcPr>
          <w:p w14:paraId="7FE1A926"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成人</w:t>
            </w:r>
          </w:p>
          <w:p w14:paraId="0F232027"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性侵害</w:t>
            </w:r>
          </w:p>
        </w:tc>
        <w:tc>
          <w:tcPr>
            <w:tcW w:w="775" w:type="dxa"/>
            <w:vMerge w:val="restart"/>
            <w:tcBorders>
              <w:top w:val="nil"/>
              <w:left w:val="single" w:sz="4" w:space="0" w:color="auto"/>
              <w:right w:val="single" w:sz="4" w:space="0" w:color="auto"/>
            </w:tcBorders>
            <w:shd w:val="clear" w:color="auto" w:fill="auto"/>
            <w:vAlign w:val="center"/>
            <w:hideMark/>
          </w:tcPr>
          <w:p w14:paraId="626D6DF9" w14:textId="3F35DB34" w:rsidR="00560138" w:rsidRPr="004B565D" w:rsidRDefault="00560138" w:rsidP="006E2EA4">
            <w:pPr>
              <w:widowControl/>
              <w:spacing w:line="320" w:lineRule="exact"/>
              <w:jc w:val="center"/>
              <w:rPr>
                <w:rFonts w:ascii="Times New Roman" w:eastAsia="標楷體" w:hAnsi="Times New Roman" w:cs="Times New Roman"/>
                <w:b/>
                <w:color w:val="000000"/>
                <w:kern w:val="0"/>
                <w:sz w:val="22"/>
                <w:shd w:val="pct15" w:color="auto" w:fill="FFFFFF"/>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r>
      <w:tr w:rsidR="00560138" w:rsidRPr="004B565D" w14:paraId="0B58860F" w14:textId="77777777" w:rsidTr="00C979D2">
        <w:trPr>
          <w:trHeight w:val="623"/>
          <w:tblHeader/>
          <w:jc w:val="center"/>
        </w:trPr>
        <w:tc>
          <w:tcPr>
            <w:tcW w:w="846" w:type="dxa"/>
            <w:vMerge/>
            <w:tcBorders>
              <w:top w:val="single" w:sz="4" w:space="0" w:color="auto"/>
              <w:left w:val="single" w:sz="4" w:space="0" w:color="auto"/>
              <w:bottom w:val="single" w:sz="4" w:space="0" w:color="000000"/>
              <w:right w:val="single" w:sz="4" w:space="0" w:color="auto"/>
            </w:tcBorders>
            <w:vAlign w:val="center"/>
            <w:hideMark/>
          </w:tcPr>
          <w:p w14:paraId="576ED88D" w14:textId="77777777" w:rsidR="00560138" w:rsidRPr="004B565D" w:rsidRDefault="00560138" w:rsidP="00C979D2">
            <w:pPr>
              <w:widowControl/>
              <w:spacing w:line="320" w:lineRule="exact"/>
              <w:rPr>
                <w:rFonts w:ascii="Times New Roman" w:eastAsia="標楷體" w:hAnsi="Times New Roman" w:cs="Times New Roman"/>
                <w:b/>
                <w:color w:val="000000"/>
                <w:kern w:val="0"/>
                <w:szCs w:val="24"/>
              </w:rPr>
            </w:pPr>
          </w:p>
        </w:tc>
        <w:tc>
          <w:tcPr>
            <w:tcW w:w="2126" w:type="dxa"/>
            <w:vMerge/>
            <w:tcBorders>
              <w:top w:val="nil"/>
              <w:left w:val="single" w:sz="4" w:space="0" w:color="auto"/>
              <w:bottom w:val="single" w:sz="4" w:space="0" w:color="000000"/>
              <w:right w:val="nil"/>
            </w:tcBorders>
            <w:vAlign w:val="center"/>
            <w:hideMark/>
          </w:tcPr>
          <w:p w14:paraId="527673CF"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2268" w:type="dxa"/>
            <w:vMerge/>
            <w:tcBorders>
              <w:top w:val="nil"/>
              <w:left w:val="single" w:sz="4" w:space="0" w:color="auto"/>
              <w:bottom w:val="single" w:sz="4" w:space="0" w:color="000000"/>
              <w:right w:val="nil"/>
            </w:tcBorders>
            <w:vAlign w:val="center"/>
            <w:hideMark/>
          </w:tcPr>
          <w:p w14:paraId="2545BD31"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1701" w:type="dxa"/>
            <w:vMerge/>
            <w:tcBorders>
              <w:top w:val="nil"/>
              <w:left w:val="single" w:sz="4" w:space="0" w:color="auto"/>
              <w:bottom w:val="single" w:sz="4" w:space="0" w:color="000000"/>
              <w:right w:val="nil"/>
            </w:tcBorders>
            <w:vAlign w:val="center"/>
            <w:hideMark/>
          </w:tcPr>
          <w:p w14:paraId="7F77D757"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1717" w:type="dxa"/>
            <w:vMerge/>
            <w:tcBorders>
              <w:top w:val="nil"/>
              <w:left w:val="single" w:sz="4" w:space="0" w:color="auto"/>
              <w:bottom w:val="single" w:sz="4" w:space="0" w:color="000000"/>
              <w:right w:val="nil"/>
            </w:tcBorders>
            <w:vAlign w:val="center"/>
            <w:hideMark/>
          </w:tcPr>
          <w:p w14:paraId="338D1CF1"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1134" w:type="dxa"/>
            <w:vMerge/>
            <w:tcBorders>
              <w:top w:val="nil"/>
              <w:left w:val="single" w:sz="4" w:space="0" w:color="auto"/>
              <w:bottom w:val="single" w:sz="4" w:space="0" w:color="000000"/>
              <w:right w:val="nil"/>
            </w:tcBorders>
            <w:vAlign w:val="center"/>
            <w:hideMark/>
          </w:tcPr>
          <w:p w14:paraId="479C189A"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1128" w:type="dxa"/>
            <w:vMerge/>
            <w:tcBorders>
              <w:top w:val="nil"/>
              <w:left w:val="single" w:sz="4" w:space="0" w:color="auto"/>
              <w:bottom w:val="single" w:sz="4" w:space="0" w:color="000000"/>
              <w:right w:val="single" w:sz="4" w:space="0" w:color="auto"/>
            </w:tcBorders>
            <w:vAlign w:val="center"/>
            <w:hideMark/>
          </w:tcPr>
          <w:p w14:paraId="4A68979F"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1559" w:type="dxa"/>
            <w:vMerge/>
            <w:tcBorders>
              <w:top w:val="nil"/>
              <w:left w:val="single" w:sz="4" w:space="0" w:color="auto"/>
              <w:bottom w:val="single" w:sz="4" w:space="0" w:color="000000"/>
              <w:right w:val="nil"/>
            </w:tcBorders>
            <w:vAlign w:val="center"/>
            <w:hideMark/>
          </w:tcPr>
          <w:p w14:paraId="298D9A23"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1560" w:type="dxa"/>
            <w:vMerge/>
            <w:tcBorders>
              <w:top w:val="nil"/>
              <w:left w:val="single" w:sz="4" w:space="0" w:color="auto"/>
              <w:bottom w:val="single" w:sz="4" w:space="0" w:color="000000"/>
              <w:right w:val="nil"/>
            </w:tcBorders>
            <w:vAlign w:val="center"/>
            <w:hideMark/>
          </w:tcPr>
          <w:p w14:paraId="385EEF5B"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775" w:type="dxa"/>
            <w:vMerge/>
            <w:tcBorders>
              <w:left w:val="single" w:sz="4" w:space="0" w:color="auto"/>
              <w:right w:val="single" w:sz="4" w:space="0" w:color="auto"/>
            </w:tcBorders>
            <w:vAlign w:val="center"/>
            <w:hideMark/>
          </w:tcPr>
          <w:p w14:paraId="2D114A34" w14:textId="77777777" w:rsidR="00560138" w:rsidRPr="004B565D" w:rsidRDefault="00560138" w:rsidP="00C979D2">
            <w:pPr>
              <w:spacing w:line="320" w:lineRule="exact"/>
              <w:jc w:val="center"/>
              <w:rPr>
                <w:rFonts w:ascii="Times New Roman" w:eastAsia="標楷體" w:hAnsi="Times New Roman" w:cs="Times New Roman"/>
                <w:b/>
                <w:color w:val="000000"/>
                <w:kern w:val="0"/>
                <w:sz w:val="22"/>
              </w:rPr>
            </w:pPr>
          </w:p>
        </w:tc>
      </w:tr>
      <w:tr w:rsidR="00560138" w:rsidRPr="004B565D" w14:paraId="0BF8A7CF" w14:textId="77777777" w:rsidTr="005F7E6C">
        <w:trPr>
          <w:trHeight w:val="283"/>
          <w:tblHeader/>
          <w:jc w:val="center"/>
        </w:trPr>
        <w:tc>
          <w:tcPr>
            <w:tcW w:w="846" w:type="dxa"/>
            <w:vMerge/>
            <w:tcBorders>
              <w:top w:val="single" w:sz="4" w:space="0" w:color="auto"/>
              <w:left w:val="single" w:sz="4" w:space="0" w:color="auto"/>
              <w:bottom w:val="single" w:sz="4" w:space="0" w:color="000000"/>
              <w:right w:val="single" w:sz="4" w:space="0" w:color="auto"/>
            </w:tcBorders>
            <w:vAlign w:val="center"/>
            <w:hideMark/>
          </w:tcPr>
          <w:p w14:paraId="5E1BA6C5" w14:textId="77777777" w:rsidR="00560138" w:rsidRPr="004B565D" w:rsidRDefault="00560138" w:rsidP="00C979D2">
            <w:pPr>
              <w:widowControl/>
              <w:spacing w:line="320" w:lineRule="exact"/>
              <w:rPr>
                <w:rFonts w:ascii="Times New Roman" w:eastAsia="標楷體" w:hAnsi="Times New Roman" w:cs="Times New Roman"/>
                <w:b/>
                <w:color w:val="000000"/>
                <w:kern w:val="0"/>
                <w:szCs w:val="24"/>
              </w:rPr>
            </w:pPr>
          </w:p>
        </w:tc>
        <w:tc>
          <w:tcPr>
            <w:tcW w:w="2126" w:type="dxa"/>
            <w:tcBorders>
              <w:top w:val="nil"/>
              <w:left w:val="nil"/>
              <w:bottom w:val="single" w:sz="4" w:space="0" w:color="auto"/>
              <w:right w:val="single" w:sz="4" w:space="0" w:color="auto"/>
            </w:tcBorders>
            <w:shd w:val="clear" w:color="auto" w:fill="auto"/>
            <w:vAlign w:val="center"/>
            <w:hideMark/>
          </w:tcPr>
          <w:p w14:paraId="65D9ABAE" w14:textId="77777777" w:rsidR="00560138" w:rsidRPr="004B565D" w:rsidRDefault="00560138" w:rsidP="006E2EA4">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2268" w:type="dxa"/>
            <w:tcBorders>
              <w:top w:val="nil"/>
              <w:left w:val="nil"/>
              <w:bottom w:val="single" w:sz="4" w:space="0" w:color="auto"/>
              <w:right w:val="single" w:sz="4" w:space="0" w:color="auto"/>
            </w:tcBorders>
            <w:shd w:val="clear" w:color="auto" w:fill="auto"/>
            <w:vAlign w:val="center"/>
            <w:hideMark/>
          </w:tcPr>
          <w:p w14:paraId="6A9C236D" w14:textId="77777777" w:rsidR="00560138" w:rsidRPr="004B565D" w:rsidRDefault="00560138" w:rsidP="006E2EA4">
            <w:pPr>
              <w:jc w:val="center"/>
              <w:rPr>
                <w:rFonts w:ascii="Times New Roman" w:eastAsia="標楷體" w:hAnsi="Times New Roman" w:cs="Times New Roman"/>
                <w:b/>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701" w:type="dxa"/>
            <w:tcBorders>
              <w:top w:val="nil"/>
              <w:left w:val="nil"/>
              <w:bottom w:val="single" w:sz="4" w:space="0" w:color="auto"/>
              <w:right w:val="single" w:sz="4" w:space="0" w:color="auto"/>
            </w:tcBorders>
            <w:shd w:val="clear" w:color="auto" w:fill="auto"/>
            <w:vAlign w:val="center"/>
            <w:hideMark/>
          </w:tcPr>
          <w:p w14:paraId="0307F80D" w14:textId="77777777" w:rsidR="00560138" w:rsidRPr="004B565D" w:rsidRDefault="00560138" w:rsidP="006E2EA4">
            <w:pPr>
              <w:jc w:val="center"/>
              <w:rPr>
                <w:rFonts w:ascii="Times New Roman" w:eastAsia="標楷體" w:hAnsi="Times New Roman" w:cs="Times New Roman"/>
                <w:b/>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717" w:type="dxa"/>
            <w:tcBorders>
              <w:top w:val="nil"/>
              <w:left w:val="nil"/>
              <w:bottom w:val="single" w:sz="4" w:space="0" w:color="auto"/>
              <w:right w:val="single" w:sz="4" w:space="0" w:color="auto"/>
            </w:tcBorders>
            <w:shd w:val="clear" w:color="auto" w:fill="auto"/>
            <w:vAlign w:val="center"/>
            <w:hideMark/>
          </w:tcPr>
          <w:p w14:paraId="63C3A9F7" w14:textId="77777777" w:rsidR="00560138" w:rsidRPr="004B565D" w:rsidRDefault="00560138" w:rsidP="006E2EA4">
            <w:pPr>
              <w:jc w:val="center"/>
              <w:rPr>
                <w:rFonts w:ascii="Times New Roman" w:eastAsia="標楷體" w:hAnsi="Times New Roman" w:cs="Times New Roman"/>
                <w:b/>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134" w:type="dxa"/>
            <w:tcBorders>
              <w:top w:val="nil"/>
              <w:left w:val="nil"/>
              <w:bottom w:val="single" w:sz="4" w:space="0" w:color="auto"/>
              <w:right w:val="single" w:sz="4" w:space="0" w:color="auto"/>
            </w:tcBorders>
            <w:shd w:val="clear" w:color="auto" w:fill="auto"/>
            <w:vAlign w:val="center"/>
            <w:hideMark/>
          </w:tcPr>
          <w:p w14:paraId="645C5F1E" w14:textId="77777777" w:rsidR="00560138" w:rsidRPr="004B565D" w:rsidRDefault="00560138" w:rsidP="006E2EA4">
            <w:pPr>
              <w:jc w:val="center"/>
              <w:rPr>
                <w:rFonts w:ascii="Times New Roman" w:eastAsia="標楷體" w:hAnsi="Times New Roman" w:cs="Times New Roman"/>
                <w:b/>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128" w:type="dxa"/>
            <w:vMerge/>
            <w:tcBorders>
              <w:top w:val="nil"/>
              <w:left w:val="single" w:sz="4" w:space="0" w:color="auto"/>
              <w:bottom w:val="single" w:sz="4" w:space="0" w:color="000000"/>
              <w:right w:val="single" w:sz="4" w:space="0" w:color="auto"/>
            </w:tcBorders>
            <w:vAlign w:val="center"/>
            <w:hideMark/>
          </w:tcPr>
          <w:p w14:paraId="46B9F271"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c>
          <w:tcPr>
            <w:tcW w:w="1559" w:type="dxa"/>
            <w:tcBorders>
              <w:top w:val="nil"/>
              <w:left w:val="nil"/>
              <w:bottom w:val="single" w:sz="4" w:space="0" w:color="auto"/>
              <w:right w:val="single" w:sz="4" w:space="0" w:color="auto"/>
            </w:tcBorders>
            <w:shd w:val="clear" w:color="auto" w:fill="auto"/>
            <w:vAlign w:val="center"/>
            <w:hideMark/>
          </w:tcPr>
          <w:p w14:paraId="6696AC25"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560" w:type="dxa"/>
            <w:tcBorders>
              <w:top w:val="nil"/>
              <w:left w:val="nil"/>
              <w:bottom w:val="single" w:sz="4" w:space="0" w:color="auto"/>
              <w:right w:val="single" w:sz="4" w:space="0" w:color="auto"/>
            </w:tcBorders>
            <w:shd w:val="clear" w:color="auto" w:fill="auto"/>
            <w:vAlign w:val="center"/>
            <w:hideMark/>
          </w:tcPr>
          <w:p w14:paraId="3D56F224"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775" w:type="dxa"/>
            <w:vMerge/>
            <w:tcBorders>
              <w:left w:val="single" w:sz="4" w:space="0" w:color="auto"/>
              <w:bottom w:val="single" w:sz="4" w:space="0" w:color="auto"/>
              <w:right w:val="single" w:sz="4" w:space="0" w:color="auto"/>
            </w:tcBorders>
            <w:shd w:val="clear" w:color="auto" w:fill="auto"/>
            <w:noWrap/>
            <w:vAlign w:val="center"/>
            <w:hideMark/>
          </w:tcPr>
          <w:p w14:paraId="4B941BBB"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p>
        </w:tc>
      </w:tr>
      <w:tr w:rsidR="00560138" w:rsidRPr="004B565D" w14:paraId="09437C82" w14:textId="77777777" w:rsidTr="006E2EA4">
        <w:trPr>
          <w:trHeight w:val="567"/>
          <w:tblHeader/>
          <w:jc w:val="center"/>
        </w:trPr>
        <w:tc>
          <w:tcPr>
            <w:tcW w:w="14814" w:type="dxa"/>
            <w:gridSpan w:val="10"/>
            <w:tcBorders>
              <w:top w:val="single" w:sz="4" w:space="0" w:color="auto"/>
              <w:left w:val="single" w:sz="4" w:space="0" w:color="auto"/>
              <w:bottom w:val="single" w:sz="4" w:space="0" w:color="000000"/>
              <w:right w:val="single" w:sz="4" w:space="0" w:color="auto"/>
            </w:tcBorders>
            <w:vAlign w:val="center"/>
          </w:tcPr>
          <w:p w14:paraId="5D4A5FA1"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111</w:t>
            </w:r>
            <w:r w:rsidRPr="004B565D">
              <w:rPr>
                <w:rFonts w:ascii="Times New Roman" w:eastAsia="標楷體" w:hAnsi="Times New Roman" w:cs="Times New Roman"/>
                <w:b/>
                <w:color w:val="000000"/>
                <w:kern w:val="0"/>
                <w:sz w:val="22"/>
              </w:rPr>
              <w:t>年</w:t>
            </w:r>
          </w:p>
        </w:tc>
      </w:tr>
      <w:tr w:rsidR="00560138" w:rsidRPr="004B565D" w14:paraId="1E458A5F"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D0C329B" w14:textId="77777777" w:rsidR="00560138" w:rsidRPr="004B565D" w:rsidRDefault="00560138" w:rsidP="00C979D2">
            <w:pPr>
              <w:widowControl/>
              <w:jc w:val="center"/>
              <w:rPr>
                <w:rFonts w:ascii="Times New Roman" w:eastAsia="標楷體" w:hAnsi="Times New Roman" w:cs="Times New Roman"/>
                <w:bCs/>
                <w:sz w:val="22"/>
              </w:rPr>
            </w:pPr>
            <w:r w:rsidRPr="004B565D">
              <w:rPr>
                <w:rFonts w:ascii="Times New Roman" w:eastAsia="標楷體" w:hAnsi="Times New Roman" w:cs="Times New Roman"/>
                <w:bCs/>
                <w:sz w:val="22"/>
              </w:rPr>
              <w:t>新營區</w:t>
            </w:r>
          </w:p>
        </w:tc>
        <w:tc>
          <w:tcPr>
            <w:tcW w:w="2126" w:type="dxa"/>
            <w:tcBorders>
              <w:top w:val="nil"/>
              <w:left w:val="nil"/>
              <w:bottom w:val="single" w:sz="4" w:space="0" w:color="auto"/>
              <w:right w:val="single" w:sz="4" w:space="0" w:color="auto"/>
            </w:tcBorders>
            <w:noWrap/>
          </w:tcPr>
          <w:p w14:paraId="57FE6B0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262</w:t>
            </w:r>
          </w:p>
          <w:p w14:paraId="565CDC2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44.63%</w:t>
            </w:r>
          </w:p>
        </w:tc>
        <w:tc>
          <w:tcPr>
            <w:tcW w:w="2268" w:type="dxa"/>
            <w:tcBorders>
              <w:top w:val="nil"/>
              <w:left w:val="nil"/>
              <w:bottom w:val="single" w:sz="4" w:space="0" w:color="auto"/>
              <w:right w:val="single" w:sz="4" w:space="0" w:color="auto"/>
            </w:tcBorders>
            <w:noWrap/>
          </w:tcPr>
          <w:p w14:paraId="4376EAF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w:t>
            </w:r>
          </w:p>
          <w:p w14:paraId="44209F9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4.26%</w:t>
            </w:r>
          </w:p>
        </w:tc>
        <w:tc>
          <w:tcPr>
            <w:tcW w:w="1701" w:type="dxa"/>
            <w:tcBorders>
              <w:top w:val="nil"/>
              <w:left w:val="nil"/>
              <w:bottom w:val="single" w:sz="4" w:space="0" w:color="auto"/>
              <w:right w:val="single" w:sz="4" w:space="0" w:color="auto"/>
            </w:tcBorders>
            <w:noWrap/>
          </w:tcPr>
          <w:p w14:paraId="3296E42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92</w:t>
            </w:r>
          </w:p>
          <w:p w14:paraId="61BBA1E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15.67%</w:t>
            </w:r>
          </w:p>
        </w:tc>
        <w:tc>
          <w:tcPr>
            <w:tcW w:w="1717" w:type="dxa"/>
            <w:tcBorders>
              <w:top w:val="nil"/>
              <w:left w:val="nil"/>
              <w:bottom w:val="single" w:sz="4" w:space="0" w:color="auto"/>
              <w:right w:val="single" w:sz="4" w:space="0" w:color="auto"/>
            </w:tcBorders>
            <w:noWrap/>
          </w:tcPr>
          <w:p w14:paraId="763E1C4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63</w:t>
            </w:r>
          </w:p>
          <w:p w14:paraId="47D01DC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10.73%</w:t>
            </w:r>
          </w:p>
        </w:tc>
        <w:tc>
          <w:tcPr>
            <w:tcW w:w="1134" w:type="dxa"/>
            <w:tcBorders>
              <w:top w:val="nil"/>
              <w:left w:val="nil"/>
              <w:bottom w:val="single" w:sz="4" w:space="0" w:color="auto"/>
              <w:right w:val="single" w:sz="4" w:space="0" w:color="auto"/>
            </w:tcBorders>
            <w:noWrap/>
          </w:tcPr>
          <w:p w14:paraId="1612F52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145</w:t>
            </w:r>
          </w:p>
          <w:p w14:paraId="7053597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24.70%</w:t>
            </w:r>
          </w:p>
        </w:tc>
        <w:tc>
          <w:tcPr>
            <w:tcW w:w="1128" w:type="dxa"/>
            <w:tcBorders>
              <w:top w:val="nil"/>
              <w:left w:val="nil"/>
              <w:bottom w:val="single" w:sz="4" w:space="0" w:color="auto"/>
              <w:right w:val="single" w:sz="4" w:space="0" w:color="auto"/>
            </w:tcBorders>
            <w:shd w:val="clear" w:color="auto" w:fill="auto"/>
            <w:noWrap/>
          </w:tcPr>
          <w:p w14:paraId="7E73B967"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587</w:t>
            </w:r>
          </w:p>
          <w:p w14:paraId="489C1FF1" w14:textId="73A34984"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2882482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32</w:t>
            </w:r>
          </w:p>
          <w:p w14:paraId="2917C83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78.05%</w:t>
            </w:r>
          </w:p>
        </w:tc>
        <w:tc>
          <w:tcPr>
            <w:tcW w:w="1560" w:type="dxa"/>
            <w:tcBorders>
              <w:top w:val="nil"/>
              <w:left w:val="nil"/>
              <w:bottom w:val="single" w:sz="4" w:space="0" w:color="auto"/>
              <w:right w:val="single" w:sz="4" w:space="0" w:color="auto"/>
            </w:tcBorders>
            <w:noWrap/>
          </w:tcPr>
          <w:p w14:paraId="1068554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w:t>
            </w:r>
          </w:p>
          <w:p w14:paraId="0D9C24D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21.95%</w:t>
            </w:r>
          </w:p>
        </w:tc>
        <w:tc>
          <w:tcPr>
            <w:tcW w:w="775" w:type="dxa"/>
            <w:tcBorders>
              <w:top w:val="nil"/>
              <w:left w:val="nil"/>
              <w:bottom w:val="single" w:sz="4" w:space="0" w:color="auto"/>
              <w:right w:val="single" w:sz="4" w:space="0" w:color="auto"/>
            </w:tcBorders>
            <w:shd w:val="clear" w:color="auto" w:fill="auto"/>
            <w:noWrap/>
          </w:tcPr>
          <w:p w14:paraId="3FB1ADBB"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41</w:t>
            </w:r>
          </w:p>
          <w:p w14:paraId="3A3F023C" w14:textId="239AC0BD"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83EC938"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CDA186E"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鹽水區</w:t>
            </w:r>
          </w:p>
        </w:tc>
        <w:tc>
          <w:tcPr>
            <w:tcW w:w="2126" w:type="dxa"/>
            <w:tcBorders>
              <w:top w:val="nil"/>
              <w:left w:val="nil"/>
              <w:bottom w:val="single" w:sz="4" w:space="0" w:color="auto"/>
              <w:right w:val="single" w:sz="4" w:space="0" w:color="auto"/>
            </w:tcBorders>
            <w:noWrap/>
          </w:tcPr>
          <w:p w14:paraId="05E81D7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97</w:t>
            </w:r>
          </w:p>
          <w:p w14:paraId="34BF081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35.79%</w:t>
            </w:r>
          </w:p>
        </w:tc>
        <w:tc>
          <w:tcPr>
            <w:tcW w:w="2268" w:type="dxa"/>
            <w:tcBorders>
              <w:top w:val="nil"/>
              <w:left w:val="nil"/>
              <w:bottom w:val="single" w:sz="4" w:space="0" w:color="auto"/>
              <w:right w:val="single" w:sz="4" w:space="0" w:color="auto"/>
            </w:tcBorders>
            <w:noWrap/>
          </w:tcPr>
          <w:p w14:paraId="1FA72EF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6BC222F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4.06%</w:t>
            </w:r>
          </w:p>
        </w:tc>
        <w:tc>
          <w:tcPr>
            <w:tcW w:w="1701" w:type="dxa"/>
            <w:tcBorders>
              <w:top w:val="nil"/>
              <w:left w:val="nil"/>
              <w:bottom w:val="single" w:sz="4" w:space="0" w:color="auto"/>
              <w:right w:val="single" w:sz="4" w:space="0" w:color="auto"/>
            </w:tcBorders>
            <w:noWrap/>
          </w:tcPr>
          <w:p w14:paraId="11C4E22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43</w:t>
            </w:r>
          </w:p>
          <w:p w14:paraId="4925E73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15.87%</w:t>
            </w:r>
          </w:p>
        </w:tc>
        <w:tc>
          <w:tcPr>
            <w:tcW w:w="1717" w:type="dxa"/>
            <w:tcBorders>
              <w:top w:val="nil"/>
              <w:left w:val="nil"/>
              <w:bottom w:val="single" w:sz="4" w:space="0" w:color="auto"/>
              <w:right w:val="single" w:sz="4" w:space="0" w:color="auto"/>
            </w:tcBorders>
            <w:noWrap/>
          </w:tcPr>
          <w:p w14:paraId="4E24D18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56</w:t>
            </w:r>
          </w:p>
          <w:p w14:paraId="7587BF2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20.66%</w:t>
            </w:r>
          </w:p>
        </w:tc>
        <w:tc>
          <w:tcPr>
            <w:tcW w:w="1134" w:type="dxa"/>
            <w:tcBorders>
              <w:top w:val="nil"/>
              <w:left w:val="nil"/>
              <w:bottom w:val="single" w:sz="4" w:space="0" w:color="auto"/>
              <w:right w:val="single" w:sz="4" w:space="0" w:color="auto"/>
            </w:tcBorders>
            <w:noWrap/>
          </w:tcPr>
          <w:p w14:paraId="73BD061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64</w:t>
            </w:r>
          </w:p>
          <w:p w14:paraId="359FB92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23.62%</w:t>
            </w:r>
          </w:p>
        </w:tc>
        <w:tc>
          <w:tcPr>
            <w:tcW w:w="1128" w:type="dxa"/>
            <w:tcBorders>
              <w:top w:val="nil"/>
              <w:left w:val="nil"/>
              <w:bottom w:val="single" w:sz="4" w:space="0" w:color="auto"/>
              <w:right w:val="single" w:sz="4" w:space="0" w:color="auto"/>
            </w:tcBorders>
            <w:shd w:val="clear" w:color="auto" w:fill="auto"/>
            <w:noWrap/>
          </w:tcPr>
          <w:p w14:paraId="3EB102F7"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271</w:t>
            </w:r>
          </w:p>
          <w:p w14:paraId="4B8E3547" w14:textId="43D710DC"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299EBC2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w:t>
            </w:r>
          </w:p>
          <w:p w14:paraId="49A542C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71.43%</w:t>
            </w:r>
          </w:p>
        </w:tc>
        <w:tc>
          <w:tcPr>
            <w:tcW w:w="1560" w:type="dxa"/>
            <w:tcBorders>
              <w:top w:val="nil"/>
              <w:left w:val="nil"/>
              <w:bottom w:val="single" w:sz="4" w:space="0" w:color="auto"/>
              <w:right w:val="single" w:sz="4" w:space="0" w:color="auto"/>
            </w:tcBorders>
            <w:noWrap/>
          </w:tcPr>
          <w:p w14:paraId="64002DA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75E52E1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28.57%</w:t>
            </w:r>
          </w:p>
        </w:tc>
        <w:tc>
          <w:tcPr>
            <w:tcW w:w="775" w:type="dxa"/>
            <w:tcBorders>
              <w:top w:val="nil"/>
              <w:left w:val="nil"/>
              <w:bottom w:val="single" w:sz="4" w:space="0" w:color="auto"/>
              <w:right w:val="single" w:sz="4" w:space="0" w:color="auto"/>
            </w:tcBorders>
            <w:shd w:val="clear" w:color="auto" w:fill="auto"/>
            <w:noWrap/>
          </w:tcPr>
          <w:p w14:paraId="11C7ED16"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74255BC7" w14:textId="3D0F50C4"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66925639"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BBA40C8"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白河區</w:t>
            </w:r>
          </w:p>
        </w:tc>
        <w:tc>
          <w:tcPr>
            <w:tcW w:w="2126" w:type="dxa"/>
            <w:tcBorders>
              <w:top w:val="nil"/>
              <w:left w:val="nil"/>
              <w:bottom w:val="single" w:sz="4" w:space="0" w:color="auto"/>
              <w:right w:val="single" w:sz="4" w:space="0" w:color="auto"/>
            </w:tcBorders>
            <w:noWrap/>
          </w:tcPr>
          <w:p w14:paraId="335437E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75</w:t>
            </w:r>
          </w:p>
          <w:p w14:paraId="40F0C36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45.73%</w:t>
            </w:r>
          </w:p>
        </w:tc>
        <w:tc>
          <w:tcPr>
            <w:tcW w:w="2268" w:type="dxa"/>
            <w:tcBorders>
              <w:top w:val="nil"/>
              <w:left w:val="nil"/>
              <w:bottom w:val="single" w:sz="4" w:space="0" w:color="auto"/>
              <w:right w:val="single" w:sz="4" w:space="0" w:color="auto"/>
            </w:tcBorders>
            <w:noWrap/>
          </w:tcPr>
          <w:p w14:paraId="6F85FCC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023EF90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1.83%</w:t>
            </w:r>
          </w:p>
        </w:tc>
        <w:tc>
          <w:tcPr>
            <w:tcW w:w="1701" w:type="dxa"/>
            <w:tcBorders>
              <w:top w:val="nil"/>
              <w:left w:val="nil"/>
              <w:bottom w:val="single" w:sz="4" w:space="0" w:color="auto"/>
              <w:right w:val="single" w:sz="4" w:space="0" w:color="auto"/>
            </w:tcBorders>
            <w:noWrap/>
          </w:tcPr>
          <w:p w14:paraId="44E4EEF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39</w:t>
            </w:r>
          </w:p>
          <w:p w14:paraId="1DB1518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23.78%</w:t>
            </w:r>
          </w:p>
        </w:tc>
        <w:tc>
          <w:tcPr>
            <w:tcW w:w="1717" w:type="dxa"/>
            <w:tcBorders>
              <w:top w:val="nil"/>
              <w:left w:val="nil"/>
              <w:bottom w:val="single" w:sz="4" w:space="0" w:color="auto"/>
              <w:right w:val="single" w:sz="4" w:space="0" w:color="auto"/>
            </w:tcBorders>
            <w:noWrap/>
          </w:tcPr>
          <w:p w14:paraId="36909A6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64813C4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1.22%</w:t>
            </w:r>
          </w:p>
        </w:tc>
        <w:tc>
          <w:tcPr>
            <w:tcW w:w="1134" w:type="dxa"/>
            <w:tcBorders>
              <w:top w:val="nil"/>
              <w:left w:val="nil"/>
              <w:bottom w:val="single" w:sz="4" w:space="0" w:color="auto"/>
              <w:right w:val="single" w:sz="4" w:space="0" w:color="auto"/>
            </w:tcBorders>
            <w:noWrap/>
          </w:tcPr>
          <w:p w14:paraId="4CF1A90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w:t>
            </w:r>
          </w:p>
          <w:p w14:paraId="6DEF92A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27.44%</w:t>
            </w:r>
          </w:p>
        </w:tc>
        <w:tc>
          <w:tcPr>
            <w:tcW w:w="1128" w:type="dxa"/>
            <w:tcBorders>
              <w:top w:val="nil"/>
              <w:left w:val="nil"/>
              <w:bottom w:val="single" w:sz="4" w:space="0" w:color="auto"/>
              <w:right w:val="single" w:sz="4" w:space="0" w:color="auto"/>
            </w:tcBorders>
            <w:shd w:val="clear" w:color="auto" w:fill="auto"/>
            <w:noWrap/>
          </w:tcPr>
          <w:p w14:paraId="2C0795D2"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164</w:t>
            </w:r>
          </w:p>
          <w:p w14:paraId="1ADA8B61" w14:textId="1971C4BF"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4D21D96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w:t>
            </w:r>
          </w:p>
          <w:p w14:paraId="269D79F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0" w:type="dxa"/>
            <w:tcBorders>
              <w:top w:val="nil"/>
              <w:left w:val="nil"/>
              <w:bottom w:val="single" w:sz="4" w:space="0" w:color="auto"/>
              <w:right w:val="single" w:sz="4" w:space="0" w:color="auto"/>
            </w:tcBorders>
            <w:noWrap/>
          </w:tcPr>
          <w:p w14:paraId="025BD74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775" w:type="dxa"/>
            <w:tcBorders>
              <w:top w:val="nil"/>
              <w:left w:val="nil"/>
              <w:bottom w:val="single" w:sz="4" w:space="0" w:color="auto"/>
              <w:right w:val="single" w:sz="4" w:space="0" w:color="auto"/>
            </w:tcBorders>
            <w:shd w:val="clear" w:color="auto" w:fill="auto"/>
            <w:noWrap/>
          </w:tcPr>
          <w:p w14:paraId="5A86FAF1"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w:t>
            </w:r>
          </w:p>
          <w:p w14:paraId="185DEE79" w14:textId="7D2696C5"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6ACC703E"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702B761"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柳營區</w:t>
            </w:r>
          </w:p>
        </w:tc>
        <w:tc>
          <w:tcPr>
            <w:tcW w:w="2126" w:type="dxa"/>
            <w:tcBorders>
              <w:top w:val="nil"/>
              <w:left w:val="nil"/>
              <w:bottom w:val="single" w:sz="4" w:space="0" w:color="auto"/>
              <w:right w:val="single" w:sz="4" w:space="0" w:color="auto"/>
            </w:tcBorders>
            <w:noWrap/>
          </w:tcPr>
          <w:p w14:paraId="5E41C29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53</w:t>
            </w:r>
          </w:p>
          <w:p w14:paraId="1BD2866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33.54%</w:t>
            </w:r>
          </w:p>
        </w:tc>
        <w:tc>
          <w:tcPr>
            <w:tcW w:w="2268" w:type="dxa"/>
            <w:tcBorders>
              <w:top w:val="nil"/>
              <w:left w:val="nil"/>
              <w:bottom w:val="single" w:sz="4" w:space="0" w:color="auto"/>
              <w:right w:val="single" w:sz="4" w:space="0" w:color="auto"/>
            </w:tcBorders>
            <w:noWrap/>
          </w:tcPr>
          <w:p w14:paraId="767AE0B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630B379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7.59%</w:t>
            </w:r>
          </w:p>
        </w:tc>
        <w:tc>
          <w:tcPr>
            <w:tcW w:w="1701" w:type="dxa"/>
            <w:tcBorders>
              <w:top w:val="nil"/>
              <w:left w:val="nil"/>
              <w:bottom w:val="single" w:sz="4" w:space="0" w:color="auto"/>
              <w:right w:val="single" w:sz="4" w:space="0" w:color="auto"/>
            </w:tcBorders>
            <w:noWrap/>
          </w:tcPr>
          <w:p w14:paraId="405FE8A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w:t>
            </w:r>
          </w:p>
          <w:p w14:paraId="3A6E32B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28.48%</w:t>
            </w:r>
          </w:p>
        </w:tc>
        <w:tc>
          <w:tcPr>
            <w:tcW w:w="1717" w:type="dxa"/>
            <w:tcBorders>
              <w:top w:val="nil"/>
              <w:left w:val="nil"/>
              <w:bottom w:val="single" w:sz="4" w:space="0" w:color="auto"/>
              <w:right w:val="single" w:sz="4" w:space="0" w:color="auto"/>
            </w:tcBorders>
            <w:noWrap/>
          </w:tcPr>
          <w:p w14:paraId="309CE96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31</w:t>
            </w:r>
          </w:p>
          <w:p w14:paraId="0EB2FA7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19.62%</w:t>
            </w:r>
          </w:p>
        </w:tc>
        <w:tc>
          <w:tcPr>
            <w:tcW w:w="1134" w:type="dxa"/>
            <w:tcBorders>
              <w:top w:val="nil"/>
              <w:left w:val="nil"/>
              <w:bottom w:val="single" w:sz="4" w:space="0" w:color="auto"/>
              <w:right w:val="single" w:sz="4" w:space="0" w:color="auto"/>
            </w:tcBorders>
            <w:noWrap/>
          </w:tcPr>
          <w:p w14:paraId="033FB69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17</w:t>
            </w:r>
          </w:p>
          <w:p w14:paraId="3E4BC4D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10.76%</w:t>
            </w:r>
          </w:p>
        </w:tc>
        <w:tc>
          <w:tcPr>
            <w:tcW w:w="1128" w:type="dxa"/>
            <w:tcBorders>
              <w:top w:val="nil"/>
              <w:left w:val="nil"/>
              <w:bottom w:val="single" w:sz="4" w:space="0" w:color="auto"/>
              <w:right w:val="single" w:sz="4" w:space="0" w:color="auto"/>
            </w:tcBorders>
            <w:shd w:val="clear" w:color="auto" w:fill="auto"/>
            <w:noWrap/>
          </w:tcPr>
          <w:p w14:paraId="686E3A8A"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158</w:t>
            </w:r>
          </w:p>
          <w:p w14:paraId="7BCC83F0" w14:textId="42A56650"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6FEE98B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2F66123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66.67%</w:t>
            </w:r>
          </w:p>
        </w:tc>
        <w:tc>
          <w:tcPr>
            <w:tcW w:w="1560" w:type="dxa"/>
            <w:tcBorders>
              <w:top w:val="nil"/>
              <w:left w:val="nil"/>
              <w:bottom w:val="single" w:sz="4" w:space="0" w:color="auto"/>
              <w:right w:val="single" w:sz="4" w:space="0" w:color="auto"/>
            </w:tcBorders>
            <w:noWrap/>
          </w:tcPr>
          <w:p w14:paraId="79D6223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26ECA94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33.33%</w:t>
            </w:r>
          </w:p>
        </w:tc>
        <w:tc>
          <w:tcPr>
            <w:tcW w:w="775" w:type="dxa"/>
            <w:tcBorders>
              <w:top w:val="nil"/>
              <w:left w:val="nil"/>
              <w:bottom w:val="single" w:sz="4" w:space="0" w:color="auto"/>
              <w:right w:val="single" w:sz="4" w:space="0" w:color="auto"/>
            </w:tcBorders>
            <w:shd w:val="clear" w:color="auto" w:fill="auto"/>
            <w:noWrap/>
          </w:tcPr>
          <w:p w14:paraId="03FE1A1D"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60279D5A" w14:textId="6E30DD06"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D84402E"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FFADF9A"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後壁區</w:t>
            </w:r>
          </w:p>
        </w:tc>
        <w:tc>
          <w:tcPr>
            <w:tcW w:w="2126" w:type="dxa"/>
            <w:tcBorders>
              <w:top w:val="nil"/>
              <w:left w:val="nil"/>
              <w:bottom w:val="single" w:sz="4" w:space="0" w:color="auto"/>
              <w:right w:val="single" w:sz="4" w:space="0" w:color="auto"/>
            </w:tcBorders>
            <w:noWrap/>
          </w:tcPr>
          <w:p w14:paraId="1660F22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63</w:t>
            </w:r>
          </w:p>
          <w:p w14:paraId="2035DE5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49.61%</w:t>
            </w:r>
          </w:p>
        </w:tc>
        <w:tc>
          <w:tcPr>
            <w:tcW w:w="2268" w:type="dxa"/>
            <w:tcBorders>
              <w:top w:val="nil"/>
              <w:left w:val="nil"/>
              <w:bottom w:val="single" w:sz="4" w:space="0" w:color="auto"/>
              <w:right w:val="single" w:sz="4" w:space="0" w:color="auto"/>
            </w:tcBorders>
            <w:noWrap/>
          </w:tcPr>
          <w:p w14:paraId="4DA071B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1F379B2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8.66%</w:t>
            </w:r>
          </w:p>
        </w:tc>
        <w:tc>
          <w:tcPr>
            <w:tcW w:w="1701" w:type="dxa"/>
            <w:tcBorders>
              <w:top w:val="nil"/>
              <w:left w:val="nil"/>
              <w:bottom w:val="single" w:sz="4" w:space="0" w:color="auto"/>
              <w:right w:val="single" w:sz="4" w:space="0" w:color="auto"/>
            </w:tcBorders>
            <w:noWrap/>
          </w:tcPr>
          <w:p w14:paraId="3348E67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w:t>
            </w:r>
          </w:p>
          <w:p w14:paraId="0EBD2F6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11.02%</w:t>
            </w:r>
          </w:p>
        </w:tc>
        <w:tc>
          <w:tcPr>
            <w:tcW w:w="1717" w:type="dxa"/>
            <w:tcBorders>
              <w:top w:val="nil"/>
              <w:left w:val="nil"/>
              <w:bottom w:val="single" w:sz="4" w:space="0" w:color="auto"/>
              <w:right w:val="single" w:sz="4" w:space="0" w:color="auto"/>
            </w:tcBorders>
            <w:noWrap/>
          </w:tcPr>
          <w:p w14:paraId="0AD05EA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w:t>
            </w:r>
          </w:p>
          <w:p w14:paraId="76CC1D8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12.60%</w:t>
            </w:r>
          </w:p>
        </w:tc>
        <w:tc>
          <w:tcPr>
            <w:tcW w:w="1134" w:type="dxa"/>
            <w:tcBorders>
              <w:top w:val="nil"/>
              <w:left w:val="nil"/>
              <w:bottom w:val="single" w:sz="4" w:space="0" w:color="auto"/>
              <w:right w:val="single" w:sz="4" w:space="0" w:color="auto"/>
            </w:tcBorders>
            <w:noWrap/>
          </w:tcPr>
          <w:p w14:paraId="0F94F33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23</w:t>
            </w:r>
          </w:p>
          <w:p w14:paraId="60429F7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18.11%</w:t>
            </w:r>
          </w:p>
        </w:tc>
        <w:tc>
          <w:tcPr>
            <w:tcW w:w="1128" w:type="dxa"/>
            <w:tcBorders>
              <w:top w:val="nil"/>
              <w:left w:val="nil"/>
              <w:bottom w:val="single" w:sz="4" w:space="0" w:color="auto"/>
              <w:right w:val="single" w:sz="4" w:space="0" w:color="auto"/>
            </w:tcBorders>
            <w:shd w:val="clear" w:color="auto" w:fill="auto"/>
            <w:noWrap/>
          </w:tcPr>
          <w:p w14:paraId="0FEC4435"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127</w:t>
            </w:r>
          </w:p>
          <w:p w14:paraId="76EBFA42" w14:textId="1C9BFB03"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55EC9D0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714FFFE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0" w:type="dxa"/>
            <w:tcBorders>
              <w:top w:val="nil"/>
              <w:left w:val="nil"/>
              <w:bottom w:val="single" w:sz="4" w:space="0" w:color="auto"/>
              <w:right w:val="single" w:sz="4" w:space="0" w:color="auto"/>
            </w:tcBorders>
            <w:noWrap/>
          </w:tcPr>
          <w:p w14:paraId="2519719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p w14:paraId="5C27E06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775" w:type="dxa"/>
            <w:tcBorders>
              <w:top w:val="nil"/>
              <w:left w:val="nil"/>
              <w:bottom w:val="single" w:sz="4" w:space="0" w:color="auto"/>
              <w:right w:val="single" w:sz="4" w:space="0" w:color="auto"/>
            </w:tcBorders>
            <w:shd w:val="clear" w:color="auto" w:fill="auto"/>
            <w:noWrap/>
          </w:tcPr>
          <w:p w14:paraId="37DC830E"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00D8F038" w14:textId="65E86B64"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BCB6F49"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59EE226"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東山區</w:t>
            </w:r>
          </w:p>
        </w:tc>
        <w:tc>
          <w:tcPr>
            <w:tcW w:w="2126" w:type="dxa"/>
            <w:tcBorders>
              <w:top w:val="nil"/>
              <w:left w:val="nil"/>
              <w:bottom w:val="single" w:sz="4" w:space="0" w:color="auto"/>
              <w:right w:val="single" w:sz="4" w:space="0" w:color="auto"/>
            </w:tcBorders>
            <w:noWrap/>
          </w:tcPr>
          <w:p w14:paraId="6B56D56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w:t>
            </w:r>
          </w:p>
          <w:p w14:paraId="7D45FA4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34.35%</w:t>
            </w:r>
          </w:p>
        </w:tc>
        <w:tc>
          <w:tcPr>
            <w:tcW w:w="2268" w:type="dxa"/>
            <w:tcBorders>
              <w:top w:val="nil"/>
              <w:left w:val="nil"/>
              <w:bottom w:val="single" w:sz="4" w:space="0" w:color="auto"/>
              <w:right w:val="single" w:sz="4" w:space="0" w:color="auto"/>
            </w:tcBorders>
            <w:noWrap/>
          </w:tcPr>
          <w:p w14:paraId="009F6D9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17</w:t>
            </w:r>
          </w:p>
          <w:p w14:paraId="7F3C97D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12.98%</w:t>
            </w:r>
          </w:p>
        </w:tc>
        <w:tc>
          <w:tcPr>
            <w:tcW w:w="1701" w:type="dxa"/>
            <w:tcBorders>
              <w:top w:val="nil"/>
              <w:left w:val="nil"/>
              <w:bottom w:val="single" w:sz="4" w:space="0" w:color="auto"/>
              <w:right w:val="single" w:sz="4" w:space="0" w:color="auto"/>
            </w:tcBorders>
            <w:noWrap/>
          </w:tcPr>
          <w:p w14:paraId="529B013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w:t>
            </w:r>
          </w:p>
          <w:p w14:paraId="1F8A204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9.92%</w:t>
            </w:r>
          </w:p>
        </w:tc>
        <w:tc>
          <w:tcPr>
            <w:tcW w:w="1717" w:type="dxa"/>
            <w:tcBorders>
              <w:top w:val="nil"/>
              <w:left w:val="nil"/>
              <w:bottom w:val="single" w:sz="4" w:space="0" w:color="auto"/>
              <w:right w:val="single" w:sz="4" w:space="0" w:color="auto"/>
            </w:tcBorders>
            <w:noWrap/>
          </w:tcPr>
          <w:p w14:paraId="1105FFD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2E34BB1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21.37%</w:t>
            </w:r>
          </w:p>
        </w:tc>
        <w:tc>
          <w:tcPr>
            <w:tcW w:w="1134" w:type="dxa"/>
            <w:tcBorders>
              <w:top w:val="nil"/>
              <w:left w:val="nil"/>
              <w:bottom w:val="single" w:sz="4" w:space="0" w:color="auto"/>
              <w:right w:val="single" w:sz="4" w:space="0" w:color="auto"/>
            </w:tcBorders>
            <w:noWrap/>
          </w:tcPr>
          <w:p w14:paraId="37FA2EF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13E933E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21.37%</w:t>
            </w:r>
          </w:p>
        </w:tc>
        <w:tc>
          <w:tcPr>
            <w:tcW w:w="1128" w:type="dxa"/>
            <w:tcBorders>
              <w:top w:val="nil"/>
              <w:left w:val="nil"/>
              <w:bottom w:val="single" w:sz="4" w:space="0" w:color="auto"/>
              <w:right w:val="single" w:sz="4" w:space="0" w:color="auto"/>
            </w:tcBorders>
            <w:shd w:val="clear" w:color="auto" w:fill="auto"/>
            <w:noWrap/>
          </w:tcPr>
          <w:p w14:paraId="1E31E5AC"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131</w:t>
            </w:r>
          </w:p>
          <w:p w14:paraId="747984F3" w14:textId="5C5C5B32"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74EE628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78469F7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75.00%</w:t>
            </w:r>
          </w:p>
        </w:tc>
        <w:tc>
          <w:tcPr>
            <w:tcW w:w="1560" w:type="dxa"/>
            <w:tcBorders>
              <w:top w:val="nil"/>
              <w:left w:val="nil"/>
              <w:bottom w:val="single" w:sz="4" w:space="0" w:color="auto"/>
              <w:right w:val="single" w:sz="4" w:space="0" w:color="auto"/>
            </w:tcBorders>
            <w:noWrap/>
          </w:tcPr>
          <w:p w14:paraId="485FC07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1C6860C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25.00%</w:t>
            </w:r>
          </w:p>
        </w:tc>
        <w:tc>
          <w:tcPr>
            <w:tcW w:w="775" w:type="dxa"/>
            <w:tcBorders>
              <w:top w:val="nil"/>
              <w:left w:val="nil"/>
              <w:bottom w:val="single" w:sz="4" w:space="0" w:color="auto"/>
              <w:right w:val="single" w:sz="4" w:space="0" w:color="auto"/>
            </w:tcBorders>
            <w:shd w:val="clear" w:color="auto" w:fill="auto"/>
            <w:noWrap/>
          </w:tcPr>
          <w:p w14:paraId="39CC7A60"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w:t>
            </w:r>
          </w:p>
          <w:p w14:paraId="6B55F601" w14:textId="7D65CCB0"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C86AEE6"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6792527"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麻豆區</w:t>
            </w:r>
          </w:p>
        </w:tc>
        <w:tc>
          <w:tcPr>
            <w:tcW w:w="2126" w:type="dxa"/>
            <w:tcBorders>
              <w:top w:val="nil"/>
              <w:left w:val="nil"/>
              <w:bottom w:val="single" w:sz="4" w:space="0" w:color="auto"/>
              <w:right w:val="single" w:sz="4" w:space="0" w:color="auto"/>
            </w:tcBorders>
            <w:noWrap/>
          </w:tcPr>
          <w:p w14:paraId="109316A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127</w:t>
            </w:r>
          </w:p>
          <w:p w14:paraId="75D88AB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44.88%</w:t>
            </w:r>
          </w:p>
        </w:tc>
        <w:tc>
          <w:tcPr>
            <w:tcW w:w="2268" w:type="dxa"/>
            <w:tcBorders>
              <w:top w:val="nil"/>
              <w:left w:val="nil"/>
              <w:bottom w:val="single" w:sz="4" w:space="0" w:color="auto"/>
              <w:right w:val="single" w:sz="4" w:space="0" w:color="auto"/>
            </w:tcBorders>
            <w:noWrap/>
          </w:tcPr>
          <w:p w14:paraId="0F4F437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w:t>
            </w:r>
          </w:p>
          <w:p w14:paraId="6EDCC92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5.65%</w:t>
            </w:r>
          </w:p>
        </w:tc>
        <w:tc>
          <w:tcPr>
            <w:tcW w:w="1701" w:type="dxa"/>
            <w:tcBorders>
              <w:top w:val="nil"/>
              <w:left w:val="nil"/>
              <w:bottom w:val="single" w:sz="4" w:space="0" w:color="auto"/>
              <w:right w:val="single" w:sz="4" w:space="0" w:color="auto"/>
            </w:tcBorders>
            <w:noWrap/>
          </w:tcPr>
          <w:p w14:paraId="271EE17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60</w:t>
            </w:r>
          </w:p>
          <w:p w14:paraId="66BBB67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21.20%</w:t>
            </w:r>
          </w:p>
        </w:tc>
        <w:tc>
          <w:tcPr>
            <w:tcW w:w="1717" w:type="dxa"/>
            <w:tcBorders>
              <w:top w:val="nil"/>
              <w:left w:val="nil"/>
              <w:bottom w:val="single" w:sz="4" w:space="0" w:color="auto"/>
              <w:right w:val="single" w:sz="4" w:space="0" w:color="auto"/>
            </w:tcBorders>
            <w:noWrap/>
          </w:tcPr>
          <w:p w14:paraId="4A52F9B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w:t>
            </w:r>
          </w:p>
          <w:p w14:paraId="6C420A0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7.07%</w:t>
            </w:r>
          </w:p>
        </w:tc>
        <w:tc>
          <w:tcPr>
            <w:tcW w:w="1134" w:type="dxa"/>
            <w:tcBorders>
              <w:top w:val="nil"/>
              <w:left w:val="nil"/>
              <w:bottom w:val="single" w:sz="4" w:space="0" w:color="auto"/>
              <w:right w:val="single" w:sz="4" w:space="0" w:color="auto"/>
            </w:tcBorders>
            <w:noWrap/>
          </w:tcPr>
          <w:p w14:paraId="3C87FC7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60</w:t>
            </w:r>
          </w:p>
          <w:p w14:paraId="47EC80F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21.20%</w:t>
            </w:r>
          </w:p>
        </w:tc>
        <w:tc>
          <w:tcPr>
            <w:tcW w:w="1128" w:type="dxa"/>
            <w:tcBorders>
              <w:top w:val="nil"/>
              <w:left w:val="nil"/>
              <w:bottom w:val="single" w:sz="4" w:space="0" w:color="auto"/>
              <w:right w:val="single" w:sz="4" w:space="0" w:color="auto"/>
            </w:tcBorders>
            <w:shd w:val="clear" w:color="auto" w:fill="auto"/>
            <w:noWrap/>
          </w:tcPr>
          <w:p w14:paraId="66E378F6"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283</w:t>
            </w:r>
          </w:p>
          <w:p w14:paraId="571BB475" w14:textId="508233FD"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5CE6BF9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w:t>
            </w:r>
          </w:p>
          <w:p w14:paraId="1B513B4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92.11%</w:t>
            </w:r>
          </w:p>
        </w:tc>
        <w:tc>
          <w:tcPr>
            <w:tcW w:w="1560" w:type="dxa"/>
            <w:tcBorders>
              <w:top w:val="nil"/>
              <w:left w:val="nil"/>
              <w:bottom w:val="single" w:sz="4" w:space="0" w:color="auto"/>
              <w:right w:val="single" w:sz="4" w:space="0" w:color="auto"/>
            </w:tcBorders>
            <w:noWrap/>
          </w:tcPr>
          <w:p w14:paraId="165C05D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6357A91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7.89%</w:t>
            </w:r>
          </w:p>
        </w:tc>
        <w:tc>
          <w:tcPr>
            <w:tcW w:w="775" w:type="dxa"/>
            <w:tcBorders>
              <w:top w:val="nil"/>
              <w:left w:val="nil"/>
              <w:bottom w:val="single" w:sz="4" w:space="0" w:color="auto"/>
              <w:right w:val="single" w:sz="4" w:space="0" w:color="auto"/>
            </w:tcBorders>
            <w:shd w:val="clear" w:color="auto" w:fill="auto"/>
            <w:noWrap/>
          </w:tcPr>
          <w:p w14:paraId="65EE85D8"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38</w:t>
            </w:r>
          </w:p>
          <w:p w14:paraId="34FDED55" w14:textId="33C65C37"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048A29D"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5F058F1"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下營區</w:t>
            </w:r>
          </w:p>
        </w:tc>
        <w:tc>
          <w:tcPr>
            <w:tcW w:w="2126" w:type="dxa"/>
            <w:tcBorders>
              <w:top w:val="nil"/>
              <w:left w:val="nil"/>
              <w:bottom w:val="single" w:sz="4" w:space="0" w:color="auto"/>
              <w:right w:val="single" w:sz="4" w:space="0" w:color="auto"/>
            </w:tcBorders>
            <w:noWrap/>
          </w:tcPr>
          <w:p w14:paraId="1090CF8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46</w:t>
            </w:r>
          </w:p>
          <w:p w14:paraId="1E76F7F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30.07%</w:t>
            </w:r>
          </w:p>
        </w:tc>
        <w:tc>
          <w:tcPr>
            <w:tcW w:w="2268" w:type="dxa"/>
            <w:tcBorders>
              <w:top w:val="nil"/>
              <w:left w:val="nil"/>
              <w:bottom w:val="single" w:sz="4" w:space="0" w:color="auto"/>
              <w:right w:val="single" w:sz="4" w:space="0" w:color="auto"/>
            </w:tcBorders>
            <w:noWrap/>
          </w:tcPr>
          <w:p w14:paraId="55138AD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17</w:t>
            </w:r>
          </w:p>
          <w:p w14:paraId="69C2E26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11.11%</w:t>
            </w:r>
          </w:p>
        </w:tc>
        <w:tc>
          <w:tcPr>
            <w:tcW w:w="1701" w:type="dxa"/>
            <w:tcBorders>
              <w:top w:val="nil"/>
              <w:left w:val="nil"/>
              <w:bottom w:val="single" w:sz="4" w:space="0" w:color="auto"/>
              <w:right w:val="single" w:sz="4" w:space="0" w:color="auto"/>
            </w:tcBorders>
            <w:noWrap/>
          </w:tcPr>
          <w:p w14:paraId="74736F8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0B89F15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14.38%</w:t>
            </w:r>
          </w:p>
        </w:tc>
        <w:tc>
          <w:tcPr>
            <w:tcW w:w="1717" w:type="dxa"/>
            <w:tcBorders>
              <w:top w:val="nil"/>
              <w:left w:val="nil"/>
              <w:bottom w:val="single" w:sz="4" w:space="0" w:color="auto"/>
              <w:right w:val="single" w:sz="4" w:space="0" w:color="auto"/>
            </w:tcBorders>
            <w:noWrap/>
          </w:tcPr>
          <w:p w14:paraId="45FCA77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08B0782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14.38%</w:t>
            </w:r>
          </w:p>
        </w:tc>
        <w:tc>
          <w:tcPr>
            <w:tcW w:w="1134" w:type="dxa"/>
            <w:tcBorders>
              <w:top w:val="nil"/>
              <w:left w:val="nil"/>
              <w:bottom w:val="single" w:sz="4" w:space="0" w:color="auto"/>
              <w:right w:val="single" w:sz="4" w:space="0" w:color="auto"/>
            </w:tcBorders>
            <w:noWrap/>
          </w:tcPr>
          <w:p w14:paraId="74FE9C2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46</w:t>
            </w:r>
          </w:p>
          <w:p w14:paraId="66B872A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30.07%</w:t>
            </w:r>
          </w:p>
        </w:tc>
        <w:tc>
          <w:tcPr>
            <w:tcW w:w="1128" w:type="dxa"/>
            <w:tcBorders>
              <w:top w:val="nil"/>
              <w:left w:val="nil"/>
              <w:bottom w:val="single" w:sz="4" w:space="0" w:color="auto"/>
              <w:right w:val="single" w:sz="4" w:space="0" w:color="auto"/>
            </w:tcBorders>
            <w:shd w:val="clear" w:color="auto" w:fill="auto"/>
            <w:noWrap/>
          </w:tcPr>
          <w:p w14:paraId="29203540"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153</w:t>
            </w:r>
          </w:p>
          <w:p w14:paraId="4D137AC3" w14:textId="20DE263B"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7F595B9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221C688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66.67%</w:t>
            </w:r>
          </w:p>
        </w:tc>
        <w:tc>
          <w:tcPr>
            <w:tcW w:w="1560" w:type="dxa"/>
            <w:tcBorders>
              <w:top w:val="nil"/>
              <w:left w:val="nil"/>
              <w:bottom w:val="single" w:sz="4" w:space="0" w:color="auto"/>
              <w:right w:val="single" w:sz="4" w:space="0" w:color="auto"/>
            </w:tcBorders>
            <w:noWrap/>
          </w:tcPr>
          <w:p w14:paraId="36E302C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3DEF1A5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33.33%</w:t>
            </w:r>
          </w:p>
        </w:tc>
        <w:tc>
          <w:tcPr>
            <w:tcW w:w="775" w:type="dxa"/>
            <w:tcBorders>
              <w:top w:val="nil"/>
              <w:left w:val="nil"/>
              <w:bottom w:val="single" w:sz="4" w:space="0" w:color="auto"/>
              <w:right w:val="single" w:sz="4" w:space="0" w:color="auto"/>
            </w:tcBorders>
            <w:shd w:val="clear" w:color="auto" w:fill="auto"/>
            <w:noWrap/>
          </w:tcPr>
          <w:p w14:paraId="1882DD10"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18D220FF" w14:textId="601381DF"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6BE650B7"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D9341EC"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六甲區</w:t>
            </w:r>
          </w:p>
        </w:tc>
        <w:tc>
          <w:tcPr>
            <w:tcW w:w="2126" w:type="dxa"/>
            <w:tcBorders>
              <w:top w:val="nil"/>
              <w:left w:val="nil"/>
              <w:bottom w:val="single" w:sz="4" w:space="0" w:color="auto"/>
              <w:right w:val="single" w:sz="4" w:space="0" w:color="auto"/>
            </w:tcBorders>
            <w:noWrap/>
          </w:tcPr>
          <w:p w14:paraId="6554A8E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59</w:t>
            </w:r>
          </w:p>
          <w:p w14:paraId="7BE0087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56.73%</w:t>
            </w:r>
          </w:p>
        </w:tc>
        <w:tc>
          <w:tcPr>
            <w:tcW w:w="2268" w:type="dxa"/>
            <w:tcBorders>
              <w:top w:val="nil"/>
              <w:left w:val="nil"/>
              <w:bottom w:val="single" w:sz="4" w:space="0" w:color="auto"/>
              <w:right w:val="single" w:sz="4" w:space="0" w:color="auto"/>
            </w:tcBorders>
            <w:noWrap/>
          </w:tcPr>
          <w:p w14:paraId="5CB1D50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2D46946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2.88%</w:t>
            </w:r>
          </w:p>
        </w:tc>
        <w:tc>
          <w:tcPr>
            <w:tcW w:w="1701" w:type="dxa"/>
            <w:tcBorders>
              <w:top w:val="nil"/>
              <w:left w:val="nil"/>
              <w:bottom w:val="single" w:sz="4" w:space="0" w:color="auto"/>
              <w:right w:val="single" w:sz="4" w:space="0" w:color="auto"/>
            </w:tcBorders>
            <w:noWrap/>
          </w:tcPr>
          <w:p w14:paraId="07B8475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43952A6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9.62%</w:t>
            </w:r>
          </w:p>
        </w:tc>
        <w:tc>
          <w:tcPr>
            <w:tcW w:w="1717" w:type="dxa"/>
            <w:tcBorders>
              <w:top w:val="nil"/>
              <w:left w:val="nil"/>
              <w:bottom w:val="single" w:sz="4" w:space="0" w:color="auto"/>
              <w:right w:val="single" w:sz="4" w:space="0" w:color="auto"/>
            </w:tcBorders>
            <w:noWrap/>
          </w:tcPr>
          <w:p w14:paraId="4C8940F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488DDB0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6.73%</w:t>
            </w:r>
          </w:p>
        </w:tc>
        <w:tc>
          <w:tcPr>
            <w:tcW w:w="1134" w:type="dxa"/>
            <w:tcBorders>
              <w:top w:val="nil"/>
              <w:left w:val="nil"/>
              <w:bottom w:val="single" w:sz="4" w:space="0" w:color="auto"/>
              <w:right w:val="single" w:sz="4" w:space="0" w:color="auto"/>
            </w:tcBorders>
            <w:noWrap/>
          </w:tcPr>
          <w:p w14:paraId="0518AE8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w:t>
            </w:r>
          </w:p>
          <w:p w14:paraId="1EED3F9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24.04%</w:t>
            </w:r>
          </w:p>
        </w:tc>
        <w:tc>
          <w:tcPr>
            <w:tcW w:w="1128" w:type="dxa"/>
            <w:tcBorders>
              <w:top w:val="nil"/>
              <w:left w:val="nil"/>
              <w:bottom w:val="single" w:sz="4" w:space="0" w:color="auto"/>
              <w:right w:val="single" w:sz="4" w:space="0" w:color="auto"/>
            </w:tcBorders>
            <w:shd w:val="clear" w:color="auto" w:fill="auto"/>
            <w:noWrap/>
          </w:tcPr>
          <w:p w14:paraId="6FF7B5EC"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104</w:t>
            </w:r>
          </w:p>
          <w:p w14:paraId="0EADAB66" w14:textId="71778EC7"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3795213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r w:rsidRPr="004B565D">
              <w:rPr>
                <w:rFonts w:ascii="Times New Roman" w:eastAsia="標楷體" w:hAnsi="Times New Roman" w:cs="Times New Roman"/>
                <w:szCs w:val="24"/>
              </w:rPr>
              <w:br/>
              <w:t>85.71%</w:t>
            </w:r>
          </w:p>
        </w:tc>
        <w:tc>
          <w:tcPr>
            <w:tcW w:w="1560" w:type="dxa"/>
            <w:tcBorders>
              <w:top w:val="nil"/>
              <w:left w:val="nil"/>
              <w:bottom w:val="single" w:sz="4" w:space="0" w:color="auto"/>
              <w:right w:val="single" w:sz="4" w:space="0" w:color="auto"/>
            </w:tcBorders>
          </w:tcPr>
          <w:p w14:paraId="6F28783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7E9A025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14.29%</w:t>
            </w:r>
          </w:p>
        </w:tc>
        <w:tc>
          <w:tcPr>
            <w:tcW w:w="775" w:type="dxa"/>
            <w:tcBorders>
              <w:top w:val="nil"/>
              <w:left w:val="nil"/>
              <w:bottom w:val="single" w:sz="4" w:space="0" w:color="auto"/>
              <w:right w:val="single" w:sz="4" w:space="0" w:color="auto"/>
            </w:tcBorders>
            <w:noWrap/>
          </w:tcPr>
          <w:p w14:paraId="7B454D5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7558D4BD" w14:textId="3A146ADC" w:rsidR="001E54DA"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p>
        </w:tc>
      </w:tr>
      <w:tr w:rsidR="00560138" w:rsidRPr="004B565D" w14:paraId="080AC780"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DB378A2"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官田區</w:t>
            </w:r>
          </w:p>
        </w:tc>
        <w:tc>
          <w:tcPr>
            <w:tcW w:w="2126" w:type="dxa"/>
            <w:tcBorders>
              <w:top w:val="nil"/>
              <w:left w:val="nil"/>
              <w:bottom w:val="single" w:sz="4" w:space="0" w:color="auto"/>
              <w:right w:val="single" w:sz="4" w:space="0" w:color="auto"/>
            </w:tcBorders>
            <w:noWrap/>
          </w:tcPr>
          <w:p w14:paraId="6927DE4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113</w:t>
            </w:r>
          </w:p>
          <w:p w14:paraId="39882F2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50.45%</w:t>
            </w:r>
          </w:p>
        </w:tc>
        <w:tc>
          <w:tcPr>
            <w:tcW w:w="2268" w:type="dxa"/>
            <w:tcBorders>
              <w:top w:val="nil"/>
              <w:left w:val="nil"/>
              <w:bottom w:val="single" w:sz="4" w:space="0" w:color="auto"/>
              <w:right w:val="single" w:sz="4" w:space="0" w:color="auto"/>
            </w:tcBorders>
            <w:noWrap/>
          </w:tcPr>
          <w:p w14:paraId="3884C1D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580CCEB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2.68%</w:t>
            </w:r>
          </w:p>
        </w:tc>
        <w:tc>
          <w:tcPr>
            <w:tcW w:w="1701" w:type="dxa"/>
            <w:tcBorders>
              <w:top w:val="nil"/>
              <w:left w:val="nil"/>
              <w:bottom w:val="single" w:sz="4" w:space="0" w:color="auto"/>
              <w:right w:val="single" w:sz="4" w:space="0" w:color="auto"/>
            </w:tcBorders>
            <w:noWrap/>
          </w:tcPr>
          <w:p w14:paraId="7E63F1A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w:t>
            </w:r>
          </w:p>
          <w:p w14:paraId="5B39F74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15.63%</w:t>
            </w:r>
          </w:p>
        </w:tc>
        <w:tc>
          <w:tcPr>
            <w:tcW w:w="1717" w:type="dxa"/>
            <w:tcBorders>
              <w:top w:val="nil"/>
              <w:left w:val="nil"/>
              <w:bottom w:val="single" w:sz="4" w:space="0" w:color="auto"/>
              <w:right w:val="single" w:sz="4" w:space="0" w:color="auto"/>
            </w:tcBorders>
            <w:noWrap/>
          </w:tcPr>
          <w:p w14:paraId="59CFF20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1985AA5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9.82%</w:t>
            </w:r>
          </w:p>
        </w:tc>
        <w:tc>
          <w:tcPr>
            <w:tcW w:w="1134" w:type="dxa"/>
            <w:tcBorders>
              <w:top w:val="nil"/>
              <w:left w:val="nil"/>
              <w:bottom w:val="single" w:sz="4" w:space="0" w:color="auto"/>
              <w:right w:val="single" w:sz="4" w:space="0" w:color="auto"/>
            </w:tcBorders>
            <w:noWrap/>
          </w:tcPr>
          <w:p w14:paraId="37E4F91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48</w:t>
            </w:r>
          </w:p>
          <w:p w14:paraId="6633C7C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21.43%</w:t>
            </w:r>
          </w:p>
        </w:tc>
        <w:tc>
          <w:tcPr>
            <w:tcW w:w="1128" w:type="dxa"/>
            <w:tcBorders>
              <w:top w:val="nil"/>
              <w:left w:val="nil"/>
              <w:bottom w:val="single" w:sz="4" w:space="0" w:color="auto"/>
              <w:right w:val="single" w:sz="4" w:space="0" w:color="auto"/>
            </w:tcBorders>
            <w:shd w:val="clear" w:color="auto" w:fill="auto"/>
            <w:noWrap/>
          </w:tcPr>
          <w:p w14:paraId="3310ED86"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224</w:t>
            </w:r>
          </w:p>
          <w:p w14:paraId="6B833B5C" w14:textId="409199AB"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2489291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3CFB1E9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68.75%</w:t>
            </w:r>
          </w:p>
        </w:tc>
        <w:tc>
          <w:tcPr>
            <w:tcW w:w="1560" w:type="dxa"/>
            <w:tcBorders>
              <w:top w:val="nil"/>
              <w:left w:val="nil"/>
              <w:bottom w:val="single" w:sz="4" w:space="0" w:color="auto"/>
              <w:right w:val="single" w:sz="4" w:space="0" w:color="auto"/>
            </w:tcBorders>
            <w:noWrap/>
          </w:tcPr>
          <w:p w14:paraId="08D0832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42437CC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31.25%</w:t>
            </w:r>
          </w:p>
        </w:tc>
        <w:tc>
          <w:tcPr>
            <w:tcW w:w="775" w:type="dxa"/>
            <w:tcBorders>
              <w:top w:val="nil"/>
              <w:left w:val="nil"/>
              <w:bottom w:val="single" w:sz="4" w:space="0" w:color="auto"/>
              <w:right w:val="single" w:sz="4" w:space="0" w:color="auto"/>
            </w:tcBorders>
            <w:shd w:val="clear" w:color="auto" w:fill="auto"/>
            <w:noWrap/>
          </w:tcPr>
          <w:p w14:paraId="6EC0AD7F"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w:t>
            </w:r>
          </w:p>
          <w:p w14:paraId="3215C3F1" w14:textId="1FD78963"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F5FF3EE"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0942FE6"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大內區</w:t>
            </w:r>
          </w:p>
        </w:tc>
        <w:tc>
          <w:tcPr>
            <w:tcW w:w="2126" w:type="dxa"/>
            <w:tcBorders>
              <w:top w:val="nil"/>
              <w:left w:val="nil"/>
              <w:bottom w:val="single" w:sz="4" w:space="0" w:color="auto"/>
              <w:right w:val="single" w:sz="4" w:space="0" w:color="auto"/>
            </w:tcBorders>
            <w:noWrap/>
          </w:tcPr>
          <w:p w14:paraId="6FFE5F7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w:t>
            </w:r>
          </w:p>
          <w:p w14:paraId="0CA090E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49.15%</w:t>
            </w:r>
          </w:p>
        </w:tc>
        <w:tc>
          <w:tcPr>
            <w:tcW w:w="2268" w:type="dxa"/>
            <w:tcBorders>
              <w:top w:val="nil"/>
              <w:left w:val="nil"/>
              <w:bottom w:val="single" w:sz="4" w:space="0" w:color="auto"/>
              <w:right w:val="single" w:sz="4" w:space="0" w:color="auto"/>
            </w:tcBorders>
            <w:noWrap/>
          </w:tcPr>
          <w:p w14:paraId="06E3A46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66266C3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13.56%</w:t>
            </w:r>
          </w:p>
        </w:tc>
        <w:tc>
          <w:tcPr>
            <w:tcW w:w="1701" w:type="dxa"/>
            <w:tcBorders>
              <w:top w:val="nil"/>
              <w:left w:val="nil"/>
              <w:bottom w:val="single" w:sz="4" w:space="0" w:color="auto"/>
              <w:right w:val="single" w:sz="4" w:space="0" w:color="auto"/>
            </w:tcBorders>
            <w:noWrap/>
          </w:tcPr>
          <w:p w14:paraId="6B1161C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14E1D2B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8.47%</w:t>
            </w:r>
          </w:p>
        </w:tc>
        <w:tc>
          <w:tcPr>
            <w:tcW w:w="1717" w:type="dxa"/>
            <w:tcBorders>
              <w:top w:val="nil"/>
              <w:left w:val="nil"/>
              <w:bottom w:val="single" w:sz="4" w:space="0" w:color="auto"/>
              <w:right w:val="single" w:sz="4" w:space="0" w:color="auto"/>
            </w:tcBorders>
            <w:noWrap/>
          </w:tcPr>
          <w:p w14:paraId="365C5BE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103EFFC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8.47%</w:t>
            </w:r>
          </w:p>
        </w:tc>
        <w:tc>
          <w:tcPr>
            <w:tcW w:w="1134" w:type="dxa"/>
            <w:tcBorders>
              <w:top w:val="nil"/>
              <w:left w:val="nil"/>
              <w:bottom w:val="single" w:sz="4" w:space="0" w:color="auto"/>
              <w:right w:val="single" w:sz="4" w:space="0" w:color="auto"/>
            </w:tcBorders>
            <w:noWrap/>
          </w:tcPr>
          <w:p w14:paraId="5BE6E14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435D9A9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20.34%</w:t>
            </w:r>
          </w:p>
        </w:tc>
        <w:tc>
          <w:tcPr>
            <w:tcW w:w="1128" w:type="dxa"/>
            <w:tcBorders>
              <w:top w:val="nil"/>
              <w:left w:val="nil"/>
              <w:bottom w:val="single" w:sz="4" w:space="0" w:color="auto"/>
              <w:right w:val="single" w:sz="4" w:space="0" w:color="auto"/>
            </w:tcBorders>
            <w:shd w:val="clear" w:color="auto" w:fill="auto"/>
            <w:noWrap/>
          </w:tcPr>
          <w:p w14:paraId="4FCC34EA"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59</w:t>
            </w:r>
          </w:p>
          <w:p w14:paraId="790164DB" w14:textId="58E61F0D"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45870E0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693144A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0" w:type="dxa"/>
            <w:tcBorders>
              <w:top w:val="nil"/>
              <w:left w:val="nil"/>
              <w:bottom w:val="single" w:sz="4" w:space="0" w:color="auto"/>
              <w:right w:val="single" w:sz="4" w:space="0" w:color="auto"/>
            </w:tcBorders>
            <w:noWrap/>
          </w:tcPr>
          <w:p w14:paraId="2223CA6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p w14:paraId="5217D3EA" w14:textId="77777777" w:rsidR="00560138" w:rsidRPr="004B565D" w:rsidRDefault="00560138" w:rsidP="00C979D2">
            <w:pPr>
              <w:jc w:val="right"/>
              <w:rPr>
                <w:rFonts w:ascii="Times New Roman" w:eastAsia="標楷體" w:hAnsi="Times New Roman" w:cs="Times New Roman"/>
                <w:szCs w:val="24"/>
              </w:rPr>
            </w:pPr>
          </w:p>
        </w:tc>
        <w:tc>
          <w:tcPr>
            <w:tcW w:w="775" w:type="dxa"/>
            <w:tcBorders>
              <w:top w:val="nil"/>
              <w:left w:val="nil"/>
              <w:bottom w:val="single" w:sz="4" w:space="0" w:color="auto"/>
              <w:right w:val="single" w:sz="4" w:space="0" w:color="auto"/>
            </w:tcBorders>
            <w:shd w:val="clear" w:color="auto" w:fill="auto"/>
            <w:noWrap/>
          </w:tcPr>
          <w:p w14:paraId="6B625B7F"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77298854" w14:textId="44562B05"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BA65275"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F1DBD36"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佳里區</w:t>
            </w:r>
          </w:p>
        </w:tc>
        <w:tc>
          <w:tcPr>
            <w:tcW w:w="2126" w:type="dxa"/>
            <w:tcBorders>
              <w:top w:val="nil"/>
              <w:left w:val="nil"/>
              <w:bottom w:val="single" w:sz="4" w:space="0" w:color="auto"/>
              <w:right w:val="single" w:sz="4" w:space="0" w:color="auto"/>
            </w:tcBorders>
            <w:noWrap/>
          </w:tcPr>
          <w:p w14:paraId="62F0B2F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160</w:t>
            </w:r>
          </w:p>
          <w:p w14:paraId="470E420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39.90%</w:t>
            </w:r>
          </w:p>
        </w:tc>
        <w:tc>
          <w:tcPr>
            <w:tcW w:w="2268" w:type="dxa"/>
            <w:tcBorders>
              <w:top w:val="nil"/>
              <w:left w:val="nil"/>
              <w:bottom w:val="single" w:sz="4" w:space="0" w:color="auto"/>
              <w:right w:val="single" w:sz="4" w:space="0" w:color="auto"/>
            </w:tcBorders>
            <w:noWrap/>
          </w:tcPr>
          <w:p w14:paraId="090835B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30</w:t>
            </w:r>
          </w:p>
          <w:p w14:paraId="1B01EDF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7.48%</w:t>
            </w:r>
          </w:p>
        </w:tc>
        <w:tc>
          <w:tcPr>
            <w:tcW w:w="1701" w:type="dxa"/>
            <w:tcBorders>
              <w:top w:val="nil"/>
              <w:left w:val="nil"/>
              <w:bottom w:val="single" w:sz="4" w:space="0" w:color="auto"/>
              <w:right w:val="single" w:sz="4" w:space="0" w:color="auto"/>
            </w:tcBorders>
            <w:noWrap/>
          </w:tcPr>
          <w:p w14:paraId="3413354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55</w:t>
            </w:r>
          </w:p>
          <w:p w14:paraId="5FF0047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13.72%</w:t>
            </w:r>
          </w:p>
        </w:tc>
        <w:tc>
          <w:tcPr>
            <w:tcW w:w="1717" w:type="dxa"/>
            <w:tcBorders>
              <w:top w:val="nil"/>
              <w:left w:val="nil"/>
              <w:bottom w:val="single" w:sz="4" w:space="0" w:color="auto"/>
              <w:right w:val="single" w:sz="4" w:space="0" w:color="auto"/>
            </w:tcBorders>
            <w:noWrap/>
          </w:tcPr>
          <w:p w14:paraId="15E825F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68</w:t>
            </w:r>
          </w:p>
          <w:p w14:paraId="0606562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16.96%</w:t>
            </w:r>
          </w:p>
        </w:tc>
        <w:tc>
          <w:tcPr>
            <w:tcW w:w="1134" w:type="dxa"/>
            <w:tcBorders>
              <w:top w:val="nil"/>
              <w:left w:val="nil"/>
              <w:bottom w:val="single" w:sz="4" w:space="0" w:color="auto"/>
              <w:right w:val="single" w:sz="4" w:space="0" w:color="auto"/>
            </w:tcBorders>
            <w:noWrap/>
          </w:tcPr>
          <w:p w14:paraId="3C2481B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88</w:t>
            </w:r>
          </w:p>
          <w:p w14:paraId="5F9232D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21.95%</w:t>
            </w:r>
          </w:p>
        </w:tc>
        <w:tc>
          <w:tcPr>
            <w:tcW w:w="1128" w:type="dxa"/>
            <w:tcBorders>
              <w:top w:val="nil"/>
              <w:left w:val="nil"/>
              <w:bottom w:val="single" w:sz="4" w:space="0" w:color="auto"/>
              <w:right w:val="single" w:sz="4" w:space="0" w:color="auto"/>
            </w:tcBorders>
            <w:shd w:val="clear" w:color="auto" w:fill="auto"/>
            <w:noWrap/>
          </w:tcPr>
          <w:p w14:paraId="21E04790"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401</w:t>
            </w:r>
          </w:p>
          <w:p w14:paraId="06B5FDCA" w14:textId="45B734C9"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0ED5D60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w:t>
            </w:r>
          </w:p>
          <w:p w14:paraId="3C805B0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65.79%</w:t>
            </w:r>
          </w:p>
        </w:tc>
        <w:tc>
          <w:tcPr>
            <w:tcW w:w="1560" w:type="dxa"/>
            <w:tcBorders>
              <w:top w:val="nil"/>
              <w:left w:val="nil"/>
              <w:bottom w:val="single" w:sz="4" w:space="0" w:color="auto"/>
              <w:right w:val="single" w:sz="4" w:space="0" w:color="auto"/>
            </w:tcBorders>
            <w:noWrap/>
          </w:tcPr>
          <w:p w14:paraId="2330F3E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w:t>
            </w:r>
          </w:p>
          <w:p w14:paraId="280904D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34.21%</w:t>
            </w:r>
          </w:p>
        </w:tc>
        <w:tc>
          <w:tcPr>
            <w:tcW w:w="775" w:type="dxa"/>
            <w:tcBorders>
              <w:top w:val="nil"/>
              <w:left w:val="nil"/>
              <w:bottom w:val="single" w:sz="4" w:space="0" w:color="auto"/>
              <w:right w:val="single" w:sz="4" w:space="0" w:color="auto"/>
            </w:tcBorders>
            <w:shd w:val="clear" w:color="auto" w:fill="auto"/>
            <w:noWrap/>
          </w:tcPr>
          <w:p w14:paraId="20E3A0DC"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38</w:t>
            </w:r>
          </w:p>
          <w:p w14:paraId="7D0C4B01" w14:textId="3C2E9F54"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3BDB312"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6B63E54"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學甲區</w:t>
            </w:r>
          </w:p>
        </w:tc>
        <w:tc>
          <w:tcPr>
            <w:tcW w:w="2126" w:type="dxa"/>
            <w:tcBorders>
              <w:top w:val="nil"/>
              <w:left w:val="nil"/>
              <w:bottom w:val="single" w:sz="4" w:space="0" w:color="auto"/>
              <w:right w:val="single" w:sz="4" w:space="0" w:color="auto"/>
            </w:tcBorders>
            <w:noWrap/>
          </w:tcPr>
          <w:p w14:paraId="6881DE9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68</w:t>
            </w:r>
          </w:p>
          <w:p w14:paraId="59459BB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39.53%</w:t>
            </w:r>
          </w:p>
        </w:tc>
        <w:tc>
          <w:tcPr>
            <w:tcW w:w="2268" w:type="dxa"/>
            <w:tcBorders>
              <w:top w:val="nil"/>
              <w:left w:val="nil"/>
              <w:bottom w:val="single" w:sz="4" w:space="0" w:color="auto"/>
              <w:right w:val="single" w:sz="4" w:space="0" w:color="auto"/>
            </w:tcBorders>
            <w:noWrap/>
          </w:tcPr>
          <w:p w14:paraId="5E7409F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w:t>
            </w:r>
          </w:p>
          <w:p w14:paraId="24AFD31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8.14%</w:t>
            </w:r>
          </w:p>
        </w:tc>
        <w:tc>
          <w:tcPr>
            <w:tcW w:w="1701" w:type="dxa"/>
            <w:tcBorders>
              <w:top w:val="nil"/>
              <w:left w:val="nil"/>
              <w:bottom w:val="single" w:sz="4" w:space="0" w:color="auto"/>
              <w:right w:val="single" w:sz="4" w:space="0" w:color="auto"/>
            </w:tcBorders>
            <w:noWrap/>
          </w:tcPr>
          <w:p w14:paraId="08425C0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w:t>
            </w:r>
          </w:p>
          <w:p w14:paraId="74D101E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14.53%</w:t>
            </w:r>
          </w:p>
        </w:tc>
        <w:tc>
          <w:tcPr>
            <w:tcW w:w="1717" w:type="dxa"/>
            <w:tcBorders>
              <w:top w:val="nil"/>
              <w:left w:val="nil"/>
              <w:bottom w:val="single" w:sz="4" w:space="0" w:color="auto"/>
              <w:right w:val="single" w:sz="4" w:space="0" w:color="auto"/>
            </w:tcBorders>
            <w:noWrap/>
          </w:tcPr>
          <w:p w14:paraId="1143162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34</w:t>
            </w:r>
          </w:p>
          <w:p w14:paraId="55B6573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19.77%</w:t>
            </w:r>
          </w:p>
        </w:tc>
        <w:tc>
          <w:tcPr>
            <w:tcW w:w="1134" w:type="dxa"/>
            <w:tcBorders>
              <w:top w:val="nil"/>
              <w:left w:val="nil"/>
              <w:bottom w:val="single" w:sz="4" w:space="0" w:color="auto"/>
              <w:right w:val="single" w:sz="4" w:space="0" w:color="auto"/>
            </w:tcBorders>
            <w:noWrap/>
          </w:tcPr>
          <w:p w14:paraId="4F3DEDB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31</w:t>
            </w:r>
          </w:p>
          <w:p w14:paraId="15D6746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18.02%</w:t>
            </w:r>
          </w:p>
        </w:tc>
        <w:tc>
          <w:tcPr>
            <w:tcW w:w="1128" w:type="dxa"/>
            <w:tcBorders>
              <w:top w:val="nil"/>
              <w:left w:val="nil"/>
              <w:bottom w:val="single" w:sz="4" w:space="0" w:color="auto"/>
              <w:right w:val="single" w:sz="4" w:space="0" w:color="auto"/>
            </w:tcBorders>
            <w:shd w:val="clear" w:color="auto" w:fill="auto"/>
            <w:noWrap/>
          </w:tcPr>
          <w:p w14:paraId="6A8A674D"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172</w:t>
            </w:r>
          </w:p>
          <w:p w14:paraId="5F3C8036" w14:textId="7509FF58"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2F0F8DE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02C4B60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88.89%</w:t>
            </w:r>
          </w:p>
        </w:tc>
        <w:tc>
          <w:tcPr>
            <w:tcW w:w="1560" w:type="dxa"/>
            <w:tcBorders>
              <w:top w:val="nil"/>
              <w:left w:val="nil"/>
              <w:bottom w:val="single" w:sz="4" w:space="0" w:color="auto"/>
              <w:right w:val="single" w:sz="4" w:space="0" w:color="auto"/>
            </w:tcBorders>
            <w:noWrap/>
          </w:tcPr>
          <w:p w14:paraId="4F88313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36D3E7F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11.11%</w:t>
            </w:r>
          </w:p>
        </w:tc>
        <w:tc>
          <w:tcPr>
            <w:tcW w:w="775" w:type="dxa"/>
            <w:tcBorders>
              <w:top w:val="nil"/>
              <w:left w:val="nil"/>
              <w:bottom w:val="single" w:sz="4" w:space="0" w:color="auto"/>
              <w:right w:val="single" w:sz="4" w:space="0" w:color="auto"/>
            </w:tcBorders>
            <w:shd w:val="clear" w:color="auto" w:fill="auto"/>
            <w:noWrap/>
          </w:tcPr>
          <w:p w14:paraId="75077FBA"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w:t>
            </w:r>
          </w:p>
          <w:p w14:paraId="7A75C96F" w14:textId="5D9D6F5D"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3E8097BA"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F8B63DF"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西港區</w:t>
            </w:r>
          </w:p>
        </w:tc>
        <w:tc>
          <w:tcPr>
            <w:tcW w:w="2126" w:type="dxa"/>
            <w:tcBorders>
              <w:top w:val="nil"/>
              <w:left w:val="nil"/>
              <w:bottom w:val="single" w:sz="4" w:space="0" w:color="auto"/>
              <w:right w:val="single" w:sz="4" w:space="0" w:color="auto"/>
            </w:tcBorders>
            <w:noWrap/>
          </w:tcPr>
          <w:p w14:paraId="518353E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73</w:t>
            </w:r>
          </w:p>
          <w:p w14:paraId="3636A25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50.00%</w:t>
            </w:r>
          </w:p>
        </w:tc>
        <w:tc>
          <w:tcPr>
            <w:tcW w:w="2268" w:type="dxa"/>
            <w:tcBorders>
              <w:top w:val="nil"/>
              <w:left w:val="nil"/>
              <w:bottom w:val="single" w:sz="4" w:space="0" w:color="auto"/>
              <w:right w:val="single" w:sz="4" w:space="0" w:color="auto"/>
            </w:tcBorders>
            <w:noWrap/>
          </w:tcPr>
          <w:p w14:paraId="68FF43F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23DE47F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4.11%</w:t>
            </w:r>
          </w:p>
        </w:tc>
        <w:tc>
          <w:tcPr>
            <w:tcW w:w="1701" w:type="dxa"/>
            <w:tcBorders>
              <w:top w:val="nil"/>
              <w:left w:val="nil"/>
              <w:bottom w:val="single" w:sz="4" w:space="0" w:color="auto"/>
              <w:right w:val="single" w:sz="4" w:space="0" w:color="auto"/>
            </w:tcBorders>
            <w:noWrap/>
          </w:tcPr>
          <w:p w14:paraId="217AEF2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04345AC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15.07%</w:t>
            </w:r>
          </w:p>
        </w:tc>
        <w:tc>
          <w:tcPr>
            <w:tcW w:w="1717" w:type="dxa"/>
            <w:tcBorders>
              <w:top w:val="nil"/>
              <w:left w:val="nil"/>
              <w:bottom w:val="single" w:sz="4" w:space="0" w:color="auto"/>
              <w:right w:val="single" w:sz="4" w:space="0" w:color="auto"/>
            </w:tcBorders>
            <w:noWrap/>
          </w:tcPr>
          <w:p w14:paraId="678BF21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w:t>
            </w:r>
          </w:p>
          <w:p w14:paraId="7ED4309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14.38%</w:t>
            </w:r>
          </w:p>
        </w:tc>
        <w:tc>
          <w:tcPr>
            <w:tcW w:w="1134" w:type="dxa"/>
            <w:tcBorders>
              <w:top w:val="nil"/>
              <w:left w:val="nil"/>
              <w:bottom w:val="single" w:sz="4" w:space="0" w:color="auto"/>
              <w:right w:val="single" w:sz="4" w:space="0" w:color="auto"/>
            </w:tcBorders>
            <w:noWrap/>
          </w:tcPr>
          <w:p w14:paraId="2D597DA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w:t>
            </w:r>
          </w:p>
          <w:p w14:paraId="5D3562B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16.44%</w:t>
            </w:r>
          </w:p>
        </w:tc>
        <w:tc>
          <w:tcPr>
            <w:tcW w:w="1128" w:type="dxa"/>
            <w:tcBorders>
              <w:top w:val="nil"/>
              <w:left w:val="nil"/>
              <w:bottom w:val="single" w:sz="4" w:space="0" w:color="auto"/>
              <w:right w:val="single" w:sz="4" w:space="0" w:color="auto"/>
            </w:tcBorders>
            <w:shd w:val="clear" w:color="auto" w:fill="auto"/>
            <w:noWrap/>
          </w:tcPr>
          <w:p w14:paraId="3FB722E7"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146</w:t>
            </w:r>
          </w:p>
          <w:p w14:paraId="64196038" w14:textId="40E10EFC"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3C8D3EB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23</w:t>
            </w:r>
          </w:p>
          <w:p w14:paraId="11AB4A9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79.31%</w:t>
            </w:r>
          </w:p>
        </w:tc>
        <w:tc>
          <w:tcPr>
            <w:tcW w:w="1560" w:type="dxa"/>
            <w:tcBorders>
              <w:top w:val="nil"/>
              <w:left w:val="nil"/>
              <w:bottom w:val="single" w:sz="4" w:space="0" w:color="auto"/>
              <w:right w:val="single" w:sz="4" w:space="0" w:color="auto"/>
            </w:tcBorders>
            <w:noWrap/>
          </w:tcPr>
          <w:p w14:paraId="735A775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70A0828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20.69%</w:t>
            </w:r>
          </w:p>
        </w:tc>
        <w:tc>
          <w:tcPr>
            <w:tcW w:w="775" w:type="dxa"/>
            <w:tcBorders>
              <w:top w:val="nil"/>
              <w:left w:val="nil"/>
              <w:bottom w:val="single" w:sz="4" w:space="0" w:color="auto"/>
              <w:right w:val="single" w:sz="4" w:space="0" w:color="auto"/>
            </w:tcBorders>
            <w:shd w:val="clear" w:color="auto" w:fill="auto"/>
            <w:noWrap/>
          </w:tcPr>
          <w:p w14:paraId="27F27D36"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w:t>
            </w:r>
          </w:p>
          <w:p w14:paraId="58BBFA5D" w14:textId="5DFA7EE8"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D516C3A"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649A185"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七股區</w:t>
            </w:r>
          </w:p>
        </w:tc>
        <w:tc>
          <w:tcPr>
            <w:tcW w:w="2126" w:type="dxa"/>
            <w:tcBorders>
              <w:top w:val="nil"/>
              <w:left w:val="nil"/>
              <w:bottom w:val="single" w:sz="4" w:space="0" w:color="auto"/>
              <w:right w:val="single" w:sz="4" w:space="0" w:color="auto"/>
            </w:tcBorders>
            <w:noWrap/>
          </w:tcPr>
          <w:p w14:paraId="31C65B2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55</w:t>
            </w:r>
          </w:p>
          <w:p w14:paraId="21A4FB2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29.57%</w:t>
            </w:r>
          </w:p>
        </w:tc>
        <w:tc>
          <w:tcPr>
            <w:tcW w:w="2268" w:type="dxa"/>
            <w:tcBorders>
              <w:top w:val="nil"/>
              <w:left w:val="nil"/>
              <w:bottom w:val="single" w:sz="4" w:space="0" w:color="auto"/>
              <w:right w:val="single" w:sz="4" w:space="0" w:color="auto"/>
            </w:tcBorders>
            <w:noWrap/>
          </w:tcPr>
          <w:p w14:paraId="5144FD2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w:t>
            </w:r>
          </w:p>
          <w:p w14:paraId="5EAFF0F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8.60%</w:t>
            </w:r>
          </w:p>
        </w:tc>
        <w:tc>
          <w:tcPr>
            <w:tcW w:w="1701" w:type="dxa"/>
            <w:tcBorders>
              <w:top w:val="nil"/>
              <w:left w:val="nil"/>
              <w:bottom w:val="single" w:sz="4" w:space="0" w:color="auto"/>
              <w:right w:val="single" w:sz="4" w:space="0" w:color="auto"/>
            </w:tcBorders>
            <w:noWrap/>
          </w:tcPr>
          <w:p w14:paraId="1EBD32D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62</w:t>
            </w:r>
          </w:p>
          <w:p w14:paraId="5B54318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33.33%</w:t>
            </w:r>
          </w:p>
        </w:tc>
        <w:tc>
          <w:tcPr>
            <w:tcW w:w="1717" w:type="dxa"/>
            <w:tcBorders>
              <w:top w:val="nil"/>
              <w:left w:val="nil"/>
              <w:bottom w:val="single" w:sz="4" w:space="0" w:color="auto"/>
              <w:right w:val="single" w:sz="4" w:space="0" w:color="auto"/>
            </w:tcBorders>
            <w:noWrap/>
          </w:tcPr>
          <w:p w14:paraId="47FCF69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23</w:t>
            </w:r>
          </w:p>
          <w:p w14:paraId="4E8BC91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12.37%</w:t>
            </w:r>
          </w:p>
        </w:tc>
        <w:tc>
          <w:tcPr>
            <w:tcW w:w="1134" w:type="dxa"/>
            <w:tcBorders>
              <w:top w:val="nil"/>
              <w:left w:val="nil"/>
              <w:bottom w:val="single" w:sz="4" w:space="0" w:color="auto"/>
              <w:right w:val="single" w:sz="4" w:space="0" w:color="auto"/>
            </w:tcBorders>
            <w:noWrap/>
          </w:tcPr>
          <w:p w14:paraId="63ADEB2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30</w:t>
            </w:r>
          </w:p>
          <w:p w14:paraId="2222ACF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16.13%</w:t>
            </w:r>
          </w:p>
        </w:tc>
        <w:tc>
          <w:tcPr>
            <w:tcW w:w="1128" w:type="dxa"/>
            <w:tcBorders>
              <w:top w:val="nil"/>
              <w:left w:val="nil"/>
              <w:bottom w:val="single" w:sz="4" w:space="0" w:color="auto"/>
              <w:right w:val="single" w:sz="4" w:space="0" w:color="auto"/>
            </w:tcBorders>
            <w:shd w:val="clear" w:color="auto" w:fill="auto"/>
            <w:noWrap/>
          </w:tcPr>
          <w:p w14:paraId="50A71CF5"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186</w:t>
            </w:r>
          </w:p>
          <w:p w14:paraId="2752D80D" w14:textId="6E729AAD"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30372D6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4FD5E1F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37.50%</w:t>
            </w:r>
          </w:p>
        </w:tc>
        <w:tc>
          <w:tcPr>
            <w:tcW w:w="1560" w:type="dxa"/>
            <w:tcBorders>
              <w:top w:val="nil"/>
              <w:left w:val="nil"/>
              <w:bottom w:val="single" w:sz="4" w:space="0" w:color="auto"/>
              <w:right w:val="single" w:sz="4" w:space="0" w:color="auto"/>
            </w:tcBorders>
            <w:noWrap/>
          </w:tcPr>
          <w:p w14:paraId="5B49E1B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3C6543C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62.50%</w:t>
            </w:r>
          </w:p>
        </w:tc>
        <w:tc>
          <w:tcPr>
            <w:tcW w:w="775" w:type="dxa"/>
            <w:tcBorders>
              <w:top w:val="nil"/>
              <w:left w:val="nil"/>
              <w:bottom w:val="single" w:sz="4" w:space="0" w:color="auto"/>
              <w:right w:val="single" w:sz="4" w:space="0" w:color="auto"/>
            </w:tcBorders>
            <w:shd w:val="clear" w:color="auto" w:fill="auto"/>
            <w:noWrap/>
          </w:tcPr>
          <w:p w14:paraId="70E58099"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w:t>
            </w:r>
          </w:p>
          <w:p w14:paraId="13E5433E" w14:textId="118613D9"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4F35604D"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7B1CA95"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將軍區</w:t>
            </w:r>
          </w:p>
        </w:tc>
        <w:tc>
          <w:tcPr>
            <w:tcW w:w="2126" w:type="dxa"/>
            <w:tcBorders>
              <w:top w:val="nil"/>
              <w:left w:val="nil"/>
              <w:bottom w:val="single" w:sz="4" w:space="0" w:color="auto"/>
              <w:right w:val="single" w:sz="4" w:space="0" w:color="auto"/>
            </w:tcBorders>
            <w:noWrap/>
          </w:tcPr>
          <w:p w14:paraId="1AB583F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48</w:t>
            </w:r>
          </w:p>
          <w:p w14:paraId="4095037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37.50%</w:t>
            </w:r>
          </w:p>
        </w:tc>
        <w:tc>
          <w:tcPr>
            <w:tcW w:w="2268" w:type="dxa"/>
            <w:tcBorders>
              <w:top w:val="nil"/>
              <w:left w:val="nil"/>
              <w:bottom w:val="single" w:sz="4" w:space="0" w:color="auto"/>
              <w:right w:val="single" w:sz="4" w:space="0" w:color="auto"/>
            </w:tcBorders>
            <w:noWrap/>
          </w:tcPr>
          <w:p w14:paraId="2FB2801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w:t>
            </w:r>
          </w:p>
          <w:p w14:paraId="6DE8AB0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10.94%</w:t>
            </w:r>
          </w:p>
        </w:tc>
        <w:tc>
          <w:tcPr>
            <w:tcW w:w="1701" w:type="dxa"/>
            <w:tcBorders>
              <w:top w:val="nil"/>
              <w:left w:val="nil"/>
              <w:bottom w:val="single" w:sz="4" w:space="0" w:color="auto"/>
              <w:right w:val="single" w:sz="4" w:space="0" w:color="auto"/>
            </w:tcBorders>
            <w:noWrap/>
          </w:tcPr>
          <w:p w14:paraId="11F5052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17</w:t>
            </w:r>
          </w:p>
          <w:p w14:paraId="7FD28CA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13.28%</w:t>
            </w:r>
          </w:p>
        </w:tc>
        <w:tc>
          <w:tcPr>
            <w:tcW w:w="1717" w:type="dxa"/>
            <w:tcBorders>
              <w:top w:val="nil"/>
              <w:left w:val="nil"/>
              <w:bottom w:val="single" w:sz="4" w:space="0" w:color="auto"/>
              <w:right w:val="single" w:sz="4" w:space="0" w:color="auto"/>
            </w:tcBorders>
            <w:noWrap/>
          </w:tcPr>
          <w:p w14:paraId="4B6A5E9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w:t>
            </w:r>
          </w:p>
          <w:p w14:paraId="4ABCDB1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16.41%</w:t>
            </w:r>
          </w:p>
        </w:tc>
        <w:tc>
          <w:tcPr>
            <w:tcW w:w="1134" w:type="dxa"/>
            <w:tcBorders>
              <w:top w:val="nil"/>
              <w:left w:val="nil"/>
              <w:bottom w:val="single" w:sz="4" w:space="0" w:color="auto"/>
              <w:right w:val="single" w:sz="4" w:space="0" w:color="auto"/>
            </w:tcBorders>
            <w:noWrap/>
          </w:tcPr>
          <w:p w14:paraId="4A2DFFA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61B6BFD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21.88%</w:t>
            </w:r>
          </w:p>
        </w:tc>
        <w:tc>
          <w:tcPr>
            <w:tcW w:w="1128" w:type="dxa"/>
            <w:tcBorders>
              <w:top w:val="nil"/>
              <w:left w:val="nil"/>
              <w:bottom w:val="single" w:sz="4" w:space="0" w:color="auto"/>
              <w:right w:val="single" w:sz="4" w:space="0" w:color="auto"/>
            </w:tcBorders>
            <w:shd w:val="clear" w:color="auto" w:fill="auto"/>
            <w:noWrap/>
          </w:tcPr>
          <w:p w14:paraId="5A0CF32F"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128</w:t>
            </w:r>
          </w:p>
          <w:p w14:paraId="3AEB01E3" w14:textId="728AB4B2"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64B4265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6E2F153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66.67%</w:t>
            </w:r>
          </w:p>
        </w:tc>
        <w:tc>
          <w:tcPr>
            <w:tcW w:w="1560" w:type="dxa"/>
            <w:tcBorders>
              <w:top w:val="nil"/>
              <w:left w:val="nil"/>
              <w:bottom w:val="single" w:sz="4" w:space="0" w:color="auto"/>
              <w:right w:val="single" w:sz="4" w:space="0" w:color="auto"/>
            </w:tcBorders>
            <w:noWrap/>
          </w:tcPr>
          <w:p w14:paraId="1F4DE1B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09D99B6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33.33%</w:t>
            </w:r>
          </w:p>
        </w:tc>
        <w:tc>
          <w:tcPr>
            <w:tcW w:w="775" w:type="dxa"/>
            <w:tcBorders>
              <w:top w:val="nil"/>
              <w:left w:val="nil"/>
              <w:bottom w:val="single" w:sz="4" w:space="0" w:color="auto"/>
              <w:right w:val="single" w:sz="4" w:space="0" w:color="auto"/>
            </w:tcBorders>
            <w:shd w:val="clear" w:color="auto" w:fill="auto"/>
            <w:noWrap/>
          </w:tcPr>
          <w:p w14:paraId="592C37BC"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7C2C6BED" w14:textId="5EE41CBF"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95D34E3"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DBC57E4"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北門區</w:t>
            </w:r>
          </w:p>
        </w:tc>
        <w:tc>
          <w:tcPr>
            <w:tcW w:w="2126" w:type="dxa"/>
            <w:tcBorders>
              <w:top w:val="nil"/>
              <w:left w:val="nil"/>
              <w:bottom w:val="single" w:sz="4" w:space="0" w:color="auto"/>
              <w:right w:val="single" w:sz="4" w:space="0" w:color="auto"/>
            </w:tcBorders>
            <w:noWrap/>
          </w:tcPr>
          <w:p w14:paraId="4D84B19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w:t>
            </w:r>
          </w:p>
          <w:p w14:paraId="769D35E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39.62%</w:t>
            </w:r>
          </w:p>
        </w:tc>
        <w:tc>
          <w:tcPr>
            <w:tcW w:w="2268" w:type="dxa"/>
            <w:tcBorders>
              <w:top w:val="nil"/>
              <w:left w:val="nil"/>
              <w:bottom w:val="single" w:sz="4" w:space="0" w:color="auto"/>
              <w:right w:val="single" w:sz="4" w:space="0" w:color="auto"/>
            </w:tcBorders>
            <w:noWrap/>
          </w:tcPr>
          <w:p w14:paraId="0829050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w:t>
            </w:r>
          </w:p>
          <w:p w14:paraId="28B1D26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24.53%</w:t>
            </w:r>
          </w:p>
        </w:tc>
        <w:tc>
          <w:tcPr>
            <w:tcW w:w="1701" w:type="dxa"/>
            <w:tcBorders>
              <w:top w:val="nil"/>
              <w:left w:val="nil"/>
              <w:bottom w:val="single" w:sz="4" w:space="0" w:color="auto"/>
              <w:right w:val="single" w:sz="4" w:space="0" w:color="auto"/>
            </w:tcBorders>
            <w:noWrap/>
          </w:tcPr>
          <w:p w14:paraId="48E1877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0F17D0F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11.32%</w:t>
            </w:r>
          </w:p>
        </w:tc>
        <w:tc>
          <w:tcPr>
            <w:tcW w:w="1717" w:type="dxa"/>
            <w:tcBorders>
              <w:top w:val="nil"/>
              <w:left w:val="nil"/>
              <w:bottom w:val="single" w:sz="4" w:space="0" w:color="auto"/>
              <w:right w:val="single" w:sz="4" w:space="0" w:color="auto"/>
            </w:tcBorders>
            <w:noWrap/>
          </w:tcPr>
          <w:p w14:paraId="1FB7F4D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6F397C0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5.66%</w:t>
            </w:r>
          </w:p>
        </w:tc>
        <w:tc>
          <w:tcPr>
            <w:tcW w:w="1134" w:type="dxa"/>
            <w:tcBorders>
              <w:top w:val="nil"/>
              <w:left w:val="nil"/>
              <w:bottom w:val="single" w:sz="4" w:space="0" w:color="auto"/>
              <w:right w:val="single" w:sz="4" w:space="0" w:color="auto"/>
            </w:tcBorders>
            <w:noWrap/>
          </w:tcPr>
          <w:p w14:paraId="0B5900A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707AB8F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18.87%</w:t>
            </w:r>
          </w:p>
        </w:tc>
        <w:tc>
          <w:tcPr>
            <w:tcW w:w="1128" w:type="dxa"/>
            <w:tcBorders>
              <w:top w:val="nil"/>
              <w:left w:val="nil"/>
              <w:bottom w:val="single" w:sz="4" w:space="0" w:color="auto"/>
              <w:right w:val="single" w:sz="4" w:space="0" w:color="auto"/>
            </w:tcBorders>
            <w:shd w:val="clear" w:color="auto" w:fill="auto"/>
            <w:noWrap/>
          </w:tcPr>
          <w:p w14:paraId="4A7C9B56"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53</w:t>
            </w:r>
          </w:p>
          <w:p w14:paraId="2F15F12F" w14:textId="10CF76FD"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77D266D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5DBF82D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0" w:type="dxa"/>
            <w:tcBorders>
              <w:top w:val="nil"/>
              <w:left w:val="nil"/>
              <w:bottom w:val="single" w:sz="4" w:space="0" w:color="auto"/>
              <w:right w:val="single" w:sz="4" w:space="0" w:color="auto"/>
            </w:tcBorders>
            <w:noWrap/>
          </w:tcPr>
          <w:p w14:paraId="170A87E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p w14:paraId="0A0DA6E8" w14:textId="77777777" w:rsidR="00560138" w:rsidRPr="004B565D" w:rsidRDefault="00560138" w:rsidP="00C979D2">
            <w:pPr>
              <w:jc w:val="right"/>
              <w:rPr>
                <w:rFonts w:ascii="Times New Roman" w:eastAsia="標楷體" w:hAnsi="Times New Roman" w:cs="Times New Roman"/>
                <w:szCs w:val="24"/>
              </w:rPr>
            </w:pPr>
          </w:p>
        </w:tc>
        <w:tc>
          <w:tcPr>
            <w:tcW w:w="775" w:type="dxa"/>
            <w:tcBorders>
              <w:top w:val="nil"/>
              <w:left w:val="nil"/>
              <w:bottom w:val="single" w:sz="4" w:space="0" w:color="auto"/>
              <w:right w:val="single" w:sz="4" w:space="0" w:color="auto"/>
            </w:tcBorders>
            <w:shd w:val="clear" w:color="auto" w:fill="auto"/>
            <w:noWrap/>
          </w:tcPr>
          <w:p w14:paraId="6177650F"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48C8C5E8" w14:textId="3BBDAEC0"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437290B5"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7C2DFF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新化區</w:t>
            </w:r>
          </w:p>
        </w:tc>
        <w:tc>
          <w:tcPr>
            <w:tcW w:w="2126" w:type="dxa"/>
            <w:tcBorders>
              <w:top w:val="nil"/>
              <w:left w:val="nil"/>
              <w:bottom w:val="single" w:sz="4" w:space="0" w:color="auto"/>
              <w:right w:val="single" w:sz="4" w:space="0" w:color="auto"/>
            </w:tcBorders>
            <w:noWrap/>
          </w:tcPr>
          <w:p w14:paraId="3A1748C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134</w:t>
            </w:r>
          </w:p>
          <w:p w14:paraId="2A507ED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41.36%</w:t>
            </w:r>
          </w:p>
        </w:tc>
        <w:tc>
          <w:tcPr>
            <w:tcW w:w="2268" w:type="dxa"/>
            <w:tcBorders>
              <w:top w:val="nil"/>
              <w:left w:val="nil"/>
              <w:bottom w:val="single" w:sz="4" w:space="0" w:color="auto"/>
              <w:right w:val="single" w:sz="4" w:space="0" w:color="auto"/>
            </w:tcBorders>
            <w:noWrap/>
          </w:tcPr>
          <w:p w14:paraId="6D1E076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26</w:t>
            </w:r>
          </w:p>
          <w:p w14:paraId="340F788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8.02%</w:t>
            </w:r>
          </w:p>
        </w:tc>
        <w:tc>
          <w:tcPr>
            <w:tcW w:w="1701" w:type="dxa"/>
            <w:tcBorders>
              <w:top w:val="nil"/>
              <w:left w:val="nil"/>
              <w:bottom w:val="single" w:sz="4" w:space="0" w:color="auto"/>
              <w:right w:val="single" w:sz="4" w:space="0" w:color="auto"/>
            </w:tcBorders>
            <w:noWrap/>
          </w:tcPr>
          <w:p w14:paraId="508E9E3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34</w:t>
            </w:r>
          </w:p>
          <w:p w14:paraId="0A597EE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10.49%</w:t>
            </w:r>
          </w:p>
        </w:tc>
        <w:tc>
          <w:tcPr>
            <w:tcW w:w="1717" w:type="dxa"/>
            <w:tcBorders>
              <w:top w:val="nil"/>
              <w:left w:val="nil"/>
              <w:bottom w:val="single" w:sz="4" w:space="0" w:color="auto"/>
              <w:right w:val="single" w:sz="4" w:space="0" w:color="auto"/>
            </w:tcBorders>
            <w:noWrap/>
          </w:tcPr>
          <w:p w14:paraId="2666173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58</w:t>
            </w:r>
          </w:p>
          <w:p w14:paraId="35968F9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17.90%</w:t>
            </w:r>
          </w:p>
        </w:tc>
        <w:tc>
          <w:tcPr>
            <w:tcW w:w="1134" w:type="dxa"/>
            <w:tcBorders>
              <w:top w:val="nil"/>
              <w:left w:val="nil"/>
              <w:bottom w:val="single" w:sz="4" w:space="0" w:color="auto"/>
              <w:right w:val="single" w:sz="4" w:space="0" w:color="auto"/>
            </w:tcBorders>
            <w:noWrap/>
          </w:tcPr>
          <w:p w14:paraId="6C10A86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72</w:t>
            </w:r>
          </w:p>
          <w:p w14:paraId="5618F82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22.22%</w:t>
            </w:r>
          </w:p>
        </w:tc>
        <w:tc>
          <w:tcPr>
            <w:tcW w:w="1128" w:type="dxa"/>
            <w:tcBorders>
              <w:top w:val="nil"/>
              <w:left w:val="nil"/>
              <w:bottom w:val="single" w:sz="4" w:space="0" w:color="auto"/>
              <w:right w:val="single" w:sz="4" w:space="0" w:color="auto"/>
            </w:tcBorders>
            <w:shd w:val="clear" w:color="auto" w:fill="auto"/>
            <w:noWrap/>
          </w:tcPr>
          <w:p w14:paraId="32841812"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324</w:t>
            </w:r>
          </w:p>
          <w:p w14:paraId="16F55C92" w14:textId="35022B34"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5DED036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19</w:t>
            </w:r>
          </w:p>
          <w:p w14:paraId="68A9B49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61.29%</w:t>
            </w:r>
          </w:p>
        </w:tc>
        <w:tc>
          <w:tcPr>
            <w:tcW w:w="1560" w:type="dxa"/>
            <w:tcBorders>
              <w:top w:val="nil"/>
              <w:left w:val="nil"/>
              <w:bottom w:val="single" w:sz="4" w:space="0" w:color="auto"/>
              <w:right w:val="single" w:sz="4" w:space="0" w:color="auto"/>
            </w:tcBorders>
            <w:noWrap/>
          </w:tcPr>
          <w:p w14:paraId="51818A4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71A1961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38.71%</w:t>
            </w:r>
          </w:p>
        </w:tc>
        <w:tc>
          <w:tcPr>
            <w:tcW w:w="775" w:type="dxa"/>
            <w:tcBorders>
              <w:top w:val="nil"/>
              <w:left w:val="nil"/>
              <w:bottom w:val="single" w:sz="4" w:space="0" w:color="auto"/>
              <w:right w:val="single" w:sz="4" w:space="0" w:color="auto"/>
            </w:tcBorders>
            <w:shd w:val="clear" w:color="auto" w:fill="auto"/>
            <w:noWrap/>
          </w:tcPr>
          <w:p w14:paraId="0B3F7940"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31</w:t>
            </w:r>
          </w:p>
          <w:p w14:paraId="5F07A5DA" w14:textId="585C05ED"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E85AB96"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D265AE7"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善化區</w:t>
            </w:r>
          </w:p>
        </w:tc>
        <w:tc>
          <w:tcPr>
            <w:tcW w:w="2126" w:type="dxa"/>
            <w:tcBorders>
              <w:top w:val="nil"/>
              <w:left w:val="nil"/>
              <w:bottom w:val="single" w:sz="4" w:space="0" w:color="auto"/>
              <w:right w:val="single" w:sz="4" w:space="0" w:color="auto"/>
            </w:tcBorders>
            <w:noWrap/>
          </w:tcPr>
          <w:p w14:paraId="637A200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198</w:t>
            </w:r>
          </w:p>
          <w:p w14:paraId="5F2B19F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45.73%</w:t>
            </w:r>
          </w:p>
        </w:tc>
        <w:tc>
          <w:tcPr>
            <w:tcW w:w="2268" w:type="dxa"/>
            <w:tcBorders>
              <w:top w:val="nil"/>
              <w:left w:val="nil"/>
              <w:bottom w:val="single" w:sz="4" w:space="0" w:color="auto"/>
              <w:right w:val="single" w:sz="4" w:space="0" w:color="auto"/>
            </w:tcBorders>
            <w:noWrap/>
          </w:tcPr>
          <w:p w14:paraId="138FCA6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w:t>
            </w:r>
          </w:p>
          <w:p w14:paraId="0E54E20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4.62%</w:t>
            </w:r>
          </w:p>
        </w:tc>
        <w:tc>
          <w:tcPr>
            <w:tcW w:w="1701" w:type="dxa"/>
            <w:tcBorders>
              <w:top w:val="nil"/>
              <w:left w:val="nil"/>
              <w:bottom w:val="single" w:sz="4" w:space="0" w:color="auto"/>
              <w:right w:val="single" w:sz="4" w:space="0" w:color="auto"/>
            </w:tcBorders>
            <w:noWrap/>
          </w:tcPr>
          <w:p w14:paraId="6970161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51</w:t>
            </w:r>
          </w:p>
          <w:p w14:paraId="0C0D1BC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11.78%</w:t>
            </w:r>
          </w:p>
        </w:tc>
        <w:tc>
          <w:tcPr>
            <w:tcW w:w="1717" w:type="dxa"/>
            <w:tcBorders>
              <w:top w:val="nil"/>
              <w:left w:val="nil"/>
              <w:bottom w:val="single" w:sz="4" w:space="0" w:color="auto"/>
              <w:right w:val="single" w:sz="4" w:space="0" w:color="auto"/>
            </w:tcBorders>
            <w:noWrap/>
          </w:tcPr>
          <w:p w14:paraId="6DEF281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w:t>
            </w:r>
          </w:p>
          <w:p w14:paraId="0AE2A85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10.16%</w:t>
            </w:r>
          </w:p>
        </w:tc>
        <w:tc>
          <w:tcPr>
            <w:tcW w:w="1134" w:type="dxa"/>
            <w:tcBorders>
              <w:top w:val="nil"/>
              <w:left w:val="nil"/>
              <w:bottom w:val="single" w:sz="4" w:space="0" w:color="auto"/>
              <w:right w:val="single" w:sz="4" w:space="0" w:color="auto"/>
            </w:tcBorders>
            <w:noWrap/>
          </w:tcPr>
          <w:p w14:paraId="346005D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120</w:t>
            </w:r>
          </w:p>
          <w:p w14:paraId="62CDD25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27.71%</w:t>
            </w:r>
          </w:p>
        </w:tc>
        <w:tc>
          <w:tcPr>
            <w:tcW w:w="1128" w:type="dxa"/>
            <w:tcBorders>
              <w:top w:val="nil"/>
              <w:left w:val="nil"/>
              <w:bottom w:val="single" w:sz="4" w:space="0" w:color="auto"/>
              <w:right w:val="single" w:sz="4" w:space="0" w:color="auto"/>
            </w:tcBorders>
            <w:shd w:val="clear" w:color="auto" w:fill="auto"/>
            <w:noWrap/>
          </w:tcPr>
          <w:p w14:paraId="79F6A823"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433</w:t>
            </w:r>
          </w:p>
          <w:p w14:paraId="0D0B3265" w14:textId="0A413E51"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0198F78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645DB22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78.57%</w:t>
            </w:r>
          </w:p>
        </w:tc>
        <w:tc>
          <w:tcPr>
            <w:tcW w:w="1560" w:type="dxa"/>
            <w:tcBorders>
              <w:top w:val="nil"/>
              <w:left w:val="nil"/>
              <w:bottom w:val="single" w:sz="4" w:space="0" w:color="auto"/>
              <w:right w:val="single" w:sz="4" w:space="0" w:color="auto"/>
            </w:tcBorders>
            <w:noWrap/>
          </w:tcPr>
          <w:p w14:paraId="7988DC3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1274D89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21.43%</w:t>
            </w:r>
          </w:p>
        </w:tc>
        <w:tc>
          <w:tcPr>
            <w:tcW w:w="775" w:type="dxa"/>
            <w:tcBorders>
              <w:top w:val="nil"/>
              <w:left w:val="nil"/>
              <w:bottom w:val="single" w:sz="4" w:space="0" w:color="auto"/>
              <w:right w:val="single" w:sz="4" w:space="0" w:color="auto"/>
            </w:tcBorders>
            <w:shd w:val="clear" w:color="auto" w:fill="auto"/>
            <w:noWrap/>
          </w:tcPr>
          <w:p w14:paraId="3317AE06"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27A5CBBC" w14:textId="4EFBFC5C"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4854ECAF"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9146D7E"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新市區</w:t>
            </w:r>
          </w:p>
        </w:tc>
        <w:tc>
          <w:tcPr>
            <w:tcW w:w="2126" w:type="dxa"/>
            <w:tcBorders>
              <w:top w:val="nil"/>
              <w:left w:val="nil"/>
              <w:bottom w:val="single" w:sz="4" w:space="0" w:color="auto"/>
              <w:right w:val="single" w:sz="4" w:space="0" w:color="auto"/>
            </w:tcBorders>
            <w:noWrap/>
          </w:tcPr>
          <w:p w14:paraId="6FB91FA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156</w:t>
            </w:r>
          </w:p>
          <w:p w14:paraId="2BFF982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44.57%</w:t>
            </w:r>
          </w:p>
        </w:tc>
        <w:tc>
          <w:tcPr>
            <w:tcW w:w="2268" w:type="dxa"/>
            <w:tcBorders>
              <w:top w:val="nil"/>
              <w:left w:val="nil"/>
              <w:bottom w:val="single" w:sz="4" w:space="0" w:color="auto"/>
              <w:right w:val="single" w:sz="4" w:space="0" w:color="auto"/>
            </w:tcBorders>
            <w:noWrap/>
          </w:tcPr>
          <w:p w14:paraId="077C748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w:t>
            </w:r>
          </w:p>
          <w:p w14:paraId="4C8EEB2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tc>
        <w:tc>
          <w:tcPr>
            <w:tcW w:w="1701" w:type="dxa"/>
            <w:tcBorders>
              <w:top w:val="nil"/>
              <w:left w:val="nil"/>
              <w:bottom w:val="single" w:sz="4" w:space="0" w:color="auto"/>
              <w:right w:val="single" w:sz="4" w:space="0" w:color="auto"/>
            </w:tcBorders>
            <w:noWrap/>
          </w:tcPr>
          <w:p w14:paraId="21E12DE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50</w:t>
            </w:r>
          </w:p>
          <w:p w14:paraId="56AA1FB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14.29%</w:t>
            </w:r>
          </w:p>
        </w:tc>
        <w:tc>
          <w:tcPr>
            <w:tcW w:w="1717" w:type="dxa"/>
            <w:tcBorders>
              <w:top w:val="nil"/>
              <w:left w:val="nil"/>
              <w:bottom w:val="single" w:sz="4" w:space="0" w:color="auto"/>
              <w:right w:val="single" w:sz="4" w:space="0" w:color="auto"/>
            </w:tcBorders>
            <w:noWrap/>
          </w:tcPr>
          <w:p w14:paraId="578F05B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27</w:t>
            </w:r>
          </w:p>
          <w:p w14:paraId="24DC438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7.71%</w:t>
            </w:r>
          </w:p>
        </w:tc>
        <w:tc>
          <w:tcPr>
            <w:tcW w:w="1134" w:type="dxa"/>
            <w:tcBorders>
              <w:top w:val="nil"/>
              <w:left w:val="nil"/>
              <w:bottom w:val="single" w:sz="4" w:space="0" w:color="auto"/>
              <w:right w:val="single" w:sz="4" w:space="0" w:color="auto"/>
            </w:tcBorders>
            <w:noWrap/>
          </w:tcPr>
          <w:p w14:paraId="3118904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103</w:t>
            </w:r>
          </w:p>
          <w:p w14:paraId="1662D62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29.43%</w:t>
            </w:r>
          </w:p>
        </w:tc>
        <w:tc>
          <w:tcPr>
            <w:tcW w:w="1128" w:type="dxa"/>
            <w:tcBorders>
              <w:top w:val="nil"/>
              <w:left w:val="nil"/>
              <w:bottom w:val="single" w:sz="4" w:space="0" w:color="auto"/>
              <w:right w:val="single" w:sz="4" w:space="0" w:color="auto"/>
            </w:tcBorders>
            <w:shd w:val="clear" w:color="auto" w:fill="auto"/>
            <w:noWrap/>
          </w:tcPr>
          <w:p w14:paraId="528DE5C1"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350</w:t>
            </w:r>
          </w:p>
          <w:p w14:paraId="68BE1CAF" w14:textId="5FE22B2A"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605F5E3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w:t>
            </w:r>
          </w:p>
          <w:p w14:paraId="45AE020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71.43%</w:t>
            </w:r>
          </w:p>
        </w:tc>
        <w:tc>
          <w:tcPr>
            <w:tcW w:w="1560" w:type="dxa"/>
            <w:tcBorders>
              <w:top w:val="nil"/>
              <w:left w:val="nil"/>
              <w:bottom w:val="single" w:sz="4" w:space="0" w:color="auto"/>
              <w:right w:val="single" w:sz="4" w:space="0" w:color="auto"/>
            </w:tcBorders>
            <w:noWrap/>
          </w:tcPr>
          <w:p w14:paraId="3F909A2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29770C0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28.57%</w:t>
            </w:r>
          </w:p>
        </w:tc>
        <w:tc>
          <w:tcPr>
            <w:tcW w:w="775" w:type="dxa"/>
            <w:tcBorders>
              <w:top w:val="nil"/>
              <w:left w:val="nil"/>
              <w:bottom w:val="single" w:sz="4" w:space="0" w:color="auto"/>
              <w:right w:val="single" w:sz="4" w:space="0" w:color="auto"/>
            </w:tcBorders>
            <w:shd w:val="clear" w:color="auto" w:fill="auto"/>
            <w:noWrap/>
          </w:tcPr>
          <w:p w14:paraId="047B5C0F"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w:t>
            </w:r>
          </w:p>
          <w:p w14:paraId="57147EE5" w14:textId="51D30BE5"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6E7968B"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D08D913"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安定區</w:t>
            </w:r>
          </w:p>
        </w:tc>
        <w:tc>
          <w:tcPr>
            <w:tcW w:w="2126" w:type="dxa"/>
            <w:tcBorders>
              <w:top w:val="nil"/>
              <w:left w:val="nil"/>
              <w:bottom w:val="single" w:sz="4" w:space="0" w:color="auto"/>
              <w:right w:val="single" w:sz="4" w:space="0" w:color="auto"/>
            </w:tcBorders>
            <w:noWrap/>
          </w:tcPr>
          <w:p w14:paraId="577CB67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139</w:t>
            </w:r>
          </w:p>
          <w:p w14:paraId="6672051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53.88%</w:t>
            </w:r>
          </w:p>
        </w:tc>
        <w:tc>
          <w:tcPr>
            <w:tcW w:w="2268" w:type="dxa"/>
            <w:tcBorders>
              <w:top w:val="nil"/>
              <w:left w:val="nil"/>
              <w:bottom w:val="single" w:sz="4" w:space="0" w:color="auto"/>
              <w:right w:val="single" w:sz="4" w:space="0" w:color="auto"/>
            </w:tcBorders>
            <w:noWrap/>
          </w:tcPr>
          <w:p w14:paraId="3F3962B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17</w:t>
            </w:r>
          </w:p>
          <w:p w14:paraId="178C3AB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6.59%</w:t>
            </w:r>
          </w:p>
        </w:tc>
        <w:tc>
          <w:tcPr>
            <w:tcW w:w="1701" w:type="dxa"/>
            <w:tcBorders>
              <w:top w:val="nil"/>
              <w:left w:val="nil"/>
              <w:bottom w:val="single" w:sz="4" w:space="0" w:color="auto"/>
              <w:right w:val="single" w:sz="4" w:space="0" w:color="auto"/>
            </w:tcBorders>
            <w:noWrap/>
          </w:tcPr>
          <w:p w14:paraId="79B5D94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34</w:t>
            </w:r>
          </w:p>
          <w:p w14:paraId="505D14E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13.18%</w:t>
            </w:r>
          </w:p>
        </w:tc>
        <w:tc>
          <w:tcPr>
            <w:tcW w:w="1717" w:type="dxa"/>
            <w:tcBorders>
              <w:top w:val="nil"/>
              <w:left w:val="nil"/>
              <w:bottom w:val="single" w:sz="4" w:space="0" w:color="auto"/>
              <w:right w:val="single" w:sz="4" w:space="0" w:color="auto"/>
            </w:tcBorders>
            <w:noWrap/>
          </w:tcPr>
          <w:p w14:paraId="1DF74D2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w:t>
            </w:r>
          </w:p>
          <w:p w14:paraId="3358120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13.57%</w:t>
            </w:r>
          </w:p>
        </w:tc>
        <w:tc>
          <w:tcPr>
            <w:tcW w:w="1134" w:type="dxa"/>
            <w:tcBorders>
              <w:top w:val="nil"/>
              <w:left w:val="nil"/>
              <w:bottom w:val="single" w:sz="4" w:space="0" w:color="auto"/>
              <w:right w:val="single" w:sz="4" w:space="0" w:color="auto"/>
            </w:tcBorders>
            <w:noWrap/>
          </w:tcPr>
          <w:p w14:paraId="54B8AB9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w:t>
            </w:r>
          </w:p>
          <w:p w14:paraId="4B9B0B1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12.79%</w:t>
            </w:r>
          </w:p>
        </w:tc>
        <w:tc>
          <w:tcPr>
            <w:tcW w:w="1128" w:type="dxa"/>
            <w:tcBorders>
              <w:top w:val="nil"/>
              <w:left w:val="nil"/>
              <w:bottom w:val="single" w:sz="4" w:space="0" w:color="auto"/>
              <w:right w:val="single" w:sz="4" w:space="0" w:color="auto"/>
            </w:tcBorders>
            <w:shd w:val="clear" w:color="auto" w:fill="auto"/>
            <w:noWrap/>
          </w:tcPr>
          <w:p w14:paraId="7EEB1FD5"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258</w:t>
            </w:r>
          </w:p>
          <w:p w14:paraId="1605E972" w14:textId="36C01940"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7BD97DB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26</w:t>
            </w:r>
          </w:p>
          <w:p w14:paraId="61B81A3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78.79%</w:t>
            </w:r>
          </w:p>
        </w:tc>
        <w:tc>
          <w:tcPr>
            <w:tcW w:w="1560" w:type="dxa"/>
            <w:tcBorders>
              <w:top w:val="nil"/>
              <w:left w:val="nil"/>
              <w:bottom w:val="single" w:sz="4" w:space="0" w:color="auto"/>
              <w:right w:val="single" w:sz="4" w:space="0" w:color="auto"/>
            </w:tcBorders>
            <w:noWrap/>
          </w:tcPr>
          <w:p w14:paraId="6ED26FE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1A1B7BB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21.21%</w:t>
            </w:r>
          </w:p>
        </w:tc>
        <w:tc>
          <w:tcPr>
            <w:tcW w:w="775" w:type="dxa"/>
            <w:tcBorders>
              <w:top w:val="nil"/>
              <w:left w:val="nil"/>
              <w:bottom w:val="single" w:sz="4" w:space="0" w:color="auto"/>
              <w:right w:val="single" w:sz="4" w:space="0" w:color="auto"/>
            </w:tcBorders>
            <w:shd w:val="clear" w:color="auto" w:fill="auto"/>
            <w:noWrap/>
          </w:tcPr>
          <w:p w14:paraId="465BBF41"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w:t>
            </w:r>
          </w:p>
          <w:p w14:paraId="2B65AE97" w14:textId="4F669284"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2CF68E18"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D873B7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山上區</w:t>
            </w:r>
          </w:p>
        </w:tc>
        <w:tc>
          <w:tcPr>
            <w:tcW w:w="2126" w:type="dxa"/>
            <w:tcBorders>
              <w:top w:val="nil"/>
              <w:left w:val="nil"/>
              <w:bottom w:val="single" w:sz="4" w:space="0" w:color="auto"/>
              <w:right w:val="single" w:sz="4" w:space="0" w:color="auto"/>
            </w:tcBorders>
            <w:noWrap/>
          </w:tcPr>
          <w:p w14:paraId="380156D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266E482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25.58%</w:t>
            </w:r>
          </w:p>
        </w:tc>
        <w:tc>
          <w:tcPr>
            <w:tcW w:w="2268" w:type="dxa"/>
            <w:tcBorders>
              <w:top w:val="nil"/>
              <w:left w:val="nil"/>
              <w:bottom w:val="single" w:sz="4" w:space="0" w:color="auto"/>
              <w:right w:val="single" w:sz="4" w:space="0" w:color="auto"/>
            </w:tcBorders>
            <w:noWrap/>
          </w:tcPr>
          <w:p w14:paraId="6FD3FC2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w:t>
            </w:r>
          </w:p>
          <w:p w14:paraId="327C5BA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20.93%</w:t>
            </w:r>
          </w:p>
        </w:tc>
        <w:tc>
          <w:tcPr>
            <w:tcW w:w="1701" w:type="dxa"/>
            <w:tcBorders>
              <w:top w:val="nil"/>
              <w:left w:val="nil"/>
              <w:bottom w:val="single" w:sz="4" w:space="0" w:color="auto"/>
              <w:right w:val="single" w:sz="4" w:space="0" w:color="auto"/>
            </w:tcBorders>
            <w:noWrap/>
          </w:tcPr>
          <w:p w14:paraId="67D4CB3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6985DE7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13.95%</w:t>
            </w:r>
          </w:p>
        </w:tc>
        <w:tc>
          <w:tcPr>
            <w:tcW w:w="1717" w:type="dxa"/>
            <w:tcBorders>
              <w:top w:val="nil"/>
              <w:left w:val="nil"/>
              <w:bottom w:val="single" w:sz="4" w:space="0" w:color="auto"/>
              <w:right w:val="single" w:sz="4" w:space="0" w:color="auto"/>
            </w:tcBorders>
            <w:noWrap/>
          </w:tcPr>
          <w:p w14:paraId="4FB560D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7C51D6F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25.58%</w:t>
            </w:r>
          </w:p>
        </w:tc>
        <w:tc>
          <w:tcPr>
            <w:tcW w:w="1134" w:type="dxa"/>
            <w:tcBorders>
              <w:top w:val="nil"/>
              <w:left w:val="nil"/>
              <w:bottom w:val="single" w:sz="4" w:space="0" w:color="auto"/>
              <w:right w:val="single" w:sz="4" w:space="0" w:color="auto"/>
            </w:tcBorders>
            <w:noWrap/>
          </w:tcPr>
          <w:p w14:paraId="6AB1F73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4866A9B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13.95%</w:t>
            </w:r>
          </w:p>
        </w:tc>
        <w:tc>
          <w:tcPr>
            <w:tcW w:w="1128" w:type="dxa"/>
            <w:tcBorders>
              <w:top w:val="nil"/>
              <w:left w:val="nil"/>
              <w:bottom w:val="single" w:sz="4" w:space="0" w:color="auto"/>
              <w:right w:val="single" w:sz="4" w:space="0" w:color="auto"/>
            </w:tcBorders>
            <w:shd w:val="clear" w:color="auto" w:fill="auto"/>
            <w:noWrap/>
          </w:tcPr>
          <w:p w14:paraId="2F02B990"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43</w:t>
            </w:r>
          </w:p>
          <w:p w14:paraId="2589A10E" w14:textId="02E64807"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2BF46C2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5AE6EF3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33.33%</w:t>
            </w:r>
          </w:p>
        </w:tc>
        <w:tc>
          <w:tcPr>
            <w:tcW w:w="1560" w:type="dxa"/>
            <w:tcBorders>
              <w:top w:val="nil"/>
              <w:left w:val="nil"/>
              <w:bottom w:val="single" w:sz="4" w:space="0" w:color="auto"/>
              <w:right w:val="single" w:sz="4" w:space="0" w:color="auto"/>
            </w:tcBorders>
            <w:noWrap/>
          </w:tcPr>
          <w:p w14:paraId="6874B86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60D3E91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66.67%</w:t>
            </w:r>
          </w:p>
        </w:tc>
        <w:tc>
          <w:tcPr>
            <w:tcW w:w="775" w:type="dxa"/>
            <w:tcBorders>
              <w:top w:val="nil"/>
              <w:left w:val="nil"/>
              <w:bottom w:val="single" w:sz="4" w:space="0" w:color="auto"/>
              <w:right w:val="single" w:sz="4" w:space="0" w:color="auto"/>
            </w:tcBorders>
            <w:shd w:val="clear" w:color="auto" w:fill="auto"/>
            <w:noWrap/>
          </w:tcPr>
          <w:p w14:paraId="4C49E70B"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3CA1F9BD" w14:textId="69AD9647"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1B4E8DB"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9B5FEAC"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玉井區</w:t>
            </w:r>
          </w:p>
        </w:tc>
        <w:tc>
          <w:tcPr>
            <w:tcW w:w="2126" w:type="dxa"/>
            <w:tcBorders>
              <w:top w:val="nil"/>
              <w:left w:val="nil"/>
              <w:bottom w:val="single" w:sz="4" w:space="0" w:color="auto"/>
              <w:right w:val="single" w:sz="4" w:space="0" w:color="auto"/>
            </w:tcBorders>
            <w:noWrap/>
          </w:tcPr>
          <w:p w14:paraId="25F7B8B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w:t>
            </w:r>
          </w:p>
          <w:p w14:paraId="2B753E9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45.36%</w:t>
            </w:r>
          </w:p>
        </w:tc>
        <w:tc>
          <w:tcPr>
            <w:tcW w:w="2268" w:type="dxa"/>
            <w:tcBorders>
              <w:top w:val="nil"/>
              <w:left w:val="nil"/>
              <w:bottom w:val="single" w:sz="4" w:space="0" w:color="auto"/>
              <w:right w:val="single" w:sz="4" w:space="0" w:color="auto"/>
            </w:tcBorders>
            <w:noWrap/>
          </w:tcPr>
          <w:p w14:paraId="4BEEC3A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21D3C7B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6.19%</w:t>
            </w:r>
          </w:p>
        </w:tc>
        <w:tc>
          <w:tcPr>
            <w:tcW w:w="1701" w:type="dxa"/>
            <w:tcBorders>
              <w:top w:val="nil"/>
              <w:left w:val="nil"/>
              <w:bottom w:val="single" w:sz="4" w:space="0" w:color="auto"/>
              <w:right w:val="single" w:sz="4" w:space="0" w:color="auto"/>
            </w:tcBorders>
            <w:noWrap/>
          </w:tcPr>
          <w:p w14:paraId="54A265B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7525F9D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12.37%</w:t>
            </w:r>
          </w:p>
        </w:tc>
        <w:tc>
          <w:tcPr>
            <w:tcW w:w="1717" w:type="dxa"/>
            <w:tcBorders>
              <w:top w:val="nil"/>
              <w:left w:val="nil"/>
              <w:bottom w:val="single" w:sz="4" w:space="0" w:color="auto"/>
              <w:right w:val="single" w:sz="4" w:space="0" w:color="auto"/>
            </w:tcBorders>
            <w:noWrap/>
          </w:tcPr>
          <w:p w14:paraId="4CEDD84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5B8F510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10.31%</w:t>
            </w:r>
          </w:p>
        </w:tc>
        <w:tc>
          <w:tcPr>
            <w:tcW w:w="1134" w:type="dxa"/>
            <w:tcBorders>
              <w:top w:val="nil"/>
              <w:left w:val="nil"/>
              <w:bottom w:val="single" w:sz="4" w:space="0" w:color="auto"/>
              <w:right w:val="single" w:sz="4" w:space="0" w:color="auto"/>
            </w:tcBorders>
            <w:noWrap/>
          </w:tcPr>
          <w:p w14:paraId="2424FBB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w:t>
            </w:r>
          </w:p>
          <w:p w14:paraId="39DAA5A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25.77%</w:t>
            </w:r>
          </w:p>
        </w:tc>
        <w:tc>
          <w:tcPr>
            <w:tcW w:w="1128" w:type="dxa"/>
            <w:tcBorders>
              <w:top w:val="nil"/>
              <w:left w:val="nil"/>
              <w:bottom w:val="single" w:sz="4" w:space="0" w:color="auto"/>
              <w:right w:val="single" w:sz="4" w:space="0" w:color="auto"/>
            </w:tcBorders>
            <w:shd w:val="clear" w:color="auto" w:fill="auto"/>
            <w:noWrap/>
          </w:tcPr>
          <w:p w14:paraId="509C7BF1"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97</w:t>
            </w:r>
          </w:p>
          <w:p w14:paraId="1412CF24" w14:textId="5D6F212C"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30A1642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3A8B2DD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83.33%</w:t>
            </w:r>
          </w:p>
        </w:tc>
        <w:tc>
          <w:tcPr>
            <w:tcW w:w="1560" w:type="dxa"/>
            <w:tcBorders>
              <w:top w:val="nil"/>
              <w:left w:val="nil"/>
              <w:bottom w:val="single" w:sz="4" w:space="0" w:color="auto"/>
              <w:right w:val="single" w:sz="4" w:space="0" w:color="auto"/>
            </w:tcBorders>
            <w:noWrap/>
          </w:tcPr>
          <w:p w14:paraId="086A618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742B67E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16.67%</w:t>
            </w:r>
          </w:p>
        </w:tc>
        <w:tc>
          <w:tcPr>
            <w:tcW w:w="775" w:type="dxa"/>
            <w:tcBorders>
              <w:top w:val="nil"/>
              <w:left w:val="nil"/>
              <w:bottom w:val="single" w:sz="4" w:space="0" w:color="auto"/>
              <w:right w:val="single" w:sz="4" w:space="0" w:color="auto"/>
            </w:tcBorders>
            <w:shd w:val="clear" w:color="auto" w:fill="auto"/>
            <w:noWrap/>
          </w:tcPr>
          <w:p w14:paraId="1ADBCAD8"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403D10A9" w14:textId="3F2102D9"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EA235A9"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455DBA6"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楠西區</w:t>
            </w:r>
          </w:p>
        </w:tc>
        <w:tc>
          <w:tcPr>
            <w:tcW w:w="2126" w:type="dxa"/>
            <w:tcBorders>
              <w:top w:val="nil"/>
              <w:left w:val="nil"/>
              <w:bottom w:val="single" w:sz="4" w:space="0" w:color="auto"/>
              <w:right w:val="single" w:sz="4" w:space="0" w:color="auto"/>
            </w:tcBorders>
            <w:noWrap/>
          </w:tcPr>
          <w:p w14:paraId="3CD82AB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w:t>
            </w:r>
          </w:p>
          <w:p w14:paraId="4BEBED9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39.02%</w:t>
            </w:r>
          </w:p>
        </w:tc>
        <w:tc>
          <w:tcPr>
            <w:tcW w:w="2268" w:type="dxa"/>
            <w:tcBorders>
              <w:top w:val="nil"/>
              <w:left w:val="nil"/>
              <w:bottom w:val="single" w:sz="4" w:space="0" w:color="auto"/>
              <w:right w:val="single" w:sz="4" w:space="0" w:color="auto"/>
            </w:tcBorders>
            <w:noWrap/>
          </w:tcPr>
          <w:p w14:paraId="3507D49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08745B7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2.44%</w:t>
            </w:r>
          </w:p>
        </w:tc>
        <w:tc>
          <w:tcPr>
            <w:tcW w:w="1701" w:type="dxa"/>
            <w:tcBorders>
              <w:top w:val="nil"/>
              <w:left w:val="nil"/>
              <w:bottom w:val="single" w:sz="4" w:space="0" w:color="auto"/>
              <w:right w:val="single" w:sz="4" w:space="0" w:color="auto"/>
            </w:tcBorders>
            <w:noWrap/>
          </w:tcPr>
          <w:p w14:paraId="72E4875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4429028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24.39%</w:t>
            </w:r>
          </w:p>
        </w:tc>
        <w:tc>
          <w:tcPr>
            <w:tcW w:w="1717" w:type="dxa"/>
            <w:tcBorders>
              <w:top w:val="nil"/>
              <w:left w:val="nil"/>
              <w:bottom w:val="single" w:sz="4" w:space="0" w:color="auto"/>
              <w:right w:val="single" w:sz="4" w:space="0" w:color="auto"/>
            </w:tcBorders>
            <w:noWrap/>
          </w:tcPr>
          <w:p w14:paraId="7452BA8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24C9A8F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9.76%</w:t>
            </w:r>
          </w:p>
        </w:tc>
        <w:tc>
          <w:tcPr>
            <w:tcW w:w="1134" w:type="dxa"/>
            <w:tcBorders>
              <w:top w:val="nil"/>
              <w:left w:val="nil"/>
              <w:bottom w:val="single" w:sz="4" w:space="0" w:color="auto"/>
              <w:right w:val="single" w:sz="4" w:space="0" w:color="auto"/>
            </w:tcBorders>
            <w:noWrap/>
          </w:tcPr>
          <w:p w14:paraId="6763543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68A25E9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24.39%</w:t>
            </w:r>
          </w:p>
        </w:tc>
        <w:tc>
          <w:tcPr>
            <w:tcW w:w="1128" w:type="dxa"/>
            <w:tcBorders>
              <w:top w:val="nil"/>
              <w:left w:val="nil"/>
              <w:bottom w:val="single" w:sz="4" w:space="0" w:color="auto"/>
              <w:right w:val="single" w:sz="4" w:space="0" w:color="auto"/>
            </w:tcBorders>
            <w:shd w:val="clear" w:color="auto" w:fill="auto"/>
            <w:noWrap/>
          </w:tcPr>
          <w:p w14:paraId="226767F6"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41</w:t>
            </w:r>
          </w:p>
          <w:p w14:paraId="3814229F" w14:textId="33E7660F"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7780FE1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2AA0610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14.29%</w:t>
            </w:r>
          </w:p>
        </w:tc>
        <w:tc>
          <w:tcPr>
            <w:tcW w:w="1560" w:type="dxa"/>
            <w:tcBorders>
              <w:top w:val="nil"/>
              <w:left w:val="nil"/>
              <w:bottom w:val="single" w:sz="4" w:space="0" w:color="auto"/>
              <w:right w:val="single" w:sz="4" w:space="0" w:color="auto"/>
            </w:tcBorders>
            <w:noWrap/>
          </w:tcPr>
          <w:p w14:paraId="65B7AEB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52B7C7B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85.71%</w:t>
            </w:r>
          </w:p>
        </w:tc>
        <w:tc>
          <w:tcPr>
            <w:tcW w:w="775" w:type="dxa"/>
            <w:tcBorders>
              <w:top w:val="nil"/>
              <w:left w:val="nil"/>
              <w:bottom w:val="single" w:sz="4" w:space="0" w:color="auto"/>
              <w:right w:val="single" w:sz="4" w:space="0" w:color="auto"/>
            </w:tcBorders>
            <w:shd w:val="clear" w:color="auto" w:fill="auto"/>
            <w:noWrap/>
          </w:tcPr>
          <w:p w14:paraId="200014F9"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6F760B73" w14:textId="40F0BB1C"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30DACAB9"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FF16A0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南化區</w:t>
            </w:r>
          </w:p>
        </w:tc>
        <w:tc>
          <w:tcPr>
            <w:tcW w:w="2126" w:type="dxa"/>
            <w:tcBorders>
              <w:top w:val="nil"/>
              <w:left w:val="nil"/>
              <w:bottom w:val="single" w:sz="4" w:space="0" w:color="auto"/>
              <w:right w:val="single" w:sz="4" w:space="0" w:color="auto"/>
            </w:tcBorders>
            <w:noWrap/>
          </w:tcPr>
          <w:p w14:paraId="7B7DCCB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24233C1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25.64%</w:t>
            </w:r>
          </w:p>
        </w:tc>
        <w:tc>
          <w:tcPr>
            <w:tcW w:w="2268" w:type="dxa"/>
            <w:tcBorders>
              <w:top w:val="nil"/>
              <w:left w:val="nil"/>
              <w:bottom w:val="single" w:sz="4" w:space="0" w:color="auto"/>
              <w:right w:val="single" w:sz="4" w:space="0" w:color="auto"/>
            </w:tcBorders>
            <w:noWrap/>
          </w:tcPr>
          <w:p w14:paraId="76C5B77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1A1D34E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12.82%</w:t>
            </w:r>
          </w:p>
        </w:tc>
        <w:tc>
          <w:tcPr>
            <w:tcW w:w="1701" w:type="dxa"/>
            <w:tcBorders>
              <w:top w:val="nil"/>
              <w:left w:val="nil"/>
              <w:bottom w:val="single" w:sz="4" w:space="0" w:color="auto"/>
              <w:right w:val="single" w:sz="4" w:space="0" w:color="auto"/>
            </w:tcBorders>
            <w:noWrap/>
          </w:tcPr>
          <w:p w14:paraId="6D82D9A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4FE5D3A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12.82%</w:t>
            </w:r>
          </w:p>
        </w:tc>
        <w:tc>
          <w:tcPr>
            <w:tcW w:w="1717" w:type="dxa"/>
            <w:tcBorders>
              <w:top w:val="nil"/>
              <w:left w:val="nil"/>
              <w:bottom w:val="single" w:sz="4" w:space="0" w:color="auto"/>
              <w:right w:val="single" w:sz="4" w:space="0" w:color="auto"/>
            </w:tcBorders>
            <w:noWrap/>
          </w:tcPr>
          <w:p w14:paraId="3EF5C02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74D9762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25.64%</w:t>
            </w:r>
          </w:p>
        </w:tc>
        <w:tc>
          <w:tcPr>
            <w:tcW w:w="1134" w:type="dxa"/>
            <w:tcBorders>
              <w:top w:val="nil"/>
              <w:left w:val="nil"/>
              <w:bottom w:val="single" w:sz="4" w:space="0" w:color="auto"/>
              <w:right w:val="single" w:sz="4" w:space="0" w:color="auto"/>
            </w:tcBorders>
            <w:noWrap/>
          </w:tcPr>
          <w:p w14:paraId="5595A14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w:t>
            </w:r>
          </w:p>
          <w:p w14:paraId="68594A8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23.08%</w:t>
            </w:r>
          </w:p>
        </w:tc>
        <w:tc>
          <w:tcPr>
            <w:tcW w:w="1128" w:type="dxa"/>
            <w:tcBorders>
              <w:top w:val="nil"/>
              <w:left w:val="nil"/>
              <w:bottom w:val="single" w:sz="4" w:space="0" w:color="auto"/>
              <w:right w:val="single" w:sz="4" w:space="0" w:color="auto"/>
            </w:tcBorders>
            <w:shd w:val="clear" w:color="auto" w:fill="auto"/>
            <w:noWrap/>
          </w:tcPr>
          <w:p w14:paraId="2E1B5593"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39</w:t>
            </w:r>
          </w:p>
          <w:p w14:paraId="448C20A9" w14:textId="51FD9430"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4ECDDF8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4B04A8E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0" w:type="dxa"/>
            <w:tcBorders>
              <w:top w:val="nil"/>
              <w:left w:val="nil"/>
              <w:bottom w:val="single" w:sz="4" w:space="0" w:color="auto"/>
              <w:right w:val="single" w:sz="4" w:space="0" w:color="auto"/>
            </w:tcBorders>
            <w:noWrap/>
          </w:tcPr>
          <w:p w14:paraId="0CD0EA4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p w14:paraId="45B98F3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775" w:type="dxa"/>
            <w:tcBorders>
              <w:top w:val="nil"/>
              <w:left w:val="nil"/>
              <w:bottom w:val="single" w:sz="4" w:space="0" w:color="auto"/>
              <w:right w:val="single" w:sz="4" w:space="0" w:color="auto"/>
            </w:tcBorders>
            <w:shd w:val="clear" w:color="auto" w:fill="auto"/>
            <w:noWrap/>
          </w:tcPr>
          <w:p w14:paraId="4F84B6C0"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7AB946B7" w14:textId="354A73D7"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25A299D"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49FF8F1"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左鎮區</w:t>
            </w:r>
          </w:p>
        </w:tc>
        <w:tc>
          <w:tcPr>
            <w:tcW w:w="2126" w:type="dxa"/>
            <w:tcBorders>
              <w:top w:val="nil"/>
              <w:left w:val="nil"/>
              <w:bottom w:val="single" w:sz="4" w:space="0" w:color="auto"/>
              <w:right w:val="single" w:sz="4" w:space="0" w:color="auto"/>
            </w:tcBorders>
            <w:noWrap/>
          </w:tcPr>
          <w:p w14:paraId="181E184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5597519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29.17%</w:t>
            </w:r>
          </w:p>
        </w:tc>
        <w:tc>
          <w:tcPr>
            <w:tcW w:w="2268" w:type="dxa"/>
            <w:tcBorders>
              <w:top w:val="nil"/>
              <w:left w:val="nil"/>
              <w:bottom w:val="single" w:sz="4" w:space="0" w:color="auto"/>
              <w:right w:val="single" w:sz="4" w:space="0" w:color="auto"/>
            </w:tcBorders>
            <w:noWrap/>
          </w:tcPr>
          <w:p w14:paraId="2922AF6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32AEF0A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8.33%</w:t>
            </w:r>
          </w:p>
        </w:tc>
        <w:tc>
          <w:tcPr>
            <w:tcW w:w="1701" w:type="dxa"/>
            <w:tcBorders>
              <w:top w:val="nil"/>
              <w:left w:val="nil"/>
              <w:bottom w:val="single" w:sz="4" w:space="0" w:color="auto"/>
              <w:right w:val="single" w:sz="4" w:space="0" w:color="auto"/>
            </w:tcBorders>
            <w:noWrap/>
          </w:tcPr>
          <w:p w14:paraId="7C54383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45FEBE7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12.50%</w:t>
            </w:r>
          </w:p>
        </w:tc>
        <w:tc>
          <w:tcPr>
            <w:tcW w:w="1717" w:type="dxa"/>
            <w:tcBorders>
              <w:top w:val="nil"/>
              <w:left w:val="nil"/>
              <w:bottom w:val="single" w:sz="4" w:space="0" w:color="auto"/>
              <w:right w:val="single" w:sz="4" w:space="0" w:color="auto"/>
            </w:tcBorders>
            <w:noWrap/>
          </w:tcPr>
          <w:p w14:paraId="58DD1B7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35738E5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4.17%</w:t>
            </w:r>
          </w:p>
        </w:tc>
        <w:tc>
          <w:tcPr>
            <w:tcW w:w="1134" w:type="dxa"/>
            <w:tcBorders>
              <w:top w:val="nil"/>
              <w:left w:val="nil"/>
              <w:bottom w:val="single" w:sz="4" w:space="0" w:color="auto"/>
              <w:right w:val="single" w:sz="4" w:space="0" w:color="auto"/>
            </w:tcBorders>
            <w:noWrap/>
          </w:tcPr>
          <w:p w14:paraId="2D280E2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74B3954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45.83%</w:t>
            </w:r>
          </w:p>
        </w:tc>
        <w:tc>
          <w:tcPr>
            <w:tcW w:w="1128" w:type="dxa"/>
            <w:tcBorders>
              <w:top w:val="nil"/>
              <w:left w:val="nil"/>
              <w:bottom w:val="single" w:sz="4" w:space="0" w:color="auto"/>
              <w:right w:val="single" w:sz="4" w:space="0" w:color="auto"/>
            </w:tcBorders>
            <w:shd w:val="clear" w:color="auto" w:fill="auto"/>
            <w:noWrap/>
          </w:tcPr>
          <w:p w14:paraId="4349615A"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w:t>
            </w:r>
          </w:p>
          <w:p w14:paraId="2872BDF4" w14:textId="32165887"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54EE088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4ACA7A3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0" w:type="dxa"/>
            <w:tcBorders>
              <w:top w:val="nil"/>
              <w:left w:val="nil"/>
              <w:bottom w:val="single" w:sz="4" w:space="0" w:color="auto"/>
              <w:right w:val="single" w:sz="4" w:space="0" w:color="auto"/>
            </w:tcBorders>
            <w:noWrap/>
          </w:tcPr>
          <w:p w14:paraId="54C0436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p w14:paraId="6EE6F76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775" w:type="dxa"/>
            <w:tcBorders>
              <w:top w:val="nil"/>
              <w:left w:val="nil"/>
              <w:bottom w:val="single" w:sz="4" w:space="0" w:color="auto"/>
              <w:right w:val="single" w:sz="4" w:space="0" w:color="auto"/>
            </w:tcBorders>
            <w:shd w:val="clear" w:color="auto" w:fill="auto"/>
            <w:noWrap/>
          </w:tcPr>
          <w:p w14:paraId="384344E2"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2DADDF3E" w14:textId="4DF506FA"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88DC107"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7FB2893"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仁德區</w:t>
            </w:r>
          </w:p>
        </w:tc>
        <w:tc>
          <w:tcPr>
            <w:tcW w:w="2126" w:type="dxa"/>
            <w:tcBorders>
              <w:top w:val="nil"/>
              <w:left w:val="nil"/>
              <w:bottom w:val="single" w:sz="4" w:space="0" w:color="auto"/>
              <w:right w:val="single" w:sz="4" w:space="0" w:color="auto"/>
            </w:tcBorders>
            <w:noWrap/>
          </w:tcPr>
          <w:p w14:paraId="5950869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350</w:t>
            </w:r>
          </w:p>
          <w:p w14:paraId="0149258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47.43%</w:t>
            </w:r>
          </w:p>
        </w:tc>
        <w:tc>
          <w:tcPr>
            <w:tcW w:w="2268" w:type="dxa"/>
            <w:tcBorders>
              <w:top w:val="nil"/>
              <w:left w:val="nil"/>
              <w:bottom w:val="single" w:sz="4" w:space="0" w:color="auto"/>
              <w:right w:val="single" w:sz="4" w:space="0" w:color="auto"/>
            </w:tcBorders>
            <w:noWrap/>
          </w:tcPr>
          <w:p w14:paraId="6E3091F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42</w:t>
            </w:r>
          </w:p>
          <w:p w14:paraId="585D85B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5.69%</w:t>
            </w:r>
          </w:p>
        </w:tc>
        <w:tc>
          <w:tcPr>
            <w:tcW w:w="1701" w:type="dxa"/>
            <w:tcBorders>
              <w:top w:val="nil"/>
              <w:left w:val="nil"/>
              <w:bottom w:val="single" w:sz="4" w:space="0" w:color="auto"/>
              <w:right w:val="single" w:sz="4" w:space="0" w:color="auto"/>
            </w:tcBorders>
            <w:noWrap/>
          </w:tcPr>
          <w:p w14:paraId="16E02ED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80</w:t>
            </w:r>
          </w:p>
          <w:p w14:paraId="317130F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10.84%</w:t>
            </w:r>
          </w:p>
        </w:tc>
        <w:tc>
          <w:tcPr>
            <w:tcW w:w="1717" w:type="dxa"/>
            <w:tcBorders>
              <w:top w:val="nil"/>
              <w:left w:val="nil"/>
              <w:bottom w:val="single" w:sz="4" w:space="0" w:color="auto"/>
              <w:right w:val="single" w:sz="4" w:space="0" w:color="auto"/>
            </w:tcBorders>
            <w:noWrap/>
          </w:tcPr>
          <w:p w14:paraId="5E70452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107</w:t>
            </w:r>
          </w:p>
          <w:p w14:paraId="141ABA3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14.50%</w:t>
            </w:r>
          </w:p>
        </w:tc>
        <w:tc>
          <w:tcPr>
            <w:tcW w:w="1134" w:type="dxa"/>
            <w:tcBorders>
              <w:top w:val="nil"/>
              <w:left w:val="nil"/>
              <w:bottom w:val="single" w:sz="4" w:space="0" w:color="auto"/>
              <w:right w:val="single" w:sz="4" w:space="0" w:color="auto"/>
            </w:tcBorders>
            <w:noWrap/>
          </w:tcPr>
          <w:p w14:paraId="6065EAC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159</w:t>
            </w:r>
          </w:p>
          <w:p w14:paraId="40EBB8B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21.54%</w:t>
            </w:r>
          </w:p>
        </w:tc>
        <w:tc>
          <w:tcPr>
            <w:tcW w:w="1128" w:type="dxa"/>
            <w:tcBorders>
              <w:top w:val="nil"/>
              <w:left w:val="nil"/>
              <w:bottom w:val="single" w:sz="4" w:space="0" w:color="auto"/>
              <w:right w:val="single" w:sz="4" w:space="0" w:color="auto"/>
            </w:tcBorders>
            <w:shd w:val="clear" w:color="auto" w:fill="auto"/>
            <w:noWrap/>
          </w:tcPr>
          <w:p w14:paraId="2C2D0C3A"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738</w:t>
            </w:r>
          </w:p>
          <w:p w14:paraId="2E1B2791" w14:textId="7806B946"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62C9B7A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w:t>
            </w:r>
          </w:p>
          <w:p w14:paraId="6F972A3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54.32%</w:t>
            </w:r>
          </w:p>
        </w:tc>
        <w:tc>
          <w:tcPr>
            <w:tcW w:w="1560" w:type="dxa"/>
            <w:tcBorders>
              <w:top w:val="nil"/>
              <w:left w:val="nil"/>
              <w:bottom w:val="single" w:sz="4" w:space="0" w:color="auto"/>
              <w:right w:val="single" w:sz="4" w:space="0" w:color="auto"/>
            </w:tcBorders>
            <w:noWrap/>
          </w:tcPr>
          <w:p w14:paraId="153AF0F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37</w:t>
            </w:r>
          </w:p>
          <w:p w14:paraId="113C33E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45.68%</w:t>
            </w:r>
          </w:p>
        </w:tc>
        <w:tc>
          <w:tcPr>
            <w:tcW w:w="775" w:type="dxa"/>
            <w:tcBorders>
              <w:top w:val="nil"/>
              <w:left w:val="nil"/>
              <w:bottom w:val="single" w:sz="4" w:space="0" w:color="auto"/>
              <w:right w:val="single" w:sz="4" w:space="0" w:color="auto"/>
            </w:tcBorders>
            <w:shd w:val="clear" w:color="auto" w:fill="auto"/>
            <w:noWrap/>
          </w:tcPr>
          <w:p w14:paraId="2DB46A71"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81</w:t>
            </w:r>
          </w:p>
          <w:p w14:paraId="4D9F6FB8" w14:textId="442D2749"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E5FE3AC"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1332BEA"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歸仁區</w:t>
            </w:r>
          </w:p>
        </w:tc>
        <w:tc>
          <w:tcPr>
            <w:tcW w:w="2126" w:type="dxa"/>
            <w:tcBorders>
              <w:top w:val="nil"/>
              <w:left w:val="nil"/>
              <w:bottom w:val="single" w:sz="4" w:space="0" w:color="auto"/>
              <w:right w:val="single" w:sz="4" w:space="0" w:color="auto"/>
            </w:tcBorders>
            <w:noWrap/>
          </w:tcPr>
          <w:p w14:paraId="5328B24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184</w:t>
            </w:r>
          </w:p>
          <w:p w14:paraId="5B4D55B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42.30%</w:t>
            </w:r>
          </w:p>
        </w:tc>
        <w:tc>
          <w:tcPr>
            <w:tcW w:w="2268" w:type="dxa"/>
            <w:tcBorders>
              <w:top w:val="nil"/>
              <w:left w:val="nil"/>
              <w:bottom w:val="single" w:sz="4" w:space="0" w:color="auto"/>
              <w:right w:val="single" w:sz="4" w:space="0" w:color="auto"/>
            </w:tcBorders>
            <w:noWrap/>
          </w:tcPr>
          <w:p w14:paraId="40DF3A1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31</w:t>
            </w:r>
          </w:p>
          <w:p w14:paraId="4EC40C3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7.13%</w:t>
            </w:r>
          </w:p>
        </w:tc>
        <w:tc>
          <w:tcPr>
            <w:tcW w:w="1701" w:type="dxa"/>
            <w:tcBorders>
              <w:top w:val="nil"/>
              <w:left w:val="nil"/>
              <w:bottom w:val="single" w:sz="4" w:space="0" w:color="auto"/>
              <w:right w:val="single" w:sz="4" w:space="0" w:color="auto"/>
            </w:tcBorders>
            <w:noWrap/>
          </w:tcPr>
          <w:p w14:paraId="5215C35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71</w:t>
            </w:r>
          </w:p>
          <w:p w14:paraId="27F2E7B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16.32%</w:t>
            </w:r>
          </w:p>
        </w:tc>
        <w:tc>
          <w:tcPr>
            <w:tcW w:w="1717" w:type="dxa"/>
            <w:tcBorders>
              <w:top w:val="nil"/>
              <w:left w:val="nil"/>
              <w:bottom w:val="single" w:sz="4" w:space="0" w:color="auto"/>
              <w:right w:val="single" w:sz="4" w:space="0" w:color="auto"/>
            </w:tcBorders>
            <w:noWrap/>
          </w:tcPr>
          <w:p w14:paraId="2CB164C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46</w:t>
            </w:r>
          </w:p>
          <w:p w14:paraId="2C72F5D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10.57%</w:t>
            </w:r>
          </w:p>
        </w:tc>
        <w:tc>
          <w:tcPr>
            <w:tcW w:w="1134" w:type="dxa"/>
            <w:tcBorders>
              <w:top w:val="nil"/>
              <w:left w:val="nil"/>
              <w:bottom w:val="single" w:sz="4" w:space="0" w:color="auto"/>
              <w:right w:val="single" w:sz="4" w:space="0" w:color="auto"/>
            </w:tcBorders>
            <w:noWrap/>
          </w:tcPr>
          <w:p w14:paraId="514DF5A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103</w:t>
            </w:r>
          </w:p>
          <w:p w14:paraId="36D5B22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23.68%</w:t>
            </w:r>
          </w:p>
        </w:tc>
        <w:tc>
          <w:tcPr>
            <w:tcW w:w="1128" w:type="dxa"/>
            <w:tcBorders>
              <w:top w:val="nil"/>
              <w:left w:val="nil"/>
              <w:bottom w:val="single" w:sz="4" w:space="0" w:color="auto"/>
              <w:right w:val="single" w:sz="4" w:space="0" w:color="auto"/>
            </w:tcBorders>
            <w:shd w:val="clear" w:color="auto" w:fill="auto"/>
            <w:noWrap/>
          </w:tcPr>
          <w:p w14:paraId="5AC15161"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435</w:t>
            </w:r>
          </w:p>
          <w:p w14:paraId="3F205BA2" w14:textId="41FF54E8"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57682B0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37</w:t>
            </w:r>
          </w:p>
          <w:p w14:paraId="524832F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56.06%</w:t>
            </w:r>
          </w:p>
        </w:tc>
        <w:tc>
          <w:tcPr>
            <w:tcW w:w="1560" w:type="dxa"/>
            <w:tcBorders>
              <w:top w:val="nil"/>
              <w:left w:val="nil"/>
              <w:bottom w:val="single" w:sz="4" w:space="0" w:color="auto"/>
              <w:right w:val="single" w:sz="4" w:space="0" w:color="auto"/>
            </w:tcBorders>
            <w:noWrap/>
          </w:tcPr>
          <w:p w14:paraId="36D906A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w:t>
            </w:r>
          </w:p>
          <w:p w14:paraId="3EE0057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43.94%</w:t>
            </w:r>
          </w:p>
        </w:tc>
        <w:tc>
          <w:tcPr>
            <w:tcW w:w="775" w:type="dxa"/>
            <w:tcBorders>
              <w:top w:val="nil"/>
              <w:left w:val="nil"/>
              <w:bottom w:val="single" w:sz="4" w:space="0" w:color="auto"/>
              <w:right w:val="single" w:sz="4" w:space="0" w:color="auto"/>
            </w:tcBorders>
            <w:shd w:val="clear" w:color="auto" w:fill="auto"/>
            <w:noWrap/>
          </w:tcPr>
          <w:p w14:paraId="7BBCB869"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66</w:t>
            </w:r>
          </w:p>
          <w:p w14:paraId="333F4C53" w14:textId="09A810F8"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254E1F3"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FADF6F4"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關廟區</w:t>
            </w:r>
          </w:p>
        </w:tc>
        <w:tc>
          <w:tcPr>
            <w:tcW w:w="2126" w:type="dxa"/>
            <w:tcBorders>
              <w:top w:val="nil"/>
              <w:left w:val="nil"/>
              <w:bottom w:val="single" w:sz="4" w:space="0" w:color="auto"/>
              <w:right w:val="single" w:sz="4" w:space="0" w:color="auto"/>
            </w:tcBorders>
            <w:noWrap/>
          </w:tcPr>
          <w:p w14:paraId="2FE7D4B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91</w:t>
            </w:r>
          </w:p>
          <w:p w14:paraId="6BD7734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32.04%</w:t>
            </w:r>
          </w:p>
        </w:tc>
        <w:tc>
          <w:tcPr>
            <w:tcW w:w="2268" w:type="dxa"/>
            <w:tcBorders>
              <w:top w:val="nil"/>
              <w:left w:val="nil"/>
              <w:bottom w:val="single" w:sz="4" w:space="0" w:color="auto"/>
              <w:right w:val="single" w:sz="4" w:space="0" w:color="auto"/>
            </w:tcBorders>
            <w:noWrap/>
          </w:tcPr>
          <w:p w14:paraId="436E30A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39</w:t>
            </w:r>
          </w:p>
          <w:p w14:paraId="754C4F0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13.73%</w:t>
            </w:r>
          </w:p>
        </w:tc>
        <w:tc>
          <w:tcPr>
            <w:tcW w:w="1701" w:type="dxa"/>
            <w:tcBorders>
              <w:top w:val="nil"/>
              <w:left w:val="nil"/>
              <w:bottom w:val="single" w:sz="4" w:space="0" w:color="auto"/>
              <w:right w:val="single" w:sz="4" w:space="0" w:color="auto"/>
            </w:tcBorders>
            <w:noWrap/>
          </w:tcPr>
          <w:p w14:paraId="0B81994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27</w:t>
            </w:r>
          </w:p>
          <w:p w14:paraId="05E17CC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9.51%</w:t>
            </w:r>
          </w:p>
        </w:tc>
        <w:tc>
          <w:tcPr>
            <w:tcW w:w="1717" w:type="dxa"/>
            <w:tcBorders>
              <w:top w:val="nil"/>
              <w:left w:val="nil"/>
              <w:bottom w:val="single" w:sz="4" w:space="0" w:color="auto"/>
              <w:right w:val="single" w:sz="4" w:space="0" w:color="auto"/>
            </w:tcBorders>
            <w:noWrap/>
          </w:tcPr>
          <w:p w14:paraId="367CA52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58</w:t>
            </w:r>
          </w:p>
          <w:p w14:paraId="66D982B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20.42%</w:t>
            </w:r>
          </w:p>
        </w:tc>
        <w:tc>
          <w:tcPr>
            <w:tcW w:w="1134" w:type="dxa"/>
            <w:tcBorders>
              <w:top w:val="nil"/>
              <w:left w:val="nil"/>
              <w:bottom w:val="single" w:sz="4" w:space="0" w:color="auto"/>
              <w:right w:val="single" w:sz="4" w:space="0" w:color="auto"/>
            </w:tcBorders>
            <w:noWrap/>
          </w:tcPr>
          <w:p w14:paraId="4179933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69</w:t>
            </w:r>
          </w:p>
          <w:p w14:paraId="701220F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24.30%</w:t>
            </w:r>
          </w:p>
        </w:tc>
        <w:tc>
          <w:tcPr>
            <w:tcW w:w="1128" w:type="dxa"/>
            <w:tcBorders>
              <w:top w:val="nil"/>
              <w:left w:val="nil"/>
              <w:bottom w:val="single" w:sz="4" w:space="0" w:color="auto"/>
              <w:right w:val="single" w:sz="4" w:space="0" w:color="auto"/>
            </w:tcBorders>
            <w:shd w:val="clear" w:color="auto" w:fill="auto"/>
            <w:noWrap/>
          </w:tcPr>
          <w:p w14:paraId="46C9EB71"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284</w:t>
            </w:r>
          </w:p>
          <w:p w14:paraId="0287781B" w14:textId="03E34618"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2217454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w:t>
            </w:r>
          </w:p>
          <w:p w14:paraId="71CA7C3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78.95%</w:t>
            </w:r>
          </w:p>
        </w:tc>
        <w:tc>
          <w:tcPr>
            <w:tcW w:w="1560" w:type="dxa"/>
            <w:tcBorders>
              <w:top w:val="nil"/>
              <w:left w:val="nil"/>
              <w:bottom w:val="single" w:sz="4" w:space="0" w:color="auto"/>
              <w:right w:val="single" w:sz="4" w:space="0" w:color="auto"/>
            </w:tcBorders>
            <w:noWrap/>
          </w:tcPr>
          <w:p w14:paraId="000CCB7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05E53FA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21.05%</w:t>
            </w:r>
          </w:p>
        </w:tc>
        <w:tc>
          <w:tcPr>
            <w:tcW w:w="775" w:type="dxa"/>
            <w:tcBorders>
              <w:top w:val="nil"/>
              <w:left w:val="nil"/>
              <w:bottom w:val="single" w:sz="4" w:space="0" w:color="auto"/>
              <w:right w:val="single" w:sz="4" w:space="0" w:color="auto"/>
            </w:tcBorders>
            <w:shd w:val="clear" w:color="auto" w:fill="auto"/>
            <w:noWrap/>
          </w:tcPr>
          <w:p w14:paraId="52500451"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19</w:t>
            </w:r>
          </w:p>
          <w:p w14:paraId="46C8042C" w14:textId="45531A34"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4D9066B"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D6CE000"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龍崎區</w:t>
            </w:r>
          </w:p>
        </w:tc>
        <w:tc>
          <w:tcPr>
            <w:tcW w:w="2126" w:type="dxa"/>
            <w:tcBorders>
              <w:top w:val="nil"/>
              <w:left w:val="nil"/>
              <w:bottom w:val="single" w:sz="4" w:space="0" w:color="auto"/>
              <w:right w:val="single" w:sz="4" w:space="0" w:color="auto"/>
            </w:tcBorders>
            <w:noWrap/>
          </w:tcPr>
          <w:p w14:paraId="24DA26B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2268" w:type="dxa"/>
            <w:tcBorders>
              <w:top w:val="nil"/>
              <w:left w:val="nil"/>
              <w:bottom w:val="single" w:sz="4" w:space="0" w:color="auto"/>
              <w:right w:val="single" w:sz="4" w:space="0" w:color="auto"/>
            </w:tcBorders>
            <w:noWrap/>
          </w:tcPr>
          <w:p w14:paraId="600CD6C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01" w:type="dxa"/>
            <w:tcBorders>
              <w:top w:val="nil"/>
              <w:left w:val="nil"/>
              <w:bottom w:val="single" w:sz="4" w:space="0" w:color="auto"/>
              <w:right w:val="single" w:sz="4" w:space="0" w:color="auto"/>
            </w:tcBorders>
            <w:noWrap/>
          </w:tcPr>
          <w:p w14:paraId="6797AFD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17" w:type="dxa"/>
            <w:tcBorders>
              <w:top w:val="nil"/>
              <w:left w:val="nil"/>
              <w:bottom w:val="single" w:sz="4" w:space="0" w:color="auto"/>
              <w:right w:val="single" w:sz="4" w:space="0" w:color="auto"/>
            </w:tcBorders>
            <w:noWrap/>
          </w:tcPr>
          <w:p w14:paraId="41426D8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2C70AF6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50%</w:t>
            </w:r>
          </w:p>
        </w:tc>
        <w:tc>
          <w:tcPr>
            <w:tcW w:w="1134" w:type="dxa"/>
            <w:tcBorders>
              <w:top w:val="nil"/>
              <w:left w:val="nil"/>
              <w:bottom w:val="single" w:sz="4" w:space="0" w:color="auto"/>
              <w:right w:val="single" w:sz="4" w:space="0" w:color="auto"/>
            </w:tcBorders>
            <w:noWrap/>
          </w:tcPr>
          <w:p w14:paraId="7A05062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2DCB332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50%</w:t>
            </w:r>
          </w:p>
        </w:tc>
        <w:tc>
          <w:tcPr>
            <w:tcW w:w="1128" w:type="dxa"/>
            <w:tcBorders>
              <w:top w:val="nil"/>
              <w:left w:val="nil"/>
              <w:bottom w:val="single" w:sz="4" w:space="0" w:color="auto"/>
              <w:right w:val="single" w:sz="4" w:space="0" w:color="auto"/>
            </w:tcBorders>
            <w:shd w:val="clear" w:color="auto" w:fill="auto"/>
            <w:noWrap/>
          </w:tcPr>
          <w:p w14:paraId="000FCF92"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67757524" w14:textId="63E668B1"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noWrap/>
          </w:tcPr>
          <w:p w14:paraId="201BE57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693E8B4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100% </w:t>
            </w:r>
          </w:p>
        </w:tc>
        <w:tc>
          <w:tcPr>
            <w:tcW w:w="1560" w:type="dxa"/>
            <w:tcBorders>
              <w:top w:val="nil"/>
              <w:left w:val="nil"/>
              <w:bottom w:val="single" w:sz="4" w:space="0" w:color="auto"/>
              <w:right w:val="single" w:sz="4" w:space="0" w:color="auto"/>
            </w:tcBorders>
            <w:noWrap/>
          </w:tcPr>
          <w:p w14:paraId="1F70F69C" w14:textId="77777777" w:rsidR="00560138" w:rsidRPr="004B565D" w:rsidRDefault="00560138" w:rsidP="00C979D2">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color w:val="000000"/>
                <w:kern w:val="0"/>
                <w:szCs w:val="24"/>
              </w:rPr>
              <w:t>-</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14A53E88" w14:textId="77777777" w:rsidR="00560138" w:rsidRPr="004B565D" w:rsidRDefault="00560138" w:rsidP="00C979D2">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color w:val="000000"/>
                <w:kern w:val="0"/>
                <w:szCs w:val="24"/>
              </w:rPr>
              <w:t>2</w:t>
            </w:r>
          </w:p>
          <w:p w14:paraId="4BB188C7" w14:textId="776682DA" w:rsidR="001E54DA" w:rsidRPr="004B565D" w:rsidRDefault="001E54DA" w:rsidP="00C979D2">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hint="eastAsia"/>
                <w:szCs w:val="24"/>
              </w:rPr>
              <w:t>100%</w:t>
            </w:r>
          </w:p>
        </w:tc>
      </w:tr>
      <w:tr w:rsidR="00560138" w:rsidRPr="004B565D" w14:paraId="7FFE569E"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4D825B1"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永康區</w:t>
            </w:r>
          </w:p>
        </w:tc>
        <w:tc>
          <w:tcPr>
            <w:tcW w:w="2126" w:type="dxa"/>
            <w:tcBorders>
              <w:top w:val="nil"/>
              <w:left w:val="nil"/>
              <w:bottom w:val="single" w:sz="4" w:space="0" w:color="auto"/>
              <w:right w:val="single" w:sz="4" w:space="0" w:color="auto"/>
            </w:tcBorders>
            <w:noWrap/>
          </w:tcPr>
          <w:p w14:paraId="332AC3A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1055</w:t>
            </w:r>
          </w:p>
          <w:p w14:paraId="0AA0BB0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49.35%</w:t>
            </w:r>
          </w:p>
        </w:tc>
        <w:tc>
          <w:tcPr>
            <w:tcW w:w="2268" w:type="dxa"/>
            <w:tcBorders>
              <w:top w:val="nil"/>
              <w:left w:val="nil"/>
              <w:bottom w:val="single" w:sz="4" w:space="0" w:color="auto"/>
              <w:right w:val="single" w:sz="4" w:space="0" w:color="auto"/>
            </w:tcBorders>
            <w:noWrap/>
          </w:tcPr>
          <w:p w14:paraId="5333E1D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86</w:t>
            </w:r>
          </w:p>
          <w:p w14:paraId="086B0CC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4.02%</w:t>
            </w:r>
          </w:p>
        </w:tc>
        <w:tc>
          <w:tcPr>
            <w:tcW w:w="1701" w:type="dxa"/>
            <w:tcBorders>
              <w:top w:val="nil"/>
              <w:left w:val="nil"/>
              <w:bottom w:val="single" w:sz="4" w:space="0" w:color="auto"/>
              <w:right w:val="single" w:sz="4" w:space="0" w:color="auto"/>
            </w:tcBorders>
            <w:noWrap/>
          </w:tcPr>
          <w:p w14:paraId="0DD71AA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286</w:t>
            </w:r>
          </w:p>
          <w:p w14:paraId="1026F82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13.38%</w:t>
            </w:r>
          </w:p>
        </w:tc>
        <w:tc>
          <w:tcPr>
            <w:tcW w:w="1717" w:type="dxa"/>
            <w:tcBorders>
              <w:top w:val="nil"/>
              <w:left w:val="nil"/>
              <w:bottom w:val="single" w:sz="4" w:space="0" w:color="auto"/>
              <w:right w:val="single" w:sz="4" w:space="0" w:color="auto"/>
            </w:tcBorders>
            <w:noWrap/>
          </w:tcPr>
          <w:p w14:paraId="420B98F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229</w:t>
            </w:r>
          </w:p>
          <w:p w14:paraId="51F7DB3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10.71%</w:t>
            </w:r>
          </w:p>
        </w:tc>
        <w:tc>
          <w:tcPr>
            <w:tcW w:w="1134" w:type="dxa"/>
            <w:tcBorders>
              <w:top w:val="nil"/>
              <w:left w:val="nil"/>
              <w:bottom w:val="single" w:sz="4" w:space="0" w:color="auto"/>
              <w:right w:val="single" w:sz="4" w:space="0" w:color="auto"/>
            </w:tcBorders>
            <w:noWrap/>
          </w:tcPr>
          <w:p w14:paraId="2CA1187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482</w:t>
            </w:r>
          </w:p>
          <w:p w14:paraId="3B340DA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22.54%</w:t>
            </w:r>
          </w:p>
        </w:tc>
        <w:tc>
          <w:tcPr>
            <w:tcW w:w="1128" w:type="dxa"/>
            <w:tcBorders>
              <w:top w:val="nil"/>
              <w:left w:val="nil"/>
              <w:bottom w:val="single" w:sz="4" w:space="0" w:color="auto"/>
              <w:right w:val="single" w:sz="4" w:space="0" w:color="auto"/>
            </w:tcBorders>
            <w:shd w:val="clear" w:color="auto" w:fill="auto"/>
            <w:noWrap/>
          </w:tcPr>
          <w:p w14:paraId="0D004477" w14:textId="77777777" w:rsidR="00B44794" w:rsidRPr="004B565D" w:rsidRDefault="00560138" w:rsidP="00C979D2">
            <w:pPr>
              <w:jc w:val="right"/>
              <w:rPr>
                <w:rFonts w:ascii="Times New Roman" w:eastAsia="標楷體" w:hAnsi="Times New Roman" w:cs="Times New Roman"/>
                <w:b/>
                <w:szCs w:val="24"/>
              </w:rPr>
            </w:pPr>
            <w:commentRangeStart w:id="1"/>
            <w:r w:rsidRPr="004B565D">
              <w:rPr>
                <w:rFonts w:ascii="Times New Roman" w:eastAsia="標楷體" w:hAnsi="Times New Roman" w:cs="Times New Roman"/>
                <w:b/>
                <w:szCs w:val="24"/>
              </w:rPr>
              <w:t>2,138</w:t>
            </w:r>
            <w:commentRangeEnd w:id="1"/>
            <w:r w:rsidR="005E3E0F" w:rsidRPr="004B565D">
              <w:rPr>
                <w:rStyle w:val="af"/>
              </w:rPr>
              <w:commentReference w:id="1"/>
            </w:r>
          </w:p>
          <w:p w14:paraId="56FDA97F" w14:textId="7E218B85" w:rsidR="00560138" w:rsidRPr="004B565D" w:rsidRDefault="00B44794" w:rsidP="00C979D2">
            <w:pPr>
              <w:jc w:val="right"/>
              <w:rPr>
                <w:rFonts w:ascii="Times New Roman" w:eastAsia="標楷體" w:hAnsi="Times New Roman" w:cs="Times New Roman"/>
                <w:b/>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b/>
                <w:szCs w:val="24"/>
              </w:rPr>
              <w:t xml:space="preserve"> </w:t>
            </w:r>
          </w:p>
        </w:tc>
        <w:tc>
          <w:tcPr>
            <w:tcW w:w="1559" w:type="dxa"/>
            <w:tcBorders>
              <w:top w:val="nil"/>
              <w:left w:val="nil"/>
              <w:bottom w:val="single" w:sz="4" w:space="0" w:color="auto"/>
              <w:right w:val="single" w:sz="4" w:space="0" w:color="auto"/>
            </w:tcBorders>
            <w:noWrap/>
          </w:tcPr>
          <w:p w14:paraId="5C5C4C7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151</w:t>
            </w:r>
          </w:p>
          <w:p w14:paraId="5BED8D0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59.92%</w:t>
            </w:r>
          </w:p>
        </w:tc>
        <w:tc>
          <w:tcPr>
            <w:tcW w:w="1560" w:type="dxa"/>
            <w:tcBorders>
              <w:top w:val="nil"/>
              <w:left w:val="nil"/>
              <w:bottom w:val="single" w:sz="4" w:space="0" w:color="auto"/>
              <w:right w:val="single" w:sz="4" w:space="0" w:color="auto"/>
            </w:tcBorders>
            <w:noWrap/>
          </w:tcPr>
          <w:p w14:paraId="43490B2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101</w:t>
            </w:r>
          </w:p>
          <w:p w14:paraId="643ECD4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40.08%</w:t>
            </w:r>
          </w:p>
        </w:tc>
        <w:tc>
          <w:tcPr>
            <w:tcW w:w="775" w:type="dxa"/>
            <w:tcBorders>
              <w:top w:val="nil"/>
              <w:left w:val="nil"/>
              <w:bottom w:val="single" w:sz="4" w:space="0" w:color="auto"/>
              <w:right w:val="single" w:sz="4" w:space="0" w:color="auto"/>
            </w:tcBorders>
            <w:shd w:val="clear" w:color="auto" w:fill="auto"/>
            <w:noWrap/>
          </w:tcPr>
          <w:p w14:paraId="1DF12A85" w14:textId="77777777" w:rsidR="001E54DA" w:rsidRPr="004B565D" w:rsidRDefault="00560138" w:rsidP="00C979D2">
            <w:pPr>
              <w:jc w:val="right"/>
              <w:rPr>
                <w:rFonts w:ascii="Times New Roman" w:eastAsia="標楷體" w:hAnsi="Times New Roman" w:cs="Times New Roman"/>
                <w:b/>
                <w:szCs w:val="24"/>
              </w:rPr>
            </w:pPr>
            <w:r w:rsidRPr="004B565D">
              <w:rPr>
                <w:rFonts w:ascii="Times New Roman" w:eastAsia="標楷體" w:hAnsi="Times New Roman" w:cs="Times New Roman"/>
                <w:b/>
                <w:szCs w:val="24"/>
              </w:rPr>
              <w:t>252</w:t>
            </w:r>
          </w:p>
          <w:p w14:paraId="585640BC" w14:textId="33A387A3" w:rsidR="00560138" w:rsidRPr="004B565D" w:rsidRDefault="001E54DA" w:rsidP="00C979D2">
            <w:pPr>
              <w:jc w:val="right"/>
              <w:rPr>
                <w:rFonts w:ascii="Times New Roman" w:eastAsia="標楷體" w:hAnsi="Times New Roman" w:cs="Times New Roman"/>
                <w:b/>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b/>
                <w:szCs w:val="24"/>
              </w:rPr>
              <w:t xml:space="preserve"> </w:t>
            </w:r>
          </w:p>
        </w:tc>
      </w:tr>
      <w:tr w:rsidR="00560138" w:rsidRPr="004B565D" w14:paraId="3DBD2084"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B4DE1EF"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東區</w:t>
            </w:r>
          </w:p>
        </w:tc>
        <w:tc>
          <w:tcPr>
            <w:tcW w:w="2126" w:type="dxa"/>
            <w:tcBorders>
              <w:top w:val="nil"/>
              <w:left w:val="nil"/>
              <w:bottom w:val="single" w:sz="4" w:space="0" w:color="auto"/>
              <w:right w:val="single" w:sz="4" w:space="0" w:color="auto"/>
            </w:tcBorders>
            <w:noWrap/>
          </w:tcPr>
          <w:p w14:paraId="55E1757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631</w:t>
            </w:r>
          </w:p>
          <w:p w14:paraId="45639EA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45.46%</w:t>
            </w:r>
          </w:p>
        </w:tc>
        <w:tc>
          <w:tcPr>
            <w:tcW w:w="2268" w:type="dxa"/>
            <w:tcBorders>
              <w:top w:val="nil"/>
              <w:left w:val="nil"/>
              <w:bottom w:val="single" w:sz="4" w:space="0" w:color="auto"/>
              <w:right w:val="single" w:sz="4" w:space="0" w:color="auto"/>
            </w:tcBorders>
            <w:noWrap/>
          </w:tcPr>
          <w:p w14:paraId="19C98F3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91</w:t>
            </w:r>
          </w:p>
          <w:p w14:paraId="6488B73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6.56%</w:t>
            </w:r>
          </w:p>
        </w:tc>
        <w:tc>
          <w:tcPr>
            <w:tcW w:w="1701" w:type="dxa"/>
            <w:tcBorders>
              <w:top w:val="nil"/>
              <w:left w:val="nil"/>
              <w:bottom w:val="single" w:sz="4" w:space="0" w:color="auto"/>
              <w:right w:val="single" w:sz="4" w:space="0" w:color="auto"/>
            </w:tcBorders>
            <w:noWrap/>
          </w:tcPr>
          <w:p w14:paraId="6BEA226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237</w:t>
            </w:r>
          </w:p>
          <w:p w14:paraId="1035DC2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17.07%</w:t>
            </w:r>
          </w:p>
        </w:tc>
        <w:tc>
          <w:tcPr>
            <w:tcW w:w="1717" w:type="dxa"/>
            <w:tcBorders>
              <w:top w:val="nil"/>
              <w:left w:val="nil"/>
              <w:bottom w:val="single" w:sz="4" w:space="0" w:color="auto"/>
              <w:right w:val="single" w:sz="4" w:space="0" w:color="auto"/>
            </w:tcBorders>
            <w:noWrap/>
          </w:tcPr>
          <w:p w14:paraId="7D4C646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130</w:t>
            </w:r>
          </w:p>
          <w:p w14:paraId="76B52DF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9.37%</w:t>
            </w:r>
          </w:p>
        </w:tc>
        <w:tc>
          <w:tcPr>
            <w:tcW w:w="1134" w:type="dxa"/>
            <w:tcBorders>
              <w:top w:val="nil"/>
              <w:left w:val="nil"/>
              <w:bottom w:val="single" w:sz="4" w:space="0" w:color="auto"/>
              <w:right w:val="single" w:sz="4" w:space="0" w:color="auto"/>
            </w:tcBorders>
            <w:noWrap/>
          </w:tcPr>
          <w:p w14:paraId="1FB0651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299</w:t>
            </w:r>
          </w:p>
          <w:p w14:paraId="4D223A6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21.54%</w:t>
            </w:r>
          </w:p>
        </w:tc>
        <w:tc>
          <w:tcPr>
            <w:tcW w:w="1128" w:type="dxa"/>
            <w:tcBorders>
              <w:top w:val="nil"/>
              <w:left w:val="nil"/>
              <w:bottom w:val="single" w:sz="4" w:space="0" w:color="auto"/>
              <w:right w:val="single" w:sz="4" w:space="0" w:color="auto"/>
            </w:tcBorders>
            <w:shd w:val="clear" w:color="auto" w:fill="auto"/>
            <w:noWrap/>
          </w:tcPr>
          <w:p w14:paraId="60EA5806" w14:textId="77777777" w:rsidR="00B44794" w:rsidRPr="004B565D" w:rsidRDefault="00560138" w:rsidP="00C979D2">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1,388</w:t>
            </w:r>
          </w:p>
          <w:p w14:paraId="35268916" w14:textId="316D86F6" w:rsidR="00560138" w:rsidRPr="004B565D" w:rsidRDefault="00B44794" w:rsidP="00C979D2">
            <w:pPr>
              <w:jc w:val="right"/>
              <w:rPr>
                <w:rFonts w:ascii="Times New Roman" w:eastAsia="標楷體" w:hAnsi="Times New Roman" w:cs="Times New Roman"/>
                <w:b/>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b/>
                <w:szCs w:val="24"/>
              </w:rPr>
              <w:t xml:space="preserve"> </w:t>
            </w:r>
          </w:p>
        </w:tc>
        <w:tc>
          <w:tcPr>
            <w:tcW w:w="1559" w:type="dxa"/>
            <w:tcBorders>
              <w:top w:val="nil"/>
              <w:left w:val="nil"/>
              <w:bottom w:val="single" w:sz="4" w:space="0" w:color="auto"/>
              <w:right w:val="single" w:sz="4" w:space="0" w:color="auto"/>
            </w:tcBorders>
            <w:noWrap/>
          </w:tcPr>
          <w:p w14:paraId="2265CF6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67</w:t>
            </w:r>
          </w:p>
          <w:p w14:paraId="36D2AE6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55.83%</w:t>
            </w:r>
          </w:p>
        </w:tc>
        <w:tc>
          <w:tcPr>
            <w:tcW w:w="1560" w:type="dxa"/>
            <w:tcBorders>
              <w:top w:val="nil"/>
              <w:left w:val="nil"/>
              <w:bottom w:val="single" w:sz="4" w:space="0" w:color="auto"/>
              <w:right w:val="single" w:sz="4" w:space="0" w:color="auto"/>
            </w:tcBorders>
            <w:noWrap/>
          </w:tcPr>
          <w:p w14:paraId="4B78CB2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53</w:t>
            </w:r>
          </w:p>
          <w:p w14:paraId="74158F8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44.17%</w:t>
            </w:r>
          </w:p>
        </w:tc>
        <w:tc>
          <w:tcPr>
            <w:tcW w:w="775" w:type="dxa"/>
            <w:tcBorders>
              <w:top w:val="nil"/>
              <w:left w:val="nil"/>
              <w:bottom w:val="single" w:sz="4" w:space="0" w:color="auto"/>
              <w:right w:val="single" w:sz="4" w:space="0" w:color="auto"/>
            </w:tcBorders>
            <w:shd w:val="clear" w:color="auto" w:fill="auto"/>
            <w:noWrap/>
          </w:tcPr>
          <w:p w14:paraId="25DEFB9E" w14:textId="77777777" w:rsidR="001E54DA" w:rsidRPr="004B565D" w:rsidRDefault="00560138" w:rsidP="00C979D2">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120</w:t>
            </w:r>
          </w:p>
          <w:p w14:paraId="7A30D089" w14:textId="36C313B9" w:rsidR="00560138" w:rsidRPr="004B565D" w:rsidRDefault="001E54DA" w:rsidP="00C979D2">
            <w:pPr>
              <w:jc w:val="right"/>
              <w:rPr>
                <w:rFonts w:ascii="Times New Roman" w:eastAsia="標楷體" w:hAnsi="Times New Roman" w:cs="Times New Roman"/>
                <w:b/>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b/>
                <w:szCs w:val="24"/>
              </w:rPr>
              <w:t xml:space="preserve"> </w:t>
            </w:r>
          </w:p>
        </w:tc>
      </w:tr>
      <w:tr w:rsidR="00560138" w:rsidRPr="004B565D" w14:paraId="3BB46903"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B952E77"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南區</w:t>
            </w:r>
          </w:p>
        </w:tc>
        <w:tc>
          <w:tcPr>
            <w:tcW w:w="2126" w:type="dxa"/>
            <w:tcBorders>
              <w:top w:val="nil"/>
              <w:left w:val="nil"/>
              <w:bottom w:val="single" w:sz="4" w:space="0" w:color="auto"/>
              <w:right w:val="single" w:sz="4" w:space="0" w:color="auto"/>
            </w:tcBorders>
            <w:shd w:val="clear" w:color="auto" w:fill="auto"/>
            <w:noWrap/>
          </w:tcPr>
          <w:p w14:paraId="45243BC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401</w:t>
            </w:r>
          </w:p>
          <w:p w14:paraId="1A165C7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42.75%</w:t>
            </w:r>
          </w:p>
        </w:tc>
        <w:tc>
          <w:tcPr>
            <w:tcW w:w="2268" w:type="dxa"/>
            <w:tcBorders>
              <w:top w:val="nil"/>
              <w:left w:val="nil"/>
              <w:bottom w:val="single" w:sz="4" w:space="0" w:color="auto"/>
              <w:right w:val="single" w:sz="4" w:space="0" w:color="auto"/>
            </w:tcBorders>
            <w:shd w:val="clear" w:color="auto" w:fill="auto"/>
            <w:noWrap/>
          </w:tcPr>
          <w:p w14:paraId="66E6484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42</w:t>
            </w:r>
          </w:p>
          <w:p w14:paraId="2B6EA53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4.48%</w:t>
            </w:r>
          </w:p>
        </w:tc>
        <w:tc>
          <w:tcPr>
            <w:tcW w:w="1701" w:type="dxa"/>
            <w:tcBorders>
              <w:top w:val="nil"/>
              <w:left w:val="nil"/>
              <w:bottom w:val="single" w:sz="4" w:space="0" w:color="auto"/>
              <w:right w:val="single" w:sz="4" w:space="0" w:color="auto"/>
            </w:tcBorders>
            <w:shd w:val="clear" w:color="auto" w:fill="auto"/>
            <w:noWrap/>
          </w:tcPr>
          <w:p w14:paraId="4EC5841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143</w:t>
            </w:r>
          </w:p>
          <w:p w14:paraId="0A68BD3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15.25%</w:t>
            </w:r>
          </w:p>
        </w:tc>
        <w:tc>
          <w:tcPr>
            <w:tcW w:w="1717" w:type="dxa"/>
            <w:tcBorders>
              <w:top w:val="nil"/>
              <w:left w:val="nil"/>
              <w:bottom w:val="single" w:sz="4" w:space="0" w:color="auto"/>
              <w:right w:val="single" w:sz="4" w:space="0" w:color="auto"/>
            </w:tcBorders>
            <w:shd w:val="clear" w:color="auto" w:fill="auto"/>
            <w:noWrap/>
          </w:tcPr>
          <w:p w14:paraId="6F2FF1E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140</w:t>
            </w:r>
          </w:p>
          <w:p w14:paraId="1D5FD54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14.93%</w:t>
            </w:r>
          </w:p>
        </w:tc>
        <w:tc>
          <w:tcPr>
            <w:tcW w:w="1134" w:type="dxa"/>
            <w:tcBorders>
              <w:top w:val="nil"/>
              <w:left w:val="nil"/>
              <w:bottom w:val="single" w:sz="4" w:space="0" w:color="auto"/>
              <w:right w:val="single" w:sz="4" w:space="0" w:color="auto"/>
            </w:tcBorders>
            <w:shd w:val="clear" w:color="auto" w:fill="auto"/>
            <w:noWrap/>
          </w:tcPr>
          <w:p w14:paraId="0084EA3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938 </w:t>
            </w:r>
          </w:p>
        </w:tc>
        <w:tc>
          <w:tcPr>
            <w:tcW w:w="1128" w:type="dxa"/>
            <w:tcBorders>
              <w:top w:val="nil"/>
              <w:left w:val="nil"/>
              <w:bottom w:val="single" w:sz="4" w:space="0" w:color="auto"/>
              <w:right w:val="single" w:sz="4" w:space="0" w:color="auto"/>
            </w:tcBorders>
            <w:shd w:val="clear" w:color="auto" w:fill="auto"/>
            <w:noWrap/>
          </w:tcPr>
          <w:p w14:paraId="1FB4A21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49</w:t>
            </w:r>
          </w:p>
          <w:p w14:paraId="061A2463" w14:textId="481A2D13" w:rsidR="00B44794"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p>
        </w:tc>
        <w:tc>
          <w:tcPr>
            <w:tcW w:w="1559" w:type="dxa"/>
            <w:tcBorders>
              <w:top w:val="nil"/>
              <w:left w:val="nil"/>
              <w:bottom w:val="single" w:sz="4" w:space="0" w:color="auto"/>
              <w:right w:val="single" w:sz="4" w:space="0" w:color="auto"/>
            </w:tcBorders>
            <w:shd w:val="clear" w:color="auto" w:fill="auto"/>
            <w:noWrap/>
          </w:tcPr>
          <w:p w14:paraId="33F2ACB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58.33%</w:t>
            </w:r>
          </w:p>
          <w:p w14:paraId="7FD93AD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w:t>
            </w:r>
          </w:p>
        </w:tc>
        <w:tc>
          <w:tcPr>
            <w:tcW w:w="1560" w:type="dxa"/>
            <w:tcBorders>
              <w:top w:val="nil"/>
              <w:left w:val="nil"/>
              <w:bottom w:val="single" w:sz="4" w:space="0" w:color="auto"/>
              <w:right w:val="single" w:sz="4" w:space="0" w:color="auto"/>
            </w:tcBorders>
            <w:shd w:val="clear" w:color="auto" w:fill="auto"/>
            <w:noWrap/>
          </w:tcPr>
          <w:p w14:paraId="4BB3076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41.67%</w:t>
            </w:r>
          </w:p>
          <w:p w14:paraId="2E310DE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84 </w:t>
            </w:r>
          </w:p>
        </w:tc>
        <w:tc>
          <w:tcPr>
            <w:tcW w:w="775" w:type="dxa"/>
            <w:tcBorders>
              <w:top w:val="nil"/>
              <w:left w:val="nil"/>
              <w:bottom w:val="single" w:sz="4" w:space="0" w:color="auto"/>
              <w:right w:val="single" w:sz="4" w:space="0" w:color="auto"/>
            </w:tcBorders>
            <w:shd w:val="clear" w:color="auto" w:fill="auto"/>
            <w:noWrap/>
            <w:vAlign w:val="center"/>
          </w:tcPr>
          <w:p w14:paraId="4AED35F0" w14:textId="77777777" w:rsidR="00560138" w:rsidRPr="004B565D" w:rsidRDefault="00560138" w:rsidP="00C979D2">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color w:val="000000"/>
                <w:kern w:val="0"/>
                <w:szCs w:val="24"/>
              </w:rPr>
              <w:t>84</w:t>
            </w:r>
          </w:p>
          <w:p w14:paraId="2AEF5C4B" w14:textId="683AB04D" w:rsidR="001E54DA" w:rsidRPr="004B565D" w:rsidRDefault="001E54DA" w:rsidP="00C979D2">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hint="eastAsia"/>
                <w:szCs w:val="24"/>
              </w:rPr>
              <w:t>100%</w:t>
            </w:r>
          </w:p>
        </w:tc>
      </w:tr>
      <w:tr w:rsidR="00560138" w:rsidRPr="004B565D" w14:paraId="6F2506C2"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32D61AC"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北區</w:t>
            </w:r>
          </w:p>
        </w:tc>
        <w:tc>
          <w:tcPr>
            <w:tcW w:w="2126" w:type="dxa"/>
            <w:tcBorders>
              <w:top w:val="nil"/>
              <w:left w:val="nil"/>
              <w:bottom w:val="single" w:sz="4" w:space="0" w:color="auto"/>
              <w:right w:val="single" w:sz="4" w:space="0" w:color="auto"/>
            </w:tcBorders>
            <w:shd w:val="clear" w:color="auto" w:fill="auto"/>
            <w:noWrap/>
          </w:tcPr>
          <w:p w14:paraId="4F08C53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460</w:t>
            </w:r>
          </w:p>
          <w:p w14:paraId="1E81F47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45.59%</w:t>
            </w:r>
          </w:p>
        </w:tc>
        <w:tc>
          <w:tcPr>
            <w:tcW w:w="2268" w:type="dxa"/>
            <w:tcBorders>
              <w:top w:val="nil"/>
              <w:left w:val="nil"/>
              <w:bottom w:val="single" w:sz="4" w:space="0" w:color="auto"/>
              <w:right w:val="single" w:sz="4" w:space="0" w:color="auto"/>
            </w:tcBorders>
            <w:shd w:val="clear" w:color="auto" w:fill="auto"/>
            <w:noWrap/>
          </w:tcPr>
          <w:p w14:paraId="7A8C693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59</w:t>
            </w:r>
          </w:p>
          <w:p w14:paraId="77AE84E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5.85%</w:t>
            </w:r>
          </w:p>
        </w:tc>
        <w:tc>
          <w:tcPr>
            <w:tcW w:w="1701" w:type="dxa"/>
            <w:tcBorders>
              <w:top w:val="nil"/>
              <w:left w:val="nil"/>
              <w:bottom w:val="single" w:sz="4" w:space="0" w:color="auto"/>
              <w:right w:val="single" w:sz="4" w:space="0" w:color="auto"/>
            </w:tcBorders>
            <w:shd w:val="clear" w:color="auto" w:fill="auto"/>
            <w:noWrap/>
          </w:tcPr>
          <w:p w14:paraId="7D2E7FC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93</w:t>
            </w:r>
          </w:p>
          <w:p w14:paraId="7BE966C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9.22%</w:t>
            </w:r>
          </w:p>
        </w:tc>
        <w:tc>
          <w:tcPr>
            <w:tcW w:w="1717" w:type="dxa"/>
            <w:tcBorders>
              <w:top w:val="nil"/>
              <w:left w:val="nil"/>
              <w:bottom w:val="single" w:sz="4" w:space="0" w:color="auto"/>
              <w:right w:val="single" w:sz="4" w:space="0" w:color="auto"/>
            </w:tcBorders>
            <w:shd w:val="clear" w:color="auto" w:fill="auto"/>
            <w:noWrap/>
          </w:tcPr>
          <w:p w14:paraId="4419175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158</w:t>
            </w:r>
          </w:p>
          <w:p w14:paraId="11A15B3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15.66%</w:t>
            </w:r>
          </w:p>
        </w:tc>
        <w:tc>
          <w:tcPr>
            <w:tcW w:w="1134" w:type="dxa"/>
            <w:tcBorders>
              <w:top w:val="nil"/>
              <w:left w:val="nil"/>
              <w:bottom w:val="single" w:sz="4" w:space="0" w:color="auto"/>
              <w:right w:val="single" w:sz="4" w:space="0" w:color="auto"/>
            </w:tcBorders>
            <w:shd w:val="clear" w:color="auto" w:fill="auto"/>
            <w:noWrap/>
          </w:tcPr>
          <w:p w14:paraId="76353B6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1,009 </w:t>
            </w:r>
          </w:p>
        </w:tc>
        <w:tc>
          <w:tcPr>
            <w:tcW w:w="1128" w:type="dxa"/>
            <w:tcBorders>
              <w:top w:val="nil"/>
              <w:left w:val="nil"/>
              <w:bottom w:val="single" w:sz="4" w:space="0" w:color="auto"/>
              <w:right w:val="single" w:sz="4" w:space="0" w:color="auto"/>
            </w:tcBorders>
            <w:shd w:val="clear" w:color="auto" w:fill="auto"/>
            <w:noWrap/>
          </w:tcPr>
          <w:p w14:paraId="2C05E94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43</w:t>
            </w:r>
          </w:p>
          <w:p w14:paraId="73359465" w14:textId="53D53A7E" w:rsidR="00B44794"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p>
        </w:tc>
        <w:tc>
          <w:tcPr>
            <w:tcW w:w="1559" w:type="dxa"/>
            <w:tcBorders>
              <w:top w:val="nil"/>
              <w:left w:val="nil"/>
              <w:bottom w:val="single" w:sz="4" w:space="0" w:color="auto"/>
              <w:right w:val="single" w:sz="4" w:space="0" w:color="auto"/>
            </w:tcBorders>
            <w:shd w:val="clear" w:color="auto" w:fill="auto"/>
            <w:noWrap/>
          </w:tcPr>
          <w:p w14:paraId="698AD1C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54.43%</w:t>
            </w:r>
          </w:p>
          <w:p w14:paraId="0D9E156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36</w:t>
            </w:r>
          </w:p>
        </w:tc>
        <w:tc>
          <w:tcPr>
            <w:tcW w:w="1560" w:type="dxa"/>
            <w:tcBorders>
              <w:top w:val="nil"/>
              <w:left w:val="nil"/>
              <w:bottom w:val="single" w:sz="4" w:space="0" w:color="auto"/>
              <w:right w:val="single" w:sz="4" w:space="0" w:color="auto"/>
            </w:tcBorders>
            <w:shd w:val="clear" w:color="auto" w:fill="auto"/>
            <w:noWrap/>
          </w:tcPr>
          <w:p w14:paraId="04A8226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45.57%</w:t>
            </w:r>
          </w:p>
          <w:p w14:paraId="413BB6C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79 </w:t>
            </w:r>
          </w:p>
        </w:tc>
        <w:tc>
          <w:tcPr>
            <w:tcW w:w="775" w:type="dxa"/>
            <w:tcBorders>
              <w:top w:val="nil"/>
              <w:left w:val="nil"/>
              <w:bottom w:val="single" w:sz="4" w:space="0" w:color="auto"/>
              <w:right w:val="single" w:sz="4" w:space="0" w:color="auto"/>
            </w:tcBorders>
            <w:shd w:val="clear" w:color="auto" w:fill="auto"/>
            <w:noWrap/>
            <w:vAlign w:val="center"/>
          </w:tcPr>
          <w:p w14:paraId="6197ED44" w14:textId="77777777" w:rsidR="00560138" w:rsidRPr="004B565D" w:rsidRDefault="00560138" w:rsidP="00C979D2">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color w:val="000000"/>
                <w:kern w:val="0"/>
                <w:szCs w:val="24"/>
              </w:rPr>
              <w:t>79</w:t>
            </w:r>
          </w:p>
          <w:p w14:paraId="2AE004CD" w14:textId="2464D9D2" w:rsidR="001E54DA" w:rsidRPr="004B565D" w:rsidRDefault="001E54DA" w:rsidP="00C979D2">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hint="eastAsia"/>
                <w:szCs w:val="24"/>
              </w:rPr>
              <w:t>100%</w:t>
            </w:r>
          </w:p>
        </w:tc>
      </w:tr>
      <w:tr w:rsidR="00560138" w:rsidRPr="004B565D" w14:paraId="74CAA355"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A813BF5"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安南區</w:t>
            </w:r>
          </w:p>
        </w:tc>
        <w:tc>
          <w:tcPr>
            <w:tcW w:w="2126" w:type="dxa"/>
            <w:tcBorders>
              <w:top w:val="nil"/>
              <w:left w:val="nil"/>
              <w:bottom w:val="single" w:sz="4" w:space="0" w:color="auto"/>
              <w:right w:val="single" w:sz="4" w:space="0" w:color="auto"/>
            </w:tcBorders>
            <w:shd w:val="clear" w:color="auto" w:fill="auto"/>
            <w:noWrap/>
          </w:tcPr>
          <w:p w14:paraId="4AE60D0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595</w:t>
            </w:r>
          </w:p>
          <w:p w14:paraId="768EBC7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44.57%</w:t>
            </w:r>
          </w:p>
        </w:tc>
        <w:tc>
          <w:tcPr>
            <w:tcW w:w="2268" w:type="dxa"/>
            <w:tcBorders>
              <w:top w:val="nil"/>
              <w:left w:val="nil"/>
              <w:bottom w:val="single" w:sz="4" w:space="0" w:color="auto"/>
              <w:right w:val="single" w:sz="4" w:space="0" w:color="auto"/>
            </w:tcBorders>
            <w:shd w:val="clear" w:color="auto" w:fill="auto"/>
            <w:noWrap/>
          </w:tcPr>
          <w:p w14:paraId="5CE0921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69</w:t>
            </w:r>
          </w:p>
          <w:p w14:paraId="2E51888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5.17%</w:t>
            </w:r>
          </w:p>
        </w:tc>
        <w:tc>
          <w:tcPr>
            <w:tcW w:w="1701" w:type="dxa"/>
            <w:tcBorders>
              <w:top w:val="nil"/>
              <w:left w:val="nil"/>
              <w:bottom w:val="single" w:sz="4" w:space="0" w:color="auto"/>
              <w:right w:val="single" w:sz="4" w:space="0" w:color="auto"/>
            </w:tcBorders>
            <w:shd w:val="clear" w:color="auto" w:fill="auto"/>
            <w:noWrap/>
          </w:tcPr>
          <w:p w14:paraId="08F036E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160</w:t>
            </w:r>
          </w:p>
          <w:p w14:paraId="02781AA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11.99%</w:t>
            </w:r>
          </w:p>
        </w:tc>
        <w:tc>
          <w:tcPr>
            <w:tcW w:w="1717" w:type="dxa"/>
            <w:tcBorders>
              <w:top w:val="nil"/>
              <w:left w:val="nil"/>
              <w:bottom w:val="single" w:sz="4" w:space="0" w:color="auto"/>
              <w:right w:val="single" w:sz="4" w:space="0" w:color="auto"/>
            </w:tcBorders>
            <w:shd w:val="clear" w:color="auto" w:fill="auto"/>
            <w:noWrap/>
          </w:tcPr>
          <w:p w14:paraId="54A382D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161</w:t>
            </w:r>
          </w:p>
          <w:p w14:paraId="1FDF237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12.06%</w:t>
            </w:r>
          </w:p>
        </w:tc>
        <w:tc>
          <w:tcPr>
            <w:tcW w:w="1134" w:type="dxa"/>
            <w:tcBorders>
              <w:top w:val="nil"/>
              <w:left w:val="nil"/>
              <w:bottom w:val="single" w:sz="4" w:space="0" w:color="auto"/>
              <w:right w:val="single" w:sz="4" w:space="0" w:color="auto"/>
            </w:tcBorders>
            <w:shd w:val="clear" w:color="auto" w:fill="auto"/>
            <w:noWrap/>
          </w:tcPr>
          <w:p w14:paraId="4E61316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350</w:t>
            </w:r>
          </w:p>
          <w:p w14:paraId="01B1F33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26.22%</w:t>
            </w:r>
          </w:p>
        </w:tc>
        <w:tc>
          <w:tcPr>
            <w:tcW w:w="1128" w:type="dxa"/>
            <w:tcBorders>
              <w:top w:val="nil"/>
              <w:left w:val="nil"/>
              <w:bottom w:val="single" w:sz="4" w:space="0" w:color="auto"/>
              <w:right w:val="single" w:sz="4" w:space="0" w:color="auto"/>
            </w:tcBorders>
            <w:shd w:val="clear" w:color="auto" w:fill="auto"/>
            <w:noWrap/>
          </w:tcPr>
          <w:p w14:paraId="5B34FC15" w14:textId="77777777" w:rsidR="00B44794" w:rsidRPr="004B565D" w:rsidRDefault="00560138" w:rsidP="00C979D2">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1,335</w:t>
            </w:r>
          </w:p>
          <w:p w14:paraId="22CC9645" w14:textId="1384BA64" w:rsidR="00560138" w:rsidRPr="004B565D" w:rsidRDefault="00B44794" w:rsidP="00C979D2">
            <w:pPr>
              <w:jc w:val="right"/>
              <w:rPr>
                <w:rFonts w:ascii="Times New Roman" w:eastAsia="標楷體" w:hAnsi="Times New Roman" w:cs="Times New Roman"/>
                <w:b/>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b/>
                <w:szCs w:val="24"/>
              </w:rPr>
              <w:t xml:space="preserve"> </w:t>
            </w:r>
          </w:p>
        </w:tc>
        <w:tc>
          <w:tcPr>
            <w:tcW w:w="1559" w:type="dxa"/>
            <w:tcBorders>
              <w:top w:val="nil"/>
              <w:left w:val="nil"/>
              <w:bottom w:val="single" w:sz="4" w:space="0" w:color="auto"/>
              <w:right w:val="single" w:sz="4" w:space="0" w:color="auto"/>
            </w:tcBorders>
            <w:shd w:val="clear" w:color="auto" w:fill="auto"/>
            <w:noWrap/>
          </w:tcPr>
          <w:p w14:paraId="1DAD904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97</w:t>
            </w:r>
          </w:p>
          <w:p w14:paraId="268437D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70.29%</w:t>
            </w:r>
          </w:p>
        </w:tc>
        <w:tc>
          <w:tcPr>
            <w:tcW w:w="1560" w:type="dxa"/>
            <w:tcBorders>
              <w:top w:val="nil"/>
              <w:left w:val="nil"/>
              <w:bottom w:val="single" w:sz="4" w:space="0" w:color="auto"/>
              <w:right w:val="single" w:sz="4" w:space="0" w:color="auto"/>
            </w:tcBorders>
            <w:shd w:val="clear" w:color="auto" w:fill="auto"/>
            <w:noWrap/>
          </w:tcPr>
          <w:p w14:paraId="395F740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41</w:t>
            </w:r>
          </w:p>
          <w:p w14:paraId="1DF3BFA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29.71%</w:t>
            </w:r>
          </w:p>
        </w:tc>
        <w:tc>
          <w:tcPr>
            <w:tcW w:w="775" w:type="dxa"/>
            <w:tcBorders>
              <w:top w:val="nil"/>
              <w:left w:val="nil"/>
              <w:bottom w:val="single" w:sz="4" w:space="0" w:color="auto"/>
              <w:right w:val="single" w:sz="4" w:space="0" w:color="auto"/>
            </w:tcBorders>
            <w:shd w:val="clear" w:color="auto" w:fill="auto"/>
            <w:noWrap/>
          </w:tcPr>
          <w:p w14:paraId="79B29B20" w14:textId="77777777" w:rsidR="001E54DA" w:rsidRPr="004B565D" w:rsidRDefault="00560138" w:rsidP="00C979D2">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138</w:t>
            </w:r>
          </w:p>
          <w:p w14:paraId="2B0B8A70" w14:textId="63209FAF" w:rsidR="00560138" w:rsidRPr="004B565D" w:rsidRDefault="001E54DA" w:rsidP="00C979D2">
            <w:pPr>
              <w:jc w:val="right"/>
              <w:rPr>
                <w:rFonts w:ascii="Times New Roman" w:eastAsia="標楷體" w:hAnsi="Times New Roman" w:cs="Times New Roman"/>
                <w:b/>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b/>
                <w:szCs w:val="24"/>
              </w:rPr>
              <w:t xml:space="preserve"> </w:t>
            </w:r>
          </w:p>
        </w:tc>
      </w:tr>
      <w:tr w:rsidR="00560138" w:rsidRPr="004B565D" w14:paraId="11BF130A"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CE8DA02"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安平區</w:t>
            </w:r>
          </w:p>
        </w:tc>
        <w:tc>
          <w:tcPr>
            <w:tcW w:w="2126" w:type="dxa"/>
            <w:tcBorders>
              <w:top w:val="nil"/>
              <w:left w:val="nil"/>
              <w:bottom w:val="single" w:sz="4" w:space="0" w:color="auto"/>
              <w:right w:val="single" w:sz="4" w:space="0" w:color="auto"/>
            </w:tcBorders>
            <w:shd w:val="clear" w:color="auto" w:fill="auto"/>
            <w:noWrap/>
          </w:tcPr>
          <w:p w14:paraId="2C00486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331</w:t>
            </w:r>
          </w:p>
          <w:p w14:paraId="21E5A049"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56.20%</w:t>
            </w:r>
          </w:p>
        </w:tc>
        <w:tc>
          <w:tcPr>
            <w:tcW w:w="2268" w:type="dxa"/>
            <w:tcBorders>
              <w:top w:val="nil"/>
              <w:left w:val="nil"/>
              <w:bottom w:val="single" w:sz="4" w:space="0" w:color="auto"/>
              <w:right w:val="single" w:sz="4" w:space="0" w:color="auto"/>
            </w:tcBorders>
            <w:shd w:val="clear" w:color="auto" w:fill="auto"/>
            <w:noWrap/>
          </w:tcPr>
          <w:p w14:paraId="0142CB5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w:t>
            </w:r>
          </w:p>
          <w:p w14:paraId="7A7F92A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3.40%</w:t>
            </w:r>
          </w:p>
        </w:tc>
        <w:tc>
          <w:tcPr>
            <w:tcW w:w="1701" w:type="dxa"/>
            <w:tcBorders>
              <w:top w:val="nil"/>
              <w:left w:val="nil"/>
              <w:bottom w:val="single" w:sz="4" w:space="0" w:color="auto"/>
              <w:right w:val="single" w:sz="4" w:space="0" w:color="auto"/>
            </w:tcBorders>
            <w:shd w:val="clear" w:color="auto" w:fill="auto"/>
            <w:noWrap/>
          </w:tcPr>
          <w:p w14:paraId="0B293C6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57</w:t>
            </w:r>
          </w:p>
          <w:p w14:paraId="47FE071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9.68%</w:t>
            </w:r>
          </w:p>
        </w:tc>
        <w:tc>
          <w:tcPr>
            <w:tcW w:w="1717" w:type="dxa"/>
            <w:tcBorders>
              <w:top w:val="nil"/>
              <w:left w:val="nil"/>
              <w:bottom w:val="single" w:sz="4" w:space="0" w:color="auto"/>
              <w:right w:val="single" w:sz="4" w:space="0" w:color="auto"/>
            </w:tcBorders>
            <w:shd w:val="clear" w:color="auto" w:fill="auto"/>
            <w:noWrap/>
          </w:tcPr>
          <w:p w14:paraId="7761E8F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50</w:t>
            </w:r>
          </w:p>
          <w:p w14:paraId="023465F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8.49%</w:t>
            </w:r>
          </w:p>
        </w:tc>
        <w:tc>
          <w:tcPr>
            <w:tcW w:w="1134" w:type="dxa"/>
            <w:tcBorders>
              <w:top w:val="nil"/>
              <w:left w:val="nil"/>
              <w:bottom w:val="single" w:sz="4" w:space="0" w:color="auto"/>
              <w:right w:val="single" w:sz="4" w:space="0" w:color="auto"/>
            </w:tcBorders>
            <w:shd w:val="clear" w:color="auto" w:fill="auto"/>
            <w:noWrap/>
          </w:tcPr>
          <w:p w14:paraId="2F387AC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131</w:t>
            </w:r>
          </w:p>
          <w:p w14:paraId="24CB6AD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22.24%</w:t>
            </w:r>
          </w:p>
        </w:tc>
        <w:tc>
          <w:tcPr>
            <w:tcW w:w="1128" w:type="dxa"/>
            <w:tcBorders>
              <w:top w:val="nil"/>
              <w:left w:val="nil"/>
              <w:bottom w:val="single" w:sz="4" w:space="0" w:color="auto"/>
              <w:right w:val="single" w:sz="4" w:space="0" w:color="auto"/>
            </w:tcBorders>
            <w:shd w:val="clear" w:color="auto" w:fill="auto"/>
            <w:noWrap/>
          </w:tcPr>
          <w:p w14:paraId="7400B338"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589</w:t>
            </w:r>
          </w:p>
          <w:p w14:paraId="2ACF2B60" w14:textId="2AF0A23D"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shd w:val="clear" w:color="auto" w:fill="auto"/>
            <w:noWrap/>
          </w:tcPr>
          <w:p w14:paraId="68BFD73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34</w:t>
            </w:r>
          </w:p>
          <w:p w14:paraId="22B054EA"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60.71%</w:t>
            </w:r>
          </w:p>
        </w:tc>
        <w:tc>
          <w:tcPr>
            <w:tcW w:w="1560" w:type="dxa"/>
            <w:tcBorders>
              <w:top w:val="nil"/>
              <w:left w:val="nil"/>
              <w:bottom w:val="single" w:sz="4" w:space="0" w:color="auto"/>
              <w:right w:val="single" w:sz="4" w:space="0" w:color="auto"/>
            </w:tcBorders>
            <w:shd w:val="clear" w:color="auto" w:fill="auto"/>
            <w:noWrap/>
          </w:tcPr>
          <w:p w14:paraId="61B6591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2B85B20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39.29%</w:t>
            </w:r>
          </w:p>
        </w:tc>
        <w:tc>
          <w:tcPr>
            <w:tcW w:w="775" w:type="dxa"/>
            <w:tcBorders>
              <w:top w:val="nil"/>
              <w:left w:val="nil"/>
              <w:bottom w:val="single" w:sz="4" w:space="0" w:color="auto"/>
              <w:right w:val="single" w:sz="4" w:space="0" w:color="auto"/>
            </w:tcBorders>
            <w:shd w:val="clear" w:color="auto" w:fill="auto"/>
            <w:noWrap/>
          </w:tcPr>
          <w:p w14:paraId="7CEEC037"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56</w:t>
            </w:r>
          </w:p>
          <w:p w14:paraId="430AD5F6" w14:textId="78320477"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FA500E0"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A4A23D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中西區</w:t>
            </w:r>
          </w:p>
        </w:tc>
        <w:tc>
          <w:tcPr>
            <w:tcW w:w="2126" w:type="dxa"/>
            <w:tcBorders>
              <w:top w:val="nil"/>
              <w:left w:val="nil"/>
              <w:bottom w:val="single" w:sz="4" w:space="0" w:color="auto"/>
              <w:right w:val="single" w:sz="4" w:space="0" w:color="auto"/>
            </w:tcBorders>
            <w:shd w:val="clear" w:color="auto" w:fill="auto"/>
            <w:noWrap/>
          </w:tcPr>
          <w:p w14:paraId="394E250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291</w:t>
            </w:r>
          </w:p>
          <w:p w14:paraId="05EF7EA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46.63%</w:t>
            </w:r>
          </w:p>
        </w:tc>
        <w:tc>
          <w:tcPr>
            <w:tcW w:w="2268" w:type="dxa"/>
            <w:tcBorders>
              <w:top w:val="nil"/>
              <w:left w:val="nil"/>
              <w:bottom w:val="single" w:sz="4" w:space="0" w:color="auto"/>
              <w:right w:val="single" w:sz="4" w:space="0" w:color="auto"/>
            </w:tcBorders>
            <w:shd w:val="clear" w:color="auto" w:fill="auto"/>
            <w:noWrap/>
          </w:tcPr>
          <w:p w14:paraId="4FDA588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50</w:t>
            </w:r>
          </w:p>
          <w:p w14:paraId="0682418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8.01%</w:t>
            </w:r>
          </w:p>
        </w:tc>
        <w:tc>
          <w:tcPr>
            <w:tcW w:w="1701" w:type="dxa"/>
            <w:tcBorders>
              <w:top w:val="nil"/>
              <w:left w:val="nil"/>
              <w:bottom w:val="single" w:sz="4" w:space="0" w:color="auto"/>
              <w:right w:val="single" w:sz="4" w:space="0" w:color="auto"/>
            </w:tcBorders>
            <w:shd w:val="clear" w:color="auto" w:fill="auto"/>
            <w:noWrap/>
          </w:tcPr>
          <w:p w14:paraId="4E18AAC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78</w:t>
            </w:r>
          </w:p>
          <w:p w14:paraId="235BE91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12.50%</w:t>
            </w:r>
          </w:p>
        </w:tc>
        <w:tc>
          <w:tcPr>
            <w:tcW w:w="1717" w:type="dxa"/>
            <w:tcBorders>
              <w:top w:val="nil"/>
              <w:left w:val="nil"/>
              <w:bottom w:val="single" w:sz="4" w:space="0" w:color="auto"/>
              <w:right w:val="single" w:sz="4" w:space="0" w:color="auto"/>
            </w:tcBorders>
            <w:shd w:val="clear" w:color="auto" w:fill="auto"/>
            <w:noWrap/>
          </w:tcPr>
          <w:p w14:paraId="1808C5B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84</w:t>
            </w:r>
          </w:p>
          <w:p w14:paraId="239581C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13.46%</w:t>
            </w:r>
          </w:p>
        </w:tc>
        <w:tc>
          <w:tcPr>
            <w:tcW w:w="1134" w:type="dxa"/>
            <w:tcBorders>
              <w:top w:val="nil"/>
              <w:left w:val="nil"/>
              <w:bottom w:val="single" w:sz="4" w:space="0" w:color="auto"/>
              <w:right w:val="single" w:sz="4" w:space="0" w:color="auto"/>
            </w:tcBorders>
            <w:shd w:val="clear" w:color="auto" w:fill="auto"/>
            <w:noWrap/>
          </w:tcPr>
          <w:p w14:paraId="399F8A27"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121</w:t>
            </w:r>
          </w:p>
          <w:p w14:paraId="3883C71F"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19.39%</w:t>
            </w:r>
          </w:p>
        </w:tc>
        <w:tc>
          <w:tcPr>
            <w:tcW w:w="1128" w:type="dxa"/>
            <w:tcBorders>
              <w:top w:val="nil"/>
              <w:left w:val="nil"/>
              <w:bottom w:val="single" w:sz="4" w:space="0" w:color="auto"/>
              <w:right w:val="single" w:sz="4" w:space="0" w:color="auto"/>
            </w:tcBorders>
            <w:shd w:val="clear" w:color="auto" w:fill="auto"/>
            <w:noWrap/>
          </w:tcPr>
          <w:p w14:paraId="5CC82DDF" w14:textId="77777777" w:rsidR="00B44794"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624</w:t>
            </w:r>
          </w:p>
          <w:p w14:paraId="327AB8A5" w14:textId="369CB78D" w:rsidR="00560138"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59" w:type="dxa"/>
            <w:tcBorders>
              <w:top w:val="nil"/>
              <w:left w:val="nil"/>
              <w:bottom w:val="single" w:sz="4" w:space="0" w:color="auto"/>
              <w:right w:val="single" w:sz="4" w:space="0" w:color="auto"/>
            </w:tcBorders>
            <w:shd w:val="clear" w:color="auto" w:fill="auto"/>
            <w:noWrap/>
          </w:tcPr>
          <w:p w14:paraId="290A574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0CC20CC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35.48%</w:t>
            </w:r>
          </w:p>
        </w:tc>
        <w:tc>
          <w:tcPr>
            <w:tcW w:w="1560" w:type="dxa"/>
            <w:tcBorders>
              <w:top w:val="nil"/>
              <w:left w:val="nil"/>
              <w:bottom w:val="single" w:sz="4" w:space="0" w:color="auto"/>
              <w:right w:val="single" w:sz="4" w:space="0" w:color="auto"/>
            </w:tcBorders>
            <w:shd w:val="clear" w:color="auto" w:fill="auto"/>
            <w:noWrap/>
          </w:tcPr>
          <w:p w14:paraId="0B707ED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40</w:t>
            </w:r>
          </w:p>
          <w:p w14:paraId="75BFBEF2"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64.52%</w:t>
            </w:r>
          </w:p>
        </w:tc>
        <w:tc>
          <w:tcPr>
            <w:tcW w:w="775" w:type="dxa"/>
            <w:tcBorders>
              <w:top w:val="nil"/>
              <w:left w:val="nil"/>
              <w:bottom w:val="single" w:sz="4" w:space="0" w:color="auto"/>
              <w:right w:val="single" w:sz="4" w:space="0" w:color="auto"/>
            </w:tcBorders>
            <w:shd w:val="clear" w:color="auto" w:fill="auto"/>
            <w:noWrap/>
          </w:tcPr>
          <w:p w14:paraId="79722834"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62</w:t>
            </w:r>
          </w:p>
          <w:p w14:paraId="580D41E0" w14:textId="2E48FD19"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2CC73479" w14:textId="77777777" w:rsidTr="00C979D2">
        <w:trPr>
          <w:trHeight w:val="33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1F4453" w14:textId="77777777" w:rsidR="00560138" w:rsidRPr="004B565D" w:rsidRDefault="00560138" w:rsidP="00C979D2">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lastRenderedPageBreak/>
              <w:t>總計</w:t>
            </w:r>
          </w:p>
        </w:tc>
        <w:tc>
          <w:tcPr>
            <w:tcW w:w="2126" w:type="dxa"/>
            <w:tcBorders>
              <w:top w:val="nil"/>
              <w:left w:val="nil"/>
              <w:bottom w:val="single" w:sz="4" w:space="0" w:color="auto"/>
              <w:right w:val="single" w:sz="4" w:space="0" w:color="auto"/>
            </w:tcBorders>
            <w:shd w:val="clear" w:color="auto" w:fill="auto"/>
            <w:noWrap/>
          </w:tcPr>
          <w:p w14:paraId="728D11C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6498</w:t>
            </w:r>
          </w:p>
          <w:p w14:paraId="28EFA8CE"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44.98%</w:t>
            </w:r>
          </w:p>
        </w:tc>
        <w:tc>
          <w:tcPr>
            <w:tcW w:w="2268" w:type="dxa"/>
            <w:tcBorders>
              <w:top w:val="nil"/>
              <w:left w:val="nil"/>
              <w:bottom w:val="single" w:sz="4" w:space="0" w:color="auto"/>
              <w:right w:val="single" w:sz="4" w:space="0" w:color="auto"/>
            </w:tcBorders>
            <w:shd w:val="clear" w:color="auto" w:fill="auto"/>
            <w:noWrap/>
          </w:tcPr>
          <w:p w14:paraId="0D2BB298"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851</w:t>
            </w:r>
          </w:p>
          <w:p w14:paraId="606F16D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5.89%</w:t>
            </w:r>
          </w:p>
        </w:tc>
        <w:tc>
          <w:tcPr>
            <w:tcW w:w="1701" w:type="dxa"/>
            <w:tcBorders>
              <w:top w:val="nil"/>
              <w:left w:val="nil"/>
              <w:bottom w:val="single" w:sz="4" w:space="0" w:color="auto"/>
              <w:right w:val="single" w:sz="4" w:space="0" w:color="auto"/>
            </w:tcBorders>
            <w:shd w:val="clear" w:color="auto" w:fill="auto"/>
            <w:noWrap/>
          </w:tcPr>
          <w:p w14:paraId="20CBCA4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2002</w:t>
            </w:r>
          </w:p>
          <w:p w14:paraId="451B40D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13.86%</w:t>
            </w:r>
          </w:p>
        </w:tc>
        <w:tc>
          <w:tcPr>
            <w:tcW w:w="1717" w:type="dxa"/>
            <w:tcBorders>
              <w:top w:val="nil"/>
              <w:left w:val="nil"/>
              <w:bottom w:val="single" w:sz="4" w:space="0" w:color="auto"/>
              <w:right w:val="single" w:sz="4" w:space="0" w:color="auto"/>
            </w:tcBorders>
            <w:shd w:val="clear" w:color="auto" w:fill="auto"/>
            <w:noWrap/>
          </w:tcPr>
          <w:p w14:paraId="41940D91"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1811</w:t>
            </w:r>
          </w:p>
          <w:p w14:paraId="67D93EC0"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12.54%</w:t>
            </w:r>
          </w:p>
        </w:tc>
        <w:tc>
          <w:tcPr>
            <w:tcW w:w="1134" w:type="dxa"/>
            <w:tcBorders>
              <w:top w:val="nil"/>
              <w:left w:val="nil"/>
              <w:bottom w:val="single" w:sz="4" w:space="0" w:color="auto"/>
              <w:right w:val="single" w:sz="4" w:space="0" w:color="auto"/>
            </w:tcBorders>
            <w:shd w:val="clear" w:color="auto" w:fill="auto"/>
            <w:noWrap/>
          </w:tcPr>
          <w:p w14:paraId="14494C1B"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3284</w:t>
            </w:r>
          </w:p>
          <w:p w14:paraId="5AF9610D"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22.73%</w:t>
            </w:r>
          </w:p>
        </w:tc>
        <w:tc>
          <w:tcPr>
            <w:tcW w:w="1128" w:type="dxa"/>
            <w:tcBorders>
              <w:top w:val="nil"/>
              <w:left w:val="nil"/>
              <w:bottom w:val="single" w:sz="4" w:space="0" w:color="auto"/>
              <w:right w:val="single" w:sz="4" w:space="0" w:color="auto"/>
            </w:tcBorders>
            <w:shd w:val="clear" w:color="auto" w:fill="auto"/>
            <w:noWrap/>
          </w:tcPr>
          <w:p w14:paraId="3C3AE2A5"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14,446</w:t>
            </w:r>
          </w:p>
          <w:p w14:paraId="2C0D273C" w14:textId="1DD1D55B" w:rsidR="00B44794" w:rsidRPr="004B565D" w:rsidRDefault="00B44794"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p>
        </w:tc>
        <w:tc>
          <w:tcPr>
            <w:tcW w:w="1559" w:type="dxa"/>
            <w:tcBorders>
              <w:top w:val="nil"/>
              <w:left w:val="nil"/>
              <w:bottom w:val="single" w:sz="4" w:space="0" w:color="auto"/>
              <w:right w:val="single" w:sz="4" w:space="0" w:color="auto"/>
            </w:tcBorders>
            <w:shd w:val="clear" w:color="auto" w:fill="auto"/>
            <w:noWrap/>
          </w:tcPr>
          <w:p w14:paraId="0FA6F7C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883</w:t>
            </w:r>
          </w:p>
          <w:p w14:paraId="137C2BA4"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63.66%</w:t>
            </w:r>
          </w:p>
        </w:tc>
        <w:tc>
          <w:tcPr>
            <w:tcW w:w="1560" w:type="dxa"/>
            <w:tcBorders>
              <w:top w:val="nil"/>
              <w:left w:val="nil"/>
              <w:bottom w:val="single" w:sz="4" w:space="0" w:color="auto"/>
              <w:right w:val="single" w:sz="4" w:space="0" w:color="auto"/>
            </w:tcBorders>
            <w:shd w:val="clear" w:color="auto" w:fill="auto"/>
            <w:noWrap/>
          </w:tcPr>
          <w:p w14:paraId="1DA2FBB6"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504</w:t>
            </w:r>
          </w:p>
          <w:p w14:paraId="109F3363"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36.34%</w:t>
            </w:r>
          </w:p>
        </w:tc>
        <w:tc>
          <w:tcPr>
            <w:tcW w:w="775" w:type="dxa"/>
            <w:tcBorders>
              <w:top w:val="nil"/>
              <w:left w:val="nil"/>
              <w:bottom w:val="single" w:sz="4" w:space="0" w:color="auto"/>
              <w:right w:val="single" w:sz="4" w:space="0" w:color="auto"/>
            </w:tcBorders>
            <w:shd w:val="clear" w:color="auto" w:fill="auto"/>
            <w:noWrap/>
          </w:tcPr>
          <w:p w14:paraId="0B9B0027" w14:textId="77777777" w:rsidR="001E54DA"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1,387</w:t>
            </w:r>
          </w:p>
          <w:p w14:paraId="46830E45" w14:textId="477C2021" w:rsidR="00560138" w:rsidRPr="004B565D" w:rsidRDefault="001E54DA" w:rsidP="00C979D2">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bl>
    <w:p w14:paraId="10E7B5AF" w14:textId="77777777" w:rsidR="00A1212A" w:rsidRPr="004B565D" w:rsidRDefault="00A1212A" w:rsidP="00A1212A">
      <w:pPr>
        <w:spacing w:line="520" w:lineRule="exact"/>
        <w:rPr>
          <w:rFonts w:asciiTheme="majorEastAsia" w:eastAsiaTheme="majorEastAsia" w:hAnsiTheme="majorEastAsia"/>
          <w:sz w:val="22"/>
          <w:shd w:val="pct15" w:color="auto" w:fill="FFFFFF"/>
        </w:rPr>
      </w:pPr>
      <w:r w:rsidRPr="004B565D">
        <w:rPr>
          <w:rFonts w:asciiTheme="majorEastAsia" w:eastAsiaTheme="majorEastAsia" w:hAnsiTheme="majorEastAsia"/>
          <w:sz w:val="22"/>
          <w:shd w:val="pct15" w:color="auto" w:fill="FFFFFF"/>
        </w:rPr>
        <w:t>備註:案件比例係指該鄉/鎮/市/區各案類件數占該鄉/鎮/市/區總案件數之百分比。</w:t>
      </w:r>
    </w:p>
    <w:p w14:paraId="409A3984" w14:textId="77777777" w:rsidR="00A1212A" w:rsidRPr="004B565D" w:rsidRDefault="00A1212A" w:rsidP="00A1212A">
      <w:pPr>
        <w:rPr>
          <w:rFonts w:ascii="Times New Roman" w:eastAsia="標楷體" w:hAnsi="Times New Roman" w:cs="Times New Roman"/>
          <w:sz w:val="22"/>
          <w:shd w:val="pct15" w:color="auto" w:fill="FFFFFF"/>
        </w:rPr>
      </w:pPr>
    </w:p>
    <w:tbl>
      <w:tblPr>
        <w:tblW w:w="14886" w:type="dxa"/>
        <w:tblInd w:w="-431" w:type="dxa"/>
        <w:tblLayout w:type="fixed"/>
        <w:tblCellMar>
          <w:left w:w="28" w:type="dxa"/>
          <w:right w:w="28" w:type="dxa"/>
        </w:tblCellMar>
        <w:tblLook w:val="04A0" w:firstRow="1" w:lastRow="0" w:firstColumn="1" w:lastColumn="0" w:noHBand="0" w:noVBand="1"/>
      </w:tblPr>
      <w:tblGrid>
        <w:gridCol w:w="852"/>
        <w:gridCol w:w="2080"/>
        <w:gridCol w:w="2314"/>
        <w:gridCol w:w="1661"/>
        <w:gridCol w:w="1750"/>
        <w:gridCol w:w="1120"/>
        <w:gridCol w:w="1199"/>
        <w:gridCol w:w="1544"/>
        <w:gridCol w:w="1568"/>
        <w:gridCol w:w="798"/>
      </w:tblGrid>
      <w:tr w:rsidR="00560138" w:rsidRPr="004B565D" w14:paraId="1F9D18B2" w14:textId="77777777" w:rsidTr="005F7E6C">
        <w:trPr>
          <w:trHeight w:val="283"/>
          <w:tblHeader/>
        </w:trPr>
        <w:tc>
          <w:tcPr>
            <w:tcW w:w="8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12BFEE"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鄉鎮</w:t>
            </w:r>
            <w:r w:rsidRPr="004B565D">
              <w:rPr>
                <w:rFonts w:ascii="Times New Roman" w:eastAsia="標楷體" w:hAnsi="Times New Roman" w:cs="Times New Roman"/>
                <w:b/>
                <w:color w:val="000000"/>
                <w:kern w:val="0"/>
                <w:szCs w:val="24"/>
              </w:rPr>
              <w:br/>
            </w:r>
            <w:r w:rsidRPr="004B565D">
              <w:rPr>
                <w:rFonts w:ascii="Times New Roman" w:eastAsia="標楷體" w:hAnsi="Times New Roman" w:cs="Times New Roman"/>
                <w:b/>
                <w:color w:val="000000"/>
                <w:kern w:val="0"/>
                <w:szCs w:val="24"/>
              </w:rPr>
              <w:t>市區</w:t>
            </w:r>
          </w:p>
        </w:tc>
        <w:tc>
          <w:tcPr>
            <w:tcW w:w="10124" w:type="dxa"/>
            <w:gridSpan w:val="6"/>
            <w:tcBorders>
              <w:top w:val="single" w:sz="4" w:space="0" w:color="auto"/>
              <w:left w:val="nil"/>
              <w:bottom w:val="single" w:sz="4" w:space="0" w:color="auto"/>
              <w:right w:val="single" w:sz="4" w:space="0" w:color="auto"/>
            </w:tcBorders>
            <w:shd w:val="clear" w:color="auto" w:fill="auto"/>
            <w:noWrap/>
            <w:vAlign w:val="center"/>
            <w:hideMark/>
          </w:tcPr>
          <w:p w14:paraId="0B59CC54"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家庭暴力通報案件數</w:t>
            </w:r>
          </w:p>
        </w:tc>
        <w:tc>
          <w:tcPr>
            <w:tcW w:w="39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007535"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性侵害通報案件</w:t>
            </w:r>
            <w:commentRangeStart w:id="2"/>
            <w:r w:rsidRPr="004B565D">
              <w:rPr>
                <w:rFonts w:ascii="Times New Roman" w:eastAsia="標楷體" w:hAnsi="Times New Roman" w:cs="Times New Roman"/>
                <w:b/>
                <w:color w:val="000000"/>
                <w:kern w:val="0"/>
                <w:sz w:val="22"/>
              </w:rPr>
              <w:t>數</w:t>
            </w:r>
            <w:commentRangeEnd w:id="2"/>
            <w:r w:rsidR="005E3E0F" w:rsidRPr="004B565D">
              <w:rPr>
                <w:rStyle w:val="af"/>
              </w:rPr>
              <w:commentReference w:id="2"/>
            </w:r>
          </w:p>
        </w:tc>
      </w:tr>
      <w:tr w:rsidR="00560138" w:rsidRPr="004B565D" w14:paraId="17872C40" w14:textId="77777777" w:rsidTr="006E2EA4">
        <w:trPr>
          <w:trHeight w:val="360"/>
          <w:tblHeader/>
        </w:trPr>
        <w:tc>
          <w:tcPr>
            <w:tcW w:w="852" w:type="dxa"/>
            <w:vMerge/>
            <w:tcBorders>
              <w:top w:val="single" w:sz="4" w:space="0" w:color="auto"/>
              <w:left w:val="single" w:sz="4" w:space="0" w:color="auto"/>
              <w:bottom w:val="single" w:sz="4" w:space="0" w:color="000000"/>
              <w:right w:val="single" w:sz="4" w:space="0" w:color="auto"/>
            </w:tcBorders>
            <w:vAlign w:val="center"/>
            <w:hideMark/>
          </w:tcPr>
          <w:p w14:paraId="68C91F1B" w14:textId="77777777" w:rsidR="00560138" w:rsidRPr="004B565D" w:rsidRDefault="00560138" w:rsidP="006B058F">
            <w:pPr>
              <w:widowControl/>
              <w:spacing w:line="320" w:lineRule="exact"/>
              <w:rPr>
                <w:rFonts w:ascii="Times New Roman" w:eastAsia="標楷體" w:hAnsi="Times New Roman" w:cs="Times New Roman"/>
                <w:b/>
                <w:color w:val="000000"/>
                <w:kern w:val="0"/>
                <w:szCs w:val="24"/>
              </w:rPr>
            </w:pPr>
          </w:p>
        </w:tc>
        <w:tc>
          <w:tcPr>
            <w:tcW w:w="2080" w:type="dxa"/>
            <w:vMerge w:val="restart"/>
            <w:tcBorders>
              <w:top w:val="nil"/>
              <w:left w:val="single" w:sz="4" w:space="0" w:color="auto"/>
              <w:bottom w:val="single" w:sz="4" w:space="0" w:color="000000"/>
              <w:right w:val="nil"/>
            </w:tcBorders>
            <w:shd w:val="clear" w:color="auto" w:fill="auto"/>
            <w:vAlign w:val="center"/>
            <w:hideMark/>
          </w:tcPr>
          <w:p w14:paraId="06BB42BA"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親密關係暴力</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含婚姻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同居</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離婚</w:t>
            </w:r>
            <w:r w:rsidRPr="004B565D">
              <w:rPr>
                <w:rFonts w:ascii="Times New Roman" w:eastAsia="標楷體" w:hAnsi="Times New Roman" w:cs="Times New Roman"/>
                <w:b/>
                <w:color w:val="000000"/>
                <w:kern w:val="0"/>
                <w:sz w:val="22"/>
              </w:rPr>
              <w:t>)</w:t>
            </w:r>
          </w:p>
        </w:tc>
        <w:tc>
          <w:tcPr>
            <w:tcW w:w="2314" w:type="dxa"/>
            <w:vMerge w:val="restart"/>
            <w:tcBorders>
              <w:top w:val="nil"/>
              <w:left w:val="single" w:sz="4" w:space="0" w:color="auto"/>
              <w:bottom w:val="single" w:sz="4" w:space="0" w:color="000000"/>
              <w:right w:val="nil"/>
            </w:tcBorders>
            <w:shd w:val="clear" w:color="auto" w:fill="auto"/>
            <w:vAlign w:val="center"/>
            <w:hideMark/>
          </w:tcPr>
          <w:p w14:paraId="58FB8CF8"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直系血</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親卑親屬虐待尊親屬</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被害人年齡</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歲以上</w:t>
            </w:r>
            <w:r w:rsidRPr="004B565D">
              <w:rPr>
                <w:rFonts w:ascii="Times New Roman" w:eastAsia="標楷體" w:hAnsi="Times New Roman" w:cs="Times New Roman"/>
                <w:b/>
                <w:color w:val="000000"/>
                <w:kern w:val="0"/>
                <w:sz w:val="22"/>
              </w:rPr>
              <w:t>)</w:t>
            </w:r>
          </w:p>
        </w:tc>
        <w:tc>
          <w:tcPr>
            <w:tcW w:w="1661" w:type="dxa"/>
            <w:vMerge w:val="restart"/>
            <w:tcBorders>
              <w:top w:val="nil"/>
              <w:left w:val="single" w:sz="4" w:space="0" w:color="auto"/>
              <w:bottom w:val="single" w:sz="4" w:space="0" w:color="000000"/>
              <w:right w:val="nil"/>
            </w:tcBorders>
            <w:shd w:val="clear" w:color="auto" w:fill="auto"/>
            <w:vAlign w:val="center"/>
            <w:hideMark/>
          </w:tcPr>
          <w:p w14:paraId="455BF729"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直系血</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親卑親屬虐待尊親屬</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被害人年齡未滿</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w:t>
            </w:r>
            <w:r w:rsidRPr="004B565D">
              <w:rPr>
                <w:rFonts w:ascii="Times New Roman" w:eastAsia="標楷體" w:hAnsi="Times New Roman" w:cs="Times New Roman"/>
                <w:b/>
                <w:color w:val="000000"/>
                <w:kern w:val="0"/>
                <w:sz w:val="22"/>
              </w:rPr>
              <w:t>)</w:t>
            </w:r>
          </w:p>
        </w:tc>
        <w:tc>
          <w:tcPr>
            <w:tcW w:w="1750" w:type="dxa"/>
            <w:vMerge w:val="restart"/>
            <w:tcBorders>
              <w:top w:val="nil"/>
              <w:left w:val="single" w:sz="4" w:space="0" w:color="auto"/>
              <w:bottom w:val="single" w:sz="4" w:space="0" w:color="000000"/>
              <w:right w:val="nil"/>
            </w:tcBorders>
            <w:shd w:val="clear" w:color="auto" w:fill="auto"/>
            <w:noWrap/>
            <w:vAlign w:val="center"/>
            <w:hideMark/>
          </w:tcPr>
          <w:p w14:paraId="7425BD67"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其他家庭成員間暴力</w:t>
            </w:r>
          </w:p>
        </w:tc>
        <w:tc>
          <w:tcPr>
            <w:tcW w:w="1120" w:type="dxa"/>
            <w:vMerge w:val="restart"/>
            <w:tcBorders>
              <w:top w:val="nil"/>
              <w:left w:val="single" w:sz="4" w:space="0" w:color="auto"/>
              <w:bottom w:val="single" w:sz="4" w:space="0" w:color="000000"/>
              <w:right w:val="nil"/>
            </w:tcBorders>
            <w:shd w:val="clear" w:color="auto" w:fill="auto"/>
            <w:vAlign w:val="center"/>
            <w:hideMark/>
          </w:tcPr>
          <w:p w14:paraId="66E00CA1"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兒少</w:t>
            </w:r>
          </w:p>
          <w:p w14:paraId="3C517234"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保護</w:t>
            </w:r>
          </w:p>
        </w:tc>
        <w:tc>
          <w:tcPr>
            <w:tcW w:w="1199" w:type="dxa"/>
            <w:vMerge w:val="restart"/>
            <w:tcBorders>
              <w:top w:val="nil"/>
              <w:left w:val="single" w:sz="4" w:space="0" w:color="auto"/>
              <w:bottom w:val="single" w:sz="4" w:space="0" w:color="000000"/>
              <w:right w:val="single" w:sz="4" w:space="0" w:color="auto"/>
            </w:tcBorders>
            <w:shd w:val="clear" w:color="auto" w:fill="auto"/>
            <w:vAlign w:val="center"/>
            <w:hideMark/>
          </w:tcPr>
          <w:p w14:paraId="1B96F615"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tc>
        <w:tc>
          <w:tcPr>
            <w:tcW w:w="1544" w:type="dxa"/>
            <w:vMerge w:val="restart"/>
            <w:tcBorders>
              <w:top w:val="nil"/>
              <w:left w:val="single" w:sz="4" w:space="0" w:color="auto"/>
              <w:bottom w:val="single" w:sz="4" w:space="0" w:color="000000"/>
              <w:right w:val="nil"/>
            </w:tcBorders>
            <w:shd w:val="clear" w:color="auto" w:fill="auto"/>
            <w:vAlign w:val="center"/>
            <w:hideMark/>
          </w:tcPr>
          <w:p w14:paraId="096B3828"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兒少</w:t>
            </w:r>
          </w:p>
          <w:p w14:paraId="715616AB"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性侵害</w:t>
            </w:r>
          </w:p>
        </w:tc>
        <w:tc>
          <w:tcPr>
            <w:tcW w:w="1568" w:type="dxa"/>
            <w:vMerge w:val="restart"/>
            <w:tcBorders>
              <w:top w:val="nil"/>
              <w:left w:val="single" w:sz="4" w:space="0" w:color="auto"/>
              <w:bottom w:val="single" w:sz="4" w:space="0" w:color="000000"/>
              <w:right w:val="nil"/>
            </w:tcBorders>
            <w:shd w:val="clear" w:color="auto" w:fill="auto"/>
            <w:vAlign w:val="center"/>
            <w:hideMark/>
          </w:tcPr>
          <w:p w14:paraId="0EB08A8C"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成人</w:t>
            </w:r>
          </w:p>
          <w:p w14:paraId="25BFCA0B"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性侵害</w:t>
            </w:r>
          </w:p>
        </w:tc>
        <w:tc>
          <w:tcPr>
            <w:tcW w:w="798" w:type="dxa"/>
            <w:vMerge w:val="restart"/>
            <w:tcBorders>
              <w:top w:val="nil"/>
              <w:left w:val="single" w:sz="4" w:space="0" w:color="auto"/>
              <w:right w:val="single" w:sz="4" w:space="0" w:color="auto"/>
            </w:tcBorders>
            <w:shd w:val="clear" w:color="auto" w:fill="auto"/>
            <w:vAlign w:val="center"/>
            <w:hideMark/>
          </w:tcPr>
          <w:p w14:paraId="49B6CFC7"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shd w:val="pct15" w:color="auto" w:fill="FFFFFF"/>
              </w:rPr>
            </w:pPr>
            <w:r w:rsidRPr="004B565D">
              <w:rPr>
                <w:rFonts w:ascii="Times New Roman" w:eastAsia="標楷體" w:hAnsi="Times New Roman" w:cs="Times New Roman"/>
                <w:b/>
                <w:color w:val="000000"/>
                <w:kern w:val="0"/>
                <w:sz w:val="22"/>
              </w:rPr>
              <w:t>合計</w:t>
            </w:r>
            <w:r w:rsidRPr="004B565D">
              <w:rPr>
                <w:rFonts w:ascii="Times New Roman" w:eastAsia="標楷體" w:hAnsi="Times New Roman" w:cs="Times New Roman"/>
                <w:b/>
                <w:color w:val="000000"/>
                <w:kern w:val="0"/>
                <w:sz w:val="22"/>
              </w:rPr>
              <w:br/>
            </w:r>
            <w:r w:rsidRPr="004B565D">
              <w:rPr>
                <w:rFonts w:ascii="Times New Roman" w:eastAsia="標楷體" w:hAnsi="Times New Roman" w:cs="Times New Roman"/>
                <w:b/>
                <w:color w:val="000000"/>
                <w:kern w:val="0"/>
                <w:sz w:val="22"/>
                <w:shd w:val="pct15" w:color="auto" w:fill="FFFFFF"/>
              </w:rPr>
              <w:t>(100%)</w:t>
            </w:r>
          </w:p>
          <w:p w14:paraId="054DDF96" w14:textId="77777777" w:rsidR="00560138" w:rsidRPr="004B565D" w:rsidRDefault="00560138" w:rsidP="006B058F">
            <w:pPr>
              <w:spacing w:line="320" w:lineRule="exact"/>
              <w:jc w:val="center"/>
              <w:rPr>
                <w:rFonts w:ascii="Times New Roman" w:eastAsia="標楷體" w:hAnsi="Times New Roman" w:cs="Times New Roman"/>
                <w:b/>
                <w:color w:val="000000"/>
                <w:kern w:val="0"/>
                <w:sz w:val="22"/>
              </w:rPr>
            </w:pPr>
          </w:p>
        </w:tc>
      </w:tr>
      <w:tr w:rsidR="00560138" w:rsidRPr="004B565D" w14:paraId="45E74F1D" w14:textId="77777777" w:rsidTr="006E2EA4">
        <w:trPr>
          <w:trHeight w:val="623"/>
          <w:tblHeader/>
        </w:trPr>
        <w:tc>
          <w:tcPr>
            <w:tcW w:w="852" w:type="dxa"/>
            <w:vMerge/>
            <w:tcBorders>
              <w:top w:val="single" w:sz="4" w:space="0" w:color="auto"/>
              <w:left w:val="single" w:sz="4" w:space="0" w:color="auto"/>
              <w:bottom w:val="single" w:sz="4" w:space="0" w:color="000000"/>
              <w:right w:val="single" w:sz="4" w:space="0" w:color="auto"/>
            </w:tcBorders>
            <w:vAlign w:val="center"/>
            <w:hideMark/>
          </w:tcPr>
          <w:p w14:paraId="37B953EA" w14:textId="77777777" w:rsidR="00560138" w:rsidRPr="004B565D" w:rsidRDefault="00560138" w:rsidP="006B058F">
            <w:pPr>
              <w:widowControl/>
              <w:spacing w:line="320" w:lineRule="exact"/>
              <w:rPr>
                <w:rFonts w:ascii="Times New Roman" w:eastAsia="標楷體" w:hAnsi="Times New Roman" w:cs="Times New Roman"/>
                <w:b/>
                <w:color w:val="000000"/>
                <w:kern w:val="0"/>
                <w:szCs w:val="24"/>
              </w:rPr>
            </w:pPr>
          </w:p>
        </w:tc>
        <w:tc>
          <w:tcPr>
            <w:tcW w:w="2080" w:type="dxa"/>
            <w:vMerge/>
            <w:tcBorders>
              <w:top w:val="nil"/>
              <w:left w:val="single" w:sz="4" w:space="0" w:color="auto"/>
              <w:bottom w:val="single" w:sz="4" w:space="0" w:color="000000"/>
              <w:right w:val="nil"/>
            </w:tcBorders>
            <w:vAlign w:val="center"/>
            <w:hideMark/>
          </w:tcPr>
          <w:p w14:paraId="5BD5087B"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2314" w:type="dxa"/>
            <w:vMerge/>
            <w:tcBorders>
              <w:top w:val="nil"/>
              <w:left w:val="single" w:sz="4" w:space="0" w:color="auto"/>
              <w:bottom w:val="single" w:sz="4" w:space="0" w:color="000000"/>
              <w:right w:val="nil"/>
            </w:tcBorders>
            <w:vAlign w:val="center"/>
            <w:hideMark/>
          </w:tcPr>
          <w:p w14:paraId="16B333AC"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1661" w:type="dxa"/>
            <w:vMerge/>
            <w:tcBorders>
              <w:top w:val="nil"/>
              <w:left w:val="single" w:sz="4" w:space="0" w:color="auto"/>
              <w:bottom w:val="single" w:sz="4" w:space="0" w:color="000000"/>
              <w:right w:val="nil"/>
            </w:tcBorders>
            <w:vAlign w:val="center"/>
            <w:hideMark/>
          </w:tcPr>
          <w:p w14:paraId="73D210EB"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1750" w:type="dxa"/>
            <w:vMerge/>
            <w:tcBorders>
              <w:top w:val="nil"/>
              <w:left w:val="single" w:sz="4" w:space="0" w:color="auto"/>
              <w:bottom w:val="single" w:sz="4" w:space="0" w:color="000000"/>
              <w:right w:val="nil"/>
            </w:tcBorders>
            <w:vAlign w:val="center"/>
            <w:hideMark/>
          </w:tcPr>
          <w:p w14:paraId="5CDFF37E"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1120" w:type="dxa"/>
            <w:vMerge/>
            <w:tcBorders>
              <w:top w:val="nil"/>
              <w:left w:val="single" w:sz="4" w:space="0" w:color="auto"/>
              <w:bottom w:val="single" w:sz="4" w:space="0" w:color="000000"/>
              <w:right w:val="nil"/>
            </w:tcBorders>
            <w:vAlign w:val="center"/>
            <w:hideMark/>
          </w:tcPr>
          <w:p w14:paraId="168D06D0"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1199" w:type="dxa"/>
            <w:vMerge/>
            <w:tcBorders>
              <w:top w:val="nil"/>
              <w:left w:val="single" w:sz="4" w:space="0" w:color="auto"/>
              <w:bottom w:val="single" w:sz="4" w:space="0" w:color="000000"/>
              <w:right w:val="single" w:sz="4" w:space="0" w:color="auto"/>
            </w:tcBorders>
            <w:vAlign w:val="center"/>
            <w:hideMark/>
          </w:tcPr>
          <w:p w14:paraId="3B4B0B77"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1544" w:type="dxa"/>
            <w:vMerge/>
            <w:tcBorders>
              <w:top w:val="nil"/>
              <w:left w:val="single" w:sz="4" w:space="0" w:color="auto"/>
              <w:bottom w:val="single" w:sz="4" w:space="0" w:color="000000"/>
              <w:right w:val="nil"/>
            </w:tcBorders>
            <w:vAlign w:val="center"/>
            <w:hideMark/>
          </w:tcPr>
          <w:p w14:paraId="4903AD05"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1568" w:type="dxa"/>
            <w:vMerge/>
            <w:tcBorders>
              <w:top w:val="nil"/>
              <w:left w:val="single" w:sz="4" w:space="0" w:color="auto"/>
              <w:bottom w:val="single" w:sz="4" w:space="0" w:color="000000"/>
              <w:right w:val="nil"/>
            </w:tcBorders>
            <w:vAlign w:val="center"/>
            <w:hideMark/>
          </w:tcPr>
          <w:p w14:paraId="2D117C06"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798" w:type="dxa"/>
            <w:vMerge/>
            <w:tcBorders>
              <w:left w:val="single" w:sz="4" w:space="0" w:color="auto"/>
              <w:right w:val="single" w:sz="4" w:space="0" w:color="auto"/>
            </w:tcBorders>
            <w:vAlign w:val="center"/>
            <w:hideMark/>
          </w:tcPr>
          <w:p w14:paraId="12CFB88A" w14:textId="77777777" w:rsidR="00560138" w:rsidRPr="004B565D" w:rsidRDefault="00560138" w:rsidP="006B058F">
            <w:pPr>
              <w:spacing w:line="320" w:lineRule="exact"/>
              <w:jc w:val="center"/>
              <w:rPr>
                <w:rFonts w:ascii="Times New Roman" w:eastAsia="標楷體" w:hAnsi="Times New Roman" w:cs="Times New Roman"/>
                <w:b/>
                <w:color w:val="000000"/>
                <w:kern w:val="0"/>
                <w:sz w:val="22"/>
              </w:rPr>
            </w:pPr>
          </w:p>
        </w:tc>
      </w:tr>
      <w:tr w:rsidR="00560138" w:rsidRPr="004B565D" w14:paraId="2270E4F5" w14:textId="77777777" w:rsidTr="005F7E6C">
        <w:trPr>
          <w:trHeight w:val="283"/>
          <w:tblHeader/>
        </w:trPr>
        <w:tc>
          <w:tcPr>
            <w:tcW w:w="852" w:type="dxa"/>
            <w:vMerge/>
            <w:tcBorders>
              <w:top w:val="single" w:sz="4" w:space="0" w:color="auto"/>
              <w:left w:val="single" w:sz="4" w:space="0" w:color="auto"/>
              <w:bottom w:val="single" w:sz="4" w:space="0" w:color="000000"/>
              <w:right w:val="single" w:sz="4" w:space="0" w:color="auto"/>
            </w:tcBorders>
            <w:vAlign w:val="center"/>
            <w:hideMark/>
          </w:tcPr>
          <w:p w14:paraId="55D2E23A" w14:textId="77777777" w:rsidR="00560138" w:rsidRPr="004B565D" w:rsidRDefault="00560138" w:rsidP="006B058F">
            <w:pPr>
              <w:widowControl/>
              <w:spacing w:line="320" w:lineRule="exact"/>
              <w:rPr>
                <w:rFonts w:ascii="Times New Roman" w:eastAsia="標楷體" w:hAnsi="Times New Roman" w:cs="Times New Roman"/>
                <w:b/>
                <w:color w:val="000000"/>
                <w:kern w:val="0"/>
                <w:szCs w:val="24"/>
              </w:rPr>
            </w:pPr>
          </w:p>
        </w:tc>
        <w:tc>
          <w:tcPr>
            <w:tcW w:w="2080" w:type="dxa"/>
            <w:tcBorders>
              <w:top w:val="nil"/>
              <w:left w:val="nil"/>
              <w:bottom w:val="single" w:sz="4" w:space="0" w:color="auto"/>
              <w:right w:val="single" w:sz="4" w:space="0" w:color="auto"/>
            </w:tcBorders>
            <w:shd w:val="clear" w:color="auto" w:fill="auto"/>
            <w:vAlign w:val="center"/>
            <w:hideMark/>
          </w:tcPr>
          <w:p w14:paraId="163DAAFB"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2314" w:type="dxa"/>
            <w:tcBorders>
              <w:top w:val="nil"/>
              <w:left w:val="nil"/>
              <w:bottom w:val="single" w:sz="4" w:space="0" w:color="auto"/>
              <w:right w:val="single" w:sz="4" w:space="0" w:color="auto"/>
            </w:tcBorders>
            <w:shd w:val="clear" w:color="auto" w:fill="auto"/>
            <w:hideMark/>
          </w:tcPr>
          <w:p w14:paraId="56D525D7" w14:textId="77777777" w:rsidR="00560138" w:rsidRPr="004B565D" w:rsidRDefault="00560138" w:rsidP="006B058F">
            <w:pPr>
              <w:jc w:val="center"/>
              <w:rPr>
                <w:rFonts w:ascii="Times New Roman" w:eastAsia="標楷體" w:hAnsi="Times New Roman" w:cs="Times New Roman"/>
                <w:b/>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661" w:type="dxa"/>
            <w:tcBorders>
              <w:top w:val="nil"/>
              <w:left w:val="nil"/>
              <w:bottom w:val="single" w:sz="4" w:space="0" w:color="auto"/>
              <w:right w:val="single" w:sz="4" w:space="0" w:color="auto"/>
            </w:tcBorders>
            <w:shd w:val="clear" w:color="auto" w:fill="auto"/>
            <w:hideMark/>
          </w:tcPr>
          <w:p w14:paraId="4A198DF5" w14:textId="77777777" w:rsidR="00560138" w:rsidRPr="004B565D" w:rsidRDefault="00560138" w:rsidP="006B058F">
            <w:pPr>
              <w:jc w:val="center"/>
              <w:rPr>
                <w:rFonts w:ascii="Times New Roman" w:eastAsia="標楷體" w:hAnsi="Times New Roman" w:cs="Times New Roman"/>
                <w:b/>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750" w:type="dxa"/>
            <w:tcBorders>
              <w:top w:val="nil"/>
              <w:left w:val="nil"/>
              <w:bottom w:val="single" w:sz="4" w:space="0" w:color="auto"/>
              <w:right w:val="single" w:sz="4" w:space="0" w:color="auto"/>
            </w:tcBorders>
            <w:shd w:val="clear" w:color="auto" w:fill="auto"/>
            <w:hideMark/>
          </w:tcPr>
          <w:p w14:paraId="5167DC93" w14:textId="77777777" w:rsidR="00560138" w:rsidRPr="004B565D" w:rsidRDefault="00560138" w:rsidP="006B058F">
            <w:pPr>
              <w:jc w:val="center"/>
              <w:rPr>
                <w:rFonts w:ascii="Times New Roman" w:eastAsia="標楷體" w:hAnsi="Times New Roman" w:cs="Times New Roman"/>
                <w:b/>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120" w:type="dxa"/>
            <w:tcBorders>
              <w:top w:val="nil"/>
              <w:left w:val="nil"/>
              <w:bottom w:val="single" w:sz="4" w:space="0" w:color="auto"/>
              <w:right w:val="single" w:sz="4" w:space="0" w:color="auto"/>
            </w:tcBorders>
            <w:shd w:val="clear" w:color="auto" w:fill="auto"/>
            <w:hideMark/>
          </w:tcPr>
          <w:p w14:paraId="1885D4D0" w14:textId="77777777" w:rsidR="00560138" w:rsidRPr="004B565D" w:rsidRDefault="00560138" w:rsidP="006B058F">
            <w:pPr>
              <w:jc w:val="center"/>
              <w:rPr>
                <w:rFonts w:ascii="Times New Roman" w:eastAsia="標楷體" w:hAnsi="Times New Roman" w:cs="Times New Roman"/>
                <w:b/>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199" w:type="dxa"/>
            <w:vMerge/>
            <w:tcBorders>
              <w:top w:val="nil"/>
              <w:left w:val="single" w:sz="4" w:space="0" w:color="auto"/>
              <w:bottom w:val="single" w:sz="4" w:space="0" w:color="000000"/>
              <w:right w:val="single" w:sz="4" w:space="0" w:color="auto"/>
            </w:tcBorders>
            <w:vAlign w:val="center"/>
            <w:hideMark/>
          </w:tcPr>
          <w:p w14:paraId="6141E822"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c>
          <w:tcPr>
            <w:tcW w:w="1544" w:type="dxa"/>
            <w:tcBorders>
              <w:top w:val="nil"/>
              <w:left w:val="nil"/>
              <w:bottom w:val="single" w:sz="4" w:space="0" w:color="auto"/>
              <w:right w:val="single" w:sz="4" w:space="0" w:color="auto"/>
            </w:tcBorders>
            <w:shd w:val="clear" w:color="auto" w:fill="auto"/>
            <w:vAlign w:val="center"/>
            <w:hideMark/>
          </w:tcPr>
          <w:p w14:paraId="38733F83"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1568" w:type="dxa"/>
            <w:tcBorders>
              <w:top w:val="nil"/>
              <w:left w:val="nil"/>
              <w:bottom w:val="single" w:sz="4" w:space="0" w:color="auto"/>
              <w:right w:val="single" w:sz="4" w:space="0" w:color="auto"/>
            </w:tcBorders>
            <w:shd w:val="clear" w:color="auto" w:fill="auto"/>
            <w:vAlign w:val="center"/>
            <w:hideMark/>
          </w:tcPr>
          <w:p w14:paraId="3858524B"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件數</w:t>
            </w:r>
            <w:r w:rsidRPr="004B565D">
              <w:rPr>
                <w:rFonts w:ascii="Times New Roman" w:eastAsia="標楷體" w:hAnsi="Times New Roman" w:cs="Times New Roman"/>
                <w:b/>
                <w:color w:val="000000"/>
                <w:kern w:val="0"/>
                <w:sz w:val="22"/>
                <w:shd w:val="pct15" w:color="auto" w:fill="FFFFFF"/>
              </w:rPr>
              <w:t>(</w:t>
            </w:r>
            <w:r w:rsidRPr="004B565D">
              <w:rPr>
                <w:rFonts w:ascii="Times New Roman" w:eastAsia="標楷體" w:hAnsi="Times New Roman" w:cs="Times New Roman"/>
                <w:b/>
                <w:color w:val="000000"/>
                <w:kern w:val="0"/>
                <w:sz w:val="22"/>
                <w:shd w:val="pct15" w:color="auto" w:fill="FFFFFF"/>
              </w:rPr>
              <w:t>比例</w:t>
            </w:r>
            <w:r w:rsidRPr="004B565D">
              <w:rPr>
                <w:rFonts w:ascii="Times New Roman" w:eastAsia="標楷體" w:hAnsi="Times New Roman" w:cs="Times New Roman"/>
                <w:b/>
                <w:color w:val="000000"/>
                <w:kern w:val="0"/>
                <w:sz w:val="22"/>
                <w:shd w:val="pct15" w:color="auto" w:fill="FFFFFF"/>
              </w:rPr>
              <w:t>)</w:t>
            </w:r>
          </w:p>
        </w:tc>
        <w:tc>
          <w:tcPr>
            <w:tcW w:w="798" w:type="dxa"/>
            <w:vMerge/>
            <w:tcBorders>
              <w:left w:val="single" w:sz="4" w:space="0" w:color="auto"/>
              <w:bottom w:val="single" w:sz="4" w:space="0" w:color="auto"/>
              <w:right w:val="single" w:sz="4" w:space="0" w:color="auto"/>
            </w:tcBorders>
            <w:shd w:val="clear" w:color="auto" w:fill="auto"/>
            <w:noWrap/>
            <w:vAlign w:val="center"/>
            <w:hideMark/>
          </w:tcPr>
          <w:p w14:paraId="2F59C896"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p>
        </w:tc>
      </w:tr>
      <w:tr w:rsidR="00560138" w:rsidRPr="004B565D" w14:paraId="516F5EB9" w14:textId="77777777" w:rsidTr="005F7E6C">
        <w:trPr>
          <w:trHeight w:val="567"/>
          <w:tblHeader/>
        </w:trPr>
        <w:tc>
          <w:tcPr>
            <w:tcW w:w="14886" w:type="dxa"/>
            <w:gridSpan w:val="10"/>
            <w:tcBorders>
              <w:top w:val="single" w:sz="4" w:space="0" w:color="auto"/>
              <w:left w:val="single" w:sz="4" w:space="0" w:color="auto"/>
              <w:bottom w:val="single" w:sz="4" w:space="0" w:color="000000"/>
              <w:right w:val="single" w:sz="4" w:space="0" w:color="auto"/>
            </w:tcBorders>
            <w:vAlign w:val="center"/>
          </w:tcPr>
          <w:p w14:paraId="600C42E6" w14:textId="77777777" w:rsidR="00560138" w:rsidRPr="004B565D" w:rsidRDefault="00560138" w:rsidP="006B058F">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112</w:t>
            </w:r>
            <w:r w:rsidRPr="004B565D">
              <w:rPr>
                <w:rFonts w:ascii="Times New Roman" w:eastAsia="標楷體" w:hAnsi="Times New Roman" w:cs="Times New Roman"/>
                <w:b/>
                <w:color w:val="000000"/>
                <w:kern w:val="0"/>
                <w:sz w:val="22"/>
              </w:rPr>
              <w:t>年</w:t>
            </w:r>
          </w:p>
        </w:tc>
      </w:tr>
      <w:tr w:rsidR="00560138" w:rsidRPr="004B565D" w14:paraId="16C92E84" w14:textId="77777777" w:rsidTr="006E2EA4">
        <w:trPr>
          <w:trHeight w:val="843"/>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891D1FF" w14:textId="77777777" w:rsidR="00560138" w:rsidRPr="004B565D" w:rsidRDefault="00560138" w:rsidP="006B058F">
            <w:pPr>
              <w:widowControl/>
              <w:jc w:val="center"/>
              <w:rPr>
                <w:rFonts w:ascii="Times New Roman" w:eastAsia="標楷體" w:hAnsi="Times New Roman" w:cs="Times New Roman"/>
                <w:bCs/>
                <w:sz w:val="22"/>
              </w:rPr>
            </w:pPr>
            <w:r w:rsidRPr="004B565D">
              <w:rPr>
                <w:rFonts w:ascii="Times New Roman" w:eastAsia="標楷體" w:hAnsi="Times New Roman" w:cs="Times New Roman"/>
                <w:bCs/>
                <w:sz w:val="22"/>
              </w:rPr>
              <w:t>新營區</w:t>
            </w:r>
          </w:p>
        </w:tc>
        <w:tc>
          <w:tcPr>
            <w:tcW w:w="2080" w:type="dxa"/>
            <w:tcBorders>
              <w:top w:val="nil"/>
              <w:left w:val="nil"/>
              <w:bottom w:val="single" w:sz="4" w:space="0" w:color="auto"/>
              <w:right w:val="single" w:sz="4" w:space="0" w:color="auto"/>
            </w:tcBorders>
            <w:noWrap/>
          </w:tcPr>
          <w:p w14:paraId="4D3207F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255</w:t>
            </w:r>
          </w:p>
          <w:p w14:paraId="136870E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43.37%</w:t>
            </w:r>
          </w:p>
        </w:tc>
        <w:tc>
          <w:tcPr>
            <w:tcW w:w="2314" w:type="dxa"/>
            <w:tcBorders>
              <w:top w:val="nil"/>
              <w:left w:val="nil"/>
              <w:bottom w:val="single" w:sz="4" w:space="0" w:color="auto"/>
              <w:right w:val="single" w:sz="4" w:space="0" w:color="auto"/>
            </w:tcBorders>
            <w:noWrap/>
          </w:tcPr>
          <w:p w14:paraId="28BF8C5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35 </w:t>
            </w:r>
          </w:p>
          <w:p w14:paraId="57785B5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5.95%</w:t>
            </w:r>
          </w:p>
        </w:tc>
        <w:tc>
          <w:tcPr>
            <w:tcW w:w="1661" w:type="dxa"/>
            <w:tcBorders>
              <w:top w:val="nil"/>
              <w:left w:val="nil"/>
              <w:bottom w:val="single" w:sz="4" w:space="0" w:color="auto"/>
              <w:right w:val="single" w:sz="4" w:space="0" w:color="auto"/>
            </w:tcBorders>
            <w:noWrap/>
          </w:tcPr>
          <w:p w14:paraId="3F561CF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83 </w:t>
            </w:r>
          </w:p>
          <w:p w14:paraId="65A1CDD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14.12%</w:t>
            </w:r>
          </w:p>
        </w:tc>
        <w:tc>
          <w:tcPr>
            <w:tcW w:w="1750" w:type="dxa"/>
            <w:tcBorders>
              <w:top w:val="nil"/>
              <w:left w:val="nil"/>
              <w:bottom w:val="single" w:sz="4" w:space="0" w:color="auto"/>
              <w:right w:val="single" w:sz="4" w:space="0" w:color="auto"/>
            </w:tcBorders>
            <w:noWrap/>
          </w:tcPr>
          <w:p w14:paraId="0B62FEC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64 </w:t>
            </w:r>
          </w:p>
          <w:p w14:paraId="6FD52FA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10.88%</w:t>
            </w:r>
          </w:p>
        </w:tc>
        <w:tc>
          <w:tcPr>
            <w:tcW w:w="1120" w:type="dxa"/>
            <w:tcBorders>
              <w:top w:val="nil"/>
              <w:left w:val="nil"/>
              <w:bottom w:val="single" w:sz="4" w:space="0" w:color="auto"/>
              <w:right w:val="single" w:sz="4" w:space="0" w:color="auto"/>
            </w:tcBorders>
            <w:noWrap/>
          </w:tcPr>
          <w:p w14:paraId="6091C9D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151 </w:t>
            </w:r>
          </w:p>
          <w:p w14:paraId="53F95BE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25.68%</w:t>
            </w:r>
          </w:p>
        </w:tc>
        <w:tc>
          <w:tcPr>
            <w:tcW w:w="1199" w:type="dxa"/>
            <w:tcBorders>
              <w:top w:val="nil"/>
              <w:left w:val="nil"/>
              <w:bottom w:val="single" w:sz="4" w:space="0" w:color="auto"/>
              <w:right w:val="single" w:sz="4" w:space="0" w:color="auto"/>
            </w:tcBorders>
            <w:shd w:val="clear" w:color="auto" w:fill="auto"/>
            <w:noWrap/>
          </w:tcPr>
          <w:p w14:paraId="355E96A9" w14:textId="77777777" w:rsidR="00B44794"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588</w:t>
            </w:r>
          </w:p>
          <w:p w14:paraId="20469C9C" w14:textId="66CB1A00" w:rsidR="00560138" w:rsidRPr="004B565D" w:rsidRDefault="00B44794"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4FF2C64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32</w:t>
            </w:r>
          </w:p>
          <w:p w14:paraId="2FADF8E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94.12%</w:t>
            </w:r>
          </w:p>
        </w:tc>
        <w:tc>
          <w:tcPr>
            <w:tcW w:w="1568" w:type="dxa"/>
            <w:tcBorders>
              <w:top w:val="nil"/>
              <w:left w:val="nil"/>
              <w:bottom w:val="single" w:sz="4" w:space="0" w:color="auto"/>
              <w:right w:val="single" w:sz="4" w:space="0" w:color="auto"/>
            </w:tcBorders>
            <w:noWrap/>
          </w:tcPr>
          <w:p w14:paraId="403163B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41CC5CF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5.88%</w:t>
            </w:r>
          </w:p>
        </w:tc>
        <w:tc>
          <w:tcPr>
            <w:tcW w:w="798" w:type="dxa"/>
            <w:tcBorders>
              <w:top w:val="nil"/>
              <w:left w:val="nil"/>
              <w:bottom w:val="single" w:sz="4" w:space="0" w:color="auto"/>
              <w:right w:val="single" w:sz="4" w:space="0" w:color="auto"/>
            </w:tcBorders>
            <w:shd w:val="clear" w:color="auto" w:fill="auto"/>
            <w:noWrap/>
          </w:tcPr>
          <w:p w14:paraId="2100F239"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34</w:t>
            </w:r>
          </w:p>
          <w:p w14:paraId="581773FA" w14:textId="7C6DC2B6"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30992C99" w14:textId="77777777" w:rsidTr="006E2EA4">
        <w:trPr>
          <w:trHeight w:val="811"/>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F0A389F"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鹽水區</w:t>
            </w:r>
          </w:p>
        </w:tc>
        <w:tc>
          <w:tcPr>
            <w:tcW w:w="2080" w:type="dxa"/>
            <w:tcBorders>
              <w:top w:val="nil"/>
              <w:left w:val="nil"/>
              <w:bottom w:val="single" w:sz="4" w:space="0" w:color="auto"/>
              <w:right w:val="single" w:sz="4" w:space="0" w:color="auto"/>
            </w:tcBorders>
            <w:noWrap/>
          </w:tcPr>
          <w:p w14:paraId="062B0E3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108</w:t>
            </w:r>
          </w:p>
          <w:p w14:paraId="3CCD47B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41.86%</w:t>
            </w:r>
          </w:p>
        </w:tc>
        <w:tc>
          <w:tcPr>
            <w:tcW w:w="2314" w:type="dxa"/>
            <w:tcBorders>
              <w:top w:val="nil"/>
              <w:left w:val="nil"/>
              <w:bottom w:val="single" w:sz="4" w:space="0" w:color="auto"/>
              <w:right w:val="single" w:sz="4" w:space="0" w:color="auto"/>
            </w:tcBorders>
            <w:noWrap/>
          </w:tcPr>
          <w:p w14:paraId="2A46363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31 </w:t>
            </w:r>
          </w:p>
          <w:p w14:paraId="629AAEE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12.02%</w:t>
            </w:r>
          </w:p>
        </w:tc>
        <w:tc>
          <w:tcPr>
            <w:tcW w:w="1661" w:type="dxa"/>
            <w:tcBorders>
              <w:top w:val="nil"/>
              <w:left w:val="nil"/>
              <w:bottom w:val="single" w:sz="4" w:space="0" w:color="auto"/>
              <w:right w:val="single" w:sz="4" w:space="0" w:color="auto"/>
            </w:tcBorders>
            <w:noWrap/>
          </w:tcPr>
          <w:p w14:paraId="633596D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25 </w:t>
            </w:r>
          </w:p>
          <w:p w14:paraId="19E94AD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9.69%</w:t>
            </w:r>
          </w:p>
        </w:tc>
        <w:tc>
          <w:tcPr>
            <w:tcW w:w="1750" w:type="dxa"/>
            <w:tcBorders>
              <w:top w:val="nil"/>
              <w:left w:val="nil"/>
              <w:bottom w:val="single" w:sz="4" w:space="0" w:color="auto"/>
              <w:right w:val="single" w:sz="4" w:space="0" w:color="auto"/>
            </w:tcBorders>
            <w:noWrap/>
          </w:tcPr>
          <w:p w14:paraId="25E8060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35 </w:t>
            </w:r>
          </w:p>
          <w:p w14:paraId="513CD73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13.57%</w:t>
            </w:r>
          </w:p>
        </w:tc>
        <w:tc>
          <w:tcPr>
            <w:tcW w:w="1120" w:type="dxa"/>
            <w:tcBorders>
              <w:top w:val="nil"/>
              <w:left w:val="nil"/>
              <w:bottom w:val="single" w:sz="4" w:space="0" w:color="auto"/>
              <w:right w:val="single" w:sz="4" w:space="0" w:color="auto"/>
            </w:tcBorders>
            <w:noWrap/>
          </w:tcPr>
          <w:p w14:paraId="2618750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59 </w:t>
            </w:r>
          </w:p>
          <w:p w14:paraId="134E5B8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22.87%</w:t>
            </w:r>
          </w:p>
        </w:tc>
        <w:tc>
          <w:tcPr>
            <w:tcW w:w="1199" w:type="dxa"/>
            <w:tcBorders>
              <w:top w:val="nil"/>
              <w:left w:val="nil"/>
              <w:bottom w:val="single" w:sz="4" w:space="0" w:color="auto"/>
              <w:right w:val="single" w:sz="4" w:space="0" w:color="auto"/>
            </w:tcBorders>
            <w:shd w:val="clear" w:color="auto" w:fill="auto"/>
            <w:noWrap/>
          </w:tcPr>
          <w:p w14:paraId="277842DF" w14:textId="77777777" w:rsidR="00B44794"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258</w:t>
            </w:r>
          </w:p>
          <w:p w14:paraId="401AC0B5" w14:textId="6B109151" w:rsidR="00560138" w:rsidRPr="004B565D" w:rsidRDefault="00B44794"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5D5FB81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w:t>
            </w:r>
          </w:p>
          <w:p w14:paraId="3C26507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52.63%</w:t>
            </w:r>
          </w:p>
        </w:tc>
        <w:tc>
          <w:tcPr>
            <w:tcW w:w="1568" w:type="dxa"/>
            <w:tcBorders>
              <w:top w:val="nil"/>
              <w:left w:val="nil"/>
              <w:bottom w:val="single" w:sz="4" w:space="0" w:color="auto"/>
              <w:right w:val="single" w:sz="4" w:space="0" w:color="auto"/>
            </w:tcBorders>
            <w:noWrap/>
          </w:tcPr>
          <w:p w14:paraId="24EA376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w:t>
            </w:r>
          </w:p>
          <w:p w14:paraId="485C578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47.37%</w:t>
            </w:r>
          </w:p>
        </w:tc>
        <w:tc>
          <w:tcPr>
            <w:tcW w:w="798" w:type="dxa"/>
            <w:tcBorders>
              <w:top w:val="nil"/>
              <w:left w:val="nil"/>
              <w:bottom w:val="single" w:sz="4" w:space="0" w:color="auto"/>
              <w:right w:val="single" w:sz="4" w:space="0" w:color="auto"/>
            </w:tcBorders>
            <w:shd w:val="clear" w:color="auto" w:fill="auto"/>
            <w:noWrap/>
          </w:tcPr>
          <w:p w14:paraId="3DBEF632"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w:t>
            </w:r>
          </w:p>
          <w:p w14:paraId="1996286A" w14:textId="5E9D6DFD"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336F2178"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E903428"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白河區</w:t>
            </w:r>
          </w:p>
        </w:tc>
        <w:tc>
          <w:tcPr>
            <w:tcW w:w="2080" w:type="dxa"/>
            <w:tcBorders>
              <w:top w:val="nil"/>
              <w:left w:val="nil"/>
              <w:bottom w:val="single" w:sz="4" w:space="0" w:color="auto"/>
              <w:right w:val="single" w:sz="4" w:space="0" w:color="auto"/>
            </w:tcBorders>
            <w:noWrap/>
          </w:tcPr>
          <w:p w14:paraId="5D2DB9E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72</w:t>
            </w:r>
          </w:p>
          <w:p w14:paraId="3E417E7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37.31%</w:t>
            </w:r>
          </w:p>
        </w:tc>
        <w:tc>
          <w:tcPr>
            <w:tcW w:w="2314" w:type="dxa"/>
            <w:tcBorders>
              <w:top w:val="nil"/>
              <w:left w:val="nil"/>
              <w:bottom w:val="single" w:sz="4" w:space="0" w:color="auto"/>
              <w:right w:val="single" w:sz="4" w:space="0" w:color="auto"/>
            </w:tcBorders>
            <w:noWrap/>
          </w:tcPr>
          <w:p w14:paraId="719CF01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20 </w:t>
            </w:r>
          </w:p>
          <w:p w14:paraId="2CB2CAC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10.36%</w:t>
            </w:r>
          </w:p>
        </w:tc>
        <w:tc>
          <w:tcPr>
            <w:tcW w:w="1661" w:type="dxa"/>
            <w:tcBorders>
              <w:top w:val="nil"/>
              <w:left w:val="nil"/>
              <w:bottom w:val="single" w:sz="4" w:space="0" w:color="auto"/>
              <w:right w:val="single" w:sz="4" w:space="0" w:color="auto"/>
            </w:tcBorders>
            <w:noWrap/>
          </w:tcPr>
          <w:p w14:paraId="62198E2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16 </w:t>
            </w:r>
          </w:p>
          <w:p w14:paraId="096F5CE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8.29%</w:t>
            </w:r>
          </w:p>
        </w:tc>
        <w:tc>
          <w:tcPr>
            <w:tcW w:w="1750" w:type="dxa"/>
            <w:tcBorders>
              <w:top w:val="nil"/>
              <w:left w:val="nil"/>
              <w:bottom w:val="single" w:sz="4" w:space="0" w:color="auto"/>
              <w:right w:val="single" w:sz="4" w:space="0" w:color="auto"/>
            </w:tcBorders>
            <w:noWrap/>
          </w:tcPr>
          <w:p w14:paraId="104C425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34 </w:t>
            </w:r>
          </w:p>
          <w:p w14:paraId="5898F7F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17.62%</w:t>
            </w:r>
          </w:p>
        </w:tc>
        <w:tc>
          <w:tcPr>
            <w:tcW w:w="1120" w:type="dxa"/>
            <w:tcBorders>
              <w:top w:val="nil"/>
              <w:left w:val="nil"/>
              <w:bottom w:val="single" w:sz="4" w:space="0" w:color="auto"/>
              <w:right w:val="single" w:sz="4" w:space="0" w:color="auto"/>
            </w:tcBorders>
            <w:noWrap/>
          </w:tcPr>
          <w:p w14:paraId="7F6C9C3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51 </w:t>
            </w:r>
          </w:p>
          <w:p w14:paraId="04B19E4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26.42%</w:t>
            </w:r>
          </w:p>
        </w:tc>
        <w:tc>
          <w:tcPr>
            <w:tcW w:w="1199" w:type="dxa"/>
            <w:tcBorders>
              <w:top w:val="nil"/>
              <w:left w:val="nil"/>
              <w:bottom w:val="single" w:sz="4" w:space="0" w:color="auto"/>
              <w:right w:val="single" w:sz="4" w:space="0" w:color="auto"/>
            </w:tcBorders>
            <w:shd w:val="clear" w:color="auto" w:fill="auto"/>
            <w:noWrap/>
          </w:tcPr>
          <w:p w14:paraId="08734756" w14:textId="77777777" w:rsidR="00B44794"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193</w:t>
            </w:r>
          </w:p>
          <w:p w14:paraId="2D1201E8" w14:textId="3B59A4FE" w:rsidR="00560138" w:rsidRPr="004B565D" w:rsidRDefault="00B44794"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26DFDB4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24</w:t>
            </w:r>
          </w:p>
          <w:p w14:paraId="74EBFCE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96.00%</w:t>
            </w:r>
          </w:p>
        </w:tc>
        <w:tc>
          <w:tcPr>
            <w:tcW w:w="1568" w:type="dxa"/>
            <w:tcBorders>
              <w:top w:val="nil"/>
              <w:left w:val="nil"/>
              <w:bottom w:val="single" w:sz="4" w:space="0" w:color="auto"/>
              <w:right w:val="single" w:sz="4" w:space="0" w:color="auto"/>
            </w:tcBorders>
            <w:noWrap/>
          </w:tcPr>
          <w:p w14:paraId="1C51CFA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0999350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4.00%</w:t>
            </w:r>
          </w:p>
        </w:tc>
        <w:tc>
          <w:tcPr>
            <w:tcW w:w="798" w:type="dxa"/>
            <w:tcBorders>
              <w:top w:val="nil"/>
              <w:left w:val="nil"/>
              <w:bottom w:val="single" w:sz="4" w:space="0" w:color="auto"/>
              <w:right w:val="single" w:sz="4" w:space="0" w:color="auto"/>
            </w:tcBorders>
            <w:shd w:val="clear" w:color="auto" w:fill="auto"/>
            <w:noWrap/>
          </w:tcPr>
          <w:p w14:paraId="5669FCC7"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w:t>
            </w:r>
          </w:p>
          <w:p w14:paraId="5594402F" w14:textId="04A4FC84"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6881E736"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963BCA1"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柳營區</w:t>
            </w:r>
          </w:p>
        </w:tc>
        <w:tc>
          <w:tcPr>
            <w:tcW w:w="2080" w:type="dxa"/>
            <w:tcBorders>
              <w:top w:val="nil"/>
              <w:left w:val="nil"/>
              <w:bottom w:val="single" w:sz="4" w:space="0" w:color="auto"/>
              <w:right w:val="single" w:sz="4" w:space="0" w:color="auto"/>
            </w:tcBorders>
            <w:noWrap/>
          </w:tcPr>
          <w:p w14:paraId="124843A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74</w:t>
            </w:r>
          </w:p>
          <w:p w14:paraId="79575AD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42.77%</w:t>
            </w:r>
          </w:p>
        </w:tc>
        <w:tc>
          <w:tcPr>
            <w:tcW w:w="2314" w:type="dxa"/>
            <w:tcBorders>
              <w:top w:val="nil"/>
              <w:left w:val="nil"/>
              <w:bottom w:val="single" w:sz="4" w:space="0" w:color="auto"/>
              <w:right w:val="single" w:sz="4" w:space="0" w:color="auto"/>
            </w:tcBorders>
            <w:noWrap/>
          </w:tcPr>
          <w:p w14:paraId="2744E4C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20 </w:t>
            </w:r>
          </w:p>
          <w:p w14:paraId="1908F40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11.56%</w:t>
            </w:r>
          </w:p>
        </w:tc>
        <w:tc>
          <w:tcPr>
            <w:tcW w:w="1661" w:type="dxa"/>
            <w:tcBorders>
              <w:top w:val="nil"/>
              <w:left w:val="nil"/>
              <w:bottom w:val="single" w:sz="4" w:space="0" w:color="auto"/>
              <w:right w:val="single" w:sz="4" w:space="0" w:color="auto"/>
            </w:tcBorders>
            <w:noWrap/>
          </w:tcPr>
          <w:p w14:paraId="07861BD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20 </w:t>
            </w:r>
          </w:p>
          <w:p w14:paraId="3EE7C20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11.56%</w:t>
            </w:r>
          </w:p>
        </w:tc>
        <w:tc>
          <w:tcPr>
            <w:tcW w:w="1750" w:type="dxa"/>
            <w:tcBorders>
              <w:top w:val="nil"/>
              <w:left w:val="nil"/>
              <w:bottom w:val="single" w:sz="4" w:space="0" w:color="auto"/>
              <w:right w:val="single" w:sz="4" w:space="0" w:color="auto"/>
            </w:tcBorders>
            <w:noWrap/>
          </w:tcPr>
          <w:p w14:paraId="5C0B711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15 </w:t>
            </w:r>
          </w:p>
          <w:p w14:paraId="3DFE646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8.67%</w:t>
            </w:r>
          </w:p>
        </w:tc>
        <w:tc>
          <w:tcPr>
            <w:tcW w:w="1120" w:type="dxa"/>
            <w:tcBorders>
              <w:top w:val="nil"/>
              <w:left w:val="nil"/>
              <w:bottom w:val="single" w:sz="4" w:space="0" w:color="auto"/>
              <w:right w:val="single" w:sz="4" w:space="0" w:color="auto"/>
            </w:tcBorders>
            <w:noWrap/>
          </w:tcPr>
          <w:p w14:paraId="635FD16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44 </w:t>
            </w:r>
          </w:p>
          <w:p w14:paraId="6DF28AB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25.43%</w:t>
            </w:r>
          </w:p>
        </w:tc>
        <w:tc>
          <w:tcPr>
            <w:tcW w:w="1199" w:type="dxa"/>
            <w:tcBorders>
              <w:top w:val="nil"/>
              <w:left w:val="nil"/>
              <w:bottom w:val="single" w:sz="4" w:space="0" w:color="auto"/>
              <w:right w:val="single" w:sz="4" w:space="0" w:color="auto"/>
            </w:tcBorders>
            <w:shd w:val="clear" w:color="auto" w:fill="auto"/>
            <w:noWrap/>
          </w:tcPr>
          <w:p w14:paraId="1DB57562" w14:textId="77777777" w:rsidR="00B44794"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173</w:t>
            </w:r>
          </w:p>
          <w:p w14:paraId="0CC107FF" w14:textId="0511D448" w:rsidR="00560138" w:rsidRPr="004B565D" w:rsidRDefault="00B44794"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645C700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4942340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85.71%</w:t>
            </w:r>
          </w:p>
        </w:tc>
        <w:tc>
          <w:tcPr>
            <w:tcW w:w="1568" w:type="dxa"/>
            <w:tcBorders>
              <w:top w:val="nil"/>
              <w:left w:val="nil"/>
              <w:bottom w:val="single" w:sz="4" w:space="0" w:color="auto"/>
              <w:right w:val="single" w:sz="4" w:space="0" w:color="auto"/>
            </w:tcBorders>
            <w:noWrap/>
          </w:tcPr>
          <w:p w14:paraId="0BD1C91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0A1BDF6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14.29%</w:t>
            </w:r>
          </w:p>
        </w:tc>
        <w:tc>
          <w:tcPr>
            <w:tcW w:w="798" w:type="dxa"/>
            <w:tcBorders>
              <w:top w:val="nil"/>
              <w:left w:val="nil"/>
              <w:bottom w:val="single" w:sz="4" w:space="0" w:color="auto"/>
              <w:right w:val="single" w:sz="4" w:space="0" w:color="auto"/>
            </w:tcBorders>
            <w:shd w:val="clear" w:color="auto" w:fill="auto"/>
            <w:noWrap/>
          </w:tcPr>
          <w:p w14:paraId="3542880F"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6A556148" w14:textId="71F0A1B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98A40D2"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A8FFD93"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後壁區</w:t>
            </w:r>
          </w:p>
        </w:tc>
        <w:tc>
          <w:tcPr>
            <w:tcW w:w="2080" w:type="dxa"/>
            <w:tcBorders>
              <w:top w:val="nil"/>
              <w:left w:val="nil"/>
              <w:bottom w:val="single" w:sz="4" w:space="0" w:color="auto"/>
              <w:right w:val="single" w:sz="4" w:space="0" w:color="auto"/>
            </w:tcBorders>
            <w:noWrap/>
          </w:tcPr>
          <w:p w14:paraId="60FFCD0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81</w:t>
            </w:r>
          </w:p>
          <w:p w14:paraId="5068D96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40.91%</w:t>
            </w:r>
          </w:p>
        </w:tc>
        <w:tc>
          <w:tcPr>
            <w:tcW w:w="2314" w:type="dxa"/>
            <w:tcBorders>
              <w:top w:val="nil"/>
              <w:left w:val="nil"/>
              <w:bottom w:val="single" w:sz="4" w:space="0" w:color="auto"/>
              <w:right w:val="single" w:sz="4" w:space="0" w:color="auto"/>
            </w:tcBorders>
            <w:noWrap/>
          </w:tcPr>
          <w:p w14:paraId="61696B8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12 </w:t>
            </w:r>
          </w:p>
          <w:p w14:paraId="244E365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6.06%</w:t>
            </w:r>
          </w:p>
        </w:tc>
        <w:tc>
          <w:tcPr>
            <w:tcW w:w="1661" w:type="dxa"/>
            <w:tcBorders>
              <w:top w:val="nil"/>
              <w:left w:val="nil"/>
              <w:bottom w:val="single" w:sz="4" w:space="0" w:color="auto"/>
              <w:right w:val="single" w:sz="4" w:space="0" w:color="auto"/>
            </w:tcBorders>
            <w:noWrap/>
          </w:tcPr>
          <w:p w14:paraId="67867DF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23 </w:t>
            </w:r>
          </w:p>
          <w:p w14:paraId="2D9B63F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11.62%</w:t>
            </w:r>
          </w:p>
        </w:tc>
        <w:tc>
          <w:tcPr>
            <w:tcW w:w="1750" w:type="dxa"/>
            <w:tcBorders>
              <w:top w:val="nil"/>
              <w:left w:val="nil"/>
              <w:bottom w:val="single" w:sz="4" w:space="0" w:color="auto"/>
              <w:right w:val="single" w:sz="4" w:space="0" w:color="auto"/>
            </w:tcBorders>
            <w:noWrap/>
          </w:tcPr>
          <w:p w14:paraId="3D55EE0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35 </w:t>
            </w:r>
          </w:p>
          <w:p w14:paraId="2498E4A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17.68%</w:t>
            </w:r>
          </w:p>
        </w:tc>
        <w:tc>
          <w:tcPr>
            <w:tcW w:w="1120" w:type="dxa"/>
            <w:tcBorders>
              <w:top w:val="nil"/>
              <w:left w:val="nil"/>
              <w:bottom w:val="single" w:sz="4" w:space="0" w:color="auto"/>
              <w:right w:val="single" w:sz="4" w:space="0" w:color="auto"/>
            </w:tcBorders>
            <w:noWrap/>
          </w:tcPr>
          <w:p w14:paraId="18887BF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47 </w:t>
            </w:r>
          </w:p>
          <w:p w14:paraId="4707728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23.74%</w:t>
            </w:r>
          </w:p>
        </w:tc>
        <w:tc>
          <w:tcPr>
            <w:tcW w:w="1199" w:type="dxa"/>
            <w:tcBorders>
              <w:top w:val="nil"/>
              <w:left w:val="nil"/>
              <w:bottom w:val="single" w:sz="4" w:space="0" w:color="auto"/>
              <w:right w:val="single" w:sz="4" w:space="0" w:color="auto"/>
            </w:tcBorders>
            <w:shd w:val="clear" w:color="auto" w:fill="auto"/>
            <w:noWrap/>
          </w:tcPr>
          <w:p w14:paraId="2B1B1AC9" w14:textId="77777777" w:rsidR="00B44794"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198</w:t>
            </w:r>
          </w:p>
          <w:p w14:paraId="03C1F57F" w14:textId="7ED5E6B7" w:rsidR="00560138" w:rsidRPr="004B565D" w:rsidRDefault="00B44794"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42F3C90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w:t>
            </w:r>
          </w:p>
          <w:p w14:paraId="1D74CF3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69.23%</w:t>
            </w:r>
          </w:p>
        </w:tc>
        <w:tc>
          <w:tcPr>
            <w:tcW w:w="1568" w:type="dxa"/>
            <w:tcBorders>
              <w:top w:val="nil"/>
              <w:left w:val="nil"/>
              <w:bottom w:val="single" w:sz="4" w:space="0" w:color="auto"/>
              <w:right w:val="single" w:sz="4" w:space="0" w:color="auto"/>
            </w:tcBorders>
            <w:noWrap/>
          </w:tcPr>
          <w:p w14:paraId="253F36F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052D945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30.77%</w:t>
            </w:r>
          </w:p>
        </w:tc>
        <w:tc>
          <w:tcPr>
            <w:tcW w:w="798" w:type="dxa"/>
            <w:tcBorders>
              <w:top w:val="nil"/>
              <w:left w:val="nil"/>
              <w:bottom w:val="single" w:sz="4" w:space="0" w:color="auto"/>
              <w:right w:val="single" w:sz="4" w:space="0" w:color="auto"/>
            </w:tcBorders>
            <w:shd w:val="clear" w:color="auto" w:fill="auto"/>
            <w:noWrap/>
          </w:tcPr>
          <w:p w14:paraId="7EF9B104"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w:t>
            </w:r>
          </w:p>
          <w:p w14:paraId="40A01D21" w14:textId="5E6A5188"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F4016CD"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7E59D38"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東山區</w:t>
            </w:r>
          </w:p>
        </w:tc>
        <w:tc>
          <w:tcPr>
            <w:tcW w:w="2080" w:type="dxa"/>
            <w:tcBorders>
              <w:top w:val="nil"/>
              <w:left w:val="nil"/>
              <w:bottom w:val="single" w:sz="4" w:space="0" w:color="auto"/>
              <w:right w:val="single" w:sz="4" w:space="0" w:color="auto"/>
            </w:tcBorders>
            <w:noWrap/>
          </w:tcPr>
          <w:p w14:paraId="2ECD3A8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35</w:t>
            </w:r>
          </w:p>
          <w:p w14:paraId="124ADD9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26.52%</w:t>
            </w:r>
          </w:p>
        </w:tc>
        <w:tc>
          <w:tcPr>
            <w:tcW w:w="2314" w:type="dxa"/>
            <w:tcBorders>
              <w:top w:val="nil"/>
              <w:left w:val="nil"/>
              <w:bottom w:val="single" w:sz="4" w:space="0" w:color="auto"/>
              <w:right w:val="single" w:sz="4" w:space="0" w:color="auto"/>
            </w:tcBorders>
            <w:noWrap/>
          </w:tcPr>
          <w:p w14:paraId="5D243C4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15 </w:t>
            </w:r>
          </w:p>
          <w:p w14:paraId="5228654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11.36%</w:t>
            </w:r>
          </w:p>
        </w:tc>
        <w:tc>
          <w:tcPr>
            <w:tcW w:w="1661" w:type="dxa"/>
            <w:tcBorders>
              <w:top w:val="nil"/>
              <w:left w:val="nil"/>
              <w:bottom w:val="single" w:sz="4" w:space="0" w:color="auto"/>
              <w:right w:val="single" w:sz="4" w:space="0" w:color="auto"/>
            </w:tcBorders>
            <w:noWrap/>
          </w:tcPr>
          <w:p w14:paraId="72C127B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23 </w:t>
            </w:r>
          </w:p>
          <w:p w14:paraId="771D345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17.42%</w:t>
            </w:r>
          </w:p>
        </w:tc>
        <w:tc>
          <w:tcPr>
            <w:tcW w:w="1750" w:type="dxa"/>
            <w:tcBorders>
              <w:top w:val="nil"/>
              <w:left w:val="nil"/>
              <w:bottom w:val="single" w:sz="4" w:space="0" w:color="auto"/>
              <w:right w:val="single" w:sz="4" w:space="0" w:color="auto"/>
            </w:tcBorders>
            <w:noWrap/>
          </w:tcPr>
          <w:p w14:paraId="366D51C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18 </w:t>
            </w:r>
          </w:p>
          <w:p w14:paraId="1AE83D3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13.64%</w:t>
            </w:r>
          </w:p>
        </w:tc>
        <w:tc>
          <w:tcPr>
            <w:tcW w:w="1120" w:type="dxa"/>
            <w:tcBorders>
              <w:top w:val="nil"/>
              <w:left w:val="nil"/>
              <w:bottom w:val="single" w:sz="4" w:space="0" w:color="auto"/>
              <w:right w:val="single" w:sz="4" w:space="0" w:color="auto"/>
            </w:tcBorders>
            <w:noWrap/>
          </w:tcPr>
          <w:p w14:paraId="5A80C6E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41 </w:t>
            </w:r>
          </w:p>
          <w:p w14:paraId="195BBC6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31.06%</w:t>
            </w:r>
          </w:p>
        </w:tc>
        <w:tc>
          <w:tcPr>
            <w:tcW w:w="1199" w:type="dxa"/>
            <w:tcBorders>
              <w:top w:val="nil"/>
              <w:left w:val="nil"/>
              <w:bottom w:val="single" w:sz="4" w:space="0" w:color="auto"/>
              <w:right w:val="single" w:sz="4" w:space="0" w:color="auto"/>
            </w:tcBorders>
            <w:shd w:val="clear" w:color="auto" w:fill="auto"/>
            <w:noWrap/>
          </w:tcPr>
          <w:p w14:paraId="74B7616A"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132</w:t>
            </w:r>
          </w:p>
          <w:p w14:paraId="6F567FA5" w14:textId="34F432CD"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646BD5C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17F5F2D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73.33%</w:t>
            </w:r>
          </w:p>
        </w:tc>
        <w:tc>
          <w:tcPr>
            <w:tcW w:w="1568" w:type="dxa"/>
            <w:tcBorders>
              <w:top w:val="nil"/>
              <w:left w:val="nil"/>
              <w:bottom w:val="single" w:sz="4" w:space="0" w:color="auto"/>
              <w:right w:val="single" w:sz="4" w:space="0" w:color="auto"/>
            </w:tcBorders>
            <w:noWrap/>
          </w:tcPr>
          <w:p w14:paraId="5172D68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3D9C2B5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26.67%</w:t>
            </w:r>
          </w:p>
        </w:tc>
        <w:tc>
          <w:tcPr>
            <w:tcW w:w="798" w:type="dxa"/>
            <w:tcBorders>
              <w:top w:val="nil"/>
              <w:left w:val="nil"/>
              <w:bottom w:val="single" w:sz="4" w:space="0" w:color="auto"/>
              <w:right w:val="single" w:sz="4" w:space="0" w:color="auto"/>
            </w:tcBorders>
            <w:shd w:val="clear" w:color="auto" w:fill="auto"/>
            <w:noWrap/>
          </w:tcPr>
          <w:p w14:paraId="70A3FD56"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w:t>
            </w:r>
          </w:p>
          <w:p w14:paraId="2B379AF3" w14:textId="2589EE87"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242DC0F"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8B764A1"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麻豆區</w:t>
            </w:r>
          </w:p>
        </w:tc>
        <w:tc>
          <w:tcPr>
            <w:tcW w:w="2080" w:type="dxa"/>
            <w:tcBorders>
              <w:top w:val="nil"/>
              <w:left w:val="nil"/>
              <w:bottom w:val="single" w:sz="4" w:space="0" w:color="auto"/>
              <w:right w:val="single" w:sz="4" w:space="0" w:color="auto"/>
            </w:tcBorders>
            <w:noWrap/>
          </w:tcPr>
          <w:p w14:paraId="1E9C4A2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169</w:t>
            </w:r>
          </w:p>
          <w:p w14:paraId="6CD4C56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43.33%</w:t>
            </w:r>
          </w:p>
        </w:tc>
        <w:tc>
          <w:tcPr>
            <w:tcW w:w="2314" w:type="dxa"/>
            <w:tcBorders>
              <w:top w:val="nil"/>
              <w:left w:val="nil"/>
              <w:bottom w:val="single" w:sz="4" w:space="0" w:color="auto"/>
              <w:right w:val="single" w:sz="4" w:space="0" w:color="auto"/>
            </w:tcBorders>
            <w:noWrap/>
          </w:tcPr>
          <w:p w14:paraId="39A6E6F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32 </w:t>
            </w:r>
          </w:p>
          <w:p w14:paraId="52F6D7F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8.21%</w:t>
            </w:r>
          </w:p>
        </w:tc>
        <w:tc>
          <w:tcPr>
            <w:tcW w:w="1661" w:type="dxa"/>
            <w:tcBorders>
              <w:top w:val="nil"/>
              <w:left w:val="nil"/>
              <w:bottom w:val="single" w:sz="4" w:space="0" w:color="auto"/>
              <w:right w:val="single" w:sz="4" w:space="0" w:color="auto"/>
            </w:tcBorders>
            <w:noWrap/>
          </w:tcPr>
          <w:p w14:paraId="62C7D07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54 </w:t>
            </w:r>
          </w:p>
          <w:p w14:paraId="2695EFE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13.85%</w:t>
            </w:r>
          </w:p>
        </w:tc>
        <w:tc>
          <w:tcPr>
            <w:tcW w:w="1750" w:type="dxa"/>
            <w:tcBorders>
              <w:top w:val="nil"/>
              <w:left w:val="nil"/>
              <w:bottom w:val="single" w:sz="4" w:space="0" w:color="auto"/>
              <w:right w:val="single" w:sz="4" w:space="0" w:color="auto"/>
            </w:tcBorders>
            <w:noWrap/>
          </w:tcPr>
          <w:p w14:paraId="6121360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35 </w:t>
            </w:r>
          </w:p>
          <w:p w14:paraId="522189F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8.97%</w:t>
            </w:r>
          </w:p>
        </w:tc>
        <w:tc>
          <w:tcPr>
            <w:tcW w:w="1120" w:type="dxa"/>
            <w:tcBorders>
              <w:top w:val="nil"/>
              <w:left w:val="nil"/>
              <w:bottom w:val="single" w:sz="4" w:space="0" w:color="auto"/>
              <w:right w:val="single" w:sz="4" w:space="0" w:color="auto"/>
            </w:tcBorders>
            <w:noWrap/>
          </w:tcPr>
          <w:p w14:paraId="6BB6E57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100 </w:t>
            </w:r>
          </w:p>
          <w:p w14:paraId="628E793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25.64%</w:t>
            </w:r>
          </w:p>
        </w:tc>
        <w:tc>
          <w:tcPr>
            <w:tcW w:w="1199" w:type="dxa"/>
            <w:tcBorders>
              <w:top w:val="nil"/>
              <w:left w:val="nil"/>
              <w:bottom w:val="single" w:sz="4" w:space="0" w:color="auto"/>
              <w:right w:val="single" w:sz="4" w:space="0" w:color="auto"/>
            </w:tcBorders>
            <w:shd w:val="clear" w:color="auto" w:fill="auto"/>
            <w:noWrap/>
          </w:tcPr>
          <w:p w14:paraId="771C4E86"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390</w:t>
            </w:r>
          </w:p>
          <w:p w14:paraId="0ECD5BF2" w14:textId="5AC7E229"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774D1D6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26</w:t>
            </w:r>
          </w:p>
          <w:p w14:paraId="646D744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86.67%</w:t>
            </w:r>
          </w:p>
        </w:tc>
        <w:tc>
          <w:tcPr>
            <w:tcW w:w="1568" w:type="dxa"/>
            <w:tcBorders>
              <w:top w:val="nil"/>
              <w:left w:val="nil"/>
              <w:bottom w:val="single" w:sz="4" w:space="0" w:color="auto"/>
              <w:right w:val="single" w:sz="4" w:space="0" w:color="auto"/>
            </w:tcBorders>
            <w:noWrap/>
          </w:tcPr>
          <w:p w14:paraId="561361E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409F89A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13.33%</w:t>
            </w:r>
          </w:p>
        </w:tc>
        <w:tc>
          <w:tcPr>
            <w:tcW w:w="798" w:type="dxa"/>
            <w:tcBorders>
              <w:top w:val="nil"/>
              <w:left w:val="nil"/>
              <w:bottom w:val="single" w:sz="4" w:space="0" w:color="auto"/>
              <w:right w:val="single" w:sz="4" w:space="0" w:color="auto"/>
            </w:tcBorders>
            <w:shd w:val="clear" w:color="auto" w:fill="auto"/>
            <w:noWrap/>
          </w:tcPr>
          <w:p w14:paraId="3DBC59CB"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30</w:t>
            </w:r>
          </w:p>
          <w:p w14:paraId="43717283" w14:textId="3564CAE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EDEEEB6"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A012ECD"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下營區</w:t>
            </w:r>
          </w:p>
        </w:tc>
        <w:tc>
          <w:tcPr>
            <w:tcW w:w="2080" w:type="dxa"/>
            <w:tcBorders>
              <w:top w:val="nil"/>
              <w:left w:val="nil"/>
              <w:bottom w:val="single" w:sz="4" w:space="0" w:color="auto"/>
              <w:right w:val="single" w:sz="4" w:space="0" w:color="auto"/>
            </w:tcBorders>
            <w:noWrap/>
          </w:tcPr>
          <w:p w14:paraId="6A6D31F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78</w:t>
            </w:r>
          </w:p>
          <w:p w14:paraId="7A235D4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45.09%</w:t>
            </w:r>
          </w:p>
        </w:tc>
        <w:tc>
          <w:tcPr>
            <w:tcW w:w="2314" w:type="dxa"/>
            <w:tcBorders>
              <w:top w:val="nil"/>
              <w:left w:val="nil"/>
              <w:bottom w:val="single" w:sz="4" w:space="0" w:color="auto"/>
              <w:right w:val="single" w:sz="4" w:space="0" w:color="auto"/>
            </w:tcBorders>
            <w:noWrap/>
          </w:tcPr>
          <w:p w14:paraId="39BE204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16 </w:t>
            </w:r>
          </w:p>
          <w:p w14:paraId="4DE8C8D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9.25%</w:t>
            </w:r>
          </w:p>
        </w:tc>
        <w:tc>
          <w:tcPr>
            <w:tcW w:w="1661" w:type="dxa"/>
            <w:tcBorders>
              <w:top w:val="nil"/>
              <w:left w:val="nil"/>
              <w:bottom w:val="single" w:sz="4" w:space="0" w:color="auto"/>
              <w:right w:val="single" w:sz="4" w:space="0" w:color="auto"/>
            </w:tcBorders>
            <w:noWrap/>
          </w:tcPr>
          <w:p w14:paraId="766CB3E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15 </w:t>
            </w:r>
          </w:p>
          <w:p w14:paraId="433F2ED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8.67%</w:t>
            </w:r>
          </w:p>
        </w:tc>
        <w:tc>
          <w:tcPr>
            <w:tcW w:w="1750" w:type="dxa"/>
            <w:tcBorders>
              <w:top w:val="nil"/>
              <w:left w:val="nil"/>
              <w:bottom w:val="single" w:sz="4" w:space="0" w:color="auto"/>
              <w:right w:val="single" w:sz="4" w:space="0" w:color="auto"/>
            </w:tcBorders>
            <w:noWrap/>
          </w:tcPr>
          <w:p w14:paraId="69F4BA4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22 </w:t>
            </w:r>
          </w:p>
          <w:p w14:paraId="6C9C381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12.72%</w:t>
            </w:r>
          </w:p>
        </w:tc>
        <w:tc>
          <w:tcPr>
            <w:tcW w:w="1120" w:type="dxa"/>
            <w:tcBorders>
              <w:top w:val="nil"/>
              <w:left w:val="nil"/>
              <w:bottom w:val="single" w:sz="4" w:space="0" w:color="auto"/>
              <w:right w:val="single" w:sz="4" w:space="0" w:color="auto"/>
            </w:tcBorders>
            <w:noWrap/>
          </w:tcPr>
          <w:p w14:paraId="4021EBC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42 </w:t>
            </w:r>
          </w:p>
          <w:p w14:paraId="705F2E7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24.28%</w:t>
            </w:r>
          </w:p>
        </w:tc>
        <w:tc>
          <w:tcPr>
            <w:tcW w:w="1199" w:type="dxa"/>
            <w:tcBorders>
              <w:top w:val="nil"/>
              <w:left w:val="nil"/>
              <w:bottom w:val="single" w:sz="4" w:space="0" w:color="auto"/>
              <w:right w:val="single" w:sz="4" w:space="0" w:color="auto"/>
            </w:tcBorders>
            <w:shd w:val="clear" w:color="auto" w:fill="auto"/>
            <w:noWrap/>
          </w:tcPr>
          <w:p w14:paraId="10152AAB"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173</w:t>
            </w:r>
          </w:p>
          <w:p w14:paraId="0E87ABFC" w14:textId="254A97AD"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05DDA11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227AA2B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66.67%</w:t>
            </w:r>
          </w:p>
        </w:tc>
        <w:tc>
          <w:tcPr>
            <w:tcW w:w="1568" w:type="dxa"/>
            <w:tcBorders>
              <w:top w:val="nil"/>
              <w:left w:val="nil"/>
              <w:bottom w:val="single" w:sz="4" w:space="0" w:color="auto"/>
              <w:right w:val="single" w:sz="4" w:space="0" w:color="auto"/>
            </w:tcBorders>
            <w:noWrap/>
          </w:tcPr>
          <w:p w14:paraId="55C0FD6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67C637B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33.33%</w:t>
            </w:r>
          </w:p>
        </w:tc>
        <w:tc>
          <w:tcPr>
            <w:tcW w:w="798" w:type="dxa"/>
            <w:tcBorders>
              <w:top w:val="nil"/>
              <w:left w:val="nil"/>
              <w:bottom w:val="single" w:sz="4" w:space="0" w:color="auto"/>
              <w:right w:val="single" w:sz="4" w:space="0" w:color="auto"/>
            </w:tcBorders>
            <w:shd w:val="clear" w:color="auto" w:fill="auto"/>
            <w:noWrap/>
          </w:tcPr>
          <w:p w14:paraId="60CE6833"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3A54B635" w14:textId="4B3AB369"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6CEB1DA"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978A5B1"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六甲區</w:t>
            </w:r>
          </w:p>
        </w:tc>
        <w:tc>
          <w:tcPr>
            <w:tcW w:w="2080" w:type="dxa"/>
            <w:tcBorders>
              <w:top w:val="nil"/>
              <w:left w:val="nil"/>
              <w:bottom w:val="single" w:sz="4" w:space="0" w:color="auto"/>
              <w:right w:val="single" w:sz="4" w:space="0" w:color="auto"/>
            </w:tcBorders>
            <w:noWrap/>
          </w:tcPr>
          <w:p w14:paraId="14794E8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61</w:t>
            </w:r>
          </w:p>
          <w:p w14:paraId="0CC6084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41.50%</w:t>
            </w:r>
          </w:p>
        </w:tc>
        <w:tc>
          <w:tcPr>
            <w:tcW w:w="2314" w:type="dxa"/>
            <w:tcBorders>
              <w:top w:val="nil"/>
              <w:left w:val="nil"/>
              <w:bottom w:val="single" w:sz="4" w:space="0" w:color="auto"/>
              <w:right w:val="single" w:sz="4" w:space="0" w:color="auto"/>
            </w:tcBorders>
            <w:noWrap/>
          </w:tcPr>
          <w:p w14:paraId="24385BF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17 </w:t>
            </w:r>
          </w:p>
          <w:p w14:paraId="212CFA3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11.56%</w:t>
            </w:r>
          </w:p>
        </w:tc>
        <w:tc>
          <w:tcPr>
            <w:tcW w:w="1661" w:type="dxa"/>
            <w:tcBorders>
              <w:top w:val="nil"/>
              <w:left w:val="nil"/>
              <w:bottom w:val="single" w:sz="4" w:space="0" w:color="auto"/>
              <w:right w:val="single" w:sz="4" w:space="0" w:color="auto"/>
            </w:tcBorders>
            <w:noWrap/>
          </w:tcPr>
          <w:p w14:paraId="5587972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17 </w:t>
            </w:r>
          </w:p>
          <w:p w14:paraId="4DBF5D9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11.56%</w:t>
            </w:r>
          </w:p>
        </w:tc>
        <w:tc>
          <w:tcPr>
            <w:tcW w:w="1750" w:type="dxa"/>
            <w:tcBorders>
              <w:top w:val="nil"/>
              <w:left w:val="nil"/>
              <w:bottom w:val="single" w:sz="4" w:space="0" w:color="auto"/>
              <w:right w:val="single" w:sz="4" w:space="0" w:color="auto"/>
            </w:tcBorders>
            <w:noWrap/>
          </w:tcPr>
          <w:p w14:paraId="4176EF5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14 </w:t>
            </w:r>
          </w:p>
          <w:p w14:paraId="0AC94D0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9.52%</w:t>
            </w:r>
          </w:p>
        </w:tc>
        <w:tc>
          <w:tcPr>
            <w:tcW w:w="1120" w:type="dxa"/>
            <w:tcBorders>
              <w:top w:val="nil"/>
              <w:left w:val="nil"/>
              <w:bottom w:val="single" w:sz="4" w:space="0" w:color="auto"/>
              <w:right w:val="single" w:sz="4" w:space="0" w:color="auto"/>
            </w:tcBorders>
            <w:noWrap/>
          </w:tcPr>
          <w:p w14:paraId="679DC12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38 </w:t>
            </w:r>
          </w:p>
          <w:p w14:paraId="2A075E9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25.85%</w:t>
            </w:r>
          </w:p>
        </w:tc>
        <w:tc>
          <w:tcPr>
            <w:tcW w:w="1199" w:type="dxa"/>
            <w:tcBorders>
              <w:top w:val="nil"/>
              <w:left w:val="nil"/>
              <w:bottom w:val="single" w:sz="4" w:space="0" w:color="auto"/>
              <w:right w:val="single" w:sz="4" w:space="0" w:color="auto"/>
            </w:tcBorders>
            <w:shd w:val="clear" w:color="auto" w:fill="auto"/>
            <w:noWrap/>
          </w:tcPr>
          <w:p w14:paraId="4F1FD427"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147</w:t>
            </w:r>
          </w:p>
          <w:p w14:paraId="77C59362" w14:textId="4790ADD3"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71B41B7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258DE69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8" w:type="dxa"/>
            <w:tcBorders>
              <w:top w:val="nil"/>
              <w:left w:val="nil"/>
              <w:bottom w:val="single" w:sz="4" w:space="0" w:color="auto"/>
              <w:right w:val="single" w:sz="4" w:space="0" w:color="auto"/>
            </w:tcBorders>
          </w:tcPr>
          <w:p w14:paraId="4FD30FC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798" w:type="dxa"/>
            <w:tcBorders>
              <w:top w:val="nil"/>
              <w:left w:val="nil"/>
              <w:bottom w:val="single" w:sz="4" w:space="0" w:color="auto"/>
              <w:right w:val="single" w:sz="4" w:space="0" w:color="auto"/>
            </w:tcBorders>
            <w:noWrap/>
          </w:tcPr>
          <w:p w14:paraId="7E868222"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6F1153F4" w14:textId="6229714B"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0E7C220"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289B590"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官田區</w:t>
            </w:r>
          </w:p>
        </w:tc>
        <w:tc>
          <w:tcPr>
            <w:tcW w:w="2080" w:type="dxa"/>
            <w:tcBorders>
              <w:top w:val="nil"/>
              <w:left w:val="nil"/>
              <w:bottom w:val="single" w:sz="4" w:space="0" w:color="auto"/>
              <w:right w:val="single" w:sz="4" w:space="0" w:color="auto"/>
            </w:tcBorders>
            <w:noWrap/>
          </w:tcPr>
          <w:p w14:paraId="3807261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75</w:t>
            </w:r>
          </w:p>
          <w:p w14:paraId="054CEC7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43.86%</w:t>
            </w:r>
          </w:p>
        </w:tc>
        <w:tc>
          <w:tcPr>
            <w:tcW w:w="2314" w:type="dxa"/>
            <w:tcBorders>
              <w:top w:val="nil"/>
              <w:left w:val="nil"/>
              <w:bottom w:val="single" w:sz="4" w:space="0" w:color="auto"/>
              <w:right w:val="single" w:sz="4" w:space="0" w:color="auto"/>
            </w:tcBorders>
            <w:noWrap/>
          </w:tcPr>
          <w:p w14:paraId="731950B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2D3AB6D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2.34%</w:t>
            </w:r>
          </w:p>
        </w:tc>
        <w:tc>
          <w:tcPr>
            <w:tcW w:w="1661" w:type="dxa"/>
            <w:tcBorders>
              <w:top w:val="nil"/>
              <w:left w:val="nil"/>
              <w:bottom w:val="single" w:sz="4" w:space="0" w:color="auto"/>
              <w:right w:val="single" w:sz="4" w:space="0" w:color="auto"/>
            </w:tcBorders>
            <w:noWrap/>
          </w:tcPr>
          <w:p w14:paraId="4084B2F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16 </w:t>
            </w:r>
          </w:p>
          <w:p w14:paraId="3DD2804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9.36%</w:t>
            </w:r>
          </w:p>
        </w:tc>
        <w:tc>
          <w:tcPr>
            <w:tcW w:w="1750" w:type="dxa"/>
            <w:tcBorders>
              <w:top w:val="nil"/>
              <w:left w:val="nil"/>
              <w:bottom w:val="single" w:sz="4" w:space="0" w:color="auto"/>
              <w:right w:val="single" w:sz="4" w:space="0" w:color="auto"/>
            </w:tcBorders>
            <w:noWrap/>
          </w:tcPr>
          <w:p w14:paraId="4F90EA4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32 </w:t>
            </w:r>
          </w:p>
          <w:p w14:paraId="0577A91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18.71%</w:t>
            </w:r>
          </w:p>
        </w:tc>
        <w:tc>
          <w:tcPr>
            <w:tcW w:w="1120" w:type="dxa"/>
            <w:tcBorders>
              <w:top w:val="nil"/>
              <w:left w:val="nil"/>
              <w:bottom w:val="single" w:sz="4" w:space="0" w:color="auto"/>
              <w:right w:val="single" w:sz="4" w:space="0" w:color="auto"/>
            </w:tcBorders>
            <w:noWrap/>
          </w:tcPr>
          <w:p w14:paraId="5A9F8DC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44 </w:t>
            </w:r>
          </w:p>
          <w:p w14:paraId="360F201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25.73%</w:t>
            </w:r>
          </w:p>
        </w:tc>
        <w:tc>
          <w:tcPr>
            <w:tcW w:w="1199" w:type="dxa"/>
            <w:tcBorders>
              <w:top w:val="nil"/>
              <w:left w:val="nil"/>
              <w:bottom w:val="single" w:sz="4" w:space="0" w:color="auto"/>
              <w:right w:val="single" w:sz="4" w:space="0" w:color="auto"/>
            </w:tcBorders>
            <w:shd w:val="clear" w:color="auto" w:fill="auto"/>
            <w:noWrap/>
          </w:tcPr>
          <w:p w14:paraId="1CD60F89"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171</w:t>
            </w:r>
          </w:p>
          <w:p w14:paraId="7D4F553E" w14:textId="44F04AE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6786168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1E1AD4D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8" w:type="dxa"/>
            <w:tcBorders>
              <w:top w:val="nil"/>
              <w:left w:val="nil"/>
              <w:bottom w:val="single" w:sz="4" w:space="0" w:color="auto"/>
              <w:right w:val="single" w:sz="4" w:space="0" w:color="auto"/>
            </w:tcBorders>
            <w:noWrap/>
          </w:tcPr>
          <w:p w14:paraId="066424D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798" w:type="dxa"/>
            <w:tcBorders>
              <w:top w:val="nil"/>
              <w:left w:val="nil"/>
              <w:bottom w:val="single" w:sz="4" w:space="0" w:color="auto"/>
              <w:right w:val="single" w:sz="4" w:space="0" w:color="auto"/>
            </w:tcBorders>
            <w:shd w:val="clear" w:color="auto" w:fill="auto"/>
            <w:noWrap/>
          </w:tcPr>
          <w:p w14:paraId="672E869C"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4AE6BCDA" w14:textId="0825BD87"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D15D236"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60F11AE"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大內區</w:t>
            </w:r>
          </w:p>
        </w:tc>
        <w:tc>
          <w:tcPr>
            <w:tcW w:w="2080" w:type="dxa"/>
            <w:tcBorders>
              <w:top w:val="nil"/>
              <w:left w:val="nil"/>
              <w:bottom w:val="single" w:sz="4" w:space="0" w:color="auto"/>
              <w:right w:val="single" w:sz="4" w:space="0" w:color="auto"/>
            </w:tcBorders>
            <w:noWrap/>
          </w:tcPr>
          <w:p w14:paraId="2B2601B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32</w:t>
            </w:r>
          </w:p>
          <w:p w14:paraId="6C1C006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38.10%</w:t>
            </w:r>
          </w:p>
        </w:tc>
        <w:tc>
          <w:tcPr>
            <w:tcW w:w="2314" w:type="dxa"/>
            <w:tcBorders>
              <w:top w:val="nil"/>
              <w:left w:val="nil"/>
              <w:bottom w:val="single" w:sz="4" w:space="0" w:color="auto"/>
              <w:right w:val="single" w:sz="4" w:space="0" w:color="auto"/>
            </w:tcBorders>
            <w:noWrap/>
          </w:tcPr>
          <w:p w14:paraId="09492B9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w:t>
            </w:r>
          </w:p>
          <w:p w14:paraId="571B13F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15.48%</w:t>
            </w:r>
          </w:p>
        </w:tc>
        <w:tc>
          <w:tcPr>
            <w:tcW w:w="1661" w:type="dxa"/>
            <w:tcBorders>
              <w:top w:val="nil"/>
              <w:left w:val="nil"/>
              <w:bottom w:val="single" w:sz="4" w:space="0" w:color="auto"/>
              <w:right w:val="single" w:sz="4" w:space="0" w:color="auto"/>
            </w:tcBorders>
            <w:noWrap/>
          </w:tcPr>
          <w:p w14:paraId="44D9636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 </w:t>
            </w:r>
          </w:p>
          <w:p w14:paraId="62C6AE7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2.38%</w:t>
            </w:r>
          </w:p>
        </w:tc>
        <w:tc>
          <w:tcPr>
            <w:tcW w:w="1750" w:type="dxa"/>
            <w:tcBorders>
              <w:top w:val="nil"/>
              <w:left w:val="nil"/>
              <w:bottom w:val="single" w:sz="4" w:space="0" w:color="auto"/>
              <w:right w:val="single" w:sz="4" w:space="0" w:color="auto"/>
            </w:tcBorders>
            <w:noWrap/>
          </w:tcPr>
          <w:p w14:paraId="7B1F315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12 </w:t>
            </w:r>
          </w:p>
          <w:p w14:paraId="76B3CB7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14.29%</w:t>
            </w:r>
          </w:p>
        </w:tc>
        <w:tc>
          <w:tcPr>
            <w:tcW w:w="1120" w:type="dxa"/>
            <w:tcBorders>
              <w:top w:val="nil"/>
              <w:left w:val="nil"/>
              <w:bottom w:val="single" w:sz="4" w:space="0" w:color="auto"/>
              <w:right w:val="single" w:sz="4" w:space="0" w:color="auto"/>
            </w:tcBorders>
            <w:noWrap/>
          </w:tcPr>
          <w:p w14:paraId="6A91626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25 </w:t>
            </w:r>
          </w:p>
          <w:p w14:paraId="66780E7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29.76%</w:t>
            </w:r>
          </w:p>
        </w:tc>
        <w:tc>
          <w:tcPr>
            <w:tcW w:w="1199" w:type="dxa"/>
            <w:tcBorders>
              <w:top w:val="nil"/>
              <w:left w:val="nil"/>
              <w:bottom w:val="single" w:sz="4" w:space="0" w:color="auto"/>
              <w:right w:val="single" w:sz="4" w:space="0" w:color="auto"/>
            </w:tcBorders>
            <w:shd w:val="clear" w:color="auto" w:fill="auto"/>
            <w:noWrap/>
          </w:tcPr>
          <w:p w14:paraId="04032771"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84</w:t>
            </w:r>
          </w:p>
          <w:p w14:paraId="26CF9BF0" w14:textId="57DAF74D"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059DFC3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18E17C0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40.00%</w:t>
            </w:r>
          </w:p>
        </w:tc>
        <w:tc>
          <w:tcPr>
            <w:tcW w:w="1568" w:type="dxa"/>
            <w:tcBorders>
              <w:top w:val="nil"/>
              <w:left w:val="nil"/>
              <w:bottom w:val="single" w:sz="4" w:space="0" w:color="auto"/>
              <w:right w:val="single" w:sz="4" w:space="0" w:color="auto"/>
            </w:tcBorders>
            <w:noWrap/>
          </w:tcPr>
          <w:p w14:paraId="1D6025A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0C9092D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60.00%</w:t>
            </w:r>
          </w:p>
        </w:tc>
        <w:tc>
          <w:tcPr>
            <w:tcW w:w="798" w:type="dxa"/>
            <w:tcBorders>
              <w:top w:val="nil"/>
              <w:left w:val="nil"/>
              <w:bottom w:val="single" w:sz="4" w:space="0" w:color="auto"/>
              <w:right w:val="single" w:sz="4" w:space="0" w:color="auto"/>
            </w:tcBorders>
            <w:shd w:val="clear" w:color="auto" w:fill="auto"/>
            <w:noWrap/>
          </w:tcPr>
          <w:p w14:paraId="17EC50EB"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215D2309" w14:textId="3CCB994C"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21D7BFEE"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ECF9C13"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佳里區</w:t>
            </w:r>
          </w:p>
        </w:tc>
        <w:tc>
          <w:tcPr>
            <w:tcW w:w="2080" w:type="dxa"/>
            <w:tcBorders>
              <w:top w:val="nil"/>
              <w:left w:val="nil"/>
              <w:bottom w:val="single" w:sz="4" w:space="0" w:color="auto"/>
              <w:right w:val="single" w:sz="4" w:space="0" w:color="auto"/>
            </w:tcBorders>
            <w:noWrap/>
          </w:tcPr>
          <w:p w14:paraId="4DA32F0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212</w:t>
            </w:r>
          </w:p>
          <w:p w14:paraId="084F631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47.32%</w:t>
            </w:r>
          </w:p>
        </w:tc>
        <w:tc>
          <w:tcPr>
            <w:tcW w:w="2314" w:type="dxa"/>
            <w:tcBorders>
              <w:top w:val="nil"/>
              <w:left w:val="nil"/>
              <w:bottom w:val="single" w:sz="4" w:space="0" w:color="auto"/>
              <w:right w:val="single" w:sz="4" w:space="0" w:color="auto"/>
            </w:tcBorders>
            <w:noWrap/>
          </w:tcPr>
          <w:p w14:paraId="6898B9B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4618F42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6.25%</w:t>
            </w:r>
          </w:p>
        </w:tc>
        <w:tc>
          <w:tcPr>
            <w:tcW w:w="1661" w:type="dxa"/>
            <w:tcBorders>
              <w:top w:val="nil"/>
              <w:left w:val="nil"/>
              <w:bottom w:val="single" w:sz="4" w:space="0" w:color="auto"/>
              <w:right w:val="single" w:sz="4" w:space="0" w:color="auto"/>
            </w:tcBorders>
            <w:noWrap/>
          </w:tcPr>
          <w:p w14:paraId="465B33C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69 </w:t>
            </w:r>
          </w:p>
          <w:p w14:paraId="33DDB78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15.40%</w:t>
            </w:r>
          </w:p>
        </w:tc>
        <w:tc>
          <w:tcPr>
            <w:tcW w:w="1750" w:type="dxa"/>
            <w:tcBorders>
              <w:top w:val="nil"/>
              <w:left w:val="nil"/>
              <w:bottom w:val="single" w:sz="4" w:space="0" w:color="auto"/>
              <w:right w:val="single" w:sz="4" w:space="0" w:color="auto"/>
            </w:tcBorders>
            <w:noWrap/>
          </w:tcPr>
          <w:p w14:paraId="5BD5866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40 </w:t>
            </w:r>
          </w:p>
          <w:p w14:paraId="29924CF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8.93%</w:t>
            </w:r>
          </w:p>
        </w:tc>
        <w:tc>
          <w:tcPr>
            <w:tcW w:w="1120" w:type="dxa"/>
            <w:tcBorders>
              <w:top w:val="nil"/>
              <w:left w:val="nil"/>
              <w:bottom w:val="single" w:sz="4" w:space="0" w:color="auto"/>
              <w:right w:val="single" w:sz="4" w:space="0" w:color="auto"/>
            </w:tcBorders>
            <w:noWrap/>
          </w:tcPr>
          <w:p w14:paraId="6C9FDCB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99 </w:t>
            </w:r>
          </w:p>
          <w:p w14:paraId="4BE29C9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22.10%</w:t>
            </w:r>
          </w:p>
        </w:tc>
        <w:tc>
          <w:tcPr>
            <w:tcW w:w="1199" w:type="dxa"/>
            <w:tcBorders>
              <w:top w:val="nil"/>
              <w:left w:val="nil"/>
              <w:bottom w:val="single" w:sz="4" w:space="0" w:color="auto"/>
              <w:right w:val="single" w:sz="4" w:space="0" w:color="auto"/>
            </w:tcBorders>
            <w:shd w:val="clear" w:color="auto" w:fill="auto"/>
            <w:noWrap/>
          </w:tcPr>
          <w:p w14:paraId="117217C6"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448</w:t>
            </w:r>
          </w:p>
          <w:p w14:paraId="4F9F07EE" w14:textId="303DA55B"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2300079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532FBBF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82.35%</w:t>
            </w:r>
          </w:p>
        </w:tc>
        <w:tc>
          <w:tcPr>
            <w:tcW w:w="1568" w:type="dxa"/>
            <w:tcBorders>
              <w:top w:val="nil"/>
              <w:left w:val="nil"/>
              <w:bottom w:val="single" w:sz="4" w:space="0" w:color="auto"/>
              <w:right w:val="single" w:sz="4" w:space="0" w:color="auto"/>
            </w:tcBorders>
            <w:noWrap/>
          </w:tcPr>
          <w:p w14:paraId="694ACE9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w:t>
            </w:r>
          </w:p>
          <w:p w14:paraId="75E46B3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17.65%</w:t>
            </w:r>
          </w:p>
        </w:tc>
        <w:tc>
          <w:tcPr>
            <w:tcW w:w="798" w:type="dxa"/>
            <w:tcBorders>
              <w:top w:val="nil"/>
              <w:left w:val="nil"/>
              <w:bottom w:val="single" w:sz="4" w:space="0" w:color="auto"/>
              <w:right w:val="single" w:sz="4" w:space="0" w:color="auto"/>
            </w:tcBorders>
            <w:shd w:val="clear" w:color="auto" w:fill="auto"/>
            <w:noWrap/>
          </w:tcPr>
          <w:p w14:paraId="2C70FDCB"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34</w:t>
            </w:r>
          </w:p>
          <w:p w14:paraId="56F2208E" w14:textId="643C477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2B96D9F"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CEAC6DB"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學甲區</w:t>
            </w:r>
          </w:p>
        </w:tc>
        <w:tc>
          <w:tcPr>
            <w:tcW w:w="2080" w:type="dxa"/>
            <w:tcBorders>
              <w:top w:val="nil"/>
              <w:left w:val="nil"/>
              <w:bottom w:val="single" w:sz="4" w:space="0" w:color="auto"/>
              <w:right w:val="single" w:sz="4" w:space="0" w:color="auto"/>
            </w:tcBorders>
            <w:noWrap/>
          </w:tcPr>
          <w:p w14:paraId="05DB9EA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77</w:t>
            </w:r>
          </w:p>
          <w:p w14:paraId="5561E6B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35.00%</w:t>
            </w:r>
          </w:p>
        </w:tc>
        <w:tc>
          <w:tcPr>
            <w:tcW w:w="2314" w:type="dxa"/>
            <w:tcBorders>
              <w:top w:val="nil"/>
              <w:left w:val="nil"/>
              <w:bottom w:val="single" w:sz="4" w:space="0" w:color="auto"/>
              <w:right w:val="single" w:sz="4" w:space="0" w:color="auto"/>
            </w:tcBorders>
            <w:noWrap/>
          </w:tcPr>
          <w:p w14:paraId="27DE202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w:t>
            </w:r>
          </w:p>
          <w:p w14:paraId="0F8542A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10.45%</w:t>
            </w:r>
          </w:p>
        </w:tc>
        <w:tc>
          <w:tcPr>
            <w:tcW w:w="1661" w:type="dxa"/>
            <w:tcBorders>
              <w:top w:val="nil"/>
              <w:left w:val="nil"/>
              <w:bottom w:val="single" w:sz="4" w:space="0" w:color="auto"/>
              <w:right w:val="single" w:sz="4" w:space="0" w:color="auto"/>
            </w:tcBorders>
            <w:noWrap/>
          </w:tcPr>
          <w:p w14:paraId="065BC90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24 </w:t>
            </w:r>
          </w:p>
          <w:p w14:paraId="0A3B034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10.91%</w:t>
            </w:r>
          </w:p>
        </w:tc>
        <w:tc>
          <w:tcPr>
            <w:tcW w:w="1750" w:type="dxa"/>
            <w:tcBorders>
              <w:top w:val="nil"/>
              <w:left w:val="nil"/>
              <w:bottom w:val="single" w:sz="4" w:space="0" w:color="auto"/>
              <w:right w:val="single" w:sz="4" w:space="0" w:color="auto"/>
            </w:tcBorders>
            <w:noWrap/>
          </w:tcPr>
          <w:p w14:paraId="14F8B0E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45 </w:t>
            </w:r>
          </w:p>
          <w:p w14:paraId="23A8458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20.45%</w:t>
            </w:r>
          </w:p>
        </w:tc>
        <w:tc>
          <w:tcPr>
            <w:tcW w:w="1120" w:type="dxa"/>
            <w:tcBorders>
              <w:top w:val="nil"/>
              <w:left w:val="nil"/>
              <w:bottom w:val="single" w:sz="4" w:space="0" w:color="auto"/>
              <w:right w:val="single" w:sz="4" w:space="0" w:color="auto"/>
            </w:tcBorders>
            <w:noWrap/>
          </w:tcPr>
          <w:p w14:paraId="0980D05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51 </w:t>
            </w:r>
          </w:p>
          <w:p w14:paraId="2DC59A8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23.18%</w:t>
            </w:r>
          </w:p>
        </w:tc>
        <w:tc>
          <w:tcPr>
            <w:tcW w:w="1199" w:type="dxa"/>
            <w:tcBorders>
              <w:top w:val="nil"/>
              <w:left w:val="nil"/>
              <w:bottom w:val="single" w:sz="4" w:space="0" w:color="auto"/>
              <w:right w:val="single" w:sz="4" w:space="0" w:color="auto"/>
            </w:tcBorders>
            <w:shd w:val="clear" w:color="auto" w:fill="auto"/>
            <w:noWrap/>
          </w:tcPr>
          <w:p w14:paraId="46A9A7F5"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220</w:t>
            </w:r>
          </w:p>
          <w:p w14:paraId="10C72A95" w14:textId="34F28544"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43B9464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35CB16A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27.27%</w:t>
            </w:r>
          </w:p>
        </w:tc>
        <w:tc>
          <w:tcPr>
            <w:tcW w:w="1568" w:type="dxa"/>
            <w:tcBorders>
              <w:top w:val="nil"/>
              <w:left w:val="nil"/>
              <w:bottom w:val="single" w:sz="4" w:space="0" w:color="auto"/>
              <w:right w:val="single" w:sz="4" w:space="0" w:color="auto"/>
            </w:tcBorders>
            <w:noWrap/>
          </w:tcPr>
          <w:p w14:paraId="4B31936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47EFFAB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72.73%</w:t>
            </w:r>
          </w:p>
        </w:tc>
        <w:tc>
          <w:tcPr>
            <w:tcW w:w="798" w:type="dxa"/>
            <w:tcBorders>
              <w:top w:val="nil"/>
              <w:left w:val="nil"/>
              <w:bottom w:val="single" w:sz="4" w:space="0" w:color="auto"/>
              <w:right w:val="single" w:sz="4" w:space="0" w:color="auto"/>
            </w:tcBorders>
            <w:shd w:val="clear" w:color="auto" w:fill="auto"/>
            <w:noWrap/>
          </w:tcPr>
          <w:p w14:paraId="4FD61B17"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5C71BF01" w14:textId="21AE509D"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4546A413"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EAF2195"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西港區</w:t>
            </w:r>
          </w:p>
        </w:tc>
        <w:tc>
          <w:tcPr>
            <w:tcW w:w="2080" w:type="dxa"/>
            <w:tcBorders>
              <w:top w:val="nil"/>
              <w:left w:val="nil"/>
              <w:bottom w:val="single" w:sz="4" w:space="0" w:color="auto"/>
              <w:right w:val="single" w:sz="4" w:space="0" w:color="auto"/>
            </w:tcBorders>
            <w:noWrap/>
          </w:tcPr>
          <w:p w14:paraId="4FA8538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67</w:t>
            </w:r>
          </w:p>
          <w:p w14:paraId="079857C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36.02%</w:t>
            </w:r>
          </w:p>
        </w:tc>
        <w:tc>
          <w:tcPr>
            <w:tcW w:w="2314" w:type="dxa"/>
            <w:tcBorders>
              <w:top w:val="nil"/>
              <w:left w:val="nil"/>
              <w:bottom w:val="single" w:sz="4" w:space="0" w:color="auto"/>
              <w:right w:val="single" w:sz="4" w:space="0" w:color="auto"/>
            </w:tcBorders>
            <w:noWrap/>
          </w:tcPr>
          <w:p w14:paraId="7A6D287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48B5502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6.45%</w:t>
            </w:r>
          </w:p>
        </w:tc>
        <w:tc>
          <w:tcPr>
            <w:tcW w:w="1661" w:type="dxa"/>
            <w:tcBorders>
              <w:top w:val="nil"/>
              <w:left w:val="nil"/>
              <w:bottom w:val="single" w:sz="4" w:space="0" w:color="auto"/>
              <w:right w:val="single" w:sz="4" w:space="0" w:color="auto"/>
            </w:tcBorders>
            <w:noWrap/>
          </w:tcPr>
          <w:p w14:paraId="6ED04DD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28 </w:t>
            </w:r>
          </w:p>
          <w:p w14:paraId="484820D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15.05%</w:t>
            </w:r>
          </w:p>
        </w:tc>
        <w:tc>
          <w:tcPr>
            <w:tcW w:w="1750" w:type="dxa"/>
            <w:tcBorders>
              <w:top w:val="nil"/>
              <w:left w:val="nil"/>
              <w:bottom w:val="single" w:sz="4" w:space="0" w:color="auto"/>
              <w:right w:val="single" w:sz="4" w:space="0" w:color="auto"/>
            </w:tcBorders>
            <w:noWrap/>
          </w:tcPr>
          <w:p w14:paraId="122137E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35 </w:t>
            </w:r>
          </w:p>
          <w:p w14:paraId="1F6AFB5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18.82%</w:t>
            </w:r>
          </w:p>
        </w:tc>
        <w:tc>
          <w:tcPr>
            <w:tcW w:w="1120" w:type="dxa"/>
            <w:tcBorders>
              <w:top w:val="nil"/>
              <w:left w:val="nil"/>
              <w:bottom w:val="single" w:sz="4" w:space="0" w:color="auto"/>
              <w:right w:val="single" w:sz="4" w:space="0" w:color="auto"/>
            </w:tcBorders>
            <w:noWrap/>
          </w:tcPr>
          <w:p w14:paraId="6639826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44 </w:t>
            </w:r>
          </w:p>
          <w:p w14:paraId="474BEFD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23.66%</w:t>
            </w:r>
          </w:p>
        </w:tc>
        <w:tc>
          <w:tcPr>
            <w:tcW w:w="1199" w:type="dxa"/>
            <w:tcBorders>
              <w:top w:val="nil"/>
              <w:left w:val="nil"/>
              <w:bottom w:val="single" w:sz="4" w:space="0" w:color="auto"/>
              <w:right w:val="single" w:sz="4" w:space="0" w:color="auto"/>
            </w:tcBorders>
            <w:shd w:val="clear" w:color="auto" w:fill="auto"/>
            <w:noWrap/>
          </w:tcPr>
          <w:p w14:paraId="0C1162AF"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186</w:t>
            </w:r>
          </w:p>
          <w:p w14:paraId="473E2B08" w14:textId="2D8B6C26"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3705B6C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71411D0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77.78%</w:t>
            </w:r>
          </w:p>
        </w:tc>
        <w:tc>
          <w:tcPr>
            <w:tcW w:w="1568" w:type="dxa"/>
            <w:tcBorders>
              <w:top w:val="nil"/>
              <w:left w:val="nil"/>
              <w:bottom w:val="single" w:sz="4" w:space="0" w:color="auto"/>
              <w:right w:val="single" w:sz="4" w:space="0" w:color="auto"/>
            </w:tcBorders>
            <w:noWrap/>
          </w:tcPr>
          <w:p w14:paraId="6A0436C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3EB5DC2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22.22%</w:t>
            </w:r>
          </w:p>
        </w:tc>
        <w:tc>
          <w:tcPr>
            <w:tcW w:w="798" w:type="dxa"/>
            <w:tcBorders>
              <w:top w:val="nil"/>
              <w:left w:val="nil"/>
              <w:bottom w:val="single" w:sz="4" w:space="0" w:color="auto"/>
              <w:right w:val="single" w:sz="4" w:space="0" w:color="auto"/>
            </w:tcBorders>
            <w:shd w:val="clear" w:color="auto" w:fill="auto"/>
            <w:noWrap/>
          </w:tcPr>
          <w:p w14:paraId="3BC12550"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w:t>
            </w:r>
          </w:p>
          <w:p w14:paraId="61CB09DF" w14:textId="0A89D9F2"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CE73C73"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211549A"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七股區</w:t>
            </w:r>
          </w:p>
        </w:tc>
        <w:tc>
          <w:tcPr>
            <w:tcW w:w="2080" w:type="dxa"/>
            <w:tcBorders>
              <w:top w:val="nil"/>
              <w:left w:val="nil"/>
              <w:bottom w:val="single" w:sz="4" w:space="0" w:color="auto"/>
              <w:right w:val="single" w:sz="4" w:space="0" w:color="auto"/>
            </w:tcBorders>
            <w:noWrap/>
          </w:tcPr>
          <w:p w14:paraId="2DE780C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77</w:t>
            </w:r>
          </w:p>
          <w:p w14:paraId="2543E3D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35.48%</w:t>
            </w:r>
          </w:p>
        </w:tc>
        <w:tc>
          <w:tcPr>
            <w:tcW w:w="2314" w:type="dxa"/>
            <w:tcBorders>
              <w:top w:val="nil"/>
              <w:left w:val="nil"/>
              <w:bottom w:val="single" w:sz="4" w:space="0" w:color="auto"/>
              <w:right w:val="single" w:sz="4" w:space="0" w:color="auto"/>
            </w:tcBorders>
            <w:noWrap/>
          </w:tcPr>
          <w:p w14:paraId="388802D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30</w:t>
            </w:r>
          </w:p>
          <w:p w14:paraId="54E1251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13.82%</w:t>
            </w:r>
          </w:p>
        </w:tc>
        <w:tc>
          <w:tcPr>
            <w:tcW w:w="1661" w:type="dxa"/>
            <w:tcBorders>
              <w:top w:val="nil"/>
              <w:left w:val="nil"/>
              <w:bottom w:val="single" w:sz="4" w:space="0" w:color="auto"/>
              <w:right w:val="single" w:sz="4" w:space="0" w:color="auto"/>
            </w:tcBorders>
            <w:noWrap/>
          </w:tcPr>
          <w:p w14:paraId="5C58549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24 </w:t>
            </w:r>
          </w:p>
          <w:p w14:paraId="43B22D6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11.06%</w:t>
            </w:r>
          </w:p>
        </w:tc>
        <w:tc>
          <w:tcPr>
            <w:tcW w:w="1750" w:type="dxa"/>
            <w:tcBorders>
              <w:top w:val="nil"/>
              <w:left w:val="nil"/>
              <w:bottom w:val="single" w:sz="4" w:space="0" w:color="auto"/>
              <w:right w:val="single" w:sz="4" w:space="0" w:color="auto"/>
            </w:tcBorders>
            <w:noWrap/>
          </w:tcPr>
          <w:p w14:paraId="258393C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42 </w:t>
            </w:r>
          </w:p>
          <w:p w14:paraId="43C8A28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19.35%</w:t>
            </w:r>
          </w:p>
        </w:tc>
        <w:tc>
          <w:tcPr>
            <w:tcW w:w="1120" w:type="dxa"/>
            <w:tcBorders>
              <w:top w:val="nil"/>
              <w:left w:val="nil"/>
              <w:bottom w:val="single" w:sz="4" w:space="0" w:color="auto"/>
              <w:right w:val="single" w:sz="4" w:space="0" w:color="auto"/>
            </w:tcBorders>
            <w:noWrap/>
          </w:tcPr>
          <w:p w14:paraId="030F736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44 </w:t>
            </w:r>
          </w:p>
          <w:p w14:paraId="02CAFAE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20.28%</w:t>
            </w:r>
          </w:p>
        </w:tc>
        <w:tc>
          <w:tcPr>
            <w:tcW w:w="1199" w:type="dxa"/>
            <w:tcBorders>
              <w:top w:val="nil"/>
              <w:left w:val="nil"/>
              <w:bottom w:val="single" w:sz="4" w:space="0" w:color="auto"/>
              <w:right w:val="single" w:sz="4" w:space="0" w:color="auto"/>
            </w:tcBorders>
            <w:shd w:val="clear" w:color="auto" w:fill="auto"/>
            <w:noWrap/>
          </w:tcPr>
          <w:p w14:paraId="24CF9AFC"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217</w:t>
            </w:r>
          </w:p>
          <w:p w14:paraId="40084A82" w14:textId="0B6BD10A"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191F3ED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568" w:type="dxa"/>
            <w:tcBorders>
              <w:top w:val="nil"/>
              <w:left w:val="nil"/>
              <w:bottom w:val="single" w:sz="4" w:space="0" w:color="auto"/>
              <w:right w:val="single" w:sz="4" w:space="0" w:color="auto"/>
            </w:tcBorders>
            <w:noWrap/>
          </w:tcPr>
          <w:p w14:paraId="5EBB1D6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4B636A4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798" w:type="dxa"/>
            <w:tcBorders>
              <w:top w:val="nil"/>
              <w:left w:val="nil"/>
              <w:bottom w:val="single" w:sz="4" w:space="0" w:color="auto"/>
              <w:right w:val="single" w:sz="4" w:space="0" w:color="auto"/>
            </w:tcBorders>
            <w:shd w:val="clear" w:color="auto" w:fill="auto"/>
            <w:noWrap/>
          </w:tcPr>
          <w:p w14:paraId="3D0F00F0"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3FF03327" w14:textId="3641BB86"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307A371F"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E070D73"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將軍區</w:t>
            </w:r>
          </w:p>
        </w:tc>
        <w:tc>
          <w:tcPr>
            <w:tcW w:w="2080" w:type="dxa"/>
            <w:tcBorders>
              <w:top w:val="nil"/>
              <w:left w:val="nil"/>
              <w:bottom w:val="single" w:sz="4" w:space="0" w:color="auto"/>
              <w:right w:val="single" w:sz="4" w:space="0" w:color="auto"/>
            </w:tcBorders>
            <w:noWrap/>
          </w:tcPr>
          <w:p w14:paraId="7F9BD06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w:t>
            </w:r>
          </w:p>
          <w:p w14:paraId="179751F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21.74%</w:t>
            </w:r>
          </w:p>
        </w:tc>
        <w:tc>
          <w:tcPr>
            <w:tcW w:w="2314" w:type="dxa"/>
            <w:tcBorders>
              <w:top w:val="nil"/>
              <w:left w:val="nil"/>
              <w:bottom w:val="single" w:sz="4" w:space="0" w:color="auto"/>
              <w:right w:val="single" w:sz="4" w:space="0" w:color="auto"/>
            </w:tcBorders>
            <w:noWrap/>
          </w:tcPr>
          <w:p w14:paraId="23305A7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16</w:t>
            </w:r>
          </w:p>
          <w:p w14:paraId="110AF94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13.91%</w:t>
            </w:r>
          </w:p>
        </w:tc>
        <w:tc>
          <w:tcPr>
            <w:tcW w:w="1661" w:type="dxa"/>
            <w:tcBorders>
              <w:top w:val="nil"/>
              <w:left w:val="nil"/>
              <w:bottom w:val="single" w:sz="4" w:space="0" w:color="auto"/>
              <w:right w:val="single" w:sz="4" w:space="0" w:color="auto"/>
            </w:tcBorders>
            <w:noWrap/>
          </w:tcPr>
          <w:p w14:paraId="6D0A945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21 </w:t>
            </w:r>
          </w:p>
          <w:p w14:paraId="49E92B7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18.26%</w:t>
            </w:r>
          </w:p>
        </w:tc>
        <w:tc>
          <w:tcPr>
            <w:tcW w:w="1750" w:type="dxa"/>
            <w:tcBorders>
              <w:top w:val="nil"/>
              <w:left w:val="nil"/>
              <w:bottom w:val="single" w:sz="4" w:space="0" w:color="auto"/>
              <w:right w:val="single" w:sz="4" w:space="0" w:color="auto"/>
            </w:tcBorders>
            <w:noWrap/>
          </w:tcPr>
          <w:p w14:paraId="1134482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13 </w:t>
            </w:r>
          </w:p>
          <w:p w14:paraId="1DBF9E5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11.30%</w:t>
            </w:r>
          </w:p>
        </w:tc>
        <w:tc>
          <w:tcPr>
            <w:tcW w:w="1120" w:type="dxa"/>
            <w:tcBorders>
              <w:top w:val="nil"/>
              <w:left w:val="nil"/>
              <w:bottom w:val="single" w:sz="4" w:space="0" w:color="auto"/>
              <w:right w:val="single" w:sz="4" w:space="0" w:color="auto"/>
            </w:tcBorders>
            <w:noWrap/>
          </w:tcPr>
          <w:p w14:paraId="5B2A113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40 </w:t>
            </w:r>
          </w:p>
          <w:p w14:paraId="77E48D1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34.78%</w:t>
            </w:r>
          </w:p>
        </w:tc>
        <w:tc>
          <w:tcPr>
            <w:tcW w:w="1199" w:type="dxa"/>
            <w:tcBorders>
              <w:top w:val="nil"/>
              <w:left w:val="nil"/>
              <w:bottom w:val="single" w:sz="4" w:space="0" w:color="auto"/>
              <w:right w:val="single" w:sz="4" w:space="0" w:color="auto"/>
            </w:tcBorders>
            <w:shd w:val="clear" w:color="auto" w:fill="auto"/>
            <w:noWrap/>
          </w:tcPr>
          <w:p w14:paraId="67896518"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115</w:t>
            </w:r>
          </w:p>
          <w:p w14:paraId="16052763" w14:textId="0C7B9BC8"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5EC4C2D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w:t>
            </w:r>
          </w:p>
          <w:p w14:paraId="3D730BE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81.82%</w:t>
            </w:r>
          </w:p>
        </w:tc>
        <w:tc>
          <w:tcPr>
            <w:tcW w:w="1568" w:type="dxa"/>
            <w:tcBorders>
              <w:top w:val="nil"/>
              <w:left w:val="nil"/>
              <w:bottom w:val="single" w:sz="4" w:space="0" w:color="auto"/>
              <w:right w:val="single" w:sz="4" w:space="0" w:color="auto"/>
            </w:tcBorders>
            <w:noWrap/>
          </w:tcPr>
          <w:p w14:paraId="019C119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5B5C30B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18.18%</w:t>
            </w:r>
          </w:p>
        </w:tc>
        <w:tc>
          <w:tcPr>
            <w:tcW w:w="798" w:type="dxa"/>
            <w:tcBorders>
              <w:top w:val="nil"/>
              <w:left w:val="nil"/>
              <w:bottom w:val="single" w:sz="4" w:space="0" w:color="auto"/>
              <w:right w:val="single" w:sz="4" w:space="0" w:color="auto"/>
            </w:tcBorders>
            <w:shd w:val="clear" w:color="auto" w:fill="auto"/>
            <w:noWrap/>
          </w:tcPr>
          <w:p w14:paraId="319390E9"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w:t>
            </w:r>
          </w:p>
          <w:p w14:paraId="7AC69CCC" w14:textId="20F1F57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35C4170A"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BA16139"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北門區</w:t>
            </w:r>
          </w:p>
        </w:tc>
        <w:tc>
          <w:tcPr>
            <w:tcW w:w="2080" w:type="dxa"/>
            <w:tcBorders>
              <w:top w:val="nil"/>
              <w:left w:val="nil"/>
              <w:bottom w:val="single" w:sz="4" w:space="0" w:color="auto"/>
              <w:right w:val="single" w:sz="4" w:space="0" w:color="auto"/>
            </w:tcBorders>
            <w:noWrap/>
          </w:tcPr>
          <w:p w14:paraId="591BB40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w:t>
            </w:r>
          </w:p>
          <w:p w14:paraId="16D7499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38.46%</w:t>
            </w:r>
          </w:p>
        </w:tc>
        <w:tc>
          <w:tcPr>
            <w:tcW w:w="2314" w:type="dxa"/>
            <w:tcBorders>
              <w:top w:val="nil"/>
              <w:left w:val="nil"/>
              <w:bottom w:val="single" w:sz="4" w:space="0" w:color="auto"/>
              <w:right w:val="single" w:sz="4" w:space="0" w:color="auto"/>
            </w:tcBorders>
            <w:noWrap/>
          </w:tcPr>
          <w:p w14:paraId="5C2EEAC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0EF2256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2.56%</w:t>
            </w:r>
          </w:p>
        </w:tc>
        <w:tc>
          <w:tcPr>
            <w:tcW w:w="1661" w:type="dxa"/>
            <w:tcBorders>
              <w:top w:val="nil"/>
              <w:left w:val="nil"/>
              <w:bottom w:val="single" w:sz="4" w:space="0" w:color="auto"/>
              <w:right w:val="single" w:sz="4" w:space="0" w:color="auto"/>
            </w:tcBorders>
            <w:noWrap/>
          </w:tcPr>
          <w:p w14:paraId="7A92522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 </w:t>
            </w:r>
          </w:p>
          <w:p w14:paraId="5A65E18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7.69%</w:t>
            </w:r>
          </w:p>
        </w:tc>
        <w:tc>
          <w:tcPr>
            <w:tcW w:w="1750" w:type="dxa"/>
            <w:tcBorders>
              <w:top w:val="nil"/>
              <w:left w:val="nil"/>
              <w:bottom w:val="single" w:sz="4" w:space="0" w:color="auto"/>
              <w:right w:val="single" w:sz="4" w:space="0" w:color="auto"/>
            </w:tcBorders>
            <w:noWrap/>
          </w:tcPr>
          <w:p w14:paraId="1188F52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 </w:t>
            </w:r>
          </w:p>
          <w:p w14:paraId="4E3159C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12.82%</w:t>
            </w:r>
          </w:p>
        </w:tc>
        <w:tc>
          <w:tcPr>
            <w:tcW w:w="1120" w:type="dxa"/>
            <w:tcBorders>
              <w:top w:val="nil"/>
              <w:left w:val="nil"/>
              <w:bottom w:val="single" w:sz="4" w:space="0" w:color="auto"/>
              <w:right w:val="single" w:sz="4" w:space="0" w:color="auto"/>
            </w:tcBorders>
            <w:noWrap/>
          </w:tcPr>
          <w:p w14:paraId="564D9F6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15 </w:t>
            </w:r>
          </w:p>
          <w:p w14:paraId="7AE9EFA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38.46%</w:t>
            </w:r>
          </w:p>
        </w:tc>
        <w:tc>
          <w:tcPr>
            <w:tcW w:w="1199" w:type="dxa"/>
            <w:tcBorders>
              <w:top w:val="nil"/>
              <w:left w:val="nil"/>
              <w:bottom w:val="single" w:sz="4" w:space="0" w:color="auto"/>
              <w:right w:val="single" w:sz="4" w:space="0" w:color="auto"/>
            </w:tcBorders>
            <w:shd w:val="clear" w:color="auto" w:fill="auto"/>
            <w:noWrap/>
          </w:tcPr>
          <w:p w14:paraId="369D7734"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39</w:t>
            </w:r>
          </w:p>
          <w:p w14:paraId="7B9C2924" w14:textId="7BA8F34F"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30E348E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1A71C03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8" w:type="dxa"/>
            <w:tcBorders>
              <w:top w:val="nil"/>
              <w:left w:val="nil"/>
              <w:bottom w:val="single" w:sz="4" w:space="0" w:color="auto"/>
              <w:right w:val="single" w:sz="4" w:space="0" w:color="auto"/>
            </w:tcBorders>
            <w:noWrap/>
          </w:tcPr>
          <w:p w14:paraId="18E8753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798" w:type="dxa"/>
            <w:tcBorders>
              <w:top w:val="nil"/>
              <w:left w:val="nil"/>
              <w:bottom w:val="single" w:sz="4" w:space="0" w:color="auto"/>
              <w:right w:val="single" w:sz="4" w:space="0" w:color="auto"/>
            </w:tcBorders>
            <w:shd w:val="clear" w:color="auto" w:fill="auto"/>
            <w:noWrap/>
          </w:tcPr>
          <w:p w14:paraId="1B6AE0CF"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28E6B540" w14:textId="155F5E62"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E9DD3F4"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EB4BCB7"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新化區</w:t>
            </w:r>
          </w:p>
        </w:tc>
        <w:tc>
          <w:tcPr>
            <w:tcW w:w="2080" w:type="dxa"/>
            <w:tcBorders>
              <w:top w:val="nil"/>
              <w:left w:val="nil"/>
              <w:bottom w:val="single" w:sz="4" w:space="0" w:color="auto"/>
              <w:right w:val="single" w:sz="4" w:space="0" w:color="auto"/>
            </w:tcBorders>
            <w:noWrap/>
          </w:tcPr>
          <w:p w14:paraId="36B8896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138</w:t>
            </w:r>
          </w:p>
          <w:p w14:paraId="607C14D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33.09%</w:t>
            </w:r>
          </w:p>
        </w:tc>
        <w:tc>
          <w:tcPr>
            <w:tcW w:w="2314" w:type="dxa"/>
            <w:tcBorders>
              <w:top w:val="nil"/>
              <w:left w:val="nil"/>
              <w:bottom w:val="single" w:sz="4" w:space="0" w:color="auto"/>
              <w:right w:val="single" w:sz="4" w:space="0" w:color="auto"/>
            </w:tcBorders>
            <w:noWrap/>
          </w:tcPr>
          <w:p w14:paraId="1338C04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36</w:t>
            </w:r>
          </w:p>
          <w:p w14:paraId="0334DF1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8.63%</w:t>
            </w:r>
          </w:p>
        </w:tc>
        <w:tc>
          <w:tcPr>
            <w:tcW w:w="1661" w:type="dxa"/>
            <w:tcBorders>
              <w:top w:val="nil"/>
              <w:left w:val="nil"/>
              <w:bottom w:val="single" w:sz="4" w:space="0" w:color="auto"/>
              <w:right w:val="single" w:sz="4" w:space="0" w:color="auto"/>
            </w:tcBorders>
            <w:noWrap/>
          </w:tcPr>
          <w:p w14:paraId="1E5EA4B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79 </w:t>
            </w:r>
          </w:p>
          <w:p w14:paraId="2FE2890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18.94%</w:t>
            </w:r>
          </w:p>
        </w:tc>
        <w:tc>
          <w:tcPr>
            <w:tcW w:w="1750" w:type="dxa"/>
            <w:tcBorders>
              <w:top w:val="nil"/>
              <w:left w:val="nil"/>
              <w:bottom w:val="single" w:sz="4" w:space="0" w:color="auto"/>
              <w:right w:val="single" w:sz="4" w:space="0" w:color="auto"/>
            </w:tcBorders>
            <w:noWrap/>
          </w:tcPr>
          <w:p w14:paraId="20B0B6E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71 </w:t>
            </w:r>
          </w:p>
          <w:p w14:paraId="3664929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17.03%</w:t>
            </w:r>
          </w:p>
        </w:tc>
        <w:tc>
          <w:tcPr>
            <w:tcW w:w="1120" w:type="dxa"/>
            <w:tcBorders>
              <w:top w:val="nil"/>
              <w:left w:val="nil"/>
              <w:bottom w:val="single" w:sz="4" w:space="0" w:color="auto"/>
              <w:right w:val="single" w:sz="4" w:space="0" w:color="auto"/>
            </w:tcBorders>
            <w:noWrap/>
          </w:tcPr>
          <w:p w14:paraId="4B58247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93 </w:t>
            </w:r>
          </w:p>
          <w:p w14:paraId="0F7C986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22.30%</w:t>
            </w:r>
          </w:p>
        </w:tc>
        <w:tc>
          <w:tcPr>
            <w:tcW w:w="1199" w:type="dxa"/>
            <w:tcBorders>
              <w:top w:val="nil"/>
              <w:left w:val="nil"/>
              <w:bottom w:val="single" w:sz="4" w:space="0" w:color="auto"/>
              <w:right w:val="single" w:sz="4" w:space="0" w:color="auto"/>
            </w:tcBorders>
            <w:shd w:val="clear" w:color="auto" w:fill="auto"/>
            <w:noWrap/>
          </w:tcPr>
          <w:p w14:paraId="451AED1A"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417</w:t>
            </w:r>
          </w:p>
          <w:p w14:paraId="39EF0B05" w14:textId="2F96ADB7"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22869EB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21840C3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38.10%</w:t>
            </w:r>
          </w:p>
        </w:tc>
        <w:tc>
          <w:tcPr>
            <w:tcW w:w="1568" w:type="dxa"/>
            <w:tcBorders>
              <w:top w:val="nil"/>
              <w:left w:val="nil"/>
              <w:bottom w:val="single" w:sz="4" w:space="0" w:color="auto"/>
              <w:right w:val="single" w:sz="4" w:space="0" w:color="auto"/>
            </w:tcBorders>
            <w:noWrap/>
          </w:tcPr>
          <w:p w14:paraId="61D5F1E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w:t>
            </w:r>
          </w:p>
          <w:p w14:paraId="67AED74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61.90%</w:t>
            </w:r>
          </w:p>
        </w:tc>
        <w:tc>
          <w:tcPr>
            <w:tcW w:w="798" w:type="dxa"/>
            <w:tcBorders>
              <w:top w:val="nil"/>
              <w:left w:val="nil"/>
              <w:bottom w:val="single" w:sz="4" w:space="0" w:color="auto"/>
              <w:right w:val="single" w:sz="4" w:space="0" w:color="auto"/>
            </w:tcBorders>
            <w:shd w:val="clear" w:color="auto" w:fill="auto"/>
            <w:noWrap/>
          </w:tcPr>
          <w:p w14:paraId="4F26B0CC"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w:t>
            </w:r>
          </w:p>
          <w:p w14:paraId="3986ACBE" w14:textId="5E4BB58A"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C36088F"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7D93D2B"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善化區</w:t>
            </w:r>
          </w:p>
        </w:tc>
        <w:tc>
          <w:tcPr>
            <w:tcW w:w="2080" w:type="dxa"/>
            <w:tcBorders>
              <w:top w:val="nil"/>
              <w:left w:val="nil"/>
              <w:bottom w:val="single" w:sz="4" w:space="0" w:color="auto"/>
              <w:right w:val="single" w:sz="4" w:space="0" w:color="auto"/>
            </w:tcBorders>
            <w:noWrap/>
          </w:tcPr>
          <w:p w14:paraId="340C421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228</w:t>
            </w:r>
          </w:p>
          <w:p w14:paraId="5550FB7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52.78%</w:t>
            </w:r>
          </w:p>
        </w:tc>
        <w:tc>
          <w:tcPr>
            <w:tcW w:w="2314" w:type="dxa"/>
            <w:tcBorders>
              <w:top w:val="nil"/>
              <w:left w:val="nil"/>
              <w:bottom w:val="single" w:sz="4" w:space="0" w:color="auto"/>
              <w:right w:val="single" w:sz="4" w:space="0" w:color="auto"/>
            </w:tcBorders>
            <w:noWrap/>
          </w:tcPr>
          <w:p w14:paraId="1ECB250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w:t>
            </w:r>
          </w:p>
          <w:p w14:paraId="725729A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5.32%</w:t>
            </w:r>
          </w:p>
        </w:tc>
        <w:tc>
          <w:tcPr>
            <w:tcW w:w="1661" w:type="dxa"/>
            <w:tcBorders>
              <w:top w:val="nil"/>
              <w:left w:val="nil"/>
              <w:bottom w:val="single" w:sz="4" w:space="0" w:color="auto"/>
              <w:right w:val="single" w:sz="4" w:space="0" w:color="auto"/>
            </w:tcBorders>
            <w:noWrap/>
          </w:tcPr>
          <w:p w14:paraId="14E5851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43</w:t>
            </w:r>
          </w:p>
          <w:p w14:paraId="442ECD3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9.95%</w:t>
            </w:r>
          </w:p>
        </w:tc>
        <w:tc>
          <w:tcPr>
            <w:tcW w:w="1750" w:type="dxa"/>
            <w:tcBorders>
              <w:top w:val="nil"/>
              <w:left w:val="nil"/>
              <w:bottom w:val="single" w:sz="4" w:space="0" w:color="auto"/>
              <w:right w:val="single" w:sz="4" w:space="0" w:color="auto"/>
            </w:tcBorders>
            <w:noWrap/>
          </w:tcPr>
          <w:p w14:paraId="5282BFD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45</w:t>
            </w:r>
          </w:p>
          <w:p w14:paraId="7D06A2A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10.42%</w:t>
            </w:r>
          </w:p>
        </w:tc>
        <w:tc>
          <w:tcPr>
            <w:tcW w:w="1120" w:type="dxa"/>
            <w:tcBorders>
              <w:top w:val="nil"/>
              <w:left w:val="nil"/>
              <w:bottom w:val="single" w:sz="4" w:space="0" w:color="auto"/>
              <w:right w:val="single" w:sz="4" w:space="0" w:color="auto"/>
            </w:tcBorders>
            <w:noWrap/>
          </w:tcPr>
          <w:p w14:paraId="029AAAB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93</w:t>
            </w:r>
          </w:p>
          <w:p w14:paraId="02935A3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21.53%</w:t>
            </w:r>
          </w:p>
        </w:tc>
        <w:tc>
          <w:tcPr>
            <w:tcW w:w="1199" w:type="dxa"/>
            <w:tcBorders>
              <w:top w:val="nil"/>
              <w:left w:val="nil"/>
              <w:bottom w:val="single" w:sz="4" w:space="0" w:color="auto"/>
              <w:right w:val="single" w:sz="4" w:space="0" w:color="auto"/>
            </w:tcBorders>
            <w:shd w:val="clear" w:color="auto" w:fill="auto"/>
            <w:noWrap/>
          </w:tcPr>
          <w:p w14:paraId="6E519851"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432</w:t>
            </w:r>
          </w:p>
          <w:p w14:paraId="69F7B004" w14:textId="0DB17652"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5E286C5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w:t>
            </w:r>
          </w:p>
          <w:p w14:paraId="4FD1A84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75.00%</w:t>
            </w:r>
          </w:p>
        </w:tc>
        <w:tc>
          <w:tcPr>
            <w:tcW w:w="1568" w:type="dxa"/>
            <w:tcBorders>
              <w:top w:val="nil"/>
              <w:left w:val="nil"/>
              <w:bottom w:val="single" w:sz="4" w:space="0" w:color="auto"/>
              <w:right w:val="single" w:sz="4" w:space="0" w:color="auto"/>
            </w:tcBorders>
            <w:noWrap/>
          </w:tcPr>
          <w:p w14:paraId="3930FDF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278AB3B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25.00%</w:t>
            </w:r>
          </w:p>
        </w:tc>
        <w:tc>
          <w:tcPr>
            <w:tcW w:w="798" w:type="dxa"/>
            <w:tcBorders>
              <w:top w:val="nil"/>
              <w:left w:val="nil"/>
              <w:bottom w:val="single" w:sz="4" w:space="0" w:color="auto"/>
              <w:right w:val="single" w:sz="4" w:space="0" w:color="auto"/>
            </w:tcBorders>
            <w:shd w:val="clear" w:color="auto" w:fill="auto"/>
            <w:noWrap/>
          </w:tcPr>
          <w:p w14:paraId="59B03CD7"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0F1DFB15" w14:textId="37ACBF1E"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440220A6"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FF304B5"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新市區</w:t>
            </w:r>
          </w:p>
        </w:tc>
        <w:tc>
          <w:tcPr>
            <w:tcW w:w="2080" w:type="dxa"/>
            <w:tcBorders>
              <w:top w:val="nil"/>
              <w:left w:val="nil"/>
              <w:bottom w:val="single" w:sz="4" w:space="0" w:color="auto"/>
              <w:right w:val="single" w:sz="4" w:space="0" w:color="auto"/>
            </w:tcBorders>
            <w:noWrap/>
          </w:tcPr>
          <w:p w14:paraId="7908546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165</w:t>
            </w:r>
          </w:p>
          <w:p w14:paraId="4F9B5D5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46.48%</w:t>
            </w:r>
          </w:p>
        </w:tc>
        <w:tc>
          <w:tcPr>
            <w:tcW w:w="2314" w:type="dxa"/>
            <w:tcBorders>
              <w:top w:val="nil"/>
              <w:left w:val="nil"/>
              <w:bottom w:val="single" w:sz="4" w:space="0" w:color="auto"/>
              <w:right w:val="single" w:sz="4" w:space="0" w:color="auto"/>
            </w:tcBorders>
            <w:noWrap/>
          </w:tcPr>
          <w:p w14:paraId="1658D61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w:t>
            </w:r>
            <w:r w:rsidRPr="004B565D">
              <w:rPr>
                <w:rFonts w:ascii="Times New Roman" w:eastAsia="標楷體" w:hAnsi="Times New Roman" w:cs="Times New Roman"/>
                <w:szCs w:val="24"/>
              </w:rPr>
              <w:br/>
              <w:t>6.48%</w:t>
            </w:r>
          </w:p>
        </w:tc>
        <w:tc>
          <w:tcPr>
            <w:tcW w:w="1661" w:type="dxa"/>
            <w:tcBorders>
              <w:top w:val="nil"/>
              <w:left w:val="nil"/>
              <w:bottom w:val="single" w:sz="4" w:space="0" w:color="auto"/>
              <w:right w:val="single" w:sz="4" w:space="0" w:color="auto"/>
            </w:tcBorders>
            <w:noWrap/>
          </w:tcPr>
          <w:p w14:paraId="691A9B2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30</w:t>
            </w:r>
          </w:p>
          <w:p w14:paraId="3CC0179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8.45%</w:t>
            </w:r>
          </w:p>
        </w:tc>
        <w:tc>
          <w:tcPr>
            <w:tcW w:w="1750" w:type="dxa"/>
            <w:tcBorders>
              <w:top w:val="nil"/>
              <w:left w:val="nil"/>
              <w:bottom w:val="single" w:sz="4" w:space="0" w:color="auto"/>
              <w:right w:val="single" w:sz="4" w:space="0" w:color="auto"/>
            </w:tcBorders>
            <w:noWrap/>
          </w:tcPr>
          <w:p w14:paraId="3055DA9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68AEB6E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6.2%</w:t>
            </w:r>
          </w:p>
        </w:tc>
        <w:tc>
          <w:tcPr>
            <w:tcW w:w="1120" w:type="dxa"/>
            <w:tcBorders>
              <w:top w:val="nil"/>
              <w:left w:val="nil"/>
              <w:bottom w:val="single" w:sz="4" w:space="0" w:color="auto"/>
              <w:right w:val="single" w:sz="4" w:space="0" w:color="auto"/>
            </w:tcBorders>
            <w:noWrap/>
          </w:tcPr>
          <w:p w14:paraId="11ACA28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115</w:t>
            </w:r>
          </w:p>
          <w:p w14:paraId="26E3D54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32.39%</w:t>
            </w:r>
          </w:p>
        </w:tc>
        <w:tc>
          <w:tcPr>
            <w:tcW w:w="1199" w:type="dxa"/>
            <w:tcBorders>
              <w:top w:val="nil"/>
              <w:left w:val="nil"/>
              <w:bottom w:val="single" w:sz="4" w:space="0" w:color="auto"/>
              <w:right w:val="single" w:sz="4" w:space="0" w:color="auto"/>
            </w:tcBorders>
            <w:shd w:val="clear" w:color="auto" w:fill="auto"/>
            <w:noWrap/>
          </w:tcPr>
          <w:p w14:paraId="7604DE70"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355</w:t>
            </w:r>
          </w:p>
          <w:p w14:paraId="0D791202" w14:textId="591CC763"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78B47FB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32</w:t>
            </w:r>
          </w:p>
          <w:p w14:paraId="3F9450A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80.00%</w:t>
            </w:r>
          </w:p>
        </w:tc>
        <w:tc>
          <w:tcPr>
            <w:tcW w:w="1568" w:type="dxa"/>
            <w:tcBorders>
              <w:top w:val="nil"/>
              <w:left w:val="nil"/>
              <w:bottom w:val="single" w:sz="4" w:space="0" w:color="auto"/>
              <w:right w:val="single" w:sz="4" w:space="0" w:color="auto"/>
            </w:tcBorders>
            <w:noWrap/>
          </w:tcPr>
          <w:p w14:paraId="37E78B2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48D271F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20.00%</w:t>
            </w:r>
          </w:p>
        </w:tc>
        <w:tc>
          <w:tcPr>
            <w:tcW w:w="798" w:type="dxa"/>
            <w:tcBorders>
              <w:top w:val="nil"/>
              <w:left w:val="nil"/>
              <w:bottom w:val="single" w:sz="4" w:space="0" w:color="auto"/>
              <w:right w:val="single" w:sz="4" w:space="0" w:color="auto"/>
            </w:tcBorders>
            <w:shd w:val="clear" w:color="auto" w:fill="auto"/>
            <w:noWrap/>
          </w:tcPr>
          <w:p w14:paraId="752BDEA5"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40</w:t>
            </w:r>
          </w:p>
          <w:p w14:paraId="4C6B1B46" w14:textId="69A0B38D"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299E5F0F"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2AA253E"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安定區</w:t>
            </w:r>
          </w:p>
        </w:tc>
        <w:tc>
          <w:tcPr>
            <w:tcW w:w="2080" w:type="dxa"/>
            <w:tcBorders>
              <w:top w:val="nil"/>
              <w:left w:val="nil"/>
              <w:bottom w:val="single" w:sz="4" w:space="0" w:color="auto"/>
              <w:right w:val="single" w:sz="4" w:space="0" w:color="auto"/>
            </w:tcBorders>
            <w:noWrap/>
          </w:tcPr>
          <w:p w14:paraId="446391D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153</w:t>
            </w:r>
          </w:p>
          <w:p w14:paraId="3ADEC88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51.52%</w:t>
            </w:r>
          </w:p>
        </w:tc>
        <w:tc>
          <w:tcPr>
            <w:tcW w:w="2314" w:type="dxa"/>
            <w:tcBorders>
              <w:top w:val="nil"/>
              <w:left w:val="nil"/>
              <w:bottom w:val="single" w:sz="4" w:space="0" w:color="auto"/>
              <w:right w:val="single" w:sz="4" w:space="0" w:color="auto"/>
            </w:tcBorders>
            <w:noWrap/>
          </w:tcPr>
          <w:p w14:paraId="0FC00B0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29</w:t>
            </w:r>
          </w:p>
          <w:p w14:paraId="557414E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9.76%</w:t>
            </w:r>
          </w:p>
        </w:tc>
        <w:tc>
          <w:tcPr>
            <w:tcW w:w="1661" w:type="dxa"/>
            <w:tcBorders>
              <w:top w:val="nil"/>
              <w:left w:val="nil"/>
              <w:bottom w:val="single" w:sz="4" w:space="0" w:color="auto"/>
              <w:right w:val="single" w:sz="4" w:space="0" w:color="auto"/>
            </w:tcBorders>
            <w:noWrap/>
          </w:tcPr>
          <w:p w14:paraId="6152204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26AD3F8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9.43%</w:t>
            </w:r>
          </w:p>
        </w:tc>
        <w:tc>
          <w:tcPr>
            <w:tcW w:w="1750" w:type="dxa"/>
            <w:tcBorders>
              <w:top w:val="nil"/>
              <w:left w:val="nil"/>
              <w:bottom w:val="single" w:sz="4" w:space="0" w:color="auto"/>
              <w:right w:val="single" w:sz="4" w:space="0" w:color="auto"/>
            </w:tcBorders>
            <w:noWrap/>
          </w:tcPr>
          <w:p w14:paraId="5F69E71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7CD261A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9.43% </w:t>
            </w:r>
          </w:p>
        </w:tc>
        <w:tc>
          <w:tcPr>
            <w:tcW w:w="1120" w:type="dxa"/>
            <w:tcBorders>
              <w:top w:val="nil"/>
              <w:left w:val="nil"/>
              <w:bottom w:val="single" w:sz="4" w:space="0" w:color="auto"/>
              <w:right w:val="single" w:sz="4" w:space="0" w:color="auto"/>
            </w:tcBorders>
            <w:noWrap/>
          </w:tcPr>
          <w:p w14:paraId="2DF8FB6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59</w:t>
            </w:r>
          </w:p>
          <w:p w14:paraId="43D1F0B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19.87%</w:t>
            </w:r>
          </w:p>
        </w:tc>
        <w:tc>
          <w:tcPr>
            <w:tcW w:w="1199" w:type="dxa"/>
            <w:tcBorders>
              <w:top w:val="nil"/>
              <w:left w:val="nil"/>
              <w:bottom w:val="single" w:sz="4" w:space="0" w:color="auto"/>
              <w:right w:val="single" w:sz="4" w:space="0" w:color="auto"/>
            </w:tcBorders>
            <w:shd w:val="clear" w:color="auto" w:fill="auto"/>
            <w:noWrap/>
          </w:tcPr>
          <w:p w14:paraId="32B4B90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297</w:t>
            </w:r>
          </w:p>
          <w:p w14:paraId="680D7DB1" w14:textId="752776E5" w:rsidR="001E54DA"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p>
        </w:tc>
        <w:tc>
          <w:tcPr>
            <w:tcW w:w="1544" w:type="dxa"/>
            <w:tcBorders>
              <w:top w:val="nil"/>
              <w:left w:val="nil"/>
              <w:bottom w:val="single" w:sz="4" w:space="0" w:color="auto"/>
              <w:right w:val="single" w:sz="4" w:space="0" w:color="auto"/>
            </w:tcBorders>
            <w:noWrap/>
          </w:tcPr>
          <w:p w14:paraId="689BD2E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w:t>
            </w:r>
          </w:p>
        </w:tc>
        <w:tc>
          <w:tcPr>
            <w:tcW w:w="1568" w:type="dxa"/>
            <w:tcBorders>
              <w:top w:val="nil"/>
              <w:left w:val="nil"/>
              <w:bottom w:val="single" w:sz="4" w:space="0" w:color="auto"/>
              <w:right w:val="single" w:sz="4" w:space="0" w:color="auto"/>
            </w:tcBorders>
            <w:noWrap/>
          </w:tcPr>
          <w:p w14:paraId="3CF5EAF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w:t>
            </w:r>
          </w:p>
          <w:p w14:paraId="4142D3ED" w14:textId="77777777" w:rsidR="00560138" w:rsidRPr="004B565D" w:rsidRDefault="00560138" w:rsidP="006B058F">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szCs w:val="24"/>
              </w:rPr>
              <w:t>79.17%</w:t>
            </w:r>
          </w:p>
        </w:tc>
        <w:tc>
          <w:tcPr>
            <w:tcW w:w="798" w:type="dxa"/>
            <w:tcBorders>
              <w:top w:val="nil"/>
              <w:left w:val="nil"/>
              <w:bottom w:val="single" w:sz="4" w:space="0" w:color="auto"/>
              <w:right w:val="single" w:sz="4" w:space="0" w:color="auto"/>
            </w:tcBorders>
            <w:shd w:val="clear" w:color="auto" w:fill="auto"/>
            <w:noWrap/>
          </w:tcPr>
          <w:p w14:paraId="505D6BD9"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24</w:t>
            </w:r>
          </w:p>
          <w:p w14:paraId="3BC903AA" w14:textId="38E83E1A"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C78C05D"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BB1952C"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山上區</w:t>
            </w:r>
          </w:p>
        </w:tc>
        <w:tc>
          <w:tcPr>
            <w:tcW w:w="2080" w:type="dxa"/>
            <w:tcBorders>
              <w:top w:val="nil"/>
              <w:left w:val="nil"/>
              <w:bottom w:val="single" w:sz="4" w:space="0" w:color="auto"/>
              <w:right w:val="single" w:sz="4" w:space="0" w:color="auto"/>
            </w:tcBorders>
            <w:noWrap/>
          </w:tcPr>
          <w:p w14:paraId="26B480D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24</w:t>
            </w:r>
          </w:p>
          <w:p w14:paraId="75BF995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48.98%</w:t>
            </w:r>
          </w:p>
        </w:tc>
        <w:tc>
          <w:tcPr>
            <w:tcW w:w="2314" w:type="dxa"/>
            <w:tcBorders>
              <w:top w:val="nil"/>
              <w:left w:val="nil"/>
              <w:bottom w:val="single" w:sz="4" w:space="0" w:color="auto"/>
              <w:right w:val="single" w:sz="4" w:space="0" w:color="auto"/>
            </w:tcBorders>
            <w:noWrap/>
          </w:tcPr>
          <w:p w14:paraId="526B55C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w:t>
            </w:r>
          </w:p>
          <w:p w14:paraId="7AC6C12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16.33%</w:t>
            </w:r>
          </w:p>
        </w:tc>
        <w:tc>
          <w:tcPr>
            <w:tcW w:w="1661" w:type="dxa"/>
            <w:tcBorders>
              <w:top w:val="nil"/>
              <w:left w:val="nil"/>
              <w:bottom w:val="single" w:sz="4" w:space="0" w:color="auto"/>
              <w:right w:val="single" w:sz="4" w:space="0" w:color="auto"/>
            </w:tcBorders>
            <w:noWrap/>
          </w:tcPr>
          <w:p w14:paraId="35EC094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 </w:t>
            </w:r>
          </w:p>
          <w:p w14:paraId="3B2C86B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6.12%</w:t>
            </w:r>
          </w:p>
        </w:tc>
        <w:tc>
          <w:tcPr>
            <w:tcW w:w="1750" w:type="dxa"/>
            <w:tcBorders>
              <w:top w:val="nil"/>
              <w:left w:val="nil"/>
              <w:bottom w:val="single" w:sz="4" w:space="0" w:color="auto"/>
              <w:right w:val="single" w:sz="4" w:space="0" w:color="auto"/>
            </w:tcBorders>
            <w:noWrap/>
          </w:tcPr>
          <w:p w14:paraId="3637F9F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 </w:t>
            </w:r>
          </w:p>
          <w:p w14:paraId="1C7E0F8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8.16%</w:t>
            </w:r>
          </w:p>
        </w:tc>
        <w:tc>
          <w:tcPr>
            <w:tcW w:w="1120" w:type="dxa"/>
            <w:tcBorders>
              <w:top w:val="nil"/>
              <w:left w:val="nil"/>
              <w:bottom w:val="single" w:sz="4" w:space="0" w:color="auto"/>
              <w:right w:val="single" w:sz="4" w:space="0" w:color="auto"/>
            </w:tcBorders>
            <w:noWrap/>
          </w:tcPr>
          <w:p w14:paraId="2B26F68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10 </w:t>
            </w:r>
          </w:p>
          <w:p w14:paraId="10CD5BC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20.41%</w:t>
            </w:r>
          </w:p>
        </w:tc>
        <w:tc>
          <w:tcPr>
            <w:tcW w:w="1199" w:type="dxa"/>
            <w:tcBorders>
              <w:top w:val="nil"/>
              <w:left w:val="nil"/>
              <w:bottom w:val="single" w:sz="4" w:space="0" w:color="auto"/>
              <w:right w:val="single" w:sz="4" w:space="0" w:color="auto"/>
            </w:tcBorders>
            <w:shd w:val="clear" w:color="auto" w:fill="auto"/>
            <w:noWrap/>
          </w:tcPr>
          <w:p w14:paraId="1E61D233"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49</w:t>
            </w:r>
          </w:p>
          <w:p w14:paraId="314607D4" w14:textId="73D9E66B"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66A72E8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36AFC03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8" w:type="dxa"/>
            <w:tcBorders>
              <w:top w:val="nil"/>
              <w:left w:val="nil"/>
              <w:bottom w:val="single" w:sz="4" w:space="0" w:color="auto"/>
              <w:right w:val="single" w:sz="4" w:space="0" w:color="auto"/>
            </w:tcBorders>
            <w:noWrap/>
          </w:tcPr>
          <w:p w14:paraId="0F6DBE0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color w:val="000000"/>
                <w:kern w:val="0"/>
                <w:szCs w:val="24"/>
              </w:rPr>
              <w:t>-</w:t>
            </w:r>
          </w:p>
        </w:tc>
        <w:tc>
          <w:tcPr>
            <w:tcW w:w="798" w:type="dxa"/>
            <w:tcBorders>
              <w:top w:val="nil"/>
              <w:left w:val="nil"/>
              <w:bottom w:val="single" w:sz="4" w:space="0" w:color="auto"/>
              <w:right w:val="single" w:sz="4" w:space="0" w:color="auto"/>
            </w:tcBorders>
            <w:shd w:val="clear" w:color="auto" w:fill="auto"/>
            <w:noWrap/>
          </w:tcPr>
          <w:p w14:paraId="0CC9D282"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00209174" w14:textId="7CC6658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446B6E22"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F78BCF4"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玉井區</w:t>
            </w:r>
          </w:p>
        </w:tc>
        <w:tc>
          <w:tcPr>
            <w:tcW w:w="2080" w:type="dxa"/>
            <w:tcBorders>
              <w:top w:val="nil"/>
              <w:left w:val="nil"/>
              <w:bottom w:val="single" w:sz="4" w:space="0" w:color="auto"/>
              <w:right w:val="single" w:sz="4" w:space="0" w:color="auto"/>
            </w:tcBorders>
            <w:noWrap/>
          </w:tcPr>
          <w:p w14:paraId="15F5A69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28</w:t>
            </w:r>
          </w:p>
          <w:p w14:paraId="0C04F9C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32.18%</w:t>
            </w:r>
          </w:p>
        </w:tc>
        <w:tc>
          <w:tcPr>
            <w:tcW w:w="2314" w:type="dxa"/>
            <w:tcBorders>
              <w:top w:val="nil"/>
              <w:left w:val="nil"/>
              <w:bottom w:val="single" w:sz="4" w:space="0" w:color="auto"/>
              <w:right w:val="single" w:sz="4" w:space="0" w:color="auto"/>
            </w:tcBorders>
            <w:noWrap/>
          </w:tcPr>
          <w:p w14:paraId="35EEF1A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 </w:t>
            </w:r>
          </w:p>
          <w:p w14:paraId="2AB8790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4.60%</w:t>
            </w:r>
          </w:p>
        </w:tc>
        <w:tc>
          <w:tcPr>
            <w:tcW w:w="1661" w:type="dxa"/>
            <w:tcBorders>
              <w:top w:val="nil"/>
              <w:left w:val="nil"/>
              <w:bottom w:val="single" w:sz="4" w:space="0" w:color="auto"/>
              <w:right w:val="single" w:sz="4" w:space="0" w:color="auto"/>
            </w:tcBorders>
            <w:noWrap/>
          </w:tcPr>
          <w:p w14:paraId="02076BE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13 </w:t>
            </w:r>
          </w:p>
          <w:p w14:paraId="71C2D0B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14.94%</w:t>
            </w:r>
          </w:p>
        </w:tc>
        <w:tc>
          <w:tcPr>
            <w:tcW w:w="1750" w:type="dxa"/>
            <w:tcBorders>
              <w:top w:val="nil"/>
              <w:left w:val="nil"/>
              <w:bottom w:val="single" w:sz="4" w:space="0" w:color="auto"/>
              <w:right w:val="single" w:sz="4" w:space="0" w:color="auto"/>
            </w:tcBorders>
            <w:noWrap/>
          </w:tcPr>
          <w:p w14:paraId="59CDA98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12 </w:t>
            </w:r>
          </w:p>
          <w:p w14:paraId="41ECFDC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13.79%</w:t>
            </w:r>
          </w:p>
        </w:tc>
        <w:tc>
          <w:tcPr>
            <w:tcW w:w="1120" w:type="dxa"/>
            <w:tcBorders>
              <w:top w:val="nil"/>
              <w:left w:val="nil"/>
              <w:bottom w:val="single" w:sz="4" w:space="0" w:color="auto"/>
              <w:right w:val="single" w:sz="4" w:space="0" w:color="auto"/>
            </w:tcBorders>
            <w:noWrap/>
          </w:tcPr>
          <w:p w14:paraId="3BD17AF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30 </w:t>
            </w:r>
          </w:p>
          <w:p w14:paraId="6E661E6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34.48%</w:t>
            </w:r>
          </w:p>
        </w:tc>
        <w:tc>
          <w:tcPr>
            <w:tcW w:w="1199" w:type="dxa"/>
            <w:tcBorders>
              <w:top w:val="nil"/>
              <w:left w:val="nil"/>
              <w:bottom w:val="single" w:sz="4" w:space="0" w:color="auto"/>
              <w:right w:val="single" w:sz="4" w:space="0" w:color="auto"/>
            </w:tcBorders>
            <w:shd w:val="clear" w:color="auto" w:fill="auto"/>
            <w:noWrap/>
          </w:tcPr>
          <w:p w14:paraId="6854B38F"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87</w:t>
            </w:r>
          </w:p>
          <w:p w14:paraId="5EA85D3B" w14:textId="698BCA7A"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7C0D932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2FD2F62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8" w:type="dxa"/>
            <w:tcBorders>
              <w:top w:val="nil"/>
              <w:left w:val="nil"/>
              <w:bottom w:val="single" w:sz="4" w:space="0" w:color="auto"/>
              <w:right w:val="single" w:sz="4" w:space="0" w:color="auto"/>
            </w:tcBorders>
            <w:noWrap/>
          </w:tcPr>
          <w:p w14:paraId="4B3A8FAF" w14:textId="77777777" w:rsidR="00560138" w:rsidRPr="004B565D" w:rsidRDefault="00560138" w:rsidP="006B058F">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color w:val="000000"/>
                <w:kern w:val="0"/>
                <w:szCs w:val="24"/>
              </w:rPr>
              <w:t>-</w:t>
            </w:r>
          </w:p>
        </w:tc>
        <w:tc>
          <w:tcPr>
            <w:tcW w:w="798" w:type="dxa"/>
            <w:tcBorders>
              <w:top w:val="nil"/>
              <w:left w:val="nil"/>
              <w:bottom w:val="single" w:sz="4" w:space="0" w:color="auto"/>
              <w:right w:val="single" w:sz="4" w:space="0" w:color="auto"/>
            </w:tcBorders>
            <w:shd w:val="clear" w:color="auto" w:fill="auto"/>
            <w:noWrap/>
          </w:tcPr>
          <w:p w14:paraId="37CB50E6"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w:t>
            </w:r>
          </w:p>
          <w:p w14:paraId="20A71208" w14:textId="296A11CD"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FF2D1E6"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86CF527"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楠西區</w:t>
            </w:r>
          </w:p>
        </w:tc>
        <w:tc>
          <w:tcPr>
            <w:tcW w:w="2080" w:type="dxa"/>
            <w:tcBorders>
              <w:top w:val="nil"/>
              <w:left w:val="nil"/>
              <w:bottom w:val="single" w:sz="4" w:space="0" w:color="auto"/>
              <w:right w:val="single" w:sz="4" w:space="0" w:color="auto"/>
            </w:tcBorders>
            <w:noWrap/>
          </w:tcPr>
          <w:p w14:paraId="3705BB1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29</w:t>
            </w:r>
          </w:p>
          <w:p w14:paraId="71E7976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43.94%</w:t>
            </w:r>
          </w:p>
        </w:tc>
        <w:tc>
          <w:tcPr>
            <w:tcW w:w="2314" w:type="dxa"/>
            <w:tcBorders>
              <w:top w:val="nil"/>
              <w:left w:val="nil"/>
              <w:bottom w:val="single" w:sz="4" w:space="0" w:color="auto"/>
              <w:right w:val="single" w:sz="4" w:space="0" w:color="auto"/>
            </w:tcBorders>
            <w:noWrap/>
          </w:tcPr>
          <w:p w14:paraId="5CA93FA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13 </w:t>
            </w:r>
          </w:p>
          <w:p w14:paraId="63FB209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19.70%</w:t>
            </w:r>
          </w:p>
        </w:tc>
        <w:tc>
          <w:tcPr>
            <w:tcW w:w="1661" w:type="dxa"/>
            <w:tcBorders>
              <w:top w:val="nil"/>
              <w:left w:val="nil"/>
              <w:bottom w:val="single" w:sz="4" w:space="0" w:color="auto"/>
              <w:right w:val="single" w:sz="4" w:space="0" w:color="auto"/>
            </w:tcBorders>
            <w:noWrap/>
          </w:tcPr>
          <w:p w14:paraId="341EFD0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 </w:t>
            </w:r>
          </w:p>
          <w:p w14:paraId="23DEC9A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7.58%</w:t>
            </w:r>
          </w:p>
        </w:tc>
        <w:tc>
          <w:tcPr>
            <w:tcW w:w="1750" w:type="dxa"/>
            <w:tcBorders>
              <w:top w:val="nil"/>
              <w:left w:val="nil"/>
              <w:bottom w:val="single" w:sz="4" w:space="0" w:color="auto"/>
              <w:right w:val="single" w:sz="4" w:space="0" w:color="auto"/>
            </w:tcBorders>
            <w:noWrap/>
          </w:tcPr>
          <w:p w14:paraId="34EA845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 </w:t>
            </w:r>
          </w:p>
          <w:p w14:paraId="23E345A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7.58%</w:t>
            </w:r>
          </w:p>
        </w:tc>
        <w:tc>
          <w:tcPr>
            <w:tcW w:w="1120" w:type="dxa"/>
            <w:tcBorders>
              <w:top w:val="nil"/>
              <w:left w:val="nil"/>
              <w:bottom w:val="single" w:sz="4" w:space="0" w:color="auto"/>
              <w:right w:val="single" w:sz="4" w:space="0" w:color="auto"/>
            </w:tcBorders>
            <w:noWrap/>
          </w:tcPr>
          <w:p w14:paraId="60F33DC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14 </w:t>
            </w:r>
          </w:p>
          <w:p w14:paraId="6E94F02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21.21%</w:t>
            </w:r>
          </w:p>
        </w:tc>
        <w:tc>
          <w:tcPr>
            <w:tcW w:w="1199" w:type="dxa"/>
            <w:tcBorders>
              <w:top w:val="nil"/>
              <w:left w:val="nil"/>
              <w:bottom w:val="single" w:sz="4" w:space="0" w:color="auto"/>
              <w:right w:val="single" w:sz="4" w:space="0" w:color="auto"/>
            </w:tcBorders>
            <w:shd w:val="clear" w:color="auto" w:fill="auto"/>
            <w:noWrap/>
          </w:tcPr>
          <w:p w14:paraId="278DF6BE"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66</w:t>
            </w:r>
          </w:p>
          <w:p w14:paraId="62CDD63E" w14:textId="22D52D0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0DA0ECD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71AB495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42.86%</w:t>
            </w:r>
          </w:p>
        </w:tc>
        <w:tc>
          <w:tcPr>
            <w:tcW w:w="1568" w:type="dxa"/>
            <w:tcBorders>
              <w:top w:val="nil"/>
              <w:left w:val="nil"/>
              <w:bottom w:val="single" w:sz="4" w:space="0" w:color="auto"/>
              <w:right w:val="single" w:sz="4" w:space="0" w:color="auto"/>
            </w:tcBorders>
            <w:noWrap/>
          </w:tcPr>
          <w:p w14:paraId="5329D996" w14:textId="77777777" w:rsidR="00560138" w:rsidRPr="004B565D" w:rsidRDefault="00560138" w:rsidP="006B058F">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color w:val="000000"/>
                <w:kern w:val="0"/>
                <w:szCs w:val="24"/>
              </w:rPr>
              <w:t>4</w:t>
            </w:r>
          </w:p>
          <w:p w14:paraId="078D2BE2" w14:textId="77777777" w:rsidR="00560138" w:rsidRPr="004B565D" w:rsidRDefault="00560138" w:rsidP="006B058F">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color w:val="000000"/>
                <w:kern w:val="0"/>
                <w:szCs w:val="24"/>
              </w:rPr>
              <w:t>57.14%</w:t>
            </w:r>
          </w:p>
        </w:tc>
        <w:tc>
          <w:tcPr>
            <w:tcW w:w="798" w:type="dxa"/>
            <w:tcBorders>
              <w:top w:val="nil"/>
              <w:left w:val="nil"/>
              <w:bottom w:val="single" w:sz="4" w:space="0" w:color="auto"/>
              <w:right w:val="single" w:sz="4" w:space="0" w:color="auto"/>
            </w:tcBorders>
            <w:shd w:val="clear" w:color="auto" w:fill="auto"/>
            <w:noWrap/>
          </w:tcPr>
          <w:p w14:paraId="4BF16109"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4DD92F27" w14:textId="78286156"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7EE7C43"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16B1928"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南化區</w:t>
            </w:r>
          </w:p>
        </w:tc>
        <w:tc>
          <w:tcPr>
            <w:tcW w:w="2080" w:type="dxa"/>
            <w:tcBorders>
              <w:top w:val="nil"/>
              <w:left w:val="nil"/>
              <w:bottom w:val="single" w:sz="4" w:space="0" w:color="auto"/>
              <w:right w:val="single" w:sz="4" w:space="0" w:color="auto"/>
            </w:tcBorders>
            <w:noWrap/>
          </w:tcPr>
          <w:p w14:paraId="44B0DAA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w:t>
            </w:r>
          </w:p>
          <w:p w14:paraId="4FC0878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39.39%</w:t>
            </w:r>
          </w:p>
        </w:tc>
        <w:tc>
          <w:tcPr>
            <w:tcW w:w="2314" w:type="dxa"/>
            <w:tcBorders>
              <w:top w:val="nil"/>
              <w:left w:val="nil"/>
              <w:bottom w:val="single" w:sz="4" w:space="0" w:color="auto"/>
              <w:right w:val="single" w:sz="4" w:space="0" w:color="auto"/>
            </w:tcBorders>
            <w:noWrap/>
          </w:tcPr>
          <w:p w14:paraId="281BA6C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 </w:t>
            </w:r>
          </w:p>
          <w:p w14:paraId="47DAC3C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9.09%</w:t>
            </w:r>
          </w:p>
        </w:tc>
        <w:tc>
          <w:tcPr>
            <w:tcW w:w="1661" w:type="dxa"/>
            <w:tcBorders>
              <w:top w:val="nil"/>
              <w:left w:val="nil"/>
              <w:bottom w:val="single" w:sz="4" w:space="0" w:color="auto"/>
              <w:right w:val="single" w:sz="4" w:space="0" w:color="auto"/>
            </w:tcBorders>
            <w:noWrap/>
          </w:tcPr>
          <w:p w14:paraId="2E95000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 </w:t>
            </w:r>
          </w:p>
          <w:p w14:paraId="252E235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12.12%</w:t>
            </w:r>
          </w:p>
        </w:tc>
        <w:tc>
          <w:tcPr>
            <w:tcW w:w="1750" w:type="dxa"/>
            <w:tcBorders>
              <w:top w:val="nil"/>
              <w:left w:val="nil"/>
              <w:bottom w:val="single" w:sz="4" w:space="0" w:color="auto"/>
              <w:right w:val="single" w:sz="4" w:space="0" w:color="auto"/>
            </w:tcBorders>
            <w:noWrap/>
          </w:tcPr>
          <w:p w14:paraId="760EBFE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 </w:t>
            </w:r>
          </w:p>
          <w:p w14:paraId="2EE5186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15.15%</w:t>
            </w:r>
          </w:p>
        </w:tc>
        <w:tc>
          <w:tcPr>
            <w:tcW w:w="1120" w:type="dxa"/>
            <w:tcBorders>
              <w:top w:val="nil"/>
              <w:left w:val="nil"/>
              <w:bottom w:val="single" w:sz="4" w:space="0" w:color="auto"/>
              <w:right w:val="single" w:sz="4" w:space="0" w:color="auto"/>
            </w:tcBorders>
            <w:noWrap/>
          </w:tcPr>
          <w:p w14:paraId="25E6CBD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8 </w:t>
            </w:r>
          </w:p>
          <w:p w14:paraId="2227B4F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24.24%</w:t>
            </w:r>
          </w:p>
        </w:tc>
        <w:tc>
          <w:tcPr>
            <w:tcW w:w="1199" w:type="dxa"/>
            <w:tcBorders>
              <w:top w:val="nil"/>
              <w:left w:val="nil"/>
              <w:bottom w:val="single" w:sz="4" w:space="0" w:color="auto"/>
              <w:right w:val="single" w:sz="4" w:space="0" w:color="auto"/>
            </w:tcBorders>
            <w:shd w:val="clear" w:color="auto" w:fill="auto"/>
            <w:noWrap/>
          </w:tcPr>
          <w:p w14:paraId="10EAF0AA"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33</w:t>
            </w:r>
          </w:p>
          <w:p w14:paraId="6855BC0C" w14:textId="5D872F1D"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3C1BF62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17BFB95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25.00%</w:t>
            </w:r>
          </w:p>
        </w:tc>
        <w:tc>
          <w:tcPr>
            <w:tcW w:w="1568" w:type="dxa"/>
            <w:tcBorders>
              <w:top w:val="nil"/>
              <w:left w:val="nil"/>
              <w:bottom w:val="single" w:sz="4" w:space="0" w:color="auto"/>
              <w:right w:val="single" w:sz="4" w:space="0" w:color="auto"/>
            </w:tcBorders>
            <w:noWrap/>
          </w:tcPr>
          <w:p w14:paraId="31364A2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w:t>
            </w:r>
          </w:p>
          <w:p w14:paraId="0AC6695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75%</w:t>
            </w:r>
          </w:p>
        </w:tc>
        <w:tc>
          <w:tcPr>
            <w:tcW w:w="798" w:type="dxa"/>
            <w:tcBorders>
              <w:top w:val="nil"/>
              <w:left w:val="nil"/>
              <w:bottom w:val="single" w:sz="4" w:space="0" w:color="auto"/>
              <w:right w:val="single" w:sz="4" w:space="0" w:color="auto"/>
            </w:tcBorders>
            <w:shd w:val="clear" w:color="auto" w:fill="auto"/>
            <w:noWrap/>
          </w:tcPr>
          <w:p w14:paraId="665295B7"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78C425E3" w14:textId="70AF8590"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2F32075"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321E77D"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左鎮區</w:t>
            </w:r>
          </w:p>
        </w:tc>
        <w:tc>
          <w:tcPr>
            <w:tcW w:w="2080" w:type="dxa"/>
            <w:tcBorders>
              <w:top w:val="nil"/>
              <w:left w:val="nil"/>
              <w:bottom w:val="single" w:sz="4" w:space="0" w:color="auto"/>
              <w:right w:val="single" w:sz="4" w:space="0" w:color="auto"/>
            </w:tcBorders>
            <w:noWrap/>
          </w:tcPr>
          <w:p w14:paraId="36BA756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2A361BA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25.00%</w:t>
            </w:r>
          </w:p>
        </w:tc>
        <w:tc>
          <w:tcPr>
            <w:tcW w:w="2314" w:type="dxa"/>
            <w:tcBorders>
              <w:top w:val="nil"/>
              <w:left w:val="nil"/>
              <w:bottom w:val="single" w:sz="4" w:space="0" w:color="auto"/>
              <w:right w:val="single" w:sz="4" w:space="0" w:color="auto"/>
            </w:tcBorders>
            <w:noWrap/>
          </w:tcPr>
          <w:p w14:paraId="78D084F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 </w:t>
            </w:r>
          </w:p>
          <w:p w14:paraId="728A4F7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15.00%</w:t>
            </w:r>
          </w:p>
        </w:tc>
        <w:tc>
          <w:tcPr>
            <w:tcW w:w="1661" w:type="dxa"/>
            <w:tcBorders>
              <w:top w:val="nil"/>
              <w:left w:val="nil"/>
              <w:bottom w:val="single" w:sz="4" w:space="0" w:color="auto"/>
              <w:right w:val="single" w:sz="4" w:space="0" w:color="auto"/>
            </w:tcBorders>
            <w:noWrap/>
          </w:tcPr>
          <w:p w14:paraId="3F16C68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 </w:t>
            </w:r>
          </w:p>
          <w:p w14:paraId="67CAAAC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5.00%</w:t>
            </w:r>
          </w:p>
        </w:tc>
        <w:tc>
          <w:tcPr>
            <w:tcW w:w="1750" w:type="dxa"/>
            <w:tcBorders>
              <w:top w:val="nil"/>
              <w:left w:val="nil"/>
              <w:bottom w:val="single" w:sz="4" w:space="0" w:color="auto"/>
              <w:right w:val="single" w:sz="4" w:space="0" w:color="auto"/>
            </w:tcBorders>
            <w:noWrap/>
          </w:tcPr>
          <w:p w14:paraId="650601D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 </w:t>
            </w:r>
          </w:p>
          <w:p w14:paraId="32823AE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25.00%</w:t>
            </w:r>
          </w:p>
        </w:tc>
        <w:tc>
          <w:tcPr>
            <w:tcW w:w="1120" w:type="dxa"/>
            <w:tcBorders>
              <w:top w:val="nil"/>
              <w:left w:val="nil"/>
              <w:bottom w:val="single" w:sz="4" w:space="0" w:color="auto"/>
              <w:right w:val="single" w:sz="4" w:space="0" w:color="auto"/>
            </w:tcBorders>
            <w:noWrap/>
          </w:tcPr>
          <w:p w14:paraId="491A6B9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6 </w:t>
            </w:r>
          </w:p>
          <w:p w14:paraId="159D3D4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30.00%</w:t>
            </w:r>
          </w:p>
        </w:tc>
        <w:tc>
          <w:tcPr>
            <w:tcW w:w="1199" w:type="dxa"/>
            <w:tcBorders>
              <w:top w:val="nil"/>
              <w:left w:val="nil"/>
              <w:bottom w:val="single" w:sz="4" w:space="0" w:color="auto"/>
              <w:right w:val="single" w:sz="4" w:space="0" w:color="auto"/>
            </w:tcBorders>
            <w:shd w:val="clear" w:color="auto" w:fill="auto"/>
            <w:noWrap/>
          </w:tcPr>
          <w:p w14:paraId="52A592B8"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20</w:t>
            </w:r>
          </w:p>
          <w:p w14:paraId="4C443E42" w14:textId="283D0C0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71153AA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5678CA6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100.00%</w:t>
            </w:r>
          </w:p>
        </w:tc>
        <w:tc>
          <w:tcPr>
            <w:tcW w:w="1568" w:type="dxa"/>
            <w:tcBorders>
              <w:top w:val="nil"/>
              <w:left w:val="nil"/>
              <w:bottom w:val="single" w:sz="4" w:space="0" w:color="auto"/>
              <w:right w:val="single" w:sz="4" w:space="0" w:color="auto"/>
            </w:tcBorders>
            <w:noWrap/>
          </w:tcPr>
          <w:p w14:paraId="72F8A24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0</w:t>
            </w:r>
          </w:p>
        </w:tc>
        <w:tc>
          <w:tcPr>
            <w:tcW w:w="798" w:type="dxa"/>
            <w:tcBorders>
              <w:top w:val="nil"/>
              <w:left w:val="nil"/>
              <w:bottom w:val="single" w:sz="4" w:space="0" w:color="auto"/>
              <w:right w:val="single" w:sz="4" w:space="0" w:color="auto"/>
            </w:tcBorders>
            <w:shd w:val="clear" w:color="auto" w:fill="auto"/>
            <w:noWrap/>
          </w:tcPr>
          <w:p w14:paraId="332FBC9E"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w:t>
            </w:r>
          </w:p>
          <w:p w14:paraId="47779DF2" w14:textId="2EF4209C"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607C72B"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43116A6"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仁德區</w:t>
            </w:r>
          </w:p>
        </w:tc>
        <w:tc>
          <w:tcPr>
            <w:tcW w:w="2080" w:type="dxa"/>
            <w:tcBorders>
              <w:top w:val="nil"/>
              <w:left w:val="nil"/>
              <w:bottom w:val="single" w:sz="4" w:space="0" w:color="auto"/>
              <w:right w:val="single" w:sz="4" w:space="0" w:color="auto"/>
            </w:tcBorders>
            <w:noWrap/>
          </w:tcPr>
          <w:p w14:paraId="7A3EB89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308</w:t>
            </w:r>
          </w:p>
          <w:p w14:paraId="533C745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40.96%</w:t>
            </w:r>
          </w:p>
        </w:tc>
        <w:tc>
          <w:tcPr>
            <w:tcW w:w="2314" w:type="dxa"/>
            <w:tcBorders>
              <w:top w:val="nil"/>
              <w:left w:val="nil"/>
              <w:bottom w:val="single" w:sz="4" w:space="0" w:color="auto"/>
              <w:right w:val="single" w:sz="4" w:space="0" w:color="auto"/>
            </w:tcBorders>
            <w:noWrap/>
          </w:tcPr>
          <w:p w14:paraId="5147EE4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58 </w:t>
            </w:r>
          </w:p>
          <w:p w14:paraId="4F8C9D8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7.71%</w:t>
            </w:r>
          </w:p>
        </w:tc>
        <w:tc>
          <w:tcPr>
            <w:tcW w:w="1661" w:type="dxa"/>
            <w:tcBorders>
              <w:top w:val="nil"/>
              <w:left w:val="nil"/>
              <w:bottom w:val="single" w:sz="4" w:space="0" w:color="auto"/>
              <w:right w:val="single" w:sz="4" w:space="0" w:color="auto"/>
            </w:tcBorders>
            <w:noWrap/>
          </w:tcPr>
          <w:p w14:paraId="6084941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90 </w:t>
            </w:r>
          </w:p>
          <w:p w14:paraId="59332CB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11.97%</w:t>
            </w:r>
          </w:p>
        </w:tc>
        <w:tc>
          <w:tcPr>
            <w:tcW w:w="1750" w:type="dxa"/>
            <w:tcBorders>
              <w:top w:val="nil"/>
              <w:left w:val="nil"/>
              <w:bottom w:val="single" w:sz="4" w:space="0" w:color="auto"/>
              <w:right w:val="single" w:sz="4" w:space="0" w:color="auto"/>
            </w:tcBorders>
            <w:noWrap/>
          </w:tcPr>
          <w:p w14:paraId="1B4694C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89 </w:t>
            </w:r>
          </w:p>
          <w:p w14:paraId="7DC6C0F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11.84%</w:t>
            </w:r>
          </w:p>
        </w:tc>
        <w:tc>
          <w:tcPr>
            <w:tcW w:w="1120" w:type="dxa"/>
            <w:tcBorders>
              <w:top w:val="nil"/>
              <w:left w:val="nil"/>
              <w:bottom w:val="single" w:sz="4" w:space="0" w:color="auto"/>
              <w:right w:val="single" w:sz="4" w:space="0" w:color="auto"/>
            </w:tcBorders>
            <w:noWrap/>
          </w:tcPr>
          <w:p w14:paraId="4CE62E7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207 </w:t>
            </w:r>
          </w:p>
          <w:p w14:paraId="359201A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27.53%</w:t>
            </w:r>
          </w:p>
        </w:tc>
        <w:tc>
          <w:tcPr>
            <w:tcW w:w="1199" w:type="dxa"/>
            <w:tcBorders>
              <w:top w:val="nil"/>
              <w:left w:val="nil"/>
              <w:bottom w:val="single" w:sz="4" w:space="0" w:color="auto"/>
              <w:right w:val="single" w:sz="4" w:space="0" w:color="auto"/>
            </w:tcBorders>
            <w:shd w:val="clear" w:color="auto" w:fill="auto"/>
            <w:noWrap/>
          </w:tcPr>
          <w:p w14:paraId="3E365239"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752</w:t>
            </w:r>
          </w:p>
          <w:p w14:paraId="3D56E6EC" w14:textId="37C6F1E4"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49E5B17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35</w:t>
            </w:r>
          </w:p>
          <w:p w14:paraId="0BD70CB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61.40%</w:t>
            </w:r>
          </w:p>
        </w:tc>
        <w:tc>
          <w:tcPr>
            <w:tcW w:w="1568" w:type="dxa"/>
            <w:tcBorders>
              <w:top w:val="nil"/>
              <w:left w:val="nil"/>
              <w:bottom w:val="single" w:sz="4" w:space="0" w:color="auto"/>
              <w:right w:val="single" w:sz="4" w:space="0" w:color="auto"/>
            </w:tcBorders>
            <w:noWrap/>
          </w:tcPr>
          <w:p w14:paraId="5410599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1249F92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38.6%</w:t>
            </w:r>
          </w:p>
        </w:tc>
        <w:tc>
          <w:tcPr>
            <w:tcW w:w="798" w:type="dxa"/>
            <w:tcBorders>
              <w:top w:val="nil"/>
              <w:left w:val="nil"/>
              <w:bottom w:val="single" w:sz="4" w:space="0" w:color="auto"/>
              <w:right w:val="single" w:sz="4" w:space="0" w:color="auto"/>
            </w:tcBorders>
            <w:shd w:val="clear" w:color="auto" w:fill="auto"/>
            <w:noWrap/>
            <w:vAlign w:val="center"/>
          </w:tcPr>
          <w:p w14:paraId="5CF911E8" w14:textId="77777777" w:rsidR="00560138" w:rsidRPr="004B565D" w:rsidRDefault="001E54DA" w:rsidP="006B058F">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hint="eastAsia"/>
                <w:color w:val="000000"/>
                <w:kern w:val="0"/>
                <w:szCs w:val="24"/>
              </w:rPr>
              <w:t>87</w:t>
            </w:r>
          </w:p>
          <w:p w14:paraId="3AE749D2" w14:textId="10E83A31" w:rsidR="001E54DA" w:rsidRPr="004B565D" w:rsidRDefault="001E54DA" w:rsidP="006B058F">
            <w:pPr>
              <w:widowControl/>
              <w:jc w:val="right"/>
              <w:rPr>
                <w:rFonts w:ascii="Times New Roman" w:eastAsia="標楷體" w:hAnsi="Times New Roman" w:cs="Times New Roman"/>
                <w:color w:val="000000"/>
                <w:kern w:val="0"/>
                <w:szCs w:val="24"/>
              </w:rPr>
            </w:pPr>
            <w:r w:rsidRPr="004B565D">
              <w:rPr>
                <w:rFonts w:ascii="Times New Roman" w:eastAsia="標楷體" w:hAnsi="Times New Roman" w:cs="Times New Roman" w:hint="eastAsia"/>
                <w:szCs w:val="24"/>
              </w:rPr>
              <w:t>100%</w:t>
            </w:r>
          </w:p>
        </w:tc>
      </w:tr>
      <w:tr w:rsidR="00560138" w:rsidRPr="004B565D" w14:paraId="5D2A54A8"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3709A36"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歸仁區</w:t>
            </w:r>
          </w:p>
        </w:tc>
        <w:tc>
          <w:tcPr>
            <w:tcW w:w="2080" w:type="dxa"/>
            <w:tcBorders>
              <w:top w:val="nil"/>
              <w:left w:val="nil"/>
              <w:bottom w:val="single" w:sz="4" w:space="0" w:color="auto"/>
              <w:right w:val="single" w:sz="4" w:space="0" w:color="auto"/>
            </w:tcBorders>
            <w:noWrap/>
          </w:tcPr>
          <w:p w14:paraId="11D8B81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256</w:t>
            </w:r>
          </w:p>
          <w:p w14:paraId="421A7C0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42.38%</w:t>
            </w:r>
          </w:p>
        </w:tc>
        <w:tc>
          <w:tcPr>
            <w:tcW w:w="2314" w:type="dxa"/>
            <w:tcBorders>
              <w:top w:val="nil"/>
              <w:left w:val="nil"/>
              <w:bottom w:val="single" w:sz="4" w:space="0" w:color="auto"/>
              <w:right w:val="single" w:sz="4" w:space="0" w:color="auto"/>
            </w:tcBorders>
            <w:noWrap/>
          </w:tcPr>
          <w:p w14:paraId="0D16060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39 </w:t>
            </w:r>
          </w:p>
          <w:p w14:paraId="20F2AF7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6.46%</w:t>
            </w:r>
          </w:p>
        </w:tc>
        <w:tc>
          <w:tcPr>
            <w:tcW w:w="1661" w:type="dxa"/>
            <w:tcBorders>
              <w:top w:val="nil"/>
              <w:left w:val="nil"/>
              <w:bottom w:val="single" w:sz="4" w:space="0" w:color="auto"/>
              <w:right w:val="single" w:sz="4" w:space="0" w:color="auto"/>
            </w:tcBorders>
            <w:noWrap/>
          </w:tcPr>
          <w:p w14:paraId="1942F99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93 </w:t>
            </w:r>
          </w:p>
          <w:p w14:paraId="396D217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15.40%</w:t>
            </w:r>
          </w:p>
        </w:tc>
        <w:tc>
          <w:tcPr>
            <w:tcW w:w="1750" w:type="dxa"/>
            <w:tcBorders>
              <w:top w:val="nil"/>
              <w:left w:val="nil"/>
              <w:bottom w:val="single" w:sz="4" w:space="0" w:color="auto"/>
              <w:right w:val="single" w:sz="4" w:space="0" w:color="auto"/>
            </w:tcBorders>
            <w:noWrap/>
          </w:tcPr>
          <w:p w14:paraId="2AAAB53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72 </w:t>
            </w:r>
          </w:p>
          <w:p w14:paraId="71F7D68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11.92%</w:t>
            </w:r>
          </w:p>
        </w:tc>
        <w:tc>
          <w:tcPr>
            <w:tcW w:w="1120" w:type="dxa"/>
            <w:tcBorders>
              <w:top w:val="nil"/>
              <w:left w:val="nil"/>
              <w:bottom w:val="single" w:sz="4" w:space="0" w:color="auto"/>
              <w:right w:val="single" w:sz="4" w:space="0" w:color="auto"/>
            </w:tcBorders>
            <w:noWrap/>
          </w:tcPr>
          <w:p w14:paraId="4BEDCC1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144 </w:t>
            </w:r>
          </w:p>
          <w:p w14:paraId="7CBA658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23.84%</w:t>
            </w:r>
          </w:p>
        </w:tc>
        <w:tc>
          <w:tcPr>
            <w:tcW w:w="1199" w:type="dxa"/>
            <w:tcBorders>
              <w:top w:val="nil"/>
              <w:left w:val="nil"/>
              <w:bottom w:val="single" w:sz="4" w:space="0" w:color="auto"/>
              <w:right w:val="single" w:sz="4" w:space="0" w:color="auto"/>
            </w:tcBorders>
            <w:shd w:val="clear" w:color="auto" w:fill="auto"/>
            <w:noWrap/>
          </w:tcPr>
          <w:p w14:paraId="229E0FE2"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604</w:t>
            </w:r>
          </w:p>
          <w:p w14:paraId="15D65646" w14:textId="06AB1224"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5AB867B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33</w:t>
            </w:r>
          </w:p>
          <w:p w14:paraId="6F6F985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60%</w:t>
            </w:r>
          </w:p>
        </w:tc>
        <w:tc>
          <w:tcPr>
            <w:tcW w:w="1568" w:type="dxa"/>
            <w:tcBorders>
              <w:top w:val="nil"/>
              <w:left w:val="nil"/>
              <w:bottom w:val="single" w:sz="4" w:space="0" w:color="auto"/>
              <w:right w:val="single" w:sz="4" w:space="0" w:color="auto"/>
            </w:tcBorders>
            <w:noWrap/>
          </w:tcPr>
          <w:p w14:paraId="2735338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w:t>
            </w:r>
          </w:p>
          <w:p w14:paraId="3F0692B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40%</w:t>
            </w:r>
          </w:p>
        </w:tc>
        <w:tc>
          <w:tcPr>
            <w:tcW w:w="798" w:type="dxa"/>
            <w:tcBorders>
              <w:top w:val="nil"/>
              <w:left w:val="nil"/>
              <w:bottom w:val="single" w:sz="4" w:space="0" w:color="auto"/>
              <w:right w:val="single" w:sz="4" w:space="0" w:color="auto"/>
            </w:tcBorders>
            <w:shd w:val="clear" w:color="auto" w:fill="auto"/>
            <w:noWrap/>
          </w:tcPr>
          <w:p w14:paraId="0369471B"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55</w:t>
            </w:r>
          </w:p>
          <w:p w14:paraId="7A384E8C" w14:textId="347E5CBA"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3E5EC49E"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BFE9E5A"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關廟區</w:t>
            </w:r>
          </w:p>
        </w:tc>
        <w:tc>
          <w:tcPr>
            <w:tcW w:w="2080" w:type="dxa"/>
            <w:tcBorders>
              <w:top w:val="nil"/>
              <w:left w:val="nil"/>
              <w:bottom w:val="single" w:sz="4" w:space="0" w:color="auto"/>
              <w:right w:val="single" w:sz="4" w:space="0" w:color="auto"/>
            </w:tcBorders>
            <w:noWrap/>
          </w:tcPr>
          <w:p w14:paraId="320DBD0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99</w:t>
            </w:r>
          </w:p>
          <w:p w14:paraId="541AC48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31.94%</w:t>
            </w:r>
          </w:p>
        </w:tc>
        <w:tc>
          <w:tcPr>
            <w:tcW w:w="2314" w:type="dxa"/>
            <w:tcBorders>
              <w:top w:val="nil"/>
              <w:left w:val="nil"/>
              <w:bottom w:val="single" w:sz="4" w:space="0" w:color="auto"/>
              <w:right w:val="single" w:sz="4" w:space="0" w:color="auto"/>
            </w:tcBorders>
            <w:noWrap/>
          </w:tcPr>
          <w:p w14:paraId="21F29EA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32 </w:t>
            </w:r>
          </w:p>
          <w:p w14:paraId="73BE23B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10.32%</w:t>
            </w:r>
          </w:p>
        </w:tc>
        <w:tc>
          <w:tcPr>
            <w:tcW w:w="1661" w:type="dxa"/>
            <w:tcBorders>
              <w:top w:val="nil"/>
              <w:left w:val="nil"/>
              <w:bottom w:val="single" w:sz="4" w:space="0" w:color="auto"/>
              <w:right w:val="single" w:sz="4" w:space="0" w:color="auto"/>
            </w:tcBorders>
            <w:noWrap/>
          </w:tcPr>
          <w:p w14:paraId="606C3D2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32 </w:t>
            </w:r>
          </w:p>
          <w:p w14:paraId="3371F05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10.32%</w:t>
            </w:r>
          </w:p>
        </w:tc>
        <w:tc>
          <w:tcPr>
            <w:tcW w:w="1750" w:type="dxa"/>
            <w:tcBorders>
              <w:top w:val="nil"/>
              <w:left w:val="nil"/>
              <w:bottom w:val="single" w:sz="4" w:space="0" w:color="auto"/>
              <w:right w:val="single" w:sz="4" w:space="0" w:color="auto"/>
            </w:tcBorders>
            <w:noWrap/>
          </w:tcPr>
          <w:p w14:paraId="351DC27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56 </w:t>
            </w:r>
          </w:p>
          <w:p w14:paraId="51B979E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18.06%</w:t>
            </w:r>
          </w:p>
        </w:tc>
        <w:tc>
          <w:tcPr>
            <w:tcW w:w="1120" w:type="dxa"/>
            <w:tcBorders>
              <w:top w:val="nil"/>
              <w:left w:val="nil"/>
              <w:bottom w:val="single" w:sz="4" w:space="0" w:color="auto"/>
              <w:right w:val="single" w:sz="4" w:space="0" w:color="auto"/>
            </w:tcBorders>
            <w:noWrap/>
          </w:tcPr>
          <w:p w14:paraId="5385D79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91 </w:t>
            </w:r>
          </w:p>
          <w:p w14:paraId="50AC01A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29.35%</w:t>
            </w:r>
          </w:p>
        </w:tc>
        <w:tc>
          <w:tcPr>
            <w:tcW w:w="1199" w:type="dxa"/>
            <w:tcBorders>
              <w:top w:val="nil"/>
              <w:left w:val="nil"/>
              <w:bottom w:val="single" w:sz="4" w:space="0" w:color="auto"/>
              <w:right w:val="single" w:sz="4" w:space="0" w:color="auto"/>
            </w:tcBorders>
            <w:shd w:val="clear" w:color="auto" w:fill="auto"/>
            <w:noWrap/>
          </w:tcPr>
          <w:p w14:paraId="43B2D67F"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310</w:t>
            </w:r>
          </w:p>
          <w:p w14:paraId="71C79EE2" w14:textId="6165FCD9"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122727A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w:t>
            </w:r>
          </w:p>
          <w:p w14:paraId="032A277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80%</w:t>
            </w:r>
          </w:p>
        </w:tc>
        <w:tc>
          <w:tcPr>
            <w:tcW w:w="1568" w:type="dxa"/>
            <w:tcBorders>
              <w:top w:val="nil"/>
              <w:left w:val="nil"/>
              <w:bottom w:val="single" w:sz="4" w:space="0" w:color="auto"/>
              <w:right w:val="single" w:sz="4" w:space="0" w:color="auto"/>
            </w:tcBorders>
            <w:noWrap/>
          </w:tcPr>
          <w:p w14:paraId="0339A1C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w:t>
            </w:r>
          </w:p>
          <w:p w14:paraId="54FF3D8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20.00%</w:t>
            </w:r>
          </w:p>
        </w:tc>
        <w:tc>
          <w:tcPr>
            <w:tcW w:w="798" w:type="dxa"/>
            <w:tcBorders>
              <w:top w:val="nil"/>
              <w:left w:val="nil"/>
              <w:bottom w:val="single" w:sz="4" w:space="0" w:color="auto"/>
              <w:right w:val="single" w:sz="4" w:space="0" w:color="auto"/>
            </w:tcBorders>
            <w:shd w:val="clear" w:color="auto" w:fill="auto"/>
            <w:noWrap/>
          </w:tcPr>
          <w:p w14:paraId="61B2129A"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w:t>
            </w:r>
          </w:p>
          <w:p w14:paraId="5EE97C9F" w14:textId="0A4D60C1"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C36552D"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8DBAE16"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龍崎區</w:t>
            </w:r>
          </w:p>
        </w:tc>
        <w:tc>
          <w:tcPr>
            <w:tcW w:w="2080" w:type="dxa"/>
            <w:tcBorders>
              <w:top w:val="nil"/>
              <w:left w:val="nil"/>
              <w:bottom w:val="single" w:sz="4" w:space="0" w:color="auto"/>
              <w:right w:val="single" w:sz="4" w:space="0" w:color="auto"/>
            </w:tcBorders>
            <w:noWrap/>
          </w:tcPr>
          <w:p w14:paraId="0EB24C5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w:t>
            </w:r>
          </w:p>
          <w:p w14:paraId="6926C6D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36.84%</w:t>
            </w:r>
          </w:p>
        </w:tc>
        <w:tc>
          <w:tcPr>
            <w:tcW w:w="2314" w:type="dxa"/>
            <w:tcBorders>
              <w:top w:val="nil"/>
              <w:left w:val="nil"/>
              <w:bottom w:val="single" w:sz="4" w:space="0" w:color="auto"/>
              <w:right w:val="single" w:sz="4" w:space="0" w:color="auto"/>
            </w:tcBorders>
            <w:noWrap/>
          </w:tcPr>
          <w:p w14:paraId="0FA648C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661" w:type="dxa"/>
            <w:tcBorders>
              <w:top w:val="nil"/>
              <w:left w:val="nil"/>
              <w:bottom w:val="single" w:sz="4" w:space="0" w:color="auto"/>
              <w:right w:val="single" w:sz="4" w:space="0" w:color="auto"/>
            </w:tcBorders>
            <w:noWrap/>
          </w:tcPr>
          <w:p w14:paraId="794194C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 </w:t>
            </w:r>
          </w:p>
          <w:p w14:paraId="63F5D53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21.05%</w:t>
            </w:r>
          </w:p>
        </w:tc>
        <w:tc>
          <w:tcPr>
            <w:tcW w:w="1750" w:type="dxa"/>
            <w:tcBorders>
              <w:top w:val="nil"/>
              <w:left w:val="nil"/>
              <w:bottom w:val="single" w:sz="4" w:space="0" w:color="auto"/>
              <w:right w:val="single" w:sz="4" w:space="0" w:color="auto"/>
            </w:tcBorders>
            <w:noWrap/>
          </w:tcPr>
          <w:p w14:paraId="69014B9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 </w:t>
            </w:r>
          </w:p>
          <w:p w14:paraId="71BCB01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5.26%</w:t>
            </w:r>
          </w:p>
        </w:tc>
        <w:tc>
          <w:tcPr>
            <w:tcW w:w="1120" w:type="dxa"/>
            <w:tcBorders>
              <w:top w:val="nil"/>
              <w:left w:val="nil"/>
              <w:bottom w:val="single" w:sz="4" w:space="0" w:color="auto"/>
              <w:right w:val="single" w:sz="4" w:space="0" w:color="auto"/>
            </w:tcBorders>
            <w:noWrap/>
          </w:tcPr>
          <w:p w14:paraId="6EBB9DC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7 </w:t>
            </w:r>
          </w:p>
          <w:p w14:paraId="2EA16D4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36.84%</w:t>
            </w:r>
          </w:p>
        </w:tc>
        <w:tc>
          <w:tcPr>
            <w:tcW w:w="1199" w:type="dxa"/>
            <w:tcBorders>
              <w:top w:val="nil"/>
              <w:left w:val="nil"/>
              <w:bottom w:val="single" w:sz="4" w:space="0" w:color="auto"/>
              <w:right w:val="single" w:sz="4" w:space="0" w:color="auto"/>
            </w:tcBorders>
            <w:shd w:val="clear" w:color="auto" w:fill="auto"/>
            <w:noWrap/>
          </w:tcPr>
          <w:p w14:paraId="2D762A4F"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w:t>
            </w:r>
          </w:p>
          <w:p w14:paraId="01EB2D38" w14:textId="4E644F2C"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363275B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568" w:type="dxa"/>
            <w:tcBorders>
              <w:top w:val="nil"/>
              <w:left w:val="nil"/>
              <w:bottom w:val="single" w:sz="4" w:space="0" w:color="auto"/>
              <w:right w:val="single" w:sz="4" w:space="0" w:color="auto"/>
            </w:tcBorders>
            <w:noWrap/>
          </w:tcPr>
          <w:p w14:paraId="48D9D18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798" w:type="dxa"/>
            <w:tcBorders>
              <w:top w:val="nil"/>
              <w:left w:val="single" w:sz="4" w:space="0" w:color="auto"/>
              <w:bottom w:val="single" w:sz="4" w:space="0" w:color="auto"/>
              <w:right w:val="single" w:sz="4" w:space="0" w:color="auto"/>
            </w:tcBorders>
            <w:shd w:val="clear" w:color="auto" w:fill="auto"/>
            <w:noWrap/>
          </w:tcPr>
          <w:p w14:paraId="674925A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 </w:t>
            </w:r>
          </w:p>
        </w:tc>
      </w:tr>
      <w:tr w:rsidR="00560138" w:rsidRPr="004B565D" w14:paraId="5C578E60"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B6E9390" w14:textId="77777777" w:rsidR="00560138" w:rsidRPr="004B565D" w:rsidRDefault="00560138" w:rsidP="006B058F">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lastRenderedPageBreak/>
              <w:t>永康區</w:t>
            </w:r>
          </w:p>
        </w:tc>
        <w:tc>
          <w:tcPr>
            <w:tcW w:w="2080" w:type="dxa"/>
            <w:tcBorders>
              <w:top w:val="nil"/>
              <w:left w:val="nil"/>
              <w:bottom w:val="single" w:sz="4" w:space="0" w:color="auto"/>
              <w:right w:val="single" w:sz="4" w:space="0" w:color="auto"/>
            </w:tcBorders>
            <w:noWrap/>
          </w:tcPr>
          <w:p w14:paraId="6C1FCAA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1,153</w:t>
            </w:r>
          </w:p>
          <w:p w14:paraId="1AAE9CF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46.97%</w:t>
            </w:r>
          </w:p>
        </w:tc>
        <w:tc>
          <w:tcPr>
            <w:tcW w:w="2314" w:type="dxa"/>
            <w:tcBorders>
              <w:top w:val="nil"/>
              <w:left w:val="nil"/>
              <w:bottom w:val="single" w:sz="4" w:space="0" w:color="auto"/>
              <w:right w:val="single" w:sz="4" w:space="0" w:color="auto"/>
            </w:tcBorders>
            <w:noWrap/>
          </w:tcPr>
          <w:p w14:paraId="37C7CAF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89 </w:t>
            </w:r>
          </w:p>
          <w:p w14:paraId="06C1C0B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3.63%</w:t>
            </w:r>
          </w:p>
        </w:tc>
        <w:tc>
          <w:tcPr>
            <w:tcW w:w="1661" w:type="dxa"/>
            <w:tcBorders>
              <w:top w:val="nil"/>
              <w:left w:val="nil"/>
              <w:bottom w:val="single" w:sz="4" w:space="0" w:color="auto"/>
              <w:right w:val="single" w:sz="4" w:space="0" w:color="auto"/>
            </w:tcBorders>
            <w:noWrap/>
          </w:tcPr>
          <w:p w14:paraId="520B10A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308 </w:t>
            </w:r>
          </w:p>
          <w:p w14:paraId="0D8AF79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12.55%</w:t>
            </w:r>
          </w:p>
        </w:tc>
        <w:tc>
          <w:tcPr>
            <w:tcW w:w="1750" w:type="dxa"/>
            <w:tcBorders>
              <w:top w:val="nil"/>
              <w:left w:val="nil"/>
              <w:bottom w:val="single" w:sz="4" w:space="0" w:color="auto"/>
              <w:right w:val="single" w:sz="4" w:space="0" w:color="auto"/>
            </w:tcBorders>
            <w:noWrap/>
          </w:tcPr>
          <w:p w14:paraId="274A222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269 </w:t>
            </w:r>
          </w:p>
          <w:p w14:paraId="620DA72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10.96%</w:t>
            </w:r>
          </w:p>
        </w:tc>
        <w:tc>
          <w:tcPr>
            <w:tcW w:w="1120" w:type="dxa"/>
            <w:tcBorders>
              <w:top w:val="nil"/>
              <w:left w:val="nil"/>
              <w:bottom w:val="single" w:sz="4" w:space="0" w:color="auto"/>
              <w:right w:val="single" w:sz="4" w:space="0" w:color="auto"/>
            </w:tcBorders>
            <w:noWrap/>
          </w:tcPr>
          <w:p w14:paraId="40D38E9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636 </w:t>
            </w:r>
          </w:p>
          <w:p w14:paraId="0F11180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25.91%</w:t>
            </w:r>
          </w:p>
        </w:tc>
        <w:tc>
          <w:tcPr>
            <w:tcW w:w="1199" w:type="dxa"/>
            <w:tcBorders>
              <w:top w:val="nil"/>
              <w:left w:val="nil"/>
              <w:bottom w:val="single" w:sz="4" w:space="0" w:color="auto"/>
              <w:right w:val="single" w:sz="4" w:space="0" w:color="auto"/>
            </w:tcBorders>
            <w:shd w:val="clear" w:color="auto" w:fill="auto"/>
            <w:noWrap/>
          </w:tcPr>
          <w:p w14:paraId="0EBB2370" w14:textId="77777777" w:rsidR="001E54DA" w:rsidRPr="004B565D" w:rsidRDefault="00560138" w:rsidP="006B058F">
            <w:pPr>
              <w:jc w:val="right"/>
              <w:rPr>
                <w:rFonts w:ascii="Times New Roman" w:eastAsia="標楷體" w:hAnsi="Times New Roman" w:cs="Times New Roman"/>
                <w:b/>
                <w:szCs w:val="24"/>
              </w:rPr>
            </w:pPr>
            <w:r w:rsidRPr="004B565D">
              <w:rPr>
                <w:rFonts w:ascii="Times New Roman" w:eastAsia="標楷體" w:hAnsi="Times New Roman" w:cs="Times New Roman"/>
                <w:b/>
                <w:szCs w:val="24"/>
              </w:rPr>
              <w:t>2,455</w:t>
            </w:r>
          </w:p>
          <w:p w14:paraId="1DD2DB92" w14:textId="47890492"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3D3E378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108</w:t>
            </w:r>
          </w:p>
          <w:p w14:paraId="16E4CE1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59.02%</w:t>
            </w:r>
          </w:p>
        </w:tc>
        <w:tc>
          <w:tcPr>
            <w:tcW w:w="1568" w:type="dxa"/>
            <w:tcBorders>
              <w:top w:val="nil"/>
              <w:left w:val="nil"/>
              <w:bottom w:val="single" w:sz="4" w:space="0" w:color="auto"/>
              <w:right w:val="single" w:sz="4" w:space="0" w:color="auto"/>
            </w:tcBorders>
            <w:noWrap/>
          </w:tcPr>
          <w:p w14:paraId="62C3545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75</w:t>
            </w:r>
          </w:p>
          <w:p w14:paraId="7A86B35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40.98%</w:t>
            </w:r>
          </w:p>
        </w:tc>
        <w:tc>
          <w:tcPr>
            <w:tcW w:w="798" w:type="dxa"/>
            <w:tcBorders>
              <w:top w:val="nil"/>
              <w:left w:val="nil"/>
              <w:bottom w:val="single" w:sz="4" w:space="0" w:color="auto"/>
              <w:right w:val="single" w:sz="4" w:space="0" w:color="auto"/>
            </w:tcBorders>
            <w:shd w:val="clear" w:color="auto" w:fill="auto"/>
            <w:noWrap/>
          </w:tcPr>
          <w:p w14:paraId="193B6791" w14:textId="77777777" w:rsidR="001E54DA" w:rsidRPr="004B565D" w:rsidRDefault="00560138" w:rsidP="006B058F">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183</w:t>
            </w:r>
          </w:p>
          <w:p w14:paraId="1C9A08FD" w14:textId="2CCAC234"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F687DC1"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5FDE91F" w14:textId="77777777" w:rsidR="00560138" w:rsidRPr="004B565D" w:rsidRDefault="00560138" w:rsidP="006B058F">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東區</w:t>
            </w:r>
          </w:p>
        </w:tc>
        <w:tc>
          <w:tcPr>
            <w:tcW w:w="2080" w:type="dxa"/>
            <w:tcBorders>
              <w:top w:val="nil"/>
              <w:left w:val="nil"/>
              <w:bottom w:val="single" w:sz="4" w:space="0" w:color="auto"/>
              <w:right w:val="single" w:sz="4" w:space="0" w:color="auto"/>
            </w:tcBorders>
            <w:noWrap/>
          </w:tcPr>
          <w:p w14:paraId="18E5017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705</w:t>
            </w:r>
          </w:p>
          <w:p w14:paraId="2476C6D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46.66%</w:t>
            </w:r>
          </w:p>
        </w:tc>
        <w:tc>
          <w:tcPr>
            <w:tcW w:w="2314" w:type="dxa"/>
            <w:tcBorders>
              <w:top w:val="nil"/>
              <w:left w:val="nil"/>
              <w:bottom w:val="single" w:sz="4" w:space="0" w:color="auto"/>
              <w:right w:val="single" w:sz="4" w:space="0" w:color="auto"/>
            </w:tcBorders>
            <w:noWrap/>
          </w:tcPr>
          <w:p w14:paraId="7BB7FDC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77 </w:t>
            </w:r>
          </w:p>
          <w:p w14:paraId="5C90826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5.10%</w:t>
            </w:r>
          </w:p>
        </w:tc>
        <w:tc>
          <w:tcPr>
            <w:tcW w:w="1661" w:type="dxa"/>
            <w:tcBorders>
              <w:top w:val="nil"/>
              <w:left w:val="nil"/>
              <w:bottom w:val="single" w:sz="4" w:space="0" w:color="auto"/>
              <w:right w:val="single" w:sz="4" w:space="0" w:color="auto"/>
            </w:tcBorders>
            <w:noWrap/>
          </w:tcPr>
          <w:p w14:paraId="2EE8919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181 </w:t>
            </w:r>
          </w:p>
          <w:p w14:paraId="2B267A0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11.98%</w:t>
            </w:r>
          </w:p>
        </w:tc>
        <w:tc>
          <w:tcPr>
            <w:tcW w:w="1750" w:type="dxa"/>
            <w:tcBorders>
              <w:top w:val="nil"/>
              <w:left w:val="nil"/>
              <w:bottom w:val="single" w:sz="4" w:space="0" w:color="auto"/>
              <w:right w:val="single" w:sz="4" w:space="0" w:color="auto"/>
            </w:tcBorders>
            <w:noWrap/>
          </w:tcPr>
          <w:p w14:paraId="7E24BB3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177 </w:t>
            </w:r>
          </w:p>
          <w:p w14:paraId="622EB77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11.71%</w:t>
            </w:r>
          </w:p>
        </w:tc>
        <w:tc>
          <w:tcPr>
            <w:tcW w:w="1120" w:type="dxa"/>
            <w:tcBorders>
              <w:top w:val="nil"/>
              <w:left w:val="nil"/>
              <w:bottom w:val="single" w:sz="4" w:space="0" w:color="auto"/>
              <w:right w:val="single" w:sz="4" w:space="0" w:color="auto"/>
            </w:tcBorders>
            <w:noWrap/>
          </w:tcPr>
          <w:p w14:paraId="354160E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371 </w:t>
            </w:r>
          </w:p>
          <w:p w14:paraId="282FE78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24.55%</w:t>
            </w:r>
          </w:p>
        </w:tc>
        <w:tc>
          <w:tcPr>
            <w:tcW w:w="1199" w:type="dxa"/>
            <w:tcBorders>
              <w:top w:val="nil"/>
              <w:left w:val="nil"/>
              <w:bottom w:val="single" w:sz="4" w:space="0" w:color="auto"/>
              <w:right w:val="single" w:sz="4" w:space="0" w:color="auto"/>
            </w:tcBorders>
            <w:shd w:val="clear" w:color="auto" w:fill="auto"/>
            <w:noWrap/>
          </w:tcPr>
          <w:p w14:paraId="71A513EE" w14:textId="77777777" w:rsidR="001E54DA" w:rsidRPr="004B565D" w:rsidRDefault="00560138" w:rsidP="006B058F">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1,511</w:t>
            </w:r>
          </w:p>
          <w:p w14:paraId="50D2A6F9" w14:textId="56483F1A"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noWrap/>
          </w:tcPr>
          <w:p w14:paraId="3C5C726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88</w:t>
            </w:r>
          </w:p>
          <w:p w14:paraId="419CB78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68.22%</w:t>
            </w:r>
          </w:p>
        </w:tc>
        <w:tc>
          <w:tcPr>
            <w:tcW w:w="1568" w:type="dxa"/>
            <w:tcBorders>
              <w:top w:val="nil"/>
              <w:left w:val="nil"/>
              <w:bottom w:val="single" w:sz="4" w:space="0" w:color="auto"/>
              <w:right w:val="single" w:sz="4" w:space="0" w:color="auto"/>
            </w:tcBorders>
            <w:noWrap/>
          </w:tcPr>
          <w:p w14:paraId="34386F2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41</w:t>
            </w:r>
          </w:p>
          <w:p w14:paraId="740E351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31.78%</w:t>
            </w:r>
          </w:p>
        </w:tc>
        <w:tc>
          <w:tcPr>
            <w:tcW w:w="798" w:type="dxa"/>
            <w:tcBorders>
              <w:top w:val="nil"/>
              <w:left w:val="nil"/>
              <w:bottom w:val="single" w:sz="4" w:space="0" w:color="auto"/>
              <w:right w:val="single" w:sz="4" w:space="0" w:color="auto"/>
            </w:tcBorders>
            <w:shd w:val="clear" w:color="auto" w:fill="auto"/>
            <w:noWrap/>
          </w:tcPr>
          <w:p w14:paraId="73E64149" w14:textId="77777777" w:rsidR="001E54DA" w:rsidRPr="004B565D" w:rsidRDefault="00560138" w:rsidP="006B058F">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129</w:t>
            </w:r>
          </w:p>
          <w:p w14:paraId="6016A298" w14:textId="36E35409"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2FDDD154"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6AD3B77"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南區</w:t>
            </w:r>
          </w:p>
        </w:tc>
        <w:tc>
          <w:tcPr>
            <w:tcW w:w="2080" w:type="dxa"/>
            <w:tcBorders>
              <w:top w:val="nil"/>
              <w:left w:val="nil"/>
              <w:bottom w:val="single" w:sz="4" w:space="0" w:color="auto"/>
              <w:right w:val="single" w:sz="4" w:space="0" w:color="auto"/>
            </w:tcBorders>
            <w:shd w:val="clear" w:color="auto" w:fill="auto"/>
            <w:noWrap/>
          </w:tcPr>
          <w:p w14:paraId="7ECF22B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416</w:t>
            </w:r>
          </w:p>
          <w:p w14:paraId="6B73A23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42.02%</w:t>
            </w:r>
          </w:p>
        </w:tc>
        <w:tc>
          <w:tcPr>
            <w:tcW w:w="2314" w:type="dxa"/>
            <w:tcBorders>
              <w:top w:val="nil"/>
              <w:left w:val="nil"/>
              <w:bottom w:val="single" w:sz="4" w:space="0" w:color="auto"/>
              <w:right w:val="single" w:sz="4" w:space="0" w:color="auto"/>
            </w:tcBorders>
            <w:shd w:val="clear" w:color="auto" w:fill="auto"/>
            <w:noWrap/>
          </w:tcPr>
          <w:p w14:paraId="4E22183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56 </w:t>
            </w:r>
          </w:p>
          <w:p w14:paraId="0D084E9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5.66%</w:t>
            </w:r>
          </w:p>
        </w:tc>
        <w:tc>
          <w:tcPr>
            <w:tcW w:w="1661" w:type="dxa"/>
            <w:tcBorders>
              <w:top w:val="nil"/>
              <w:left w:val="nil"/>
              <w:bottom w:val="single" w:sz="4" w:space="0" w:color="auto"/>
              <w:right w:val="single" w:sz="4" w:space="0" w:color="auto"/>
            </w:tcBorders>
            <w:shd w:val="clear" w:color="auto" w:fill="auto"/>
            <w:noWrap/>
          </w:tcPr>
          <w:p w14:paraId="12BC222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141 </w:t>
            </w:r>
          </w:p>
          <w:p w14:paraId="5676A1C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14.24%</w:t>
            </w:r>
          </w:p>
        </w:tc>
        <w:tc>
          <w:tcPr>
            <w:tcW w:w="1750" w:type="dxa"/>
            <w:tcBorders>
              <w:top w:val="nil"/>
              <w:left w:val="nil"/>
              <w:bottom w:val="single" w:sz="4" w:space="0" w:color="auto"/>
              <w:right w:val="single" w:sz="4" w:space="0" w:color="auto"/>
            </w:tcBorders>
            <w:shd w:val="clear" w:color="auto" w:fill="auto"/>
            <w:noWrap/>
          </w:tcPr>
          <w:p w14:paraId="202871C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111 </w:t>
            </w:r>
          </w:p>
          <w:p w14:paraId="4AA1EB7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11.21%</w:t>
            </w:r>
          </w:p>
        </w:tc>
        <w:tc>
          <w:tcPr>
            <w:tcW w:w="1120" w:type="dxa"/>
            <w:tcBorders>
              <w:top w:val="nil"/>
              <w:left w:val="nil"/>
              <w:bottom w:val="single" w:sz="4" w:space="0" w:color="auto"/>
              <w:right w:val="single" w:sz="4" w:space="0" w:color="auto"/>
            </w:tcBorders>
            <w:shd w:val="clear" w:color="auto" w:fill="auto"/>
            <w:noWrap/>
          </w:tcPr>
          <w:p w14:paraId="40D3C81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266 </w:t>
            </w:r>
          </w:p>
          <w:p w14:paraId="17B0F91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26.87%</w:t>
            </w:r>
          </w:p>
        </w:tc>
        <w:tc>
          <w:tcPr>
            <w:tcW w:w="1199" w:type="dxa"/>
            <w:tcBorders>
              <w:top w:val="nil"/>
              <w:left w:val="nil"/>
              <w:bottom w:val="single" w:sz="4" w:space="0" w:color="auto"/>
              <w:right w:val="single" w:sz="4" w:space="0" w:color="auto"/>
            </w:tcBorders>
            <w:shd w:val="clear" w:color="auto" w:fill="auto"/>
            <w:noWrap/>
          </w:tcPr>
          <w:p w14:paraId="736289AE"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990</w:t>
            </w:r>
          </w:p>
          <w:p w14:paraId="7B50F185" w14:textId="258E4683"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shd w:val="clear" w:color="auto" w:fill="auto"/>
            <w:noWrap/>
          </w:tcPr>
          <w:p w14:paraId="6B4E796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42</w:t>
            </w:r>
          </w:p>
          <w:p w14:paraId="3C94F2A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64.62%</w:t>
            </w:r>
          </w:p>
        </w:tc>
        <w:tc>
          <w:tcPr>
            <w:tcW w:w="1568" w:type="dxa"/>
            <w:tcBorders>
              <w:top w:val="nil"/>
              <w:left w:val="nil"/>
              <w:bottom w:val="single" w:sz="4" w:space="0" w:color="auto"/>
              <w:right w:val="single" w:sz="4" w:space="0" w:color="auto"/>
            </w:tcBorders>
            <w:shd w:val="clear" w:color="auto" w:fill="auto"/>
            <w:noWrap/>
          </w:tcPr>
          <w:p w14:paraId="392F044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23</w:t>
            </w:r>
          </w:p>
          <w:p w14:paraId="5BC5114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35.38%</w:t>
            </w:r>
          </w:p>
        </w:tc>
        <w:tc>
          <w:tcPr>
            <w:tcW w:w="798" w:type="dxa"/>
            <w:tcBorders>
              <w:top w:val="nil"/>
              <w:left w:val="nil"/>
              <w:bottom w:val="single" w:sz="4" w:space="0" w:color="auto"/>
              <w:right w:val="single" w:sz="4" w:space="0" w:color="auto"/>
            </w:tcBorders>
            <w:shd w:val="clear" w:color="auto" w:fill="auto"/>
            <w:noWrap/>
          </w:tcPr>
          <w:p w14:paraId="0B0D31D4"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65</w:t>
            </w:r>
          </w:p>
          <w:p w14:paraId="3234D50B" w14:textId="204196A0"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774C787D"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BB43E2F"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北區</w:t>
            </w:r>
          </w:p>
        </w:tc>
        <w:tc>
          <w:tcPr>
            <w:tcW w:w="2080" w:type="dxa"/>
            <w:tcBorders>
              <w:top w:val="nil"/>
              <w:left w:val="nil"/>
              <w:bottom w:val="single" w:sz="4" w:space="0" w:color="auto"/>
              <w:right w:val="single" w:sz="4" w:space="0" w:color="auto"/>
            </w:tcBorders>
            <w:shd w:val="clear" w:color="auto" w:fill="auto"/>
            <w:noWrap/>
          </w:tcPr>
          <w:p w14:paraId="7CC2738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489</w:t>
            </w:r>
          </w:p>
          <w:p w14:paraId="4AD6F5F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40.25%</w:t>
            </w:r>
          </w:p>
        </w:tc>
        <w:tc>
          <w:tcPr>
            <w:tcW w:w="2314" w:type="dxa"/>
            <w:tcBorders>
              <w:top w:val="nil"/>
              <w:left w:val="nil"/>
              <w:bottom w:val="single" w:sz="4" w:space="0" w:color="auto"/>
              <w:right w:val="single" w:sz="4" w:space="0" w:color="auto"/>
            </w:tcBorders>
            <w:shd w:val="clear" w:color="auto" w:fill="auto"/>
            <w:noWrap/>
          </w:tcPr>
          <w:p w14:paraId="33A691D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79 </w:t>
            </w:r>
          </w:p>
          <w:p w14:paraId="1835DD2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6.50%</w:t>
            </w:r>
          </w:p>
        </w:tc>
        <w:tc>
          <w:tcPr>
            <w:tcW w:w="1661" w:type="dxa"/>
            <w:tcBorders>
              <w:top w:val="nil"/>
              <w:left w:val="nil"/>
              <w:bottom w:val="single" w:sz="4" w:space="0" w:color="auto"/>
              <w:right w:val="single" w:sz="4" w:space="0" w:color="auto"/>
            </w:tcBorders>
            <w:shd w:val="clear" w:color="auto" w:fill="auto"/>
            <w:noWrap/>
          </w:tcPr>
          <w:p w14:paraId="6571877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140 </w:t>
            </w:r>
          </w:p>
          <w:p w14:paraId="4F66D4D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11.52%</w:t>
            </w:r>
          </w:p>
        </w:tc>
        <w:tc>
          <w:tcPr>
            <w:tcW w:w="1750" w:type="dxa"/>
            <w:tcBorders>
              <w:top w:val="nil"/>
              <w:left w:val="nil"/>
              <w:bottom w:val="single" w:sz="4" w:space="0" w:color="auto"/>
              <w:right w:val="single" w:sz="4" w:space="0" w:color="auto"/>
            </w:tcBorders>
            <w:shd w:val="clear" w:color="auto" w:fill="auto"/>
            <w:noWrap/>
          </w:tcPr>
          <w:p w14:paraId="36FF480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190 </w:t>
            </w:r>
          </w:p>
          <w:p w14:paraId="7A7B99F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15.64%</w:t>
            </w:r>
          </w:p>
        </w:tc>
        <w:tc>
          <w:tcPr>
            <w:tcW w:w="1120" w:type="dxa"/>
            <w:tcBorders>
              <w:top w:val="nil"/>
              <w:left w:val="nil"/>
              <w:bottom w:val="single" w:sz="4" w:space="0" w:color="auto"/>
              <w:right w:val="single" w:sz="4" w:space="0" w:color="auto"/>
            </w:tcBorders>
            <w:shd w:val="clear" w:color="auto" w:fill="auto"/>
            <w:noWrap/>
          </w:tcPr>
          <w:p w14:paraId="72CEC65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317 </w:t>
            </w:r>
          </w:p>
          <w:p w14:paraId="019BCC3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26.09%</w:t>
            </w:r>
          </w:p>
        </w:tc>
        <w:tc>
          <w:tcPr>
            <w:tcW w:w="1199" w:type="dxa"/>
            <w:tcBorders>
              <w:top w:val="nil"/>
              <w:left w:val="nil"/>
              <w:bottom w:val="single" w:sz="4" w:space="0" w:color="auto"/>
              <w:right w:val="single" w:sz="4" w:space="0" w:color="auto"/>
            </w:tcBorders>
            <w:shd w:val="clear" w:color="auto" w:fill="auto"/>
            <w:noWrap/>
          </w:tcPr>
          <w:p w14:paraId="4DA8BF61"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1,215</w:t>
            </w:r>
          </w:p>
          <w:p w14:paraId="50F59D37" w14:textId="7FF571BA"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shd w:val="clear" w:color="auto" w:fill="auto"/>
            <w:noWrap/>
          </w:tcPr>
          <w:p w14:paraId="799D14E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33</w:t>
            </w:r>
          </w:p>
          <w:p w14:paraId="1A37E9F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55%</w:t>
            </w:r>
          </w:p>
        </w:tc>
        <w:tc>
          <w:tcPr>
            <w:tcW w:w="1568" w:type="dxa"/>
            <w:tcBorders>
              <w:top w:val="nil"/>
              <w:left w:val="nil"/>
              <w:bottom w:val="single" w:sz="4" w:space="0" w:color="auto"/>
              <w:right w:val="single" w:sz="4" w:space="0" w:color="auto"/>
            </w:tcBorders>
            <w:shd w:val="clear" w:color="auto" w:fill="auto"/>
            <w:noWrap/>
          </w:tcPr>
          <w:p w14:paraId="6E18635A"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27</w:t>
            </w:r>
          </w:p>
          <w:p w14:paraId="38A868B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45.00%</w:t>
            </w:r>
          </w:p>
        </w:tc>
        <w:tc>
          <w:tcPr>
            <w:tcW w:w="798" w:type="dxa"/>
            <w:tcBorders>
              <w:top w:val="nil"/>
              <w:left w:val="nil"/>
              <w:bottom w:val="single" w:sz="4" w:space="0" w:color="auto"/>
              <w:right w:val="single" w:sz="4" w:space="0" w:color="auto"/>
            </w:tcBorders>
            <w:shd w:val="clear" w:color="auto" w:fill="auto"/>
            <w:noWrap/>
          </w:tcPr>
          <w:p w14:paraId="711E99A8"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60</w:t>
            </w:r>
          </w:p>
          <w:p w14:paraId="2FC6C3A6" w14:textId="4398FE9A"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6BD565A1"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BB754A9" w14:textId="77777777" w:rsidR="00560138" w:rsidRPr="004B565D" w:rsidRDefault="00560138" w:rsidP="006B058F">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安南區</w:t>
            </w:r>
          </w:p>
        </w:tc>
        <w:tc>
          <w:tcPr>
            <w:tcW w:w="2080" w:type="dxa"/>
            <w:tcBorders>
              <w:top w:val="nil"/>
              <w:left w:val="nil"/>
              <w:bottom w:val="single" w:sz="4" w:space="0" w:color="auto"/>
              <w:right w:val="single" w:sz="4" w:space="0" w:color="auto"/>
            </w:tcBorders>
            <w:shd w:val="clear" w:color="auto" w:fill="auto"/>
            <w:noWrap/>
          </w:tcPr>
          <w:p w14:paraId="5337BDF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659</w:t>
            </w:r>
          </w:p>
          <w:p w14:paraId="1C7FC67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42.71%</w:t>
            </w:r>
          </w:p>
        </w:tc>
        <w:tc>
          <w:tcPr>
            <w:tcW w:w="2314" w:type="dxa"/>
            <w:tcBorders>
              <w:top w:val="nil"/>
              <w:left w:val="nil"/>
              <w:bottom w:val="single" w:sz="4" w:space="0" w:color="auto"/>
              <w:right w:val="single" w:sz="4" w:space="0" w:color="auto"/>
            </w:tcBorders>
            <w:shd w:val="clear" w:color="auto" w:fill="auto"/>
            <w:noWrap/>
          </w:tcPr>
          <w:p w14:paraId="6CEE526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84 </w:t>
            </w:r>
          </w:p>
          <w:p w14:paraId="0DDBD43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5.44%</w:t>
            </w:r>
          </w:p>
        </w:tc>
        <w:tc>
          <w:tcPr>
            <w:tcW w:w="1661" w:type="dxa"/>
            <w:tcBorders>
              <w:top w:val="nil"/>
              <w:left w:val="nil"/>
              <w:bottom w:val="single" w:sz="4" w:space="0" w:color="auto"/>
              <w:right w:val="single" w:sz="4" w:space="0" w:color="auto"/>
            </w:tcBorders>
            <w:shd w:val="clear" w:color="auto" w:fill="auto"/>
            <w:noWrap/>
          </w:tcPr>
          <w:p w14:paraId="456A299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172 </w:t>
            </w:r>
          </w:p>
          <w:p w14:paraId="14C9476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11.15%</w:t>
            </w:r>
          </w:p>
        </w:tc>
        <w:tc>
          <w:tcPr>
            <w:tcW w:w="1750" w:type="dxa"/>
            <w:tcBorders>
              <w:top w:val="nil"/>
              <w:left w:val="nil"/>
              <w:bottom w:val="single" w:sz="4" w:space="0" w:color="auto"/>
              <w:right w:val="single" w:sz="4" w:space="0" w:color="auto"/>
            </w:tcBorders>
            <w:shd w:val="clear" w:color="auto" w:fill="auto"/>
            <w:noWrap/>
          </w:tcPr>
          <w:p w14:paraId="08C4852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191 </w:t>
            </w:r>
          </w:p>
          <w:p w14:paraId="7634B0A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12.38%</w:t>
            </w:r>
          </w:p>
        </w:tc>
        <w:tc>
          <w:tcPr>
            <w:tcW w:w="1120" w:type="dxa"/>
            <w:tcBorders>
              <w:top w:val="nil"/>
              <w:left w:val="nil"/>
              <w:bottom w:val="single" w:sz="4" w:space="0" w:color="auto"/>
              <w:right w:val="single" w:sz="4" w:space="0" w:color="auto"/>
            </w:tcBorders>
            <w:shd w:val="clear" w:color="auto" w:fill="auto"/>
            <w:noWrap/>
          </w:tcPr>
          <w:p w14:paraId="5E6A238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437 </w:t>
            </w:r>
          </w:p>
          <w:p w14:paraId="28E1CDAF"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28.32%</w:t>
            </w:r>
          </w:p>
        </w:tc>
        <w:tc>
          <w:tcPr>
            <w:tcW w:w="1199" w:type="dxa"/>
            <w:tcBorders>
              <w:top w:val="nil"/>
              <w:left w:val="nil"/>
              <w:bottom w:val="single" w:sz="4" w:space="0" w:color="auto"/>
              <w:right w:val="single" w:sz="4" w:space="0" w:color="auto"/>
            </w:tcBorders>
            <w:shd w:val="clear" w:color="auto" w:fill="auto"/>
            <w:noWrap/>
          </w:tcPr>
          <w:p w14:paraId="54C39887" w14:textId="77777777" w:rsidR="001E54DA" w:rsidRPr="004B565D" w:rsidRDefault="00560138" w:rsidP="006B058F">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1,543</w:t>
            </w:r>
          </w:p>
          <w:p w14:paraId="799C6BAB" w14:textId="7900F268"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shd w:val="clear" w:color="auto" w:fill="auto"/>
            <w:noWrap/>
          </w:tcPr>
          <w:p w14:paraId="00DB68B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169</w:t>
            </w:r>
          </w:p>
          <w:p w14:paraId="7C4C4BF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88.95%</w:t>
            </w:r>
          </w:p>
        </w:tc>
        <w:tc>
          <w:tcPr>
            <w:tcW w:w="1568" w:type="dxa"/>
            <w:tcBorders>
              <w:top w:val="nil"/>
              <w:left w:val="nil"/>
              <w:bottom w:val="single" w:sz="4" w:space="0" w:color="auto"/>
              <w:right w:val="single" w:sz="4" w:space="0" w:color="auto"/>
            </w:tcBorders>
            <w:shd w:val="clear" w:color="auto" w:fill="auto"/>
            <w:noWrap/>
          </w:tcPr>
          <w:p w14:paraId="160AC0F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21</w:t>
            </w:r>
          </w:p>
          <w:p w14:paraId="3598686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11.05%</w:t>
            </w:r>
          </w:p>
        </w:tc>
        <w:tc>
          <w:tcPr>
            <w:tcW w:w="798" w:type="dxa"/>
            <w:tcBorders>
              <w:top w:val="nil"/>
              <w:left w:val="nil"/>
              <w:bottom w:val="single" w:sz="4" w:space="0" w:color="auto"/>
              <w:right w:val="single" w:sz="4" w:space="0" w:color="auto"/>
            </w:tcBorders>
            <w:shd w:val="clear" w:color="auto" w:fill="auto"/>
            <w:noWrap/>
          </w:tcPr>
          <w:p w14:paraId="7F41D3D5" w14:textId="77777777" w:rsidR="001E54DA" w:rsidRPr="004B565D" w:rsidRDefault="00560138" w:rsidP="006B058F">
            <w:pPr>
              <w:jc w:val="right"/>
              <w:rPr>
                <w:rFonts w:ascii="Times New Roman" w:eastAsia="標楷體" w:hAnsi="Times New Roman" w:cs="Times New Roman"/>
                <w:b/>
                <w:szCs w:val="24"/>
              </w:rPr>
            </w:pPr>
            <w:r w:rsidRPr="004B565D">
              <w:rPr>
                <w:rFonts w:ascii="Times New Roman" w:eastAsia="標楷體" w:hAnsi="Times New Roman" w:cs="Times New Roman"/>
                <w:b/>
                <w:szCs w:val="24"/>
              </w:rPr>
              <w:t>190</w:t>
            </w:r>
          </w:p>
          <w:p w14:paraId="32EA9150" w14:textId="2829E889"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01F75220"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4A8BAD6"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安平區</w:t>
            </w:r>
          </w:p>
        </w:tc>
        <w:tc>
          <w:tcPr>
            <w:tcW w:w="2080" w:type="dxa"/>
            <w:tcBorders>
              <w:top w:val="nil"/>
              <w:left w:val="nil"/>
              <w:bottom w:val="single" w:sz="4" w:space="0" w:color="auto"/>
              <w:right w:val="single" w:sz="4" w:space="0" w:color="auto"/>
            </w:tcBorders>
            <w:shd w:val="clear" w:color="auto" w:fill="auto"/>
            <w:noWrap/>
          </w:tcPr>
          <w:p w14:paraId="08148C9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369</w:t>
            </w:r>
          </w:p>
          <w:p w14:paraId="1761750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53.25%</w:t>
            </w:r>
          </w:p>
        </w:tc>
        <w:tc>
          <w:tcPr>
            <w:tcW w:w="2314" w:type="dxa"/>
            <w:tcBorders>
              <w:top w:val="nil"/>
              <w:left w:val="nil"/>
              <w:bottom w:val="single" w:sz="4" w:space="0" w:color="auto"/>
              <w:right w:val="single" w:sz="4" w:space="0" w:color="auto"/>
            </w:tcBorders>
            <w:shd w:val="clear" w:color="auto" w:fill="auto"/>
            <w:noWrap/>
          </w:tcPr>
          <w:p w14:paraId="10D2C1D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23 </w:t>
            </w:r>
          </w:p>
          <w:p w14:paraId="006429F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3.32%</w:t>
            </w:r>
          </w:p>
        </w:tc>
        <w:tc>
          <w:tcPr>
            <w:tcW w:w="1661" w:type="dxa"/>
            <w:tcBorders>
              <w:top w:val="nil"/>
              <w:left w:val="nil"/>
              <w:bottom w:val="single" w:sz="4" w:space="0" w:color="auto"/>
              <w:right w:val="single" w:sz="4" w:space="0" w:color="auto"/>
            </w:tcBorders>
            <w:shd w:val="clear" w:color="auto" w:fill="auto"/>
            <w:noWrap/>
          </w:tcPr>
          <w:p w14:paraId="1DAA5A59"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62 </w:t>
            </w:r>
          </w:p>
          <w:p w14:paraId="2B58C09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8.95%</w:t>
            </w:r>
          </w:p>
        </w:tc>
        <w:tc>
          <w:tcPr>
            <w:tcW w:w="1750" w:type="dxa"/>
            <w:tcBorders>
              <w:top w:val="nil"/>
              <w:left w:val="nil"/>
              <w:bottom w:val="single" w:sz="4" w:space="0" w:color="auto"/>
              <w:right w:val="single" w:sz="4" w:space="0" w:color="auto"/>
            </w:tcBorders>
            <w:shd w:val="clear" w:color="auto" w:fill="auto"/>
            <w:noWrap/>
          </w:tcPr>
          <w:p w14:paraId="06E1CBF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34 </w:t>
            </w:r>
          </w:p>
          <w:p w14:paraId="1F5B359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4.91%</w:t>
            </w:r>
          </w:p>
        </w:tc>
        <w:tc>
          <w:tcPr>
            <w:tcW w:w="1120" w:type="dxa"/>
            <w:tcBorders>
              <w:top w:val="nil"/>
              <w:left w:val="nil"/>
              <w:bottom w:val="single" w:sz="4" w:space="0" w:color="auto"/>
              <w:right w:val="single" w:sz="4" w:space="0" w:color="auto"/>
            </w:tcBorders>
            <w:shd w:val="clear" w:color="auto" w:fill="auto"/>
            <w:noWrap/>
          </w:tcPr>
          <w:p w14:paraId="092316A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205 </w:t>
            </w:r>
          </w:p>
          <w:p w14:paraId="2227EA3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29.58%</w:t>
            </w:r>
          </w:p>
        </w:tc>
        <w:tc>
          <w:tcPr>
            <w:tcW w:w="1199" w:type="dxa"/>
            <w:tcBorders>
              <w:top w:val="nil"/>
              <w:left w:val="nil"/>
              <w:bottom w:val="single" w:sz="4" w:space="0" w:color="auto"/>
              <w:right w:val="single" w:sz="4" w:space="0" w:color="auto"/>
            </w:tcBorders>
            <w:shd w:val="clear" w:color="auto" w:fill="auto"/>
            <w:noWrap/>
          </w:tcPr>
          <w:p w14:paraId="193B868E"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693</w:t>
            </w:r>
          </w:p>
          <w:p w14:paraId="70521880" w14:textId="261631D7"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shd w:val="clear" w:color="auto" w:fill="auto"/>
            <w:noWrap/>
          </w:tcPr>
          <w:p w14:paraId="1882C76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32</w:t>
            </w:r>
          </w:p>
          <w:p w14:paraId="6C27CF31"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62.75%</w:t>
            </w:r>
          </w:p>
        </w:tc>
        <w:tc>
          <w:tcPr>
            <w:tcW w:w="1568" w:type="dxa"/>
            <w:tcBorders>
              <w:top w:val="nil"/>
              <w:left w:val="nil"/>
              <w:bottom w:val="single" w:sz="4" w:space="0" w:color="auto"/>
              <w:right w:val="single" w:sz="4" w:space="0" w:color="auto"/>
            </w:tcBorders>
            <w:shd w:val="clear" w:color="auto" w:fill="auto"/>
            <w:noWrap/>
          </w:tcPr>
          <w:p w14:paraId="4E448DC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19</w:t>
            </w:r>
          </w:p>
          <w:p w14:paraId="36FFD240"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37.25%</w:t>
            </w:r>
          </w:p>
        </w:tc>
        <w:tc>
          <w:tcPr>
            <w:tcW w:w="798" w:type="dxa"/>
            <w:tcBorders>
              <w:top w:val="nil"/>
              <w:left w:val="nil"/>
              <w:bottom w:val="single" w:sz="4" w:space="0" w:color="auto"/>
              <w:right w:val="single" w:sz="4" w:space="0" w:color="auto"/>
            </w:tcBorders>
            <w:shd w:val="clear" w:color="auto" w:fill="auto"/>
            <w:noWrap/>
          </w:tcPr>
          <w:p w14:paraId="5B449215"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51</w:t>
            </w:r>
          </w:p>
          <w:p w14:paraId="0F31BB9E" w14:textId="0F6F61C0"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137BE479"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816522C" w14:textId="77777777" w:rsidR="00560138" w:rsidRPr="004B565D" w:rsidRDefault="00560138" w:rsidP="006B058F">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中西區</w:t>
            </w:r>
          </w:p>
        </w:tc>
        <w:tc>
          <w:tcPr>
            <w:tcW w:w="2080" w:type="dxa"/>
            <w:tcBorders>
              <w:top w:val="nil"/>
              <w:left w:val="nil"/>
              <w:bottom w:val="single" w:sz="4" w:space="0" w:color="auto"/>
              <w:right w:val="single" w:sz="4" w:space="0" w:color="auto"/>
            </w:tcBorders>
            <w:shd w:val="clear" w:color="auto" w:fill="auto"/>
            <w:noWrap/>
          </w:tcPr>
          <w:p w14:paraId="5B5B0C7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330</w:t>
            </w:r>
          </w:p>
          <w:p w14:paraId="4EFA480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45.96%</w:t>
            </w:r>
          </w:p>
        </w:tc>
        <w:tc>
          <w:tcPr>
            <w:tcW w:w="2314" w:type="dxa"/>
            <w:tcBorders>
              <w:top w:val="nil"/>
              <w:left w:val="nil"/>
              <w:bottom w:val="single" w:sz="4" w:space="0" w:color="auto"/>
              <w:right w:val="single" w:sz="4" w:space="0" w:color="auto"/>
            </w:tcBorders>
            <w:shd w:val="clear" w:color="auto" w:fill="auto"/>
            <w:noWrap/>
          </w:tcPr>
          <w:p w14:paraId="72AAFDE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40 </w:t>
            </w:r>
          </w:p>
          <w:p w14:paraId="24DC59D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5.57%</w:t>
            </w:r>
          </w:p>
        </w:tc>
        <w:tc>
          <w:tcPr>
            <w:tcW w:w="1661" w:type="dxa"/>
            <w:tcBorders>
              <w:top w:val="nil"/>
              <w:left w:val="nil"/>
              <w:bottom w:val="single" w:sz="4" w:space="0" w:color="auto"/>
              <w:right w:val="single" w:sz="4" w:space="0" w:color="auto"/>
            </w:tcBorders>
            <w:shd w:val="clear" w:color="auto" w:fill="auto"/>
            <w:noWrap/>
          </w:tcPr>
          <w:p w14:paraId="346E965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99 </w:t>
            </w:r>
          </w:p>
          <w:p w14:paraId="118A8BA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13.79%</w:t>
            </w:r>
          </w:p>
        </w:tc>
        <w:tc>
          <w:tcPr>
            <w:tcW w:w="1750" w:type="dxa"/>
            <w:tcBorders>
              <w:top w:val="nil"/>
              <w:left w:val="nil"/>
              <w:bottom w:val="single" w:sz="4" w:space="0" w:color="auto"/>
              <w:right w:val="single" w:sz="4" w:space="0" w:color="auto"/>
            </w:tcBorders>
            <w:shd w:val="clear" w:color="auto" w:fill="auto"/>
            <w:noWrap/>
          </w:tcPr>
          <w:p w14:paraId="0B1B7B4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85 </w:t>
            </w:r>
          </w:p>
          <w:p w14:paraId="385519D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11.84%</w:t>
            </w:r>
          </w:p>
        </w:tc>
        <w:tc>
          <w:tcPr>
            <w:tcW w:w="1120" w:type="dxa"/>
            <w:tcBorders>
              <w:top w:val="nil"/>
              <w:left w:val="nil"/>
              <w:bottom w:val="single" w:sz="4" w:space="0" w:color="auto"/>
              <w:right w:val="single" w:sz="4" w:space="0" w:color="auto"/>
            </w:tcBorders>
            <w:shd w:val="clear" w:color="auto" w:fill="auto"/>
            <w:noWrap/>
          </w:tcPr>
          <w:p w14:paraId="33CC94FC"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164 </w:t>
            </w:r>
          </w:p>
          <w:p w14:paraId="4A7C5F8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22.84%</w:t>
            </w:r>
          </w:p>
        </w:tc>
        <w:tc>
          <w:tcPr>
            <w:tcW w:w="1199" w:type="dxa"/>
            <w:tcBorders>
              <w:top w:val="nil"/>
              <w:left w:val="nil"/>
              <w:bottom w:val="single" w:sz="4" w:space="0" w:color="auto"/>
              <w:right w:val="single" w:sz="4" w:space="0" w:color="auto"/>
            </w:tcBorders>
            <w:shd w:val="clear" w:color="auto" w:fill="auto"/>
            <w:noWrap/>
          </w:tcPr>
          <w:p w14:paraId="4457E303"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718</w:t>
            </w:r>
          </w:p>
          <w:p w14:paraId="206907DF" w14:textId="2B08D6E2"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shd w:val="clear" w:color="auto" w:fill="auto"/>
            <w:noWrap/>
          </w:tcPr>
          <w:p w14:paraId="785FC356"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w:t>
            </w:r>
          </w:p>
          <w:p w14:paraId="0CD5A578"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39.68%</w:t>
            </w:r>
          </w:p>
        </w:tc>
        <w:tc>
          <w:tcPr>
            <w:tcW w:w="1568" w:type="dxa"/>
            <w:tcBorders>
              <w:top w:val="nil"/>
              <w:left w:val="nil"/>
              <w:bottom w:val="single" w:sz="4" w:space="0" w:color="auto"/>
              <w:right w:val="single" w:sz="4" w:space="0" w:color="auto"/>
            </w:tcBorders>
            <w:shd w:val="clear" w:color="auto" w:fill="auto"/>
            <w:noWrap/>
          </w:tcPr>
          <w:p w14:paraId="7B399D5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38</w:t>
            </w:r>
          </w:p>
          <w:p w14:paraId="6C5728D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60.32%</w:t>
            </w:r>
          </w:p>
        </w:tc>
        <w:tc>
          <w:tcPr>
            <w:tcW w:w="798" w:type="dxa"/>
            <w:tcBorders>
              <w:top w:val="nil"/>
              <w:left w:val="nil"/>
              <w:bottom w:val="single" w:sz="4" w:space="0" w:color="auto"/>
              <w:right w:val="single" w:sz="4" w:space="0" w:color="auto"/>
            </w:tcBorders>
            <w:shd w:val="clear" w:color="auto" w:fill="auto"/>
            <w:noWrap/>
          </w:tcPr>
          <w:p w14:paraId="68ABA3FE"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63</w:t>
            </w:r>
          </w:p>
          <w:p w14:paraId="66C7A117" w14:textId="711B7C3F"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r w:rsidR="00560138" w:rsidRPr="004B565D" w14:paraId="5703FD0C" w14:textId="77777777" w:rsidTr="006E2EA4">
        <w:trPr>
          <w:trHeight w:val="33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F8A5C4" w14:textId="77777777" w:rsidR="00560138" w:rsidRPr="004B565D" w:rsidRDefault="00560138" w:rsidP="006B058F">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總計</w:t>
            </w:r>
          </w:p>
        </w:tc>
        <w:tc>
          <w:tcPr>
            <w:tcW w:w="2080" w:type="dxa"/>
            <w:tcBorders>
              <w:top w:val="nil"/>
              <w:left w:val="nil"/>
              <w:bottom w:val="single" w:sz="4" w:space="0" w:color="auto"/>
              <w:right w:val="single" w:sz="4" w:space="0" w:color="auto"/>
            </w:tcBorders>
            <w:shd w:val="clear" w:color="auto" w:fill="auto"/>
            <w:noWrap/>
          </w:tcPr>
          <w:p w14:paraId="67FBFF5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7,087</w:t>
            </w:r>
          </w:p>
          <w:p w14:paraId="497F4362"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43.48%</w:t>
            </w:r>
          </w:p>
        </w:tc>
        <w:tc>
          <w:tcPr>
            <w:tcW w:w="2314" w:type="dxa"/>
            <w:tcBorders>
              <w:top w:val="nil"/>
              <w:left w:val="nil"/>
              <w:bottom w:val="single" w:sz="4" w:space="0" w:color="auto"/>
              <w:right w:val="single" w:sz="4" w:space="0" w:color="auto"/>
            </w:tcBorders>
            <w:shd w:val="clear" w:color="auto" w:fill="auto"/>
            <w:noWrap/>
          </w:tcPr>
          <w:p w14:paraId="3248E8D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1,044 </w:t>
            </w:r>
          </w:p>
          <w:p w14:paraId="3219123D"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6.41%</w:t>
            </w:r>
          </w:p>
        </w:tc>
        <w:tc>
          <w:tcPr>
            <w:tcW w:w="1661" w:type="dxa"/>
            <w:tcBorders>
              <w:top w:val="nil"/>
              <w:left w:val="nil"/>
              <w:bottom w:val="single" w:sz="4" w:space="0" w:color="auto"/>
              <w:right w:val="single" w:sz="4" w:space="0" w:color="auto"/>
            </w:tcBorders>
            <w:shd w:val="clear" w:color="auto" w:fill="auto"/>
            <w:noWrap/>
          </w:tcPr>
          <w:p w14:paraId="06DD865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1,991 </w:t>
            </w:r>
          </w:p>
          <w:p w14:paraId="7B77FC84"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12.22%</w:t>
            </w:r>
          </w:p>
        </w:tc>
        <w:tc>
          <w:tcPr>
            <w:tcW w:w="1750" w:type="dxa"/>
            <w:tcBorders>
              <w:top w:val="nil"/>
              <w:left w:val="nil"/>
              <w:bottom w:val="single" w:sz="4" w:space="0" w:color="auto"/>
              <w:right w:val="single" w:sz="4" w:space="0" w:color="auto"/>
            </w:tcBorders>
            <w:shd w:val="clear" w:color="auto" w:fill="auto"/>
            <w:noWrap/>
          </w:tcPr>
          <w:p w14:paraId="451F3B4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1,968 </w:t>
            </w:r>
          </w:p>
          <w:p w14:paraId="5A31FF3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12.08%</w:t>
            </w:r>
          </w:p>
        </w:tc>
        <w:tc>
          <w:tcPr>
            <w:tcW w:w="1120" w:type="dxa"/>
            <w:tcBorders>
              <w:top w:val="nil"/>
              <w:left w:val="nil"/>
              <w:bottom w:val="single" w:sz="4" w:space="0" w:color="auto"/>
              <w:right w:val="single" w:sz="4" w:space="0" w:color="auto"/>
            </w:tcBorders>
            <w:shd w:val="clear" w:color="auto" w:fill="auto"/>
            <w:noWrap/>
          </w:tcPr>
          <w:p w14:paraId="4B18B473"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 xml:space="preserve">4,208 </w:t>
            </w:r>
          </w:p>
          <w:p w14:paraId="0DCF86F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25.82%</w:t>
            </w:r>
          </w:p>
        </w:tc>
        <w:tc>
          <w:tcPr>
            <w:tcW w:w="1199" w:type="dxa"/>
            <w:tcBorders>
              <w:top w:val="nil"/>
              <w:left w:val="nil"/>
              <w:bottom w:val="single" w:sz="4" w:space="0" w:color="auto"/>
              <w:right w:val="single" w:sz="4" w:space="0" w:color="auto"/>
            </w:tcBorders>
            <w:shd w:val="clear" w:color="auto" w:fill="auto"/>
            <w:noWrap/>
          </w:tcPr>
          <w:p w14:paraId="67A5FF64"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16,298</w:t>
            </w:r>
          </w:p>
          <w:p w14:paraId="6D791D0C" w14:textId="4CB88D27"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c>
          <w:tcPr>
            <w:tcW w:w="1544" w:type="dxa"/>
            <w:tcBorders>
              <w:top w:val="nil"/>
              <w:left w:val="nil"/>
              <w:bottom w:val="single" w:sz="4" w:space="0" w:color="auto"/>
              <w:right w:val="single" w:sz="4" w:space="0" w:color="auto"/>
            </w:tcBorders>
            <w:shd w:val="clear" w:color="auto" w:fill="auto"/>
            <w:noWrap/>
          </w:tcPr>
          <w:p w14:paraId="5A5C5077"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864</w:t>
            </w:r>
          </w:p>
          <w:p w14:paraId="2287CFDB"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69.45%</w:t>
            </w:r>
          </w:p>
        </w:tc>
        <w:tc>
          <w:tcPr>
            <w:tcW w:w="1568" w:type="dxa"/>
            <w:tcBorders>
              <w:top w:val="nil"/>
              <w:left w:val="nil"/>
              <w:bottom w:val="single" w:sz="4" w:space="0" w:color="auto"/>
              <w:right w:val="single" w:sz="4" w:space="0" w:color="auto"/>
            </w:tcBorders>
            <w:shd w:val="clear" w:color="auto" w:fill="auto"/>
            <w:noWrap/>
          </w:tcPr>
          <w:p w14:paraId="4F3DCA3E"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380</w:t>
            </w:r>
          </w:p>
          <w:p w14:paraId="10848385" w14:textId="77777777" w:rsidR="00560138"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30.55%</w:t>
            </w:r>
          </w:p>
        </w:tc>
        <w:tc>
          <w:tcPr>
            <w:tcW w:w="798" w:type="dxa"/>
            <w:tcBorders>
              <w:top w:val="nil"/>
              <w:left w:val="nil"/>
              <w:bottom w:val="single" w:sz="4" w:space="0" w:color="auto"/>
              <w:right w:val="single" w:sz="4" w:space="0" w:color="auto"/>
            </w:tcBorders>
            <w:shd w:val="clear" w:color="auto" w:fill="auto"/>
            <w:noWrap/>
          </w:tcPr>
          <w:p w14:paraId="5905B4EC" w14:textId="77777777" w:rsidR="001E54DA" w:rsidRPr="004B565D" w:rsidRDefault="00560138" w:rsidP="006B058F">
            <w:pPr>
              <w:jc w:val="right"/>
              <w:rPr>
                <w:rFonts w:ascii="Times New Roman" w:eastAsia="標楷體" w:hAnsi="Times New Roman" w:cs="Times New Roman"/>
                <w:szCs w:val="24"/>
              </w:rPr>
            </w:pPr>
            <w:r w:rsidRPr="004B565D">
              <w:rPr>
                <w:rFonts w:ascii="Times New Roman" w:eastAsia="標楷體" w:hAnsi="Times New Roman" w:cs="Times New Roman"/>
                <w:szCs w:val="24"/>
              </w:rPr>
              <w:t>1,244</w:t>
            </w:r>
          </w:p>
          <w:p w14:paraId="46B6345F" w14:textId="04E74689" w:rsidR="00560138" w:rsidRPr="004B565D" w:rsidRDefault="001E54DA" w:rsidP="006B058F">
            <w:pPr>
              <w:jc w:val="right"/>
              <w:rPr>
                <w:rFonts w:ascii="Times New Roman" w:eastAsia="標楷體" w:hAnsi="Times New Roman" w:cs="Times New Roman"/>
                <w:szCs w:val="24"/>
              </w:rPr>
            </w:pPr>
            <w:r w:rsidRPr="004B565D">
              <w:rPr>
                <w:rFonts w:ascii="Times New Roman" w:eastAsia="標楷體" w:hAnsi="Times New Roman" w:cs="Times New Roman" w:hint="eastAsia"/>
                <w:szCs w:val="24"/>
              </w:rPr>
              <w:t>100%</w:t>
            </w:r>
            <w:r w:rsidR="00560138" w:rsidRPr="004B565D">
              <w:rPr>
                <w:rFonts w:ascii="Times New Roman" w:eastAsia="標楷體" w:hAnsi="Times New Roman" w:cs="Times New Roman"/>
                <w:szCs w:val="24"/>
              </w:rPr>
              <w:t xml:space="preserve"> </w:t>
            </w:r>
          </w:p>
        </w:tc>
      </w:tr>
    </w:tbl>
    <w:p w14:paraId="4F0F9BB6" w14:textId="7811913F" w:rsidR="006A10A6" w:rsidRPr="004B565D" w:rsidRDefault="006A10A6" w:rsidP="006A10A6">
      <w:pPr>
        <w:spacing w:line="520" w:lineRule="exact"/>
        <w:rPr>
          <w:rFonts w:asciiTheme="majorEastAsia" w:eastAsiaTheme="majorEastAsia" w:hAnsiTheme="majorEastAsia"/>
          <w:sz w:val="22"/>
          <w:shd w:val="pct15" w:color="auto" w:fill="FFFFFF"/>
        </w:rPr>
      </w:pPr>
      <w:r w:rsidRPr="004B565D">
        <w:rPr>
          <w:rFonts w:asciiTheme="majorEastAsia" w:eastAsiaTheme="majorEastAsia" w:hAnsiTheme="majorEastAsia"/>
          <w:sz w:val="22"/>
          <w:shd w:val="pct15" w:color="auto" w:fill="FFFFFF"/>
        </w:rPr>
        <w:t>備註:案件比例係指該鄉/鎮/市/區各案類件數占該鄉/鎮/市/區總案件數之百分比。</w:t>
      </w:r>
    </w:p>
    <w:p w14:paraId="54FE19E4" w14:textId="77777777" w:rsidR="006B058F" w:rsidRPr="004B565D" w:rsidRDefault="006B058F" w:rsidP="006A10A6">
      <w:pPr>
        <w:spacing w:line="520" w:lineRule="exact"/>
        <w:rPr>
          <w:rFonts w:asciiTheme="majorEastAsia" w:eastAsiaTheme="majorEastAsia" w:hAnsiTheme="majorEastAsia"/>
          <w:sz w:val="22"/>
          <w:shd w:val="pct15" w:color="auto" w:fill="FFFFFF"/>
        </w:rPr>
      </w:pPr>
    </w:p>
    <w:tbl>
      <w:tblPr>
        <w:tblW w:w="14029" w:type="dxa"/>
        <w:jc w:val="center"/>
        <w:tblCellMar>
          <w:left w:w="28" w:type="dxa"/>
          <w:right w:w="28" w:type="dxa"/>
        </w:tblCellMar>
        <w:tblLook w:val="04A0" w:firstRow="1" w:lastRow="0" w:firstColumn="1" w:lastColumn="0" w:noHBand="0" w:noVBand="1"/>
      </w:tblPr>
      <w:tblGrid>
        <w:gridCol w:w="1135"/>
        <w:gridCol w:w="1417"/>
        <w:gridCol w:w="1560"/>
        <w:gridCol w:w="1559"/>
        <w:gridCol w:w="1276"/>
        <w:gridCol w:w="1134"/>
        <w:gridCol w:w="1128"/>
        <w:gridCol w:w="1559"/>
        <w:gridCol w:w="1560"/>
        <w:gridCol w:w="1701"/>
      </w:tblGrid>
      <w:tr w:rsidR="00560138" w:rsidRPr="004B565D" w14:paraId="09723AF6" w14:textId="77777777" w:rsidTr="00C979D2">
        <w:trPr>
          <w:trHeight w:val="552"/>
          <w:tblHeader/>
          <w:jc w:val="center"/>
        </w:trPr>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D5739B"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t>鄉鎮</w:t>
            </w:r>
            <w:r w:rsidRPr="004B565D">
              <w:rPr>
                <w:rFonts w:ascii="Times New Roman" w:eastAsia="標楷體" w:hAnsi="Times New Roman" w:cs="Times New Roman"/>
                <w:b/>
                <w:color w:val="000000"/>
                <w:kern w:val="0"/>
                <w:szCs w:val="24"/>
              </w:rPr>
              <w:br/>
            </w:r>
            <w:r w:rsidRPr="004B565D">
              <w:rPr>
                <w:rFonts w:ascii="Times New Roman" w:eastAsia="標楷體" w:hAnsi="Times New Roman" w:cs="Times New Roman"/>
                <w:b/>
                <w:color w:val="000000"/>
                <w:kern w:val="0"/>
                <w:szCs w:val="24"/>
              </w:rPr>
              <w:t>市區</w:t>
            </w:r>
          </w:p>
        </w:tc>
        <w:tc>
          <w:tcPr>
            <w:tcW w:w="8074" w:type="dxa"/>
            <w:gridSpan w:val="6"/>
            <w:tcBorders>
              <w:top w:val="single" w:sz="4" w:space="0" w:color="auto"/>
              <w:left w:val="nil"/>
              <w:bottom w:val="single" w:sz="4" w:space="0" w:color="auto"/>
              <w:right w:val="single" w:sz="4" w:space="0" w:color="auto"/>
            </w:tcBorders>
            <w:shd w:val="clear" w:color="auto" w:fill="auto"/>
            <w:noWrap/>
            <w:vAlign w:val="center"/>
            <w:hideMark/>
          </w:tcPr>
          <w:p w14:paraId="2BC0B6A9"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家庭暴力通報案件發生率</w:t>
            </w:r>
          </w:p>
        </w:tc>
        <w:tc>
          <w:tcPr>
            <w:tcW w:w="48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2C3176"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性侵害通報案件發生率</w:t>
            </w:r>
          </w:p>
        </w:tc>
      </w:tr>
      <w:tr w:rsidR="00560138" w:rsidRPr="004B565D" w14:paraId="0BC01B69" w14:textId="77777777" w:rsidTr="00C979D2">
        <w:trPr>
          <w:trHeight w:val="360"/>
          <w:tblHeader/>
          <w:jc w:val="center"/>
        </w:trPr>
        <w:tc>
          <w:tcPr>
            <w:tcW w:w="1135" w:type="dxa"/>
            <w:vMerge/>
            <w:tcBorders>
              <w:top w:val="single" w:sz="4" w:space="0" w:color="auto"/>
              <w:left w:val="single" w:sz="4" w:space="0" w:color="auto"/>
              <w:bottom w:val="single" w:sz="4" w:space="0" w:color="000000"/>
              <w:right w:val="single" w:sz="4" w:space="0" w:color="auto"/>
            </w:tcBorders>
            <w:vAlign w:val="center"/>
            <w:hideMark/>
          </w:tcPr>
          <w:p w14:paraId="7E4CA097" w14:textId="77777777" w:rsidR="00560138" w:rsidRPr="004B565D" w:rsidRDefault="00560138" w:rsidP="00C979D2">
            <w:pPr>
              <w:widowControl/>
              <w:spacing w:line="320" w:lineRule="exact"/>
              <w:rPr>
                <w:rFonts w:ascii="Times New Roman" w:eastAsia="標楷體" w:hAnsi="Times New Roman" w:cs="Times New Roman"/>
                <w:color w:val="000000"/>
                <w:kern w:val="0"/>
                <w:szCs w:val="24"/>
              </w:rPr>
            </w:pPr>
          </w:p>
        </w:tc>
        <w:tc>
          <w:tcPr>
            <w:tcW w:w="1417" w:type="dxa"/>
            <w:vMerge w:val="restart"/>
            <w:tcBorders>
              <w:top w:val="nil"/>
              <w:left w:val="single" w:sz="4" w:space="0" w:color="auto"/>
              <w:bottom w:val="single" w:sz="4" w:space="0" w:color="000000"/>
              <w:right w:val="nil"/>
            </w:tcBorders>
            <w:shd w:val="clear" w:color="auto" w:fill="auto"/>
            <w:vAlign w:val="center"/>
            <w:hideMark/>
          </w:tcPr>
          <w:p w14:paraId="5CB9CE05"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【親密關係暴力</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含婚姻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同居</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離婚</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案件數】</w:t>
            </w: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歲以上人口數</w:t>
            </w:r>
          </w:p>
        </w:tc>
        <w:tc>
          <w:tcPr>
            <w:tcW w:w="1560" w:type="dxa"/>
            <w:vMerge w:val="restart"/>
            <w:tcBorders>
              <w:top w:val="nil"/>
              <w:left w:val="single" w:sz="4" w:space="0" w:color="auto"/>
              <w:bottom w:val="single" w:sz="4" w:space="0" w:color="000000"/>
              <w:right w:val="nil"/>
            </w:tcBorders>
            <w:shd w:val="clear" w:color="auto" w:fill="auto"/>
            <w:vAlign w:val="center"/>
            <w:hideMark/>
          </w:tcPr>
          <w:p w14:paraId="5F2177BF"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【直系血</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親卑親屬虐待尊親屬</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被害人年齡</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歲以上</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案件數】</w:t>
            </w:r>
            <w:r w:rsidRPr="004B565D">
              <w:rPr>
                <w:rFonts w:ascii="Times New Roman" w:eastAsia="標楷體" w:hAnsi="Times New Roman" w:cs="Times New Roman"/>
                <w:b/>
                <w:color w:val="000000"/>
                <w:kern w:val="0"/>
                <w:sz w:val="22"/>
              </w:rPr>
              <w:t>/ 65</w:t>
            </w:r>
            <w:r w:rsidRPr="004B565D">
              <w:rPr>
                <w:rFonts w:ascii="Times New Roman" w:eastAsia="標楷體" w:hAnsi="Times New Roman" w:cs="Times New Roman"/>
                <w:b/>
                <w:color w:val="000000"/>
                <w:kern w:val="0"/>
                <w:sz w:val="22"/>
              </w:rPr>
              <w:t>歲以上人口數</w:t>
            </w:r>
          </w:p>
        </w:tc>
        <w:tc>
          <w:tcPr>
            <w:tcW w:w="1559" w:type="dxa"/>
            <w:vMerge w:val="restart"/>
            <w:tcBorders>
              <w:top w:val="nil"/>
              <w:left w:val="single" w:sz="4" w:space="0" w:color="auto"/>
              <w:bottom w:val="single" w:sz="4" w:space="0" w:color="000000"/>
              <w:right w:val="nil"/>
            </w:tcBorders>
            <w:shd w:val="clear" w:color="auto" w:fill="auto"/>
            <w:vAlign w:val="center"/>
            <w:hideMark/>
          </w:tcPr>
          <w:p w14:paraId="21FBC3BD"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【直系血</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親卑親屬虐待尊親屬</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被害人年齡未滿</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歲案件數</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 18</w:t>
            </w:r>
            <w:r w:rsidRPr="004B565D">
              <w:rPr>
                <w:rFonts w:ascii="Times New Roman" w:eastAsia="標楷體" w:hAnsi="Times New Roman" w:cs="Times New Roman"/>
                <w:b/>
                <w:color w:val="000000"/>
                <w:kern w:val="0"/>
                <w:sz w:val="22"/>
              </w:rPr>
              <w:t>歲以上未滿</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歲人口數</w:t>
            </w:r>
          </w:p>
        </w:tc>
        <w:tc>
          <w:tcPr>
            <w:tcW w:w="1276" w:type="dxa"/>
            <w:vMerge w:val="restart"/>
            <w:tcBorders>
              <w:top w:val="nil"/>
              <w:left w:val="single" w:sz="4" w:space="0" w:color="auto"/>
              <w:bottom w:val="single" w:sz="4" w:space="0" w:color="000000"/>
              <w:right w:val="nil"/>
            </w:tcBorders>
            <w:shd w:val="clear" w:color="auto" w:fill="auto"/>
            <w:noWrap/>
            <w:vAlign w:val="center"/>
            <w:hideMark/>
          </w:tcPr>
          <w:p w14:paraId="5290EBF9"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【其他家庭成員間暴力案件數】</w:t>
            </w:r>
            <w:r w:rsidRPr="004B565D">
              <w:rPr>
                <w:rFonts w:ascii="Times New Roman" w:eastAsia="標楷體" w:hAnsi="Times New Roman" w:cs="Times New Roman"/>
                <w:b/>
                <w:color w:val="000000"/>
                <w:kern w:val="0"/>
                <w:sz w:val="22"/>
              </w:rPr>
              <w:t>/ 18</w:t>
            </w:r>
            <w:r w:rsidRPr="004B565D">
              <w:rPr>
                <w:rFonts w:ascii="Times New Roman" w:eastAsia="標楷體" w:hAnsi="Times New Roman" w:cs="Times New Roman"/>
                <w:b/>
                <w:color w:val="000000"/>
                <w:kern w:val="0"/>
                <w:sz w:val="22"/>
              </w:rPr>
              <w:t>歲以上人口數</w:t>
            </w:r>
          </w:p>
        </w:tc>
        <w:tc>
          <w:tcPr>
            <w:tcW w:w="1134" w:type="dxa"/>
            <w:vMerge w:val="restart"/>
            <w:tcBorders>
              <w:top w:val="nil"/>
              <w:left w:val="single" w:sz="4" w:space="0" w:color="auto"/>
              <w:bottom w:val="single" w:sz="4" w:space="0" w:color="000000"/>
              <w:right w:val="nil"/>
            </w:tcBorders>
            <w:shd w:val="clear" w:color="auto" w:fill="auto"/>
            <w:vAlign w:val="center"/>
            <w:hideMark/>
          </w:tcPr>
          <w:p w14:paraId="1CB97FC8"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【兒少保護案件數】</w:t>
            </w:r>
            <w:r w:rsidRPr="004B565D">
              <w:rPr>
                <w:rFonts w:ascii="Times New Roman" w:eastAsia="標楷體" w:hAnsi="Times New Roman" w:cs="Times New Roman"/>
                <w:b/>
                <w:color w:val="000000"/>
                <w:kern w:val="0"/>
                <w:sz w:val="22"/>
              </w:rPr>
              <w:t xml:space="preserve">/ </w:t>
            </w:r>
            <w:r w:rsidRPr="004B565D">
              <w:rPr>
                <w:rFonts w:ascii="Times New Roman" w:eastAsia="標楷體" w:hAnsi="Times New Roman" w:cs="Times New Roman"/>
                <w:b/>
                <w:color w:val="000000"/>
                <w:kern w:val="0"/>
                <w:sz w:val="22"/>
              </w:rPr>
              <w:t>未滿</w:t>
            </w: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歲人口數</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14:paraId="1367EAB5"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總計</w:t>
            </w:r>
          </w:p>
          <w:p w14:paraId="14A3ED6F"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總案件數</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總人口數</w:t>
            </w:r>
            <w:r w:rsidRPr="004B565D">
              <w:rPr>
                <w:rFonts w:ascii="Times New Roman" w:eastAsia="標楷體" w:hAnsi="Times New Roman" w:cs="Times New Roman"/>
                <w:b/>
                <w:color w:val="000000"/>
                <w:kern w:val="0"/>
                <w:sz w:val="22"/>
              </w:rPr>
              <w:t>)</w:t>
            </w:r>
          </w:p>
        </w:tc>
        <w:tc>
          <w:tcPr>
            <w:tcW w:w="1559" w:type="dxa"/>
            <w:vMerge w:val="restart"/>
            <w:tcBorders>
              <w:top w:val="nil"/>
              <w:left w:val="single" w:sz="4" w:space="0" w:color="auto"/>
              <w:bottom w:val="single" w:sz="4" w:space="0" w:color="000000"/>
              <w:right w:val="nil"/>
            </w:tcBorders>
            <w:shd w:val="clear" w:color="auto" w:fill="auto"/>
            <w:vAlign w:val="center"/>
            <w:hideMark/>
          </w:tcPr>
          <w:p w14:paraId="6FD88055"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【兒少性侵害案件數】</w:t>
            </w:r>
            <w:r w:rsidRPr="004B565D">
              <w:rPr>
                <w:rFonts w:ascii="Times New Roman" w:eastAsia="標楷體" w:hAnsi="Times New Roman" w:cs="Times New Roman"/>
                <w:b/>
                <w:color w:val="000000"/>
                <w:kern w:val="0"/>
                <w:sz w:val="22"/>
              </w:rPr>
              <w:t xml:space="preserve">/ </w:t>
            </w:r>
            <w:r w:rsidRPr="004B565D">
              <w:rPr>
                <w:rFonts w:ascii="Times New Roman" w:eastAsia="標楷體" w:hAnsi="Times New Roman" w:cs="Times New Roman"/>
                <w:b/>
                <w:color w:val="000000"/>
                <w:kern w:val="0"/>
                <w:sz w:val="22"/>
              </w:rPr>
              <w:t>未滿</w:t>
            </w: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歲人口數</w:t>
            </w:r>
          </w:p>
        </w:tc>
        <w:tc>
          <w:tcPr>
            <w:tcW w:w="1560" w:type="dxa"/>
            <w:vMerge w:val="restart"/>
            <w:tcBorders>
              <w:top w:val="nil"/>
              <w:left w:val="single" w:sz="4" w:space="0" w:color="auto"/>
              <w:bottom w:val="single" w:sz="4" w:space="0" w:color="000000"/>
              <w:right w:val="nil"/>
            </w:tcBorders>
            <w:shd w:val="clear" w:color="auto" w:fill="auto"/>
            <w:vAlign w:val="center"/>
            <w:hideMark/>
          </w:tcPr>
          <w:p w14:paraId="5FC021E1"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【成人性侵害案件數】</w:t>
            </w:r>
            <w:r w:rsidRPr="004B565D">
              <w:rPr>
                <w:rFonts w:ascii="Times New Roman" w:eastAsia="標楷體" w:hAnsi="Times New Roman" w:cs="Times New Roman"/>
                <w:b/>
                <w:color w:val="000000"/>
                <w:kern w:val="0"/>
                <w:sz w:val="22"/>
              </w:rPr>
              <w:t>/ 18</w:t>
            </w:r>
            <w:r w:rsidRPr="004B565D">
              <w:rPr>
                <w:rFonts w:ascii="Times New Roman" w:eastAsia="標楷體" w:hAnsi="Times New Roman" w:cs="Times New Roman"/>
                <w:b/>
                <w:color w:val="000000"/>
                <w:kern w:val="0"/>
                <w:sz w:val="22"/>
              </w:rPr>
              <w:t>歲以上人口數</w:t>
            </w:r>
          </w:p>
        </w:tc>
        <w:tc>
          <w:tcPr>
            <w:tcW w:w="1701" w:type="dxa"/>
            <w:vMerge w:val="restart"/>
            <w:tcBorders>
              <w:top w:val="nil"/>
              <w:left w:val="single" w:sz="4" w:space="0" w:color="auto"/>
              <w:right w:val="single" w:sz="4" w:space="0" w:color="auto"/>
            </w:tcBorders>
            <w:shd w:val="clear" w:color="auto" w:fill="auto"/>
            <w:vAlign w:val="center"/>
            <w:hideMark/>
          </w:tcPr>
          <w:p w14:paraId="68E0AF3E"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總計</w:t>
            </w:r>
          </w:p>
          <w:p w14:paraId="0EAFDD0E"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總案件數</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總人口數</w:t>
            </w:r>
            <w:r w:rsidRPr="004B565D">
              <w:rPr>
                <w:rFonts w:ascii="Times New Roman" w:eastAsia="標楷體" w:hAnsi="Times New Roman" w:cs="Times New Roman"/>
                <w:b/>
                <w:color w:val="000000"/>
                <w:kern w:val="0"/>
                <w:sz w:val="22"/>
              </w:rPr>
              <w:t>)</w:t>
            </w:r>
          </w:p>
        </w:tc>
      </w:tr>
      <w:tr w:rsidR="00560138" w:rsidRPr="004B565D" w14:paraId="1C20E7EA" w14:textId="77777777" w:rsidTr="00C979D2">
        <w:trPr>
          <w:trHeight w:val="623"/>
          <w:tblHeader/>
          <w:jc w:val="center"/>
        </w:trPr>
        <w:tc>
          <w:tcPr>
            <w:tcW w:w="1135" w:type="dxa"/>
            <w:vMerge/>
            <w:tcBorders>
              <w:top w:val="single" w:sz="4" w:space="0" w:color="auto"/>
              <w:left w:val="single" w:sz="4" w:space="0" w:color="auto"/>
              <w:bottom w:val="single" w:sz="4" w:space="0" w:color="000000"/>
              <w:right w:val="single" w:sz="4" w:space="0" w:color="auto"/>
            </w:tcBorders>
            <w:vAlign w:val="center"/>
            <w:hideMark/>
          </w:tcPr>
          <w:p w14:paraId="63E83CE5" w14:textId="77777777" w:rsidR="00560138" w:rsidRPr="004B565D" w:rsidRDefault="00560138" w:rsidP="00C979D2">
            <w:pPr>
              <w:widowControl/>
              <w:spacing w:line="320" w:lineRule="exact"/>
              <w:rPr>
                <w:rFonts w:ascii="Times New Roman" w:eastAsia="標楷體" w:hAnsi="Times New Roman" w:cs="Times New Roman"/>
                <w:color w:val="000000"/>
                <w:kern w:val="0"/>
                <w:szCs w:val="24"/>
              </w:rPr>
            </w:pPr>
          </w:p>
        </w:tc>
        <w:tc>
          <w:tcPr>
            <w:tcW w:w="1417" w:type="dxa"/>
            <w:vMerge/>
            <w:tcBorders>
              <w:top w:val="nil"/>
              <w:left w:val="single" w:sz="4" w:space="0" w:color="auto"/>
              <w:bottom w:val="single" w:sz="4" w:space="0" w:color="000000"/>
              <w:right w:val="nil"/>
            </w:tcBorders>
            <w:vAlign w:val="center"/>
            <w:hideMark/>
          </w:tcPr>
          <w:p w14:paraId="5F750E68"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560" w:type="dxa"/>
            <w:vMerge/>
            <w:tcBorders>
              <w:top w:val="nil"/>
              <w:left w:val="single" w:sz="4" w:space="0" w:color="auto"/>
              <w:bottom w:val="single" w:sz="4" w:space="0" w:color="000000"/>
              <w:right w:val="nil"/>
            </w:tcBorders>
            <w:vAlign w:val="center"/>
            <w:hideMark/>
          </w:tcPr>
          <w:p w14:paraId="28B6973B"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559" w:type="dxa"/>
            <w:vMerge/>
            <w:tcBorders>
              <w:top w:val="nil"/>
              <w:left w:val="single" w:sz="4" w:space="0" w:color="auto"/>
              <w:bottom w:val="single" w:sz="4" w:space="0" w:color="000000"/>
              <w:right w:val="nil"/>
            </w:tcBorders>
            <w:vAlign w:val="center"/>
            <w:hideMark/>
          </w:tcPr>
          <w:p w14:paraId="7FD4780A"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276" w:type="dxa"/>
            <w:vMerge/>
            <w:tcBorders>
              <w:top w:val="nil"/>
              <w:left w:val="single" w:sz="4" w:space="0" w:color="auto"/>
              <w:bottom w:val="single" w:sz="4" w:space="0" w:color="000000"/>
              <w:right w:val="nil"/>
            </w:tcBorders>
            <w:vAlign w:val="center"/>
            <w:hideMark/>
          </w:tcPr>
          <w:p w14:paraId="150E0E06"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134" w:type="dxa"/>
            <w:vMerge/>
            <w:tcBorders>
              <w:top w:val="nil"/>
              <w:left w:val="single" w:sz="4" w:space="0" w:color="auto"/>
              <w:bottom w:val="single" w:sz="4" w:space="0" w:color="000000"/>
              <w:right w:val="nil"/>
            </w:tcBorders>
            <w:vAlign w:val="center"/>
            <w:hideMark/>
          </w:tcPr>
          <w:p w14:paraId="573CAF5B"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128" w:type="dxa"/>
            <w:vMerge/>
            <w:tcBorders>
              <w:top w:val="nil"/>
              <w:left w:val="single" w:sz="4" w:space="0" w:color="auto"/>
              <w:bottom w:val="single" w:sz="4" w:space="0" w:color="auto"/>
              <w:right w:val="single" w:sz="4" w:space="0" w:color="auto"/>
            </w:tcBorders>
            <w:vAlign w:val="center"/>
            <w:hideMark/>
          </w:tcPr>
          <w:p w14:paraId="4E201238"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559" w:type="dxa"/>
            <w:vMerge/>
            <w:tcBorders>
              <w:top w:val="nil"/>
              <w:left w:val="single" w:sz="4" w:space="0" w:color="auto"/>
              <w:bottom w:val="single" w:sz="4" w:space="0" w:color="000000"/>
              <w:right w:val="nil"/>
            </w:tcBorders>
            <w:vAlign w:val="center"/>
            <w:hideMark/>
          </w:tcPr>
          <w:p w14:paraId="3F67D838"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560" w:type="dxa"/>
            <w:vMerge/>
            <w:tcBorders>
              <w:top w:val="nil"/>
              <w:left w:val="single" w:sz="4" w:space="0" w:color="auto"/>
              <w:bottom w:val="single" w:sz="4" w:space="0" w:color="000000"/>
              <w:right w:val="nil"/>
            </w:tcBorders>
            <w:vAlign w:val="center"/>
            <w:hideMark/>
          </w:tcPr>
          <w:p w14:paraId="0DDEA913"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701" w:type="dxa"/>
            <w:vMerge/>
            <w:tcBorders>
              <w:left w:val="single" w:sz="4" w:space="0" w:color="auto"/>
              <w:bottom w:val="single" w:sz="4" w:space="0" w:color="auto"/>
              <w:right w:val="single" w:sz="4" w:space="0" w:color="auto"/>
            </w:tcBorders>
            <w:vAlign w:val="center"/>
            <w:hideMark/>
          </w:tcPr>
          <w:p w14:paraId="3208F161" w14:textId="77777777" w:rsidR="00560138" w:rsidRPr="004B565D" w:rsidRDefault="00560138" w:rsidP="00C979D2">
            <w:pPr>
              <w:spacing w:line="320" w:lineRule="exact"/>
              <w:jc w:val="center"/>
              <w:rPr>
                <w:rFonts w:ascii="Times New Roman" w:eastAsia="標楷體" w:hAnsi="Times New Roman" w:cs="Times New Roman"/>
                <w:color w:val="000000"/>
                <w:kern w:val="0"/>
                <w:sz w:val="22"/>
              </w:rPr>
            </w:pPr>
          </w:p>
        </w:tc>
      </w:tr>
      <w:tr w:rsidR="00560138" w:rsidRPr="004B565D" w14:paraId="4BE0BA7F" w14:textId="77777777" w:rsidTr="00C979D2">
        <w:trPr>
          <w:trHeight w:val="299"/>
          <w:tblHeader/>
          <w:jc w:val="center"/>
        </w:trPr>
        <w:tc>
          <w:tcPr>
            <w:tcW w:w="14029" w:type="dxa"/>
            <w:gridSpan w:val="10"/>
            <w:tcBorders>
              <w:top w:val="single" w:sz="4" w:space="0" w:color="auto"/>
              <w:left w:val="single" w:sz="4" w:space="0" w:color="auto"/>
              <w:bottom w:val="single" w:sz="4" w:space="0" w:color="000000"/>
              <w:right w:val="single" w:sz="4" w:space="0" w:color="auto"/>
            </w:tcBorders>
            <w:vAlign w:val="center"/>
          </w:tcPr>
          <w:p w14:paraId="356DAF09" w14:textId="77777777" w:rsidR="00560138" w:rsidRPr="004B565D" w:rsidRDefault="00560138" w:rsidP="00C979D2">
            <w:pPr>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111</w:t>
            </w:r>
            <w:r w:rsidRPr="004B565D">
              <w:rPr>
                <w:rFonts w:ascii="Times New Roman" w:eastAsia="標楷體" w:hAnsi="Times New Roman" w:cs="Times New Roman"/>
                <w:b/>
                <w:color w:val="000000"/>
                <w:kern w:val="0"/>
                <w:sz w:val="22"/>
              </w:rPr>
              <w:t>年</w:t>
            </w:r>
          </w:p>
        </w:tc>
      </w:tr>
      <w:tr w:rsidR="00560138" w:rsidRPr="004B565D" w14:paraId="11AA7A26"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75F65E5" w14:textId="77777777" w:rsidR="00560138" w:rsidRPr="004B565D" w:rsidRDefault="00560138" w:rsidP="00C979D2">
            <w:pPr>
              <w:widowControl/>
              <w:jc w:val="center"/>
              <w:rPr>
                <w:rFonts w:ascii="Times New Roman" w:eastAsia="標楷體" w:hAnsi="Times New Roman" w:cs="Times New Roman"/>
                <w:bCs/>
                <w:sz w:val="22"/>
              </w:rPr>
            </w:pPr>
            <w:r w:rsidRPr="004B565D">
              <w:rPr>
                <w:rFonts w:ascii="Times New Roman" w:eastAsia="標楷體" w:hAnsi="Times New Roman" w:cs="Times New Roman"/>
                <w:bCs/>
                <w:sz w:val="22"/>
              </w:rPr>
              <w:t>新營區</w:t>
            </w:r>
          </w:p>
        </w:tc>
        <w:tc>
          <w:tcPr>
            <w:tcW w:w="1417" w:type="dxa"/>
            <w:tcBorders>
              <w:top w:val="nil"/>
              <w:left w:val="nil"/>
              <w:bottom w:val="single" w:sz="4" w:space="0" w:color="auto"/>
              <w:right w:val="single" w:sz="4" w:space="0" w:color="auto"/>
            </w:tcBorders>
            <w:noWrap/>
          </w:tcPr>
          <w:p w14:paraId="71D4A7C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0.414%</w:t>
            </w:r>
          </w:p>
        </w:tc>
        <w:tc>
          <w:tcPr>
            <w:tcW w:w="1560" w:type="dxa"/>
            <w:tcBorders>
              <w:top w:val="nil"/>
              <w:left w:val="nil"/>
              <w:bottom w:val="single" w:sz="4" w:space="0" w:color="auto"/>
              <w:right w:val="single" w:sz="4" w:space="0" w:color="auto"/>
            </w:tcBorders>
            <w:noWrap/>
          </w:tcPr>
          <w:p w14:paraId="06366AB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0.172%</w:t>
            </w:r>
          </w:p>
        </w:tc>
        <w:tc>
          <w:tcPr>
            <w:tcW w:w="1559" w:type="dxa"/>
            <w:tcBorders>
              <w:top w:val="nil"/>
              <w:left w:val="nil"/>
              <w:bottom w:val="single" w:sz="4" w:space="0" w:color="auto"/>
              <w:right w:val="single" w:sz="4" w:space="0" w:color="auto"/>
            </w:tcBorders>
            <w:noWrap/>
          </w:tcPr>
          <w:p w14:paraId="70A8E96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0.189%</w:t>
            </w:r>
          </w:p>
        </w:tc>
        <w:tc>
          <w:tcPr>
            <w:tcW w:w="1276" w:type="dxa"/>
            <w:tcBorders>
              <w:top w:val="nil"/>
              <w:left w:val="nil"/>
              <w:bottom w:val="single" w:sz="4" w:space="0" w:color="auto"/>
              <w:right w:val="single" w:sz="4" w:space="0" w:color="auto"/>
            </w:tcBorders>
            <w:noWrap/>
          </w:tcPr>
          <w:p w14:paraId="1B104A4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0.100%</w:t>
            </w:r>
          </w:p>
        </w:tc>
        <w:tc>
          <w:tcPr>
            <w:tcW w:w="1134" w:type="dxa"/>
            <w:tcBorders>
              <w:top w:val="nil"/>
              <w:left w:val="nil"/>
              <w:bottom w:val="single" w:sz="4" w:space="0" w:color="auto"/>
              <w:right w:val="single" w:sz="4" w:space="0" w:color="auto"/>
            </w:tcBorders>
            <w:noWrap/>
          </w:tcPr>
          <w:p w14:paraId="5AFF32E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1.248%</w:t>
            </w:r>
          </w:p>
        </w:tc>
        <w:tc>
          <w:tcPr>
            <w:tcW w:w="1128" w:type="dxa"/>
            <w:tcBorders>
              <w:top w:val="nil"/>
              <w:left w:val="nil"/>
              <w:bottom w:val="single" w:sz="4" w:space="0" w:color="auto"/>
              <w:right w:val="single" w:sz="4" w:space="0" w:color="auto"/>
            </w:tcBorders>
            <w:shd w:val="clear" w:color="auto" w:fill="auto"/>
            <w:noWrap/>
          </w:tcPr>
          <w:p w14:paraId="0B51AED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0.784%</w:t>
            </w:r>
          </w:p>
        </w:tc>
        <w:tc>
          <w:tcPr>
            <w:tcW w:w="1559" w:type="dxa"/>
            <w:tcBorders>
              <w:top w:val="nil"/>
              <w:left w:val="nil"/>
              <w:bottom w:val="single" w:sz="4" w:space="0" w:color="auto"/>
              <w:right w:val="single" w:sz="4" w:space="0" w:color="auto"/>
            </w:tcBorders>
            <w:noWrap/>
          </w:tcPr>
          <w:p w14:paraId="57ACB0B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0.275%</w:t>
            </w:r>
          </w:p>
        </w:tc>
        <w:tc>
          <w:tcPr>
            <w:tcW w:w="1560" w:type="dxa"/>
            <w:tcBorders>
              <w:top w:val="nil"/>
              <w:left w:val="nil"/>
              <w:bottom w:val="single" w:sz="4" w:space="0" w:color="auto"/>
              <w:right w:val="single" w:sz="4" w:space="0" w:color="auto"/>
            </w:tcBorders>
            <w:noWrap/>
          </w:tcPr>
          <w:p w14:paraId="1705259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0.014%</w:t>
            </w:r>
          </w:p>
        </w:tc>
        <w:tc>
          <w:tcPr>
            <w:tcW w:w="1701" w:type="dxa"/>
            <w:tcBorders>
              <w:top w:val="nil"/>
              <w:left w:val="nil"/>
              <w:bottom w:val="single" w:sz="4" w:space="0" w:color="auto"/>
              <w:right w:val="single" w:sz="4" w:space="0" w:color="auto"/>
            </w:tcBorders>
            <w:shd w:val="clear" w:color="auto" w:fill="auto"/>
            <w:noWrap/>
          </w:tcPr>
          <w:p w14:paraId="3B7EFC8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0.055%</w:t>
            </w:r>
          </w:p>
        </w:tc>
      </w:tr>
      <w:tr w:rsidR="00560138" w:rsidRPr="004B565D" w14:paraId="35C3EDE9"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41CB2A2"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鹽水區</w:t>
            </w:r>
          </w:p>
        </w:tc>
        <w:tc>
          <w:tcPr>
            <w:tcW w:w="1417" w:type="dxa"/>
            <w:tcBorders>
              <w:top w:val="nil"/>
              <w:left w:val="nil"/>
              <w:bottom w:val="single" w:sz="4" w:space="0" w:color="auto"/>
              <w:right w:val="single" w:sz="4" w:space="0" w:color="auto"/>
            </w:tcBorders>
            <w:noWrap/>
          </w:tcPr>
          <w:p w14:paraId="6BFDDED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0.451%</w:t>
            </w:r>
          </w:p>
        </w:tc>
        <w:tc>
          <w:tcPr>
            <w:tcW w:w="1560" w:type="dxa"/>
            <w:tcBorders>
              <w:top w:val="nil"/>
              <w:left w:val="nil"/>
              <w:bottom w:val="single" w:sz="4" w:space="0" w:color="auto"/>
              <w:right w:val="single" w:sz="4" w:space="0" w:color="auto"/>
            </w:tcBorders>
            <w:noWrap/>
          </w:tcPr>
          <w:p w14:paraId="055AF73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0.202%</w:t>
            </w:r>
          </w:p>
        </w:tc>
        <w:tc>
          <w:tcPr>
            <w:tcW w:w="1559" w:type="dxa"/>
            <w:tcBorders>
              <w:top w:val="nil"/>
              <w:left w:val="nil"/>
              <w:bottom w:val="single" w:sz="4" w:space="0" w:color="auto"/>
              <w:right w:val="single" w:sz="4" w:space="0" w:color="auto"/>
            </w:tcBorders>
            <w:noWrap/>
          </w:tcPr>
          <w:p w14:paraId="0DC9A38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0.268%</w:t>
            </w:r>
          </w:p>
        </w:tc>
        <w:tc>
          <w:tcPr>
            <w:tcW w:w="1276" w:type="dxa"/>
            <w:tcBorders>
              <w:top w:val="nil"/>
              <w:left w:val="nil"/>
              <w:bottom w:val="single" w:sz="4" w:space="0" w:color="auto"/>
              <w:right w:val="single" w:sz="4" w:space="0" w:color="auto"/>
            </w:tcBorders>
            <w:noWrap/>
          </w:tcPr>
          <w:p w14:paraId="0B929F7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0.260%</w:t>
            </w:r>
          </w:p>
        </w:tc>
        <w:tc>
          <w:tcPr>
            <w:tcW w:w="1134" w:type="dxa"/>
            <w:tcBorders>
              <w:top w:val="nil"/>
              <w:left w:val="nil"/>
              <w:bottom w:val="single" w:sz="4" w:space="0" w:color="auto"/>
              <w:right w:val="single" w:sz="4" w:space="0" w:color="auto"/>
            </w:tcBorders>
            <w:noWrap/>
          </w:tcPr>
          <w:p w14:paraId="12FCB85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2.167%</w:t>
            </w:r>
          </w:p>
        </w:tc>
        <w:tc>
          <w:tcPr>
            <w:tcW w:w="1128" w:type="dxa"/>
            <w:tcBorders>
              <w:top w:val="nil"/>
              <w:left w:val="nil"/>
              <w:bottom w:val="single" w:sz="4" w:space="0" w:color="auto"/>
              <w:right w:val="single" w:sz="4" w:space="0" w:color="auto"/>
            </w:tcBorders>
            <w:shd w:val="clear" w:color="auto" w:fill="auto"/>
            <w:noWrap/>
          </w:tcPr>
          <w:p w14:paraId="043934E8" w14:textId="77777777" w:rsidR="00560138" w:rsidRPr="004B565D" w:rsidRDefault="00560138" w:rsidP="00C979D2">
            <w:pPr>
              <w:jc w:val="right"/>
              <w:rPr>
                <w:rFonts w:ascii="Times New Roman" w:eastAsia="標楷體" w:hAnsi="Times New Roman" w:cs="Times New Roman"/>
                <w:b/>
              </w:rPr>
            </w:pPr>
            <w:r w:rsidRPr="004B565D">
              <w:rPr>
                <w:rFonts w:ascii="Times New Roman" w:eastAsia="標楷體" w:hAnsi="Times New Roman" w:cs="Times New Roman"/>
                <w:b/>
              </w:rPr>
              <w:t>1.108%</w:t>
            </w:r>
          </w:p>
        </w:tc>
        <w:tc>
          <w:tcPr>
            <w:tcW w:w="1559" w:type="dxa"/>
            <w:tcBorders>
              <w:top w:val="nil"/>
              <w:left w:val="nil"/>
              <w:bottom w:val="single" w:sz="4" w:space="0" w:color="auto"/>
              <w:right w:val="single" w:sz="4" w:space="0" w:color="auto"/>
            </w:tcBorders>
            <w:noWrap/>
          </w:tcPr>
          <w:p w14:paraId="21AF647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0.677%</w:t>
            </w:r>
          </w:p>
        </w:tc>
        <w:tc>
          <w:tcPr>
            <w:tcW w:w="1560" w:type="dxa"/>
            <w:tcBorders>
              <w:top w:val="nil"/>
              <w:left w:val="nil"/>
              <w:bottom w:val="single" w:sz="4" w:space="0" w:color="auto"/>
              <w:right w:val="single" w:sz="4" w:space="0" w:color="auto"/>
            </w:tcBorders>
            <w:noWrap/>
          </w:tcPr>
          <w:p w14:paraId="60AD642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0.037%</w:t>
            </w:r>
          </w:p>
        </w:tc>
        <w:tc>
          <w:tcPr>
            <w:tcW w:w="1701" w:type="dxa"/>
            <w:tcBorders>
              <w:top w:val="nil"/>
              <w:left w:val="nil"/>
              <w:bottom w:val="single" w:sz="4" w:space="0" w:color="auto"/>
              <w:right w:val="single" w:sz="4" w:space="0" w:color="auto"/>
            </w:tcBorders>
            <w:shd w:val="clear" w:color="auto" w:fill="auto"/>
            <w:noWrap/>
          </w:tcPr>
          <w:p w14:paraId="76E7CD82" w14:textId="77777777" w:rsidR="00560138" w:rsidRPr="004B565D" w:rsidRDefault="00560138" w:rsidP="00C979D2">
            <w:pPr>
              <w:jc w:val="right"/>
              <w:rPr>
                <w:rFonts w:ascii="Times New Roman" w:eastAsia="標楷體" w:hAnsi="Times New Roman" w:cs="Times New Roman"/>
                <w:b/>
              </w:rPr>
            </w:pPr>
            <w:r w:rsidRPr="004B565D">
              <w:rPr>
                <w:rFonts w:ascii="Times New Roman" w:eastAsia="標楷體" w:hAnsi="Times New Roman" w:cs="Times New Roman"/>
                <w:b/>
              </w:rPr>
              <w:t>0.115%</w:t>
            </w:r>
          </w:p>
        </w:tc>
      </w:tr>
      <w:tr w:rsidR="00560138" w:rsidRPr="004B565D" w14:paraId="490E9E26"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88ADCE3"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白河區</w:t>
            </w:r>
          </w:p>
        </w:tc>
        <w:tc>
          <w:tcPr>
            <w:tcW w:w="1417" w:type="dxa"/>
            <w:tcBorders>
              <w:top w:val="nil"/>
              <w:left w:val="nil"/>
              <w:bottom w:val="single" w:sz="4" w:space="0" w:color="auto"/>
              <w:right w:val="single" w:sz="4" w:space="0" w:color="auto"/>
            </w:tcBorders>
            <w:noWrap/>
          </w:tcPr>
          <w:p w14:paraId="4248B0C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0.320%</w:t>
            </w:r>
          </w:p>
        </w:tc>
        <w:tc>
          <w:tcPr>
            <w:tcW w:w="1560" w:type="dxa"/>
            <w:tcBorders>
              <w:top w:val="nil"/>
              <w:left w:val="nil"/>
              <w:bottom w:val="single" w:sz="4" w:space="0" w:color="auto"/>
              <w:right w:val="single" w:sz="4" w:space="0" w:color="auto"/>
            </w:tcBorders>
            <w:noWrap/>
          </w:tcPr>
          <w:p w14:paraId="79B1B01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0.042%</w:t>
            </w:r>
          </w:p>
        </w:tc>
        <w:tc>
          <w:tcPr>
            <w:tcW w:w="1559" w:type="dxa"/>
            <w:tcBorders>
              <w:top w:val="nil"/>
              <w:left w:val="nil"/>
              <w:bottom w:val="single" w:sz="4" w:space="0" w:color="auto"/>
              <w:right w:val="single" w:sz="4" w:space="0" w:color="auto"/>
            </w:tcBorders>
            <w:noWrap/>
          </w:tcPr>
          <w:p w14:paraId="30BDED6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0.240%</w:t>
            </w:r>
          </w:p>
        </w:tc>
        <w:tc>
          <w:tcPr>
            <w:tcW w:w="1276" w:type="dxa"/>
            <w:tcBorders>
              <w:top w:val="nil"/>
              <w:left w:val="nil"/>
              <w:bottom w:val="single" w:sz="4" w:space="0" w:color="auto"/>
              <w:right w:val="single" w:sz="4" w:space="0" w:color="auto"/>
            </w:tcBorders>
            <w:noWrap/>
          </w:tcPr>
          <w:p w14:paraId="014949F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0.009%</w:t>
            </w:r>
          </w:p>
        </w:tc>
        <w:tc>
          <w:tcPr>
            <w:tcW w:w="1134" w:type="dxa"/>
            <w:tcBorders>
              <w:top w:val="nil"/>
              <w:left w:val="nil"/>
              <w:bottom w:val="single" w:sz="4" w:space="0" w:color="auto"/>
              <w:right w:val="single" w:sz="4" w:space="0" w:color="auto"/>
            </w:tcBorders>
            <w:noWrap/>
          </w:tcPr>
          <w:p w14:paraId="73A7F98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1.633%</w:t>
            </w:r>
          </w:p>
        </w:tc>
        <w:tc>
          <w:tcPr>
            <w:tcW w:w="1128" w:type="dxa"/>
            <w:tcBorders>
              <w:top w:val="nil"/>
              <w:left w:val="nil"/>
              <w:bottom w:val="single" w:sz="4" w:space="0" w:color="auto"/>
              <w:right w:val="single" w:sz="4" w:space="0" w:color="auto"/>
            </w:tcBorders>
            <w:shd w:val="clear" w:color="auto" w:fill="auto"/>
            <w:noWrap/>
          </w:tcPr>
          <w:p w14:paraId="0E1D682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0.626%</w:t>
            </w:r>
          </w:p>
        </w:tc>
        <w:tc>
          <w:tcPr>
            <w:tcW w:w="1559" w:type="dxa"/>
            <w:tcBorders>
              <w:top w:val="nil"/>
              <w:left w:val="nil"/>
              <w:bottom w:val="single" w:sz="4" w:space="0" w:color="auto"/>
              <w:right w:val="single" w:sz="4" w:space="0" w:color="auto"/>
            </w:tcBorders>
            <w:noWrap/>
          </w:tcPr>
          <w:p w14:paraId="193040C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0.726%</w:t>
            </w:r>
          </w:p>
        </w:tc>
        <w:tc>
          <w:tcPr>
            <w:tcW w:w="1560" w:type="dxa"/>
            <w:tcBorders>
              <w:top w:val="nil"/>
              <w:left w:val="nil"/>
              <w:bottom w:val="single" w:sz="4" w:space="0" w:color="auto"/>
              <w:right w:val="single" w:sz="4" w:space="0" w:color="auto"/>
            </w:tcBorders>
            <w:noWrap/>
          </w:tcPr>
          <w:p w14:paraId="6B330CF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2085D37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0.076%</w:t>
            </w:r>
          </w:p>
        </w:tc>
      </w:tr>
      <w:tr w:rsidR="00560138" w:rsidRPr="004B565D" w14:paraId="36AF8D2A"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0D605CC"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柳營區</w:t>
            </w:r>
          </w:p>
        </w:tc>
        <w:tc>
          <w:tcPr>
            <w:tcW w:w="1417" w:type="dxa"/>
            <w:tcBorders>
              <w:top w:val="nil"/>
              <w:left w:val="nil"/>
              <w:bottom w:val="single" w:sz="4" w:space="0" w:color="auto"/>
              <w:right w:val="single" w:sz="4" w:space="0" w:color="auto"/>
            </w:tcBorders>
            <w:noWrap/>
          </w:tcPr>
          <w:p w14:paraId="3DA955D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0.291%</w:t>
            </w:r>
          </w:p>
        </w:tc>
        <w:tc>
          <w:tcPr>
            <w:tcW w:w="1560" w:type="dxa"/>
            <w:tcBorders>
              <w:top w:val="nil"/>
              <w:left w:val="nil"/>
              <w:bottom w:val="single" w:sz="4" w:space="0" w:color="auto"/>
              <w:right w:val="single" w:sz="4" w:space="0" w:color="auto"/>
            </w:tcBorders>
            <w:noWrap/>
          </w:tcPr>
          <w:p w14:paraId="244E5D0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0.255%</w:t>
            </w:r>
          </w:p>
        </w:tc>
        <w:tc>
          <w:tcPr>
            <w:tcW w:w="1559" w:type="dxa"/>
            <w:tcBorders>
              <w:top w:val="nil"/>
              <w:left w:val="nil"/>
              <w:bottom w:val="single" w:sz="4" w:space="0" w:color="auto"/>
              <w:right w:val="single" w:sz="4" w:space="0" w:color="auto"/>
            </w:tcBorders>
            <w:noWrap/>
          </w:tcPr>
          <w:p w14:paraId="6D53225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0.333%</w:t>
            </w:r>
          </w:p>
        </w:tc>
        <w:tc>
          <w:tcPr>
            <w:tcW w:w="1276" w:type="dxa"/>
            <w:tcBorders>
              <w:top w:val="nil"/>
              <w:left w:val="nil"/>
              <w:bottom w:val="single" w:sz="4" w:space="0" w:color="auto"/>
              <w:right w:val="single" w:sz="4" w:space="0" w:color="auto"/>
            </w:tcBorders>
            <w:noWrap/>
          </w:tcPr>
          <w:p w14:paraId="295A47A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0.170%</w:t>
            </w:r>
          </w:p>
        </w:tc>
        <w:tc>
          <w:tcPr>
            <w:tcW w:w="1134" w:type="dxa"/>
            <w:tcBorders>
              <w:top w:val="nil"/>
              <w:left w:val="nil"/>
              <w:bottom w:val="single" w:sz="4" w:space="0" w:color="auto"/>
              <w:right w:val="single" w:sz="4" w:space="0" w:color="auto"/>
            </w:tcBorders>
            <w:noWrap/>
          </w:tcPr>
          <w:p w14:paraId="077C249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0.773%</w:t>
            </w:r>
          </w:p>
        </w:tc>
        <w:tc>
          <w:tcPr>
            <w:tcW w:w="1128" w:type="dxa"/>
            <w:tcBorders>
              <w:top w:val="nil"/>
              <w:left w:val="nil"/>
              <w:bottom w:val="single" w:sz="4" w:space="0" w:color="auto"/>
              <w:right w:val="single" w:sz="4" w:space="0" w:color="auto"/>
            </w:tcBorders>
            <w:shd w:val="clear" w:color="auto" w:fill="auto"/>
            <w:noWrap/>
          </w:tcPr>
          <w:p w14:paraId="40949AE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0.774%</w:t>
            </w:r>
          </w:p>
        </w:tc>
        <w:tc>
          <w:tcPr>
            <w:tcW w:w="1559" w:type="dxa"/>
            <w:tcBorders>
              <w:top w:val="nil"/>
              <w:left w:val="nil"/>
              <w:bottom w:val="single" w:sz="4" w:space="0" w:color="auto"/>
              <w:right w:val="single" w:sz="4" w:space="0" w:color="auto"/>
            </w:tcBorders>
            <w:noWrap/>
          </w:tcPr>
          <w:p w14:paraId="20079F4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0.182%</w:t>
            </w:r>
          </w:p>
        </w:tc>
        <w:tc>
          <w:tcPr>
            <w:tcW w:w="1560" w:type="dxa"/>
            <w:tcBorders>
              <w:top w:val="nil"/>
              <w:left w:val="nil"/>
              <w:bottom w:val="single" w:sz="4" w:space="0" w:color="auto"/>
              <w:right w:val="single" w:sz="4" w:space="0" w:color="auto"/>
            </w:tcBorders>
            <w:noWrap/>
          </w:tcPr>
          <w:p w14:paraId="5F756CC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0.011%</w:t>
            </w:r>
          </w:p>
        </w:tc>
        <w:tc>
          <w:tcPr>
            <w:tcW w:w="1701" w:type="dxa"/>
            <w:tcBorders>
              <w:top w:val="nil"/>
              <w:left w:val="nil"/>
              <w:bottom w:val="single" w:sz="4" w:space="0" w:color="auto"/>
              <w:right w:val="single" w:sz="4" w:space="0" w:color="auto"/>
            </w:tcBorders>
            <w:shd w:val="clear" w:color="auto" w:fill="auto"/>
            <w:noWrap/>
          </w:tcPr>
          <w:p w14:paraId="36DC262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0.029%</w:t>
            </w:r>
          </w:p>
        </w:tc>
      </w:tr>
      <w:tr w:rsidR="00560138" w:rsidRPr="004B565D" w14:paraId="14CC9C60"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7C7618C"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後壁區</w:t>
            </w:r>
          </w:p>
        </w:tc>
        <w:tc>
          <w:tcPr>
            <w:tcW w:w="1417" w:type="dxa"/>
            <w:tcBorders>
              <w:top w:val="nil"/>
              <w:left w:val="nil"/>
              <w:bottom w:val="single" w:sz="4" w:space="0" w:color="auto"/>
              <w:right w:val="single" w:sz="4" w:space="0" w:color="auto"/>
            </w:tcBorders>
            <w:noWrap/>
          </w:tcPr>
          <w:p w14:paraId="06F5F0C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0.320%</w:t>
            </w:r>
          </w:p>
        </w:tc>
        <w:tc>
          <w:tcPr>
            <w:tcW w:w="1560" w:type="dxa"/>
            <w:tcBorders>
              <w:top w:val="nil"/>
              <w:left w:val="nil"/>
              <w:bottom w:val="single" w:sz="4" w:space="0" w:color="auto"/>
              <w:right w:val="single" w:sz="4" w:space="0" w:color="auto"/>
            </w:tcBorders>
            <w:noWrap/>
          </w:tcPr>
          <w:p w14:paraId="2423EA7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0.183%</w:t>
            </w:r>
          </w:p>
        </w:tc>
        <w:tc>
          <w:tcPr>
            <w:tcW w:w="1559" w:type="dxa"/>
            <w:tcBorders>
              <w:top w:val="nil"/>
              <w:left w:val="nil"/>
              <w:bottom w:val="single" w:sz="4" w:space="0" w:color="auto"/>
              <w:right w:val="single" w:sz="4" w:space="0" w:color="auto"/>
            </w:tcBorders>
            <w:noWrap/>
          </w:tcPr>
          <w:p w14:paraId="10E7036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0.102%</w:t>
            </w:r>
          </w:p>
        </w:tc>
        <w:tc>
          <w:tcPr>
            <w:tcW w:w="1276" w:type="dxa"/>
            <w:tcBorders>
              <w:top w:val="nil"/>
              <w:left w:val="nil"/>
              <w:bottom w:val="single" w:sz="4" w:space="0" w:color="auto"/>
              <w:right w:val="single" w:sz="4" w:space="0" w:color="auto"/>
            </w:tcBorders>
            <w:noWrap/>
          </w:tcPr>
          <w:p w14:paraId="097AE31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0.081%</w:t>
            </w:r>
          </w:p>
        </w:tc>
        <w:tc>
          <w:tcPr>
            <w:tcW w:w="1134" w:type="dxa"/>
            <w:tcBorders>
              <w:top w:val="nil"/>
              <w:left w:val="nil"/>
              <w:bottom w:val="single" w:sz="4" w:space="0" w:color="auto"/>
              <w:right w:val="single" w:sz="4" w:space="0" w:color="auto"/>
            </w:tcBorders>
            <w:noWrap/>
          </w:tcPr>
          <w:p w14:paraId="4A6673D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1.044%</w:t>
            </w:r>
          </w:p>
        </w:tc>
        <w:tc>
          <w:tcPr>
            <w:tcW w:w="1128" w:type="dxa"/>
            <w:tcBorders>
              <w:top w:val="nil"/>
              <w:left w:val="nil"/>
              <w:bottom w:val="single" w:sz="4" w:space="0" w:color="auto"/>
              <w:right w:val="single" w:sz="4" w:space="0" w:color="auto"/>
            </w:tcBorders>
            <w:shd w:val="clear" w:color="auto" w:fill="auto"/>
            <w:noWrap/>
          </w:tcPr>
          <w:p w14:paraId="57770FC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0.580%</w:t>
            </w:r>
          </w:p>
        </w:tc>
        <w:tc>
          <w:tcPr>
            <w:tcW w:w="1559" w:type="dxa"/>
            <w:tcBorders>
              <w:top w:val="nil"/>
              <w:left w:val="nil"/>
              <w:bottom w:val="single" w:sz="4" w:space="0" w:color="auto"/>
              <w:right w:val="single" w:sz="4" w:space="0" w:color="auto"/>
            </w:tcBorders>
            <w:noWrap/>
          </w:tcPr>
          <w:p w14:paraId="0DA5AEE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0.181%</w:t>
            </w:r>
          </w:p>
        </w:tc>
        <w:tc>
          <w:tcPr>
            <w:tcW w:w="1560" w:type="dxa"/>
            <w:tcBorders>
              <w:top w:val="nil"/>
              <w:left w:val="nil"/>
              <w:bottom w:val="single" w:sz="4" w:space="0" w:color="auto"/>
              <w:right w:val="single" w:sz="4" w:space="0" w:color="auto"/>
            </w:tcBorders>
            <w:noWrap/>
          </w:tcPr>
          <w:p w14:paraId="283454D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7AA7DCC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0.018%</w:t>
            </w:r>
          </w:p>
        </w:tc>
      </w:tr>
      <w:tr w:rsidR="00560138" w:rsidRPr="004B565D" w14:paraId="15FFF3FD"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897D4A3"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東山區</w:t>
            </w:r>
          </w:p>
        </w:tc>
        <w:tc>
          <w:tcPr>
            <w:tcW w:w="1417" w:type="dxa"/>
            <w:tcBorders>
              <w:top w:val="nil"/>
              <w:left w:val="nil"/>
              <w:bottom w:val="single" w:sz="4" w:space="0" w:color="auto"/>
              <w:right w:val="single" w:sz="4" w:space="0" w:color="auto"/>
            </w:tcBorders>
            <w:noWrap/>
          </w:tcPr>
          <w:p w14:paraId="43C528D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0.258%</w:t>
            </w:r>
          </w:p>
        </w:tc>
        <w:tc>
          <w:tcPr>
            <w:tcW w:w="1560" w:type="dxa"/>
            <w:tcBorders>
              <w:top w:val="nil"/>
              <w:left w:val="nil"/>
              <w:bottom w:val="single" w:sz="4" w:space="0" w:color="auto"/>
              <w:right w:val="single" w:sz="4" w:space="0" w:color="auto"/>
            </w:tcBorders>
            <w:noWrap/>
          </w:tcPr>
          <w:p w14:paraId="7DBB84D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0.332%</w:t>
            </w:r>
          </w:p>
        </w:tc>
        <w:tc>
          <w:tcPr>
            <w:tcW w:w="1559" w:type="dxa"/>
            <w:tcBorders>
              <w:top w:val="nil"/>
              <w:left w:val="nil"/>
              <w:bottom w:val="single" w:sz="4" w:space="0" w:color="auto"/>
              <w:right w:val="single" w:sz="4" w:space="0" w:color="auto"/>
            </w:tcBorders>
            <w:noWrap/>
          </w:tcPr>
          <w:p w14:paraId="1DE4C8D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0.105%</w:t>
            </w:r>
          </w:p>
        </w:tc>
        <w:tc>
          <w:tcPr>
            <w:tcW w:w="1276" w:type="dxa"/>
            <w:tcBorders>
              <w:top w:val="nil"/>
              <w:left w:val="nil"/>
              <w:bottom w:val="single" w:sz="4" w:space="0" w:color="auto"/>
              <w:right w:val="single" w:sz="4" w:space="0" w:color="auto"/>
            </w:tcBorders>
            <w:noWrap/>
          </w:tcPr>
          <w:p w14:paraId="6CF9763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0.160%</w:t>
            </w:r>
          </w:p>
        </w:tc>
        <w:tc>
          <w:tcPr>
            <w:tcW w:w="1134" w:type="dxa"/>
            <w:tcBorders>
              <w:top w:val="nil"/>
              <w:left w:val="nil"/>
              <w:bottom w:val="single" w:sz="4" w:space="0" w:color="auto"/>
              <w:right w:val="single" w:sz="4" w:space="0" w:color="auto"/>
            </w:tcBorders>
            <w:noWrap/>
          </w:tcPr>
          <w:p w14:paraId="3938BF7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1.466%</w:t>
            </w:r>
          </w:p>
        </w:tc>
        <w:tc>
          <w:tcPr>
            <w:tcW w:w="1128" w:type="dxa"/>
            <w:tcBorders>
              <w:top w:val="nil"/>
              <w:left w:val="nil"/>
              <w:bottom w:val="single" w:sz="4" w:space="0" w:color="auto"/>
              <w:right w:val="single" w:sz="4" w:space="0" w:color="auto"/>
            </w:tcBorders>
            <w:shd w:val="clear" w:color="auto" w:fill="auto"/>
            <w:noWrap/>
          </w:tcPr>
          <w:p w14:paraId="511748D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0.676%</w:t>
            </w:r>
          </w:p>
        </w:tc>
        <w:tc>
          <w:tcPr>
            <w:tcW w:w="1559" w:type="dxa"/>
            <w:tcBorders>
              <w:top w:val="nil"/>
              <w:left w:val="nil"/>
              <w:bottom w:val="single" w:sz="4" w:space="0" w:color="auto"/>
              <w:right w:val="single" w:sz="4" w:space="0" w:color="auto"/>
            </w:tcBorders>
            <w:noWrap/>
          </w:tcPr>
          <w:p w14:paraId="055375C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0.628%</w:t>
            </w:r>
          </w:p>
        </w:tc>
        <w:tc>
          <w:tcPr>
            <w:tcW w:w="1560" w:type="dxa"/>
            <w:tcBorders>
              <w:top w:val="nil"/>
              <w:left w:val="nil"/>
              <w:bottom w:val="single" w:sz="4" w:space="0" w:color="auto"/>
              <w:right w:val="single" w:sz="4" w:space="0" w:color="auto"/>
            </w:tcBorders>
            <w:noWrap/>
          </w:tcPr>
          <w:p w14:paraId="6DD9C97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0.023%</w:t>
            </w:r>
          </w:p>
        </w:tc>
        <w:tc>
          <w:tcPr>
            <w:tcW w:w="1701" w:type="dxa"/>
            <w:tcBorders>
              <w:top w:val="nil"/>
              <w:left w:val="nil"/>
              <w:bottom w:val="single" w:sz="4" w:space="0" w:color="auto"/>
              <w:right w:val="single" w:sz="4" w:space="0" w:color="auto"/>
            </w:tcBorders>
            <w:shd w:val="clear" w:color="auto" w:fill="auto"/>
            <w:noWrap/>
          </w:tcPr>
          <w:p w14:paraId="57132F0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0.083%</w:t>
            </w:r>
          </w:p>
        </w:tc>
      </w:tr>
      <w:tr w:rsidR="00560138" w:rsidRPr="004B565D" w14:paraId="7C50C5C5"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73FFF96"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麻豆區</w:t>
            </w:r>
          </w:p>
        </w:tc>
        <w:tc>
          <w:tcPr>
            <w:tcW w:w="1417" w:type="dxa"/>
            <w:tcBorders>
              <w:top w:val="nil"/>
              <w:left w:val="nil"/>
              <w:bottom w:val="single" w:sz="4" w:space="0" w:color="auto"/>
              <w:right w:val="single" w:sz="4" w:space="0" w:color="auto"/>
            </w:tcBorders>
            <w:noWrap/>
          </w:tcPr>
          <w:p w14:paraId="0D3CECB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0.343%</w:t>
            </w:r>
          </w:p>
        </w:tc>
        <w:tc>
          <w:tcPr>
            <w:tcW w:w="1560" w:type="dxa"/>
            <w:tcBorders>
              <w:top w:val="nil"/>
              <w:left w:val="nil"/>
              <w:bottom w:val="single" w:sz="4" w:space="0" w:color="auto"/>
              <w:right w:val="single" w:sz="4" w:space="0" w:color="auto"/>
            </w:tcBorders>
            <w:noWrap/>
          </w:tcPr>
          <w:p w14:paraId="75511BE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0.174%</w:t>
            </w:r>
          </w:p>
        </w:tc>
        <w:tc>
          <w:tcPr>
            <w:tcW w:w="1559" w:type="dxa"/>
            <w:tcBorders>
              <w:top w:val="nil"/>
              <w:left w:val="nil"/>
              <w:bottom w:val="single" w:sz="4" w:space="0" w:color="auto"/>
              <w:right w:val="single" w:sz="4" w:space="0" w:color="auto"/>
            </w:tcBorders>
            <w:noWrap/>
          </w:tcPr>
          <w:p w14:paraId="43A8C32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0.216%</w:t>
            </w:r>
          </w:p>
        </w:tc>
        <w:tc>
          <w:tcPr>
            <w:tcW w:w="1276" w:type="dxa"/>
            <w:tcBorders>
              <w:top w:val="nil"/>
              <w:left w:val="nil"/>
              <w:bottom w:val="single" w:sz="4" w:space="0" w:color="auto"/>
              <w:right w:val="single" w:sz="4" w:space="0" w:color="auto"/>
            </w:tcBorders>
            <w:noWrap/>
          </w:tcPr>
          <w:p w14:paraId="3C52FB8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0.054%</w:t>
            </w:r>
          </w:p>
        </w:tc>
        <w:tc>
          <w:tcPr>
            <w:tcW w:w="1134" w:type="dxa"/>
            <w:tcBorders>
              <w:top w:val="nil"/>
              <w:left w:val="nil"/>
              <w:bottom w:val="single" w:sz="4" w:space="0" w:color="auto"/>
              <w:right w:val="single" w:sz="4" w:space="0" w:color="auto"/>
            </w:tcBorders>
            <w:noWrap/>
          </w:tcPr>
          <w:p w14:paraId="5688D79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1.013%</w:t>
            </w:r>
          </w:p>
        </w:tc>
        <w:tc>
          <w:tcPr>
            <w:tcW w:w="1128" w:type="dxa"/>
            <w:tcBorders>
              <w:top w:val="nil"/>
              <w:left w:val="nil"/>
              <w:bottom w:val="single" w:sz="4" w:space="0" w:color="auto"/>
              <w:right w:val="single" w:sz="4" w:space="0" w:color="auto"/>
            </w:tcBorders>
            <w:shd w:val="clear" w:color="auto" w:fill="auto"/>
            <w:noWrap/>
          </w:tcPr>
          <w:p w14:paraId="5AC2A7D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0.659%</w:t>
            </w:r>
          </w:p>
        </w:tc>
        <w:tc>
          <w:tcPr>
            <w:tcW w:w="1559" w:type="dxa"/>
            <w:tcBorders>
              <w:top w:val="nil"/>
              <w:left w:val="nil"/>
              <w:bottom w:val="single" w:sz="4" w:space="0" w:color="auto"/>
              <w:right w:val="single" w:sz="4" w:space="0" w:color="auto"/>
            </w:tcBorders>
            <w:noWrap/>
          </w:tcPr>
          <w:p w14:paraId="78AEF9D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0.591%</w:t>
            </w:r>
          </w:p>
        </w:tc>
        <w:tc>
          <w:tcPr>
            <w:tcW w:w="1560" w:type="dxa"/>
            <w:tcBorders>
              <w:top w:val="nil"/>
              <w:left w:val="nil"/>
              <w:bottom w:val="single" w:sz="4" w:space="0" w:color="auto"/>
              <w:right w:val="single" w:sz="4" w:space="0" w:color="auto"/>
            </w:tcBorders>
            <w:noWrap/>
          </w:tcPr>
          <w:p w14:paraId="6BB29EA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0.008%</w:t>
            </w:r>
          </w:p>
        </w:tc>
        <w:tc>
          <w:tcPr>
            <w:tcW w:w="1701" w:type="dxa"/>
            <w:tcBorders>
              <w:top w:val="nil"/>
              <w:left w:val="nil"/>
              <w:bottom w:val="single" w:sz="4" w:space="0" w:color="auto"/>
              <w:right w:val="single" w:sz="4" w:space="0" w:color="auto"/>
            </w:tcBorders>
            <w:shd w:val="clear" w:color="auto" w:fill="auto"/>
            <w:noWrap/>
          </w:tcPr>
          <w:p w14:paraId="3E7DD49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0.089%</w:t>
            </w:r>
          </w:p>
        </w:tc>
      </w:tr>
      <w:tr w:rsidR="00560138" w:rsidRPr="004B565D" w14:paraId="08BEB128"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1C00383"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下營區</w:t>
            </w:r>
          </w:p>
        </w:tc>
        <w:tc>
          <w:tcPr>
            <w:tcW w:w="1417" w:type="dxa"/>
            <w:tcBorders>
              <w:top w:val="nil"/>
              <w:left w:val="nil"/>
              <w:bottom w:val="single" w:sz="4" w:space="0" w:color="auto"/>
              <w:right w:val="single" w:sz="4" w:space="0" w:color="auto"/>
            </w:tcBorders>
            <w:noWrap/>
          </w:tcPr>
          <w:p w14:paraId="7E53969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0.230%</w:t>
            </w:r>
          </w:p>
        </w:tc>
        <w:tc>
          <w:tcPr>
            <w:tcW w:w="1560" w:type="dxa"/>
            <w:tcBorders>
              <w:top w:val="nil"/>
              <w:left w:val="nil"/>
              <w:bottom w:val="single" w:sz="4" w:space="0" w:color="auto"/>
              <w:right w:val="single" w:sz="4" w:space="0" w:color="auto"/>
            </w:tcBorders>
            <w:noWrap/>
          </w:tcPr>
          <w:p w14:paraId="67C6506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0.316%</w:t>
            </w:r>
          </w:p>
        </w:tc>
        <w:tc>
          <w:tcPr>
            <w:tcW w:w="1559" w:type="dxa"/>
            <w:tcBorders>
              <w:top w:val="nil"/>
              <w:left w:val="nil"/>
              <w:bottom w:val="single" w:sz="4" w:space="0" w:color="auto"/>
              <w:right w:val="single" w:sz="4" w:space="0" w:color="auto"/>
            </w:tcBorders>
            <w:noWrap/>
          </w:tcPr>
          <w:p w14:paraId="3E06E54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0.151%</w:t>
            </w:r>
          </w:p>
        </w:tc>
        <w:tc>
          <w:tcPr>
            <w:tcW w:w="1276" w:type="dxa"/>
            <w:tcBorders>
              <w:top w:val="nil"/>
              <w:left w:val="nil"/>
              <w:bottom w:val="single" w:sz="4" w:space="0" w:color="auto"/>
              <w:right w:val="single" w:sz="4" w:space="0" w:color="auto"/>
            </w:tcBorders>
            <w:noWrap/>
          </w:tcPr>
          <w:p w14:paraId="299652D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0.110%</w:t>
            </w:r>
          </w:p>
        </w:tc>
        <w:tc>
          <w:tcPr>
            <w:tcW w:w="1134" w:type="dxa"/>
            <w:tcBorders>
              <w:top w:val="nil"/>
              <w:left w:val="nil"/>
              <w:bottom w:val="single" w:sz="4" w:space="0" w:color="auto"/>
              <w:right w:val="single" w:sz="4" w:space="0" w:color="auto"/>
            </w:tcBorders>
            <w:noWrap/>
          </w:tcPr>
          <w:p w14:paraId="06F50CF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1.728%</w:t>
            </w:r>
          </w:p>
        </w:tc>
        <w:tc>
          <w:tcPr>
            <w:tcW w:w="1128" w:type="dxa"/>
            <w:tcBorders>
              <w:top w:val="nil"/>
              <w:left w:val="nil"/>
              <w:bottom w:val="single" w:sz="4" w:space="0" w:color="auto"/>
              <w:right w:val="single" w:sz="4" w:space="0" w:color="auto"/>
            </w:tcBorders>
            <w:shd w:val="clear" w:color="auto" w:fill="auto"/>
            <w:noWrap/>
          </w:tcPr>
          <w:p w14:paraId="01FE900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0.676%</w:t>
            </w:r>
          </w:p>
        </w:tc>
        <w:tc>
          <w:tcPr>
            <w:tcW w:w="1559" w:type="dxa"/>
            <w:tcBorders>
              <w:top w:val="nil"/>
              <w:left w:val="nil"/>
              <w:bottom w:val="single" w:sz="4" w:space="0" w:color="auto"/>
              <w:right w:val="single" w:sz="4" w:space="0" w:color="auto"/>
            </w:tcBorders>
            <w:noWrap/>
          </w:tcPr>
          <w:p w14:paraId="1DE76C6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0.075%</w:t>
            </w:r>
          </w:p>
        </w:tc>
        <w:tc>
          <w:tcPr>
            <w:tcW w:w="1560" w:type="dxa"/>
            <w:tcBorders>
              <w:top w:val="nil"/>
              <w:left w:val="nil"/>
              <w:bottom w:val="single" w:sz="4" w:space="0" w:color="auto"/>
              <w:right w:val="single" w:sz="4" w:space="0" w:color="auto"/>
            </w:tcBorders>
            <w:noWrap/>
          </w:tcPr>
          <w:p w14:paraId="52357BF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0.005%</w:t>
            </w:r>
          </w:p>
        </w:tc>
        <w:tc>
          <w:tcPr>
            <w:tcW w:w="1701" w:type="dxa"/>
            <w:tcBorders>
              <w:top w:val="nil"/>
              <w:left w:val="nil"/>
              <w:bottom w:val="single" w:sz="4" w:space="0" w:color="auto"/>
              <w:right w:val="single" w:sz="4" w:space="0" w:color="auto"/>
            </w:tcBorders>
            <w:shd w:val="clear" w:color="auto" w:fill="auto"/>
            <w:noWrap/>
          </w:tcPr>
          <w:p w14:paraId="68E0879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0.013%</w:t>
            </w:r>
          </w:p>
        </w:tc>
      </w:tr>
      <w:tr w:rsidR="00560138" w:rsidRPr="004B565D" w14:paraId="50439FAA"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69F0454"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六甲區</w:t>
            </w:r>
          </w:p>
        </w:tc>
        <w:tc>
          <w:tcPr>
            <w:tcW w:w="1417" w:type="dxa"/>
            <w:tcBorders>
              <w:top w:val="nil"/>
              <w:left w:val="nil"/>
              <w:bottom w:val="single" w:sz="4" w:space="0" w:color="auto"/>
              <w:right w:val="single" w:sz="4" w:space="0" w:color="auto"/>
            </w:tcBorders>
            <w:noWrap/>
          </w:tcPr>
          <w:p w14:paraId="6D75D83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0.317%</w:t>
            </w:r>
          </w:p>
        </w:tc>
        <w:tc>
          <w:tcPr>
            <w:tcW w:w="1560" w:type="dxa"/>
            <w:tcBorders>
              <w:top w:val="nil"/>
              <w:left w:val="nil"/>
              <w:bottom w:val="single" w:sz="4" w:space="0" w:color="auto"/>
              <w:right w:val="single" w:sz="4" w:space="0" w:color="auto"/>
            </w:tcBorders>
            <w:noWrap/>
          </w:tcPr>
          <w:p w14:paraId="5CF49DA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0.065%</w:t>
            </w:r>
          </w:p>
        </w:tc>
        <w:tc>
          <w:tcPr>
            <w:tcW w:w="1559" w:type="dxa"/>
            <w:tcBorders>
              <w:top w:val="nil"/>
              <w:left w:val="nil"/>
              <w:bottom w:val="single" w:sz="4" w:space="0" w:color="auto"/>
              <w:right w:val="single" w:sz="4" w:space="0" w:color="auto"/>
            </w:tcBorders>
            <w:noWrap/>
          </w:tcPr>
          <w:p w14:paraId="2F52050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0.071%</w:t>
            </w:r>
          </w:p>
        </w:tc>
        <w:tc>
          <w:tcPr>
            <w:tcW w:w="1276" w:type="dxa"/>
            <w:tcBorders>
              <w:top w:val="nil"/>
              <w:left w:val="nil"/>
              <w:bottom w:val="single" w:sz="4" w:space="0" w:color="auto"/>
              <w:right w:val="single" w:sz="4" w:space="0" w:color="auto"/>
            </w:tcBorders>
            <w:noWrap/>
          </w:tcPr>
          <w:p w14:paraId="7898088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0.038%</w:t>
            </w:r>
          </w:p>
        </w:tc>
        <w:tc>
          <w:tcPr>
            <w:tcW w:w="1134" w:type="dxa"/>
            <w:tcBorders>
              <w:top w:val="nil"/>
              <w:left w:val="nil"/>
              <w:bottom w:val="single" w:sz="4" w:space="0" w:color="auto"/>
              <w:right w:val="single" w:sz="4" w:space="0" w:color="auto"/>
            </w:tcBorders>
            <w:noWrap/>
          </w:tcPr>
          <w:p w14:paraId="7B8C103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0.911%</w:t>
            </w:r>
          </w:p>
        </w:tc>
        <w:tc>
          <w:tcPr>
            <w:tcW w:w="1128" w:type="dxa"/>
            <w:tcBorders>
              <w:top w:val="nil"/>
              <w:left w:val="nil"/>
              <w:bottom w:val="single" w:sz="4" w:space="0" w:color="auto"/>
              <w:right w:val="single" w:sz="4" w:space="0" w:color="auto"/>
            </w:tcBorders>
            <w:shd w:val="clear" w:color="auto" w:fill="auto"/>
            <w:noWrap/>
          </w:tcPr>
          <w:p w14:paraId="4756DA7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0.487%</w:t>
            </w:r>
          </w:p>
        </w:tc>
        <w:tc>
          <w:tcPr>
            <w:tcW w:w="1559" w:type="dxa"/>
            <w:tcBorders>
              <w:top w:val="nil"/>
              <w:left w:val="nil"/>
              <w:bottom w:val="single" w:sz="4" w:space="0" w:color="auto"/>
              <w:right w:val="single" w:sz="4" w:space="0" w:color="auto"/>
            </w:tcBorders>
            <w:noWrap/>
          </w:tcPr>
          <w:p w14:paraId="6A088C0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0.219%</w:t>
            </w:r>
          </w:p>
        </w:tc>
        <w:tc>
          <w:tcPr>
            <w:tcW w:w="1560" w:type="dxa"/>
            <w:tcBorders>
              <w:top w:val="nil"/>
              <w:left w:val="nil"/>
              <w:bottom w:val="single" w:sz="4" w:space="0" w:color="auto"/>
              <w:right w:val="single" w:sz="4" w:space="0" w:color="auto"/>
            </w:tcBorders>
            <w:noWrap/>
          </w:tcPr>
          <w:p w14:paraId="64F1DA1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0.005%</w:t>
            </w:r>
          </w:p>
        </w:tc>
        <w:tc>
          <w:tcPr>
            <w:tcW w:w="1701" w:type="dxa"/>
            <w:tcBorders>
              <w:top w:val="nil"/>
              <w:left w:val="nil"/>
              <w:bottom w:val="single" w:sz="4" w:space="0" w:color="auto"/>
              <w:right w:val="single" w:sz="4" w:space="0" w:color="auto"/>
            </w:tcBorders>
            <w:shd w:val="clear" w:color="auto" w:fill="auto"/>
            <w:noWrap/>
          </w:tcPr>
          <w:p w14:paraId="2D48788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0.033%</w:t>
            </w:r>
          </w:p>
        </w:tc>
      </w:tr>
      <w:tr w:rsidR="00560138" w:rsidRPr="004B565D" w14:paraId="0F3C2BFB"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D511C71"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官田區</w:t>
            </w:r>
          </w:p>
        </w:tc>
        <w:tc>
          <w:tcPr>
            <w:tcW w:w="1417" w:type="dxa"/>
            <w:tcBorders>
              <w:top w:val="nil"/>
              <w:left w:val="nil"/>
              <w:bottom w:val="single" w:sz="4" w:space="0" w:color="auto"/>
              <w:right w:val="single" w:sz="4" w:space="0" w:color="auto"/>
            </w:tcBorders>
            <w:noWrap/>
          </w:tcPr>
          <w:p w14:paraId="3BBCF32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0.616%</w:t>
            </w:r>
          </w:p>
        </w:tc>
        <w:tc>
          <w:tcPr>
            <w:tcW w:w="1560" w:type="dxa"/>
            <w:tcBorders>
              <w:top w:val="nil"/>
              <w:left w:val="nil"/>
              <w:bottom w:val="single" w:sz="4" w:space="0" w:color="auto"/>
              <w:right w:val="single" w:sz="4" w:space="0" w:color="auto"/>
            </w:tcBorders>
            <w:noWrap/>
          </w:tcPr>
          <w:p w14:paraId="5AC9837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0.148%</w:t>
            </w:r>
          </w:p>
        </w:tc>
        <w:tc>
          <w:tcPr>
            <w:tcW w:w="1559" w:type="dxa"/>
            <w:tcBorders>
              <w:top w:val="nil"/>
              <w:left w:val="nil"/>
              <w:bottom w:val="single" w:sz="4" w:space="0" w:color="auto"/>
              <w:right w:val="single" w:sz="4" w:space="0" w:color="auto"/>
            </w:tcBorders>
            <w:noWrap/>
          </w:tcPr>
          <w:p w14:paraId="7FC5A46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0.245%</w:t>
            </w:r>
          </w:p>
        </w:tc>
        <w:tc>
          <w:tcPr>
            <w:tcW w:w="1276" w:type="dxa"/>
            <w:tcBorders>
              <w:top w:val="nil"/>
              <w:left w:val="nil"/>
              <w:bottom w:val="single" w:sz="4" w:space="0" w:color="auto"/>
              <w:right w:val="single" w:sz="4" w:space="0" w:color="auto"/>
            </w:tcBorders>
            <w:noWrap/>
          </w:tcPr>
          <w:p w14:paraId="5C40EF6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0.120%</w:t>
            </w:r>
          </w:p>
        </w:tc>
        <w:tc>
          <w:tcPr>
            <w:tcW w:w="1134" w:type="dxa"/>
            <w:tcBorders>
              <w:top w:val="nil"/>
              <w:left w:val="nil"/>
              <w:bottom w:val="single" w:sz="4" w:space="0" w:color="auto"/>
              <w:right w:val="single" w:sz="4" w:space="0" w:color="auto"/>
            </w:tcBorders>
            <w:noWrap/>
          </w:tcPr>
          <w:p w14:paraId="422C9F6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1.917%</w:t>
            </w:r>
          </w:p>
        </w:tc>
        <w:tc>
          <w:tcPr>
            <w:tcW w:w="1128" w:type="dxa"/>
            <w:tcBorders>
              <w:top w:val="nil"/>
              <w:left w:val="nil"/>
              <w:bottom w:val="single" w:sz="4" w:space="0" w:color="auto"/>
              <w:right w:val="single" w:sz="4" w:space="0" w:color="auto"/>
            </w:tcBorders>
            <w:shd w:val="clear" w:color="auto" w:fill="auto"/>
            <w:noWrap/>
          </w:tcPr>
          <w:p w14:paraId="44ECF91B" w14:textId="77777777" w:rsidR="00560138" w:rsidRPr="004B565D" w:rsidRDefault="00560138" w:rsidP="00C979D2">
            <w:pPr>
              <w:jc w:val="right"/>
              <w:rPr>
                <w:rFonts w:ascii="Times New Roman" w:eastAsia="標楷體" w:hAnsi="Times New Roman" w:cs="Times New Roman"/>
                <w:b/>
              </w:rPr>
            </w:pPr>
            <w:r w:rsidRPr="004B565D">
              <w:rPr>
                <w:rFonts w:ascii="Times New Roman" w:eastAsia="標楷體" w:hAnsi="Times New Roman" w:cs="Times New Roman"/>
                <w:b/>
              </w:rPr>
              <w:t>1.074%</w:t>
            </w:r>
          </w:p>
        </w:tc>
        <w:tc>
          <w:tcPr>
            <w:tcW w:w="1559" w:type="dxa"/>
            <w:tcBorders>
              <w:top w:val="nil"/>
              <w:left w:val="nil"/>
              <w:bottom w:val="single" w:sz="4" w:space="0" w:color="auto"/>
              <w:right w:val="single" w:sz="4" w:space="0" w:color="auto"/>
            </w:tcBorders>
            <w:noWrap/>
          </w:tcPr>
          <w:p w14:paraId="521D58D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0.439%</w:t>
            </w:r>
          </w:p>
        </w:tc>
        <w:tc>
          <w:tcPr>
            <w:tcW w:w="1560" w:type="dxa"/>
            <w:tcBorders>
              <w:top w:val="nil"/>
              <w:left w:val="nil"/>
              <w:bottom w:val="single" w:sz="4" w:space="0" w:color="auto"/>
              <w:right w:val="single" w:sz="4" w:space="0" w:color="auto"/>
            </w:tcBorders>
            <w:noWrap/>
          </w:tcPr>
          <w:p w14:paraId="4AE6671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0.027%</w:t>
            </w:r>
          </w:p>
        </w:tc>
        <w:tc>
          <w:tcPr>
            <w:tcW w:w="1701" w:type="dxa"/>
            <w:tcBorders>
              <w:top w:val="nil"/>
              <w:left w:val="nil"/>
              <w:bottom w:val="single" w:sz="4" w:space="0" w:color="auto"/>
              <w:right w:val="single" w:sz="4" w:space="0" w:color="auto"/>
            </w:tcBorders>
            <w:shd w:val="clear" w:color="auto" w:fill="auto"/>
            <w:noWrap/>
          </w:tcPr>
          <w:p w14:paraId="040D59D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0.077%</w:t>
            </w:r>
          </w:p>
        </w:tc>
      </w:tr>
      <w:tr w:rsidR="00560138" w:rsidRPr="004B565D" w14:paraId="6B88CDA2"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26FE95E"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大內區</w:t>
            </w:r>
          </w:p>
        </w:tc>
        <w:tc>
          <w:tcPr>
            <w:tcW w:w="1417" w:type="dxa"/>
            <w:tcBorders>
              <w:top w:val="nil"/>
              <w:left w:val="nil"/>
              <w:bottom w:val="single" w:sz="4" w:space="0" w:color="auto"/>
              <w:right w:val="single" w:sz="4" w:space="0" w:color="auto"/>
            </w:tcBorders>
            <w:noWrap/>
          </w:tcPr>
          <w:p w14:paraId="6A5882E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0.360%</w:t>
            </w:r>
          </w:p>
        </w:tc>
        <w:tc>
          <w:tcPr>
            <w:tcW w:w="1560" w:type="dxa"/>
            <w:tcBorders>
              <w:top w:val="nil"/>
              <w:left w:val="nil"/>
              <w:bottom w:val="single" w:sz="4" w:space="0" w:color="auto"/>
              <w:right w:val="single" w:sz="4" w:space="0" w:color="auto"/>
            </w:tcBorders>
            <w:noWrap/>
          </w:tcPr>
          <w:p w14:paraId="60A3BEB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0.318%</w:t>
            </w:r>
          </w:p>
        </w:tc>
        <w:tc>
          <w:tcPr>
            <w:tcW w:w="1559" w:type="dxa"/>
            <w:tcBorders>
              <w:top w:val="nil"/>
              <w:left w:val="nil"/>
              <w:bottom w:val="single" w:sz="4" w:space="0" w:color="auto"/>
              <w:right w:val="single" w:sz="4" w:space="0" w:color="auto"/>
            </w:tcBorders>
            <w:noWrap/>
          </w:tcPr>
          <w:p w14:paraId="04D9A0D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0.090%</w:t>
            </w:r>
          </w:p>
        </w:tc>
        <w:tc>
          <w:tcPr>
            <w:tcW w:w="1276" w:type="dxa"/>
            <w:tcBorders>
              <w:top w:val="nil"/>
              <w:left w:val="nil"/>
              <w:bottom w:val="single" w:sz="4" w:space="0" w:color="auto"/>
              <w:right w:val="single" w:sz="4" w:space="0" w:color="auto"/>
            </w:tcBorders>
            <w:noWrap/>
          </w:tcPr>
          <w:p w14:paraId="2BFD4BA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0.062%</w:t>
            </w:r>
          </w:p>
        </w:tc>
        <w:tc>
          <w:tcPr>
            <w:tcW w:w="1134" w:type="dxa"/>
            <w:tcBorders>
              <w:top w:val="nil"/>
              <w:left w:val="nil"/>
              <w:bottom w:val="single" w:sz="4" w:space="0" w:color="auto"/>
              <w:right w:val="single" w:sz="4" w:space="0" w:color="auto"/>
            </w:tcBorders>
            <w:noWrap/>
          </w:tcPr>
          <w:p w14:paraId="2F4CFC5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1.506%</w:t>
            </w:r>
          </w:p>
        </w:tc>
        <w:tc>
          <w:tcPr>
            <w:tcW w:w="1128" w:type="dxa"/>
            <w:tcBorders>
              <w:top w:val="nil"/>
              <w:left w:val="nil"/>
              <w:bottom w:val="single" w:sz="4" w:space="0" w:color="auto"/>
              <w:right w:val="single" w:sz="4" w:space="0" w:color="auto"/>
            </w:tcBorders>
            <w:shd w:val="clear" w:color="auto" w:fill="auto"/>
            <w:noWrap/>
          </w:tcPr>
          <w:p w14:paraId="3778B2C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0.667%</w:t>
            </w:r>
          </w:p>
        </w:tc>
        <w:tc>
          <w:tcPr>
            <w:tcW w:w="1559" w:type="dxa"/>
            <w:tcBorders>
              <w:top w:val="nil"/>
              <w:left w:val="nil"/>
              <w:bottom w:val="single" w:sz="4" w:space="0" w:color="auto"/>
              <w:right w:val="single" w:sz="4" w:space="0" w:color="auto"/>
            </w:tcBorders>
            <w:noWrap/>
          </w:tcPr>
          <w:p w14:paraId="2C6F3FB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0.376%</w:t>
            </w:r>
          </w:p>
        </w:tc>
        <w:tc>
          <w:tcPr>
            <w:tcW w:w="1560" w:type="dxa"/>
            <w:tcBorders>
              <w:top w:val="nil"/>
              <w:left w:val="nil"/>
              <w:bottom w:val="single" w:sz="4" w:space="0" w:color="auto"/>
              <w:right w:val="single" w:sz="4" w:space="0" w:color="auto"/>
            </w:tcBorders>
            <w:noWrap/>
          </w:tcPr>
          <w:p w14:paraId="42ECAEB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0CF69A4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0.034%</w:t>
            </w:r>
          </w:p>
        </w:tc>
      </w:tr>
      <w:tr w:rsidR="00560138" w:rsidRPr="004B565D" w14:paraId="14081B98"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7A45C31F"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佳里區</w:t>
            </w:r>
          </w:p>
        </w:tc>
        <w:tc>
          <w:tcPr>
            <w:tcW w:w="1417" w:type="dxa"/>
            <w:tcBorders>
              <w:top w:val="nil"/>
              <w:left w:val="nil"/>
              <w:bottom w:val="single" w:sz="4" w:space="0" w:color="auto"/>
              <w:right w:val="single" w:sz="4" w:space="0" w:color="auto"/>
            </w:tcBorders>
            <w:noWrap/>
          </w:tcPr>
          <w:p w14:paraId="615B857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0.323%</w:t>
            </w:r>
          </w:p>
        </w:tc>
        <w:tc>
          <w:tcPr>
            <w:tcW w:w="1560" w:type="dxa"/>
            <w:tcBorders>
              <w:top w:val="nil"/>
              <w:left w:val="nil"/>
              <w:bottom w:val="single" w:sz="4" w:space="0" w:color="auto"/>
              <w:right w:val="single" w:sz="4" w:space="0" w:color="auto"/>
            </w:tcBorders>
            <w:noWrap/>
          </w:tcPr>
          <w:p w14:paraId="0F1BA37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0.272%</w:t>
            </w:r>
          </w:p>
        </w:tc>
        <w:tc>
          <w:tcPr>
            <w:tcW w:w="1559" w:type="dxa"/>
            <w:tcBorders>
              <w:top w:val="nil"/>
              <w:left w:val="nil"/>
              <w:bottom w:val="single" w:sz="4" w:space="0" w:color="auto"/>
              <w:right w:val="single" w:sz="4" w:space="0" w:color="auto"/>
            </w:tcBorders>
            <w:noWrap/>
          </w:tcPr>
          <w:p w14:paraId="325AA40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0.143%</w:t>
            </w:r>
          </w:p>
        </w:tc>
        <w:tc>
          <w:tcPr>
            <w:tcW w:w="1276" w:type="dxa"/>
            <w:tcBorders>
              <w:top w:val="nil"/>
              <w:left w:val="nil"/>
              <w:bottom w:val="single" w:sz="4" w:space="0" w:color="auto"/>
              <w:right w:val="single" w:sz="4" w:space="0" w:color="auto"/>
            </w:tcBorders>
            <w:noWrap/>
          </w:tcPr>
          <w:p w14:paraId="5A54A42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0.137%</w:t>
            </w:r>
          </w:p>
        </w:tc>
        <w:tc>
          <w:tcPr>
            <w:tcW w:w="1134" w:type="dxa"/>
            <w:tcBorders>
              <w:top w:val="nil"/>
              <w:left w:val="nil"/>
              <w:bottom w:val="single" w:sz="4" w:space="0" w:color="auto"/>
              <w:right w:val="single" w:sz="4" w:space="0" w:color="auto"/>
            </w:tcBorders>
            <w:noWrap/>
          </w:tcPr>
          <w:p w14:paraId="7C2A115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1.033%</w:t>
            </w:r>
          </w:p>
        </w:tc>
        <w:tc>
          <w:tcPr>
            <w:tcW w:w="1128" w:type="dxa"/>
            <w:tcBorders>
              <w:top w:val="nil"/>
              <w:left w:val="nil"/>
              <w:bottom w:val="single" w:sz="4" w:space="0" w:color="auto"/>
              <w:right w:val="single" w:sz="4" w:space="0" w:color="auto"/>
            </w:tcBorders>
            <w:shd w:val="clear" w:color="auto" w:fill="auto"/>
            <w:noWrap/>
          </w:tcPr>
          <w:p w14:paraId="74E7C75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0.691%</w:t>
            </w:r>
          </w:p>
        </w:tc>
        <w:tc>
          <w:tcPr>
            <w:tcW w:w="1559" w:type="dxa"/>
            <w:tcBorders>
              <w:top w:val="nil"/>
              <w:left w:val="nil"/>
              <w:bottom w:val="single" w:sz="4" w:space="0" w:color="auto"/>
              <w:right w:val="single" w:sz="4" w:space="0" w:color="auto"/>
            </w:tcBorders>
            <w:noWrap/>
          </w:tcPr>
          <w:p w14:paraId="7AD6356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0.294%</w:t>
            </w:r>
          </w:p>
        </w:tc>
        <w:tc>
          <w:tcPr>
            <w:tcW w:w="1560" w:type="dxa"/>
            <w:tcBorders>
              <w:top w:val="nil"/>
              <w:left w:val="nil"/>
              <w:bottom w:val="single" w:sz="4" w:space="0" w:color="auto"/>
              <w:right w:val="single" w:sz="4" w:space="0" w:color="auto"/>
            </w:tcBorders>
            <w:noWrap/>
          </w:tcPr>
          <w:p w14:paraId="06CACB0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0.026%</w:t>
            </w:r>
          </w:p>
        </w:tc>
        <w:tc>
          <w:tcPr>
            <w:tcW w:w="1701" w:type="dxa"/>
            <w:tcBorders>
              <w:top w:val="nil"/>
              <w:left w:val="nil"/>
              <w:bottom w:val="single" w:sz="4" w:space="0" w:color="auto"/>
              <w:right w:val="single" w:sz="4" w:space="0" w:color="auto"/>
            </w:tcBorders>
            <w:shd w:val="clear" w:color="auto" w:fill="auto"/>
            <w:noWrap/>
          </w:tcPr>
          <w:p w14:paraId="2CDC21C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0.065%</w:t>
            </w:r>
          </w:p>
        </w:tc>
      </w:tr>
      <w:tr w:rsidR="00560138" w:rsidRPr="004B565D" w14:paraId="2DD3A5DA"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6176353"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學甲區</w:t>
            </w:r>
          </w:p>
        </w:tc>
        <w:tc>
          <w:tcPr>
            <w:tcW w:w="1417" w:type="dxa"/>
            <w:tcBorders>
              <w:top w:val="nil"/>
              <w:left w:val="nil"/>
              <w:bottom w:val="single" w:sz="4" w:space="0" w:color="auto"/>
              <w:right w:val="single" w:sz="4" w:space="0" w:color="auto"/>
            </w:tcBorders>
            <w:noWrap/>
          </w:tcPr>
          <w:p w14:paraId="1A4A171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0.310%</w:t>
            </w:r>
          </w:p>
        </w:tc>
        <w:tc>
          <w:tcPr>
            <w:tcW w:w="1560" w:type="dxa"/>
            <w:tcBorders>
              <w:top w:val="nil"/>
              <w:left w:val="nil"/>
              <w:bottom w:val="single" w:sz="4" w:space="0" w:color="auto"/>
              <w:right w:val="single" w:sz="4" w:space="0" w:color="auto"/>
            </w:tcBorders>
            <w:noWrap/>
          </w:tcPr>
          <w:p w14:paraId="27654A3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0.271%</w:t>
            </w:r>
          </w:p>
        </w:tc>
        <w:tc>
          <w:tcPr>
            <w:tcW w:w="1559" w:type="dxa"/>
            <w:tcBorders>
              <w:top w:val="nil"/>
              <w:left w:val="nil"/>
              <w:bottom w:val="single" w:sz="4" w:space="0" w:color="auto"/>
              <w:right w:val="single" w:sz="4" w:space="0" w:color="auto"/>
            </w:tcBorders>
            <w:noWrap/>
          </w:tcPr>
          <w:p w14:paraId="73DDE16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0.149%</w:t>
            </w:r>
          </w:p>
        </w:tc>
        <w:tc>
          <w:tcPr>
            <w:tcW w:w="1276" w:type="dxa"/>
            <w:tcBorders>
              <w:top w:val="nil"/>
              <w:left w:val="nil"/>
              <w:bottom w:val="single" w:sz="4" w:space="0" w:color="auto"/>
              <w:right w:val="single" w:sz="4" w:space="0" w:color="auto"/>
            </w:tcBorders>
            <w:noWrap/>
          </w:tcPr>
          <w:p w14:paraId="221DCF3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0.155%</w:t>
            </w:r>
          </w:p>
        </w:tc>
        <w:tc>
          <w:tcPr>
            <w:tcW w:w="1134" w:type="dxa"/>
            <w:tcBorders>
              <w:top w:val="nil"/>
              <w:left w:val="nil"/>
              <w:bottom w:val="single" w:sz="4" w:space="0" w:color="auto"/>
              <w:right w:val="single" w:sz="4" w:space="0" w:color="auto"/>
            </w:tcBorders>
            <w:noWrap/>
          </w:tcPr>
          <w:p w14:paraId="6CA348D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1.096%</w:t>
            </w:r>
          </w:p>
        </w:tc>
        <w:tc>
          <w:tcPr>
            <w:tcW w:w="1128" w:type="dxa"/>
            <w:tcBorders>
              <w:top w:val="nil"/>
              <w:left w:val="nil"/>
              <w:bottom w:val="single" w:sz="4" w:space="0" w:color="auto"/>
              <w:right w:val="single" w:sz="4" w:space="0" w:color="auto"/>
            </w:tcBorders>
            <w:shd w:val="clear" w:color="auto" w:fill="auto"/>
            <w:noWrap/>
          </w:tcPr>
          <w:p w14:paraId="4F2F6F5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0.695%</w:t>
            </w:r>
          </w:p>
        </w:tc>
        <w:tc>
          <w:tcPr>
            <w:tcW w:w="1559" w:type="dxa"/>
            <w:tcBorders>
              <w:top w:val="nil"/>
              <w:left w:val="nil"/>
              <w:bottom w:val="single" w:sz="4" w:space="0" w:color="auto"/>
              <w:right w:val="single" w:sz="4" w:space="0" w:color="auto"/>
            </w:tcBorders>
            <w:noWrap/>
          </w:tcPr>
          <w:p w14:paraId="69CE949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0.283%</w:t>
            </w:r>
          </w:p>
        </w:tc>
        <w:tc>
          <w:tcPr>
            <w:tcW w:w="1560" w:type="dxa"/>
            <w:tcBorders>
              <w:top w:val="nil"/>
              <w:left w:val="nil"/>
              <w:bottom w:val="single" w:sz="4" w:space="0" w:color="auto"/>
              <w:right w:val="single" w:sz="4" w:space="0" w:color="auto"/>
            </w:tcBorders>
            <w:noWrap/>
          </w:tcPr>
          <w:p w14:paraId="35279C6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0.005%</w:t>
            </w:r>
          </w:p>
        </w:tc>
        <w:tc>
          <w:tcPr>
            <w:tcW w:w="1701" w:type="dxa"/>
            <w:tcBorders>
              <w:top w:val="nil"/>
              <w:left w:val="nil"/>
              <w:bottom w:val="single" w:sz="4" w:space="0" w:color="auto"/>
              <w:right w:val="single" w:sz="4" w:space="0" w:color="auto"/>
            </w:tcBorders>
            <w:shd w:val="clear" w:color="auto" w:fill="auto"/>
            <w:noWrap/>
          </w:tcPr>
          <w:p w14:paraId="4BA9028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0.036%</w:t>
            </w:r>
          </w:p>
        </w:tc>
      </w:tr>
      <w:tr w:rsidR="00560138" w:rsidRPr="004B565D" w14:paraId="48E581DE"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B8E72BD"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西港區</w:t>
            </w:r>
          </w:p>
        </w:tc>
        <w:tc>
          <w:tcPr>
            <w:tcW w:w="1417" w:type="dxa"/>
            <w:tcBorders>
              <w:top w:val="nil"/>
              <w:left w:val="nil"/>
              <w:bottom w:val="single" w:sz="4" w:space="0" w:color="auto"/>
              <w:right w:val="single" w:sz="4" w:space="0" w:color="auto"/>
            </w:tcBorders>
            <w:noWrap/>
          </w:tcPr>
          <w:p w14:paraId="12D48EA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0.340%</w:t>
            </w:r>
          </w:p>
        </w:tc>
        <w:tc>
          <w:tcPr>
            <w:tcW w:w="1560" w:type="dxa"/>
            <w:tcBorders>
              <w:top w:val="nil"/>
              <w:left w:val="nil"/>
              <w:bottom w:val="single" w:sz="4" w:space="0" w:color="auto"/>
              <w:right w:val="single" w:sz="4" w:space="0" w:color="auto"/>
            </w:tcBorders>
            <w:noWrap/>
          </w:tcPr>
          <w:p w14:paraId="7F70ABB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0.128%</w:t>
            </w:r>
          </w:p>
        </w:tc>
        <w:tc>
          <w:tcPr>
            <w:tcW w:w="1559" w:type="dxa"/>
            <w:tcBorders>
              <w:top w:val="nil"/>
              <w:left w:val="nil"/>
              <w:bottom w:val="single" w:sz="4" w:space="0" w:color="auto"/>
              <w:right w:val="single" w:sz="4" w:space="0" w:color="auto"/>
            </w:tcBorders>
            <w:noWrap/>
          </w:tcPr>
          <w:p w14:paraId="2079C8D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0.131%</w:t>
            </w:r>
          </w:p>
        </w:tc>
        <w:tc>
          <w:tcPr>
            <w:tcW w:w="1276" w:type="dxa"/>
            <w:tcBorders>
              <w:top w:val="nil"/>
              <w:left w:val="nil"/>
              <w:bottom w:val="single" w:sz="4" w:space="0" w:color="auto"/>
              <w:right w:val="single" w:sz="4" w:space="0" w:color="auto"/>
            </w:tcBorders>
            <w:noWrap/>
          </w:tcPr>
          <w:p w14:paraId="7B1B46C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0.098%</w:t>
            </w:r>
          </w:p>
        </w:tc>
        <w:tc>
          <w:tcPr>
            <w:tcW w:w="1134" w:type="dxa"/>
            <w:tcBorders>
              <w:top w:val="nil"/>
              <w:left w:val="nil"/>
              <w:bottom w:val="single" w:sz="4" w:space="0" w:color="auto"/>
              <w:right w:val="single" w:sz="4" w:space="0" w:color="auto"/>
            </w:tcBorders>
            <w:noWrap/>
          </w:tcPr>
          <w:p w14:paraId="6078577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0.747%</w:t>
            </w:r>
          </w:p>
        </w:tc>
        <w:tc>
          <w:tcPr>
            <w:tcW w:w="1128" w:type="dxa"/>
            <w:tcBorders>
              <w:top w:val="nil"/>
              <w:left w:val="nil"/>
              <w:bottom w:val="single" w:sz="4" w:space="0" w:color="auto"/>
              <w:right w:val="single" w:sz="4" w:space="0" w:color="auto"/>
            </w:tcBorders>
            <w:shd w:val="clear" w:color="auto" w:fill="auto"/>
            <w:noWrap/>
          </w:tcPr>
          <w:p w14:paraId="03BFD87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0.591%</w:t>
            </w:r>
          </w:p>
        </w:tc>
        <w:tc>
          <w:tcPr>
            <w:tcW w:w="1559" w:type="dxa"/>
            <w:tcBorders>
              <w:top w:val="nil"/>
              <w:left w:val="nil"/>
              <w:bottom w:val="single" w:sz="4" w:space="0" w:color="auto"/>
              <w:right w:val="single" w:sz="4" w:space="0" w:color="auto"/>
            </w:tcBorders>
            <w:noWrap/>
          </w:tcPr>
          <w:p w14:paraId="71E0AA4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0.715%</w:t>
            </w:r>
          </w:p>
        </w:tc>
        <w:tc>
          <w:tcPr>
            <w:tcW w:w="1560" w:type="dxa"/>
            <w:tcBorders>
              <w:top w:val="nil"/>
              <w:left w:val="nil"/>
              <w:bottom w:val="single" w:sz="4" w:space="0" w:color="auto"/>
              <w:right w:val="single" w:sz="4" w:space="0" w:color="auto"/>
            </w:tcBorders>
            <w:noWrap/>
          </w:tcPr>
          <w:p w14:paraId="52F0ECC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0.028%</w:t>
            </w:r>
          </w:p>
        </w:tc>
        <w:tc>
          <w:tcPr>
            <w:tcW w:w="1701" w:type="dxa"/>
            <w:tcBorders>
              <w:top w:val="nil"/>
              <w:left w:val="nil"/>
              <w:bottom w:val="single" w:sz="4" w:space="0" w:color="auto"/>
              <w:right w:val="single" w:sz="4" w:space="0" w:color="auto"/>
            </w:tcBorders>
            <w:shd w:val="clear" w:color="auto" w:fill="auto"/>
            <w:noWrap/>
          </w:tcPr>
          <w:p w14:paraId="7FB7CAA1" w14:textId="77777777" w:rsidR="00560138" w:rsidRPr="004B565D" w:rsidRDefault="00560138" w:rsidP="00C979D2">
            <w:pPr>
              <w:jc w:val="right"/>
              <w:rPr>
                <w:rFonts w:ascii="Times New Roman" w:eastAsia="標楷體" w:hAnsi="Times New Roman" w:cs="Times New Roman"/>
                <w:b/>
              </w:rPr>
            </w:pPr>
            <w:r w:rsidRPr="004B565D">
              <w:rPr>
                <w:rFonts w:ascii="Times New Roman" w:eastAsia="標楷體" w:hAnsi="Times New Roman" w:cs="Times New Roman"/>
                <w:b/>
              </w:rPr>
              <w:t>0.117%</w:t>
            </w:r>
          </w:p>
        </w:tc>
      </w:tr>
      <w:tr w:rsidR="00560138" w:rsidRPr="004B565D" w14:paraId="6FBA6EC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7B3F366"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七股區</w:t>
            </w:r>
          </w:p>
        </w:tc>
        <w:tc>
          <w:tcPr>
            <w:tcW w:w="1417" w:type="dxa"/>
            <w:tcBorders>
              <w:top w:val="nil"/>
              <w:left w:val="nil"/>
              <w:bottom w:val="single" w:sz="4" w:space="0" w:color="auto"/>
              <w:right w:val="single" w:sz="4" w:space="0" w:color="auto"/>
            </w:tcBorders>
            <w:noWrap/>
          </w:tcPr>
          <w:p w14:paraId="3D8D4A0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0.288%</w:t>
            </w:r>
          </w:p>
        </w:tc>
        <w:tc>
          <w:tcPr>
            <w:tcW w:w="1560" w:type="dxa"/>
            <w:tcBorders>
              <w:top w:val="nil"/>
              <w:left w:val="nil"/>
              <w:bottom w:val="single" w:sz="4" w:space="0" w:color="auto"/>
              <w:right w:val="single" w:sz="4" w:space="0" w:color="auto"/>
            </w:tcBorders>
            <w:noWrap/>
          </w:tcPr>
          <w:p w14:paraId="705E9ED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0.336%</w:t>
            </w:r>
          </w:p>
        </w:tc>
        <w:tc>
          <w:tcPr>
            <w:tcW w:w="1559" w:type="dxa"/>
            <w:tcBorders>
              <w:top w:val="nil"/>
              <w:left w:val="nil"/>
              <w:bottom w:val="single" w:sz="4" w:space="0" w:color="auto"/>
              <w:right w:val="single" w:sz="4" w:space="0" w:color="auto"/>
            </w:tcBorders>
            <w:noWrap/>
          </w:tcPr>
          <w:p w14:paraId="78FFF72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0.432%</w:t>
            </w:r>
          </w:p>
        </w:tc>
        <w:tc>
          <w:tcPr>
            <w:tcW w:w="1276" w:type="dxa"/>
            <w:tcBorders>
              <w:top w:val="nil"/>
              <w:left w:val="nil"/>
              <w:bottom w:val="single" w:sz="4" w:space="0" w:color="auto"/>
              <w:right w:val="single" w:sz="4" w:space="0" w:color="auto"/>
            </w:tcBorders>
            <w:noWrap/>
          </w:tcPr>
          <w:p w14:paraId="0EB90EE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0.120%</w:t>
            </w:r>
          </w:p>
        </w:tc>
        <w:tc>
          <w:tcPr>
            <w:tcW w:w="1134" w:type="dxa"/>
            <w:tcBorders>
              <w:top w:val="nil"/>
              <w:left w:val="nil"/>
              <w:bottom w:val="single" w:sz="4" w:space="0" w:color="auto"/>
              <w:right w:val="single" w:sz="4" w:space="0" w:color="auto"/>
            </w:tcBorders>
            <w:noWrap/>
          </w:tcPr>
          <w:p w14:paraId="6C7D59E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1.295%</w:t>
            </w:r>
          </w:p>
        </w:tc>
        <w:tc>
          <w:tcPr>
            <w:tcW w:w="1128" w:type="dxa"/>
            <w:tcBorders>
              <w:top w:val="nil"/>
              <w:left w:val="nil"/>
              <w:bottom w:val="single" w:sz="4" w:space="0" w:color="auto"/>
              <w:right w:val="single" w:sz="4" w:space="0" w:color="auto"/>
            </w:tcBorders>
            <w:shd w:val="clear" w:color="auto" w:fill="auto"/>
            <w:noWrap/>
          </w:tcPr>
          <w:p w14:paraId="1FEEF6A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0.868%</w:t>
            </w:r>
          </w:p>
        </w:tc>
        <w:tc>
          <w:tcPr>
            <w:tcW w:w="1559" w:type="dxa"/>
            <w:tcBorders>
              <w:top w:val="nil"/>
              <w:left w:val="nil"/>
              <w:bottom w:val="single" w:sz="4" w:space="0" w:color="auto"/>
              <w:right w:val="single" w:sz="4" w:space="0" w:color="auto"/>
            </w:tcBorders>
            <w:noWrap/>
          </w:tcPr>
          <w:p w14:paraId="2D78D80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0.259%</w:t>
            </w:r>
          </w:p>
        </w:tc>
        <w:tc>
          <w:tcPr>
            <w:tcW w:w="1560" w:type="dxa"/>
            <w:tcBorders>
              <w:top w:val="nil"/>
              <w:left w:val="nil"/>
              <w:bottom w:val="single" w:sz="4" w:space="0" w:color="auto"/>
              <w:right w:val="single" w:sz="4" w:space="0" w:color="auto"/>
            </w:tcBorders>
            <w:noWrap/>
          </w:tcPr>
          <w:p w14:paraId="100383D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0.052%</w:t>
            </w:r>
          </w:p>
        </w:tc>
        <w:tc>
          <w:tcPr>
            <w:tcW w:w="1701" w:type="dxa"/>
            <w:tcBorders>
              <w:top w:val="nil"/>
              <w:left w:val="nil"/>
              <w:bottom w:val="single" w:sz="4" w:space="0" w:color="auto"/>
              <w:right w:val="single" w:sz="4" w:space="0" w:color="auto"/>
            </w:tcBorders>
            <w:shd w:val="clear" w:color="auto" w:fill="auto"/>
            <w:noWrap/>
          </w:tcPr>
          <w:p w14:paraId="71E4C08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0.075%</w:t>
            </w:r>
          </w:p>
        </w:tc>
      </w:tr>
      <w:tr w:rsidR="00560138" w:rsidRPr="004B565D" w14:paraId="1664F715"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E37C40B"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將軍區</w:t>
            </w:r>
          </w:p>
        </w:tc>
        <w:tc>
          <w:tcPr>
            <w:tcW w:w="1417" w:type="dxa"/>
            <w:tcBorders>
              <w:top w:val="nil"/>
              <w:left w:val="nil"/>
              <w:bottom w:val="single" w:sz="4" w:space="0" w:color="auto"/>
              <w:right w:val="single" w:sz="4" w:space="0" w:color="auto"/>
            </w:tcBorders>
            <w:noWrap/>
          </w:tcPr>
          <w:p w14:paraId="1C68C36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0.283%</w:t>
            </w:r>
          </w:p>
        </w:tc>
        <w:tc>
          <w:tcPr>
            <w:tcW w:w="1560" w:type="dxa"/>
            <w:tcBorders>
              <w:top w:val="nil"/>
              <w:left w:val="nil"/>
              <w:bottom w:val="single" w:sz="4" w:space="0" w:color="auto"/>
              <w:right w:val="single" w:sz="4" w:space="0" w:color="auto"/>
            </w:tcBorders>
            <w:noWrap/>
          </w:tcPr>
          <w:p w14:paraId="7A1DCF8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0.311%</w:t>
            </w:r>
          </w:p>
        </w:tc>
        <w:tc>
          <w:tcPr>
            <w:tcW w:w="1559" w:type="dxa"/>
            <w:tcBorders>
              <w:top w:val="nil"/>
              <w:left w:val="nil"/>
              <w:bottom w:val="single" w:sz="4" w:space="0" w:color="auto"/>
              <w:right w:val="single" w:sz="4" w:space="0" w:color="auto"/>
            </w:tcBorders>
            <w:noWrap/>
          </w:tcPr>
          <w:p w14:paraId="64AEC72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0.136%</w:t>
            </w:r>
          </w:p>
        </w:tc>
        <w:tc>
          <w:tcPr>
            <w:tcW w:w="1276" w:type="dxa"/>
            <w:tcBorders>
              <w:top w:val="nil"/>
              <w:left w:val="nil"/>
              <w:bottom w:val="single" w:sz="4" w:space="0" w:color="auto"/>
              <w:right w:val="single" w:sz="4" w:space="0" w:color="auto"/>
            </w:tcBorders>
            <w:noWrap/>
          </w:tcPr>
          <w:p w14:paraId="201B190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0.124%</w:t>
            </w:r>
          </w:p>
        </w:tc>
        <w:tc>
          <w:tcPr>
            <w:tcW w:w="1134" w:type="dxa"/>
            <w:tcBorders>
              <w:top w:val="nil"/>
              <w:left w:val="nil"/>
              <w:bottom w:val="single" w:sz="4" w:space="0" w:color="auto"/>
              <w:right w:val="single" w:sz="4" w:space="0" w:color="auto"/>
            </w:tcBorders>
            <w:noWrap/>
          </w:tcPr>
          <w:p w14:paraId="4A9C170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1.704%</w:t>
            </w:r>
          </w:p>
        </w:tc>
        <w:tc>
          <w:tcPr>
            <w:tcW w:w="1128" w:type="dxa"/>
            <w:tcBorders>
              <w:top w:val="nil"/>
              <w:left w:val="nil"/>
              <w:bottom w:val="single" w:sz="4" w:space="0" w:color="auto"/>
              <w:right w:val="single" w:sz="4" w:space="0" w:color="auto"/>
            </w:tcBorders>
            <w:shd w:val="clear" w:color="auto" w:fill="auto"/>
            <w:noWrap/>
          </w:tcPr>
          <w:p w14:paraId="612C608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0.688%</w:t>
            </w:r>
          </w:p>
        </w:tc>
        <w:tc>
          <w:tcPr>
            <w:tcW w:w="1559" w:type="dxa"/>
            <w:tcBorders>
              <w:top w:val="nil"/>
              <w:left w:val="nil"/>
              <w:bottom w:val="single" w:sz="4" w:space="0" w:color="auto"/>
              <w:right w:val="single" w:sz="4" w:space="0" w:color="auto"/>
            </w:tcBorders>
            <w:noWrap/>
          </w:tcPr>
          <w:p w14:paraId="7E80E87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0.243%</w:t>
            </w:r>
          </w:p>
        </w:tc>
        <w:tc>
          <w:tcPr>
            <w:tcW w:w="1560" w:type="dxa"/>
            <w:tcBorders>
              <w:top w:val="nil"/>
              <w:left w:val="nil"/>
              <w:bottom w:val="single" w:sz="4" w:space="0" w:color="auto"/>
              <w:right w:val="single" w:sz="4" w:space="0" w:color="auto"/>
            </w:tcBorders>
            <w:noWrap/>
          </w:tcPr>
          <w:p w14:paraId="32634F5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0.012%</w:t>
            </w:r>
          </w:p>
        </w:tc>
        <w:tc>
          <w:tcPr>
            <w:tcW w:w="1701" w:type="dxa"/>
            <w:tcBorders>
              <w:top w:val="nil"/>
              <w:left w:val="nil"/>
              <w:bottom w:val="single" w:sz="4" w:space="0" w:color="auto"/>
              <w:right w:val="single" w:sz="4" w:space="0" w:color="auto"/>
            </w:tcBorders>
            <w:shd w:val="clear" w:color="auto" w:fill="auto"/>
            <w:noWrap/>
          </w:tcPr>
          <w:p w14:paraId="26E766F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0.032%</w:t>
            </w:r>
          </w:p>
        </w:tc>
      </w:tr>
      <w:tr w:rsidR="00560138" w:rsidRPr="004B565D" w14:paraId="395D5B35"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A6797B4"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北門區</w:t>
            </w:r>
          </w:p>
        </w:tc>
        <w:tc>
          <w:tcPr>
            <w:tcW w:w="1417" w:type="dxa"/>
            <w:tcBorders>
              <w:top w:val="nil"/>
              <w:left w:val="nil"/>
              <w:bottom w:val="single" w:sz="4" w:space="0" w:color="auto"/>
              <w:right w:val="single" w:sz="4" w:space="0" w:color="auto"/>
            </w:tcBorders>
            <w:noWrap/>
          </w:tcPr>
          <w:p w14:paraId="33339B4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0.227%</w:t>
            </w:r>
          </w:p>
        </w:tc>
        <w:tc>
          <w:tcPr>
            <w:tcW w:w="1560" w:type="dxa"/>
            <w:tcBorders>
              <w:top w:val="nil"/>
              <w:left w:val="nil"/>
              <w:bottom w:val="single" w:sz="4" w:space="0" w:color="auto"/>
              <w:right w:val="single" w:sz="4" w:space="0" w:color="auto"/>
            </w:tcBorders>
            <w:noWrap/>
          </w:tcPr>
          <w:p w14:paraId="5DD89FD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0.592%</w:t>
            </w:r>
          </w:p>
        </w:tc>
        <w:tc>
          <w:tcPr>
            <w:tcW w:w="1559" w:type="dxa"/>
            <w:tcBorders>
              <w:top w:val="nil"/>
              <w:left w:val="nil"/>
              <w:bottom w:val="single" w:sz="4" w:space="0" w:color="auto"/>
              <w:right w:val="single" w:sz="4" w:space="0" w:color="auto"/>
            </w:tcBorders>
            <w:noWrap/>
          </w:tcPr>
          <w:p w14:paraId="5A7841D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0.085%</w:t>
            </w:r>
          </w:p>
        </w:tc>
        <w:tc>
          <w:tcPr>
            <w:tcW w:w="1276" w:type="dxa"/>
            <w:tcBorders>
              <w:top w:val="nil"/>
              <w:left w:val="nil"/>
              <w:bottom w:val="single" w:sz="4" w:space="0" w:color="auto"/>
              <w:right w:val="single" w:sz="4" w:space="0" w:color="auto"/>
            </w:tcBorders>
            <w:noWrap/>
          </w:tcPr>
          <w:p w14:paraId="5283777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0.032%</w:t>
            </w:r>
          </w:p>
        </w:tc>
        <w:tc>
          <w:tcPr>
            <w:tcW w:w="1134" w:type="dxa"/>
            <w:tcBorders>
              <w:top w:val="nil"/>
              <w:left w:val="nil"/>
              <w:bottom w:val="single" w:sz="4" w:space="0" w:color="auto"/>
              <w:right w:val="single" w:sz="4" w:space="0" w:color="auto"/>
            </w:tcBorders>
            <w:noWrap/>
          </w:tcPr>
          <w:p w14:paraId="188A718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1.091%</w:t>
            </w:r>
          </w:p>
        </w:tc>
        <w:tc>
          <w:tcPr>
            <w:tcW w:w="1128" w:type="dxa"/>
            <w:tcBorders>
              <w:top w:val="nil"/>
              <w:left w:val="nil"/>
              <w:bottom w:val="single" w:sz="4" w:space="0" w:color="auto"/>
              <w:right w:val="single" w:sz="4" w:space="0" w:color="auto"/>
            </w:tcBorders>
            <w:shd w:val="clear" w:color="auto" w:fill="auto"/>
            <w:noWrap/>
          </w:tcPr>
          <w:p w14:paraId="1231764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0.520%</w:t>
            </w:r>
          </w:p>
        </w:tc>
        <w:tc>
          <w:tcPr>
            <w:tcW w:w="1559" w:type="dxa"/>
            <w:tcBorders>
              <w:top w:val="nil"/>
              <w:left w:val="nil"/>
              <w:bottom w:val="single" w:sz="4" w:space="0" w:color="auto"/>
              <w:right w:val="single" w:sz="4" w:space="0" w:color="auto"/>
            </w:tcBorders>
            <w:noWrap/>
          </w:tcPr>
          <w:p w14:paraId="0E9414E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0.654%</w:t>
            </w:r>
          </w:p>
        </w:tc>
        <w:tc>
          <w:tcPr>
            <w:tcW w:w="1560" w:type="dxa"/>
            <w:tcBorders>
              <w:top w:val="nil"/>
              <w:left w:val="nil"/>
              <w:bottom w:val="single" w:sz="4" w:space="0" w:color="auto"/>
              <w:right w:val="single" w:sz="4" w:space="0" w:color="auto"/>
            </w:tcBorders>
            <w:noWrap/>
          </w:tcPr>
          <w:p w14:paraId="61F3C7B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604104A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0.059%</w:t>
            </w:r>
          </w:p>
        </w:tc>
      </w:tr>
      <w:tr w:rsidR="00560138" w:rsidRPr="004B565D" w14:paraId="080F0760"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D80CB7B"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新化區</w:t>
            </w:r>
          </w:p>
        </w:tc>
        <w:tc>
          <w:tcPr>
            <w:tcW w:w="1417" w:type="dxa"/>
            <w:tcBorders>
              <w:top w:val="nil"/>
              <w:left w:val="nil"/>
              <w:bottom w:val="single" w:sz="4" w:space="0" w:color="auto"/>
              <w:right w:val="single" w:sz="4" w:space="0" w:color="auto"/>
            </w:tcBorders>
            <w:noWrap/>
          </w:tcPr>
          <w:p w14:paraId="610B159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0.364%</w:t>
            </w:r>
          </w:p>
        </w:tc>
        <w:tc>
          <w:tcPr>
            <w:tcW w:w="1560" w:type="dxa"/>
            <w:tcBorders>
              <w:top w:val="nil"/>
              <w:left w:val="nil"/>
              <w:bottom w:val="single" w:sz="4" w:space="0" w:color="auto"/>
              <w:right w:val="single" w:sz="4" w:space="0" w:color="auto"/>
            </w:tcBorders>
            <w:noWrap/>
          </w:tcPr>
          <w:p w14:paraId="0148D90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0.315%</w:t>
            </w:r>
          </w:p>
        </w:tc>
        <w:tc>
          <w:tcPr>
            <w:tcW w:w="1559" w:type="dxa"/>
            <w:tcBorders>
              <w:top w:val="nil"/>
              <w:left w:val="nil"/>
              <w:bottom w:val="single" w:sz="4" w:space="0" w:color="auto"/>
              <w:right w:val="single" w:sz="4" w:space="0" w:color="auto"/>
            </w:tcBorders>
            <w:noWrap/>
          </w:tcPr>
          <w:p w14:paraId="62BB268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0.119%</w:t>
            </w:r>
          </w:p>
        </w:tc>
        <w:tc>
          <w:tcPr>
            <w:tcW w:w="1276" w:type="dxa"/>
            <w:tcBorders>
              <w:top w:val="nil"/>
              <w:left w:val="nil"/>
              <w:bottom w:val="single" w:sz="4" w:space="0" w:color="auto"/>
              <w:right w:val="single" w:sz="4" w:space="0" w:color="auto"/>
            </w:tcBorders>
            <w:noWrap/>
          </w:tcPr>
          <w:p w14:paraId="40C1F75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0.158%</w:t>
            </w:r>
          </w:p>
        </w:tc>
        <w:tc>
          <w:tcPr>
            <w:tcW w:w="1134" w:type="dxa"/>
            <w:tcBorders>
              <w:top w:val="nil"/>
              <w:left w:val="nil"/>
              <w:bottom w:val="single" w:sz="4" w:space="0" w:color="auto"/>
              <w:right w:val="single" w:sz="4" w:space="0" w:color="auto"/>
            </w:tcBorders>
            <w:noWrap/>
          </w:tcPr>
          <w:p w14:paraId="6C3A91E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1.264%</w:t>
            </w:r>
          </w:p>
        </w:tc>
        <w:tc>
          <w:tcPr>
            <w:tcW w:w="1128" w:type="dxa"/>
            <w:tcBorders>
              <w:top w:val="nil"/>
              <w:left w:val="nil"/>
              <w:bottom w:val="single" w:sz="4" w:space="0" w:color="auto"/>
              <w:right w:val="single" w:sz="4" w:space="0" w:color="auto"/>
            </w:tcBorders>
            <w:shd w:val="clear" w:color="auto" w:fill="auto"/>
            <w:noWrap/>
          </w:tcPr>
          <w:p w14:paraId="1DFD42B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0.763%</w:t>
            </w:r>
          </w:p>
        </w:tc>
        <w:tc>
          <w:tcPr>
            <w:tcW w:w="1559" w:type="dxa"/>
            <w:tcBorders>
              <w:top w:val="nil"/>
              <w:left w:val="nil"/>
              <w:bottom w:val="single" w:sz="4" w:space="0" w:color="auto"/>
              <w:right w:val="single" w:sz="4" w:space="0" w:color="auto"/>
            </w:tcBorders>
            <w:noWrap/>
          </w:tcPr>
          <w:p w14:paraId="17F40AB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0.334%</w:t>
            </w:r>
          </w:p>
        </w:tc>
        <w:tc>
          <w:tcPr>
            <w:tcW w:w="1560" w:type="dxa"/>
            <w:tcBorders>
              <w:top w:val="nil"/>
              <w:left w:val="nil"/>
              <w:bottom w:val="single" w:sz="4" w:space="0" w:color="auto"/>
              <w:right w:val="single" w:sz="4" w:space="0" w:color="auto"/>
            </w:tcBorders>
            <w:noWrap/>
          </w:tcPr>
          <w:p w14:paraId="084BF1D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0.033%</w:t>
            </w:r>
          </w:p>
        </w:tc>
        <w:tc>
          <w:tcPr>
            <w:tcW w:w="1701" w:type="dxa"/>
            <w:tcBorders>
              <w:top w:val="nil"/>
              <w:left w:val="nil"/>
              <w:bottom w:val="single" w:sz="4" w:space="0" w:color="auto"/>
              <w:right w:val="single" w:sz="4" w:space="0" w:color="auto"/>
            </w:tcBorders>
            <w:shd w:val="clear" w:color="auto" w:fill="auto"/>
            <w:noWrap/>
          </w:tcPr>
          <w:p w14:paraId="6489730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0.073%</w:t>
            </w:r>
          </w:p>
        </w:tc>
      </w:tr>
      <w:tr w:rsidR="00560138" w:rsidRPr="004B565D" w14:paraId="2BCAC57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39A9EF4"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善化區</w:t>
            </w:r>
          </w:p>
        </w:tc>
        <w:tc>
          <w:tcPr>
            <w:tcW w:w="1417" w:type="dxa"/>
            <w:tcBorders>
              <w:top w:val="nil"/>
              <w:left w:val="nil"/>
              <w:bottom w:val="single" w:sz="4" w:space="0" w:color="auto"/>
              <w:right w:val="single" w:sz="4" w:space="0" w:color="auto"/>
            </w:tcBorders>
            <w:noWrap/>
          </w:tcPr>
          <w:p w14:paraId="1DD0CF8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0.473%</w:t>
            </w:r>
          </w:p>
        </w:tc>
        <w:tc>
          <w:tcPr>
            <w:tcW w:w="1560" w:type="dxa"/>
            <w:tcBorders>
              <w:top w:val="nil"/>
              <w:left w:val="nil"/>
              <w:bottom w:val="single" w:sz="4" w:space="0" w:color="auto"/>
              <w:right w:val="single" w:sz="4" w:space="0" w:color="auto"/>
            </w:tcBorders>
            <w:noWrap/>
          </w:tcPr>
          <w:p w14:paraId="6EB5720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0.245%</w:t>
            </w:r>
          </w:p>
        </w:tc>
        <w:tc>
          <w:tcPr>
            <w:tcW w:w="1559" w:type="dxa"/>
            <w:tcBorders>
              <w:top w:val="nil"/>
              <w:left w:val="nil"/>
              <w:bottom w:val="single" w:sz="4" w:space="0" w:color="auto"/>
              <w:right w:val="single" w:sz="4" w:space="0" w:color="auto"/>
            </w:tcBorders>
            <w:noWrap/>
          </w:tcPr>
          <w:p w14:paraId="41E4ABD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0.151%</w:t>
            </w:r>
          </w:p>
        </w:tc>
        <w:tc>
          <w:tcPr>
            <w:tcW w:w="1276" w:type="dxa"/>
            <w:tcBorders>
              <w:top w:val="nil"/>
              <w:left w:val="nil"/>
              <w:bottom w:val="single" w:sz="4" w:space="0" w:color="auto"/>
              <w:right w:val="single" w:sz="4" w:space="0" w:color="auto"/>
            </w:tcBorders>
            <w:noWrap/>
          </w:tcPr>
          <w:p w14:paraId="7CA2535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0.105%</w:t>
            </w:r>
          </w:p>
        </w:tc>
        <w:tc>
          <w:tcPr>
            <w:tcW w:w="1134" w:type="dxa"/>
            <w:tcBorders>
              <w:top w:val="nil"/>
              <w:left w:val="nil"/>
              <w:bottom w:val="single" w:sz="4" w:space="0" w:color="auto"/>
              <w:right w:val="single" w:sz="4" w:space="0" w:color="auto"/>
            </w:tcBorders>
            <w:noWrap/>
          </w:tcPr>
          <w:p w14:paraId="7A65105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1.206%</w:t>
            </w:r>
          </w:p>
        </w:tc>
        <w:tc>
          <w:tcPr>
            <w:tcW w:w="1128" w:type="dxa"/>
            <w:tcBorders>
              <w:top w:val="nil"/>
              <w:left w:val="nil"/>
              <w:bottom w:val="single" w:sz="4" w:space="0" w:color="auto"/>
              <w:right w:val="single" w:sz="4" w:space="0" w:color="auto"/>
            </w:tcBorders>
            <w:shd w:val="clear" w:color="auto" w:fill="auto"/>
            <w:noWrap/>
          </w:tcPr>
          <w:p w14:paraId="122FE53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0.835%</w:t>
            </w:r>
          </w:p>
        </w:tc>
        <w:tc>
          <w:tcPr>
            <w:tcW w:w="1559" w:type="dxa"/>
            <w:tcBorders>
              <w:top w:val="nil"/>
              <w:left w:val="nil"/>
              <w:bottom w:val="single" w:sz="4" w:space="0" w:color="auto"/>
              <w:right w:val="single" w:sz="4" w:space="0" w:color="auto"/>
            </w:tcBorders>
            <w:noWrap/>
          </w:tcPr>
          <w:p w14:paraId="527A521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0.221%</w:t>
            </w:r>
          </w:p>
        </w:tc>
        <w:tc>
          <w:tcPr>
            <w:tcW w:w="1560" w:type="dxa"/>
            <w:tcBorders>
              <w:top w:val="nil"/>
              <w:left w:val="nil"/>
              <w:bottom w:val="single" w:sz="4" w:space="0" w:color="auto"/>
              <w:right w:val="single" w:sz="4" w:space="0" w:color="auto"/>
            </w:tcBorders>
            <w:noWrap/>
          </w:tcPr>
          <w:p w14:paraId="39AB282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0.014%</w:t>
            </w:r>
          </w:p>
        </w:tc>
        <w:tc>
          <w:tcPr>
            <w:tcW w:w="1701" w:type="dxa"/>
            <w:tcBorders>
              <w:top w:val="nil"/>
              <w:left w:val="nil"/>
              <w:bottom w:val="single" w:sz="4" w:space="0" w:color="auto"/>
              <w:right w:val="single" w:sz="4" w:space="0" w:color="auto"/>
            </w:tcBorders>
            <w:shd w:val="clear" w:color="auto" w:fill="auto"/>
            <w:noWrap/>
          </w:tcPr>
          <w:p w14:paraId="763008B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0.054%</w:t>
            </w:r>
          </w:p>
        </w:tc>
      </w:tr>
      <w:tr w:rsidR="00560138" w:rsidRPr="004B565D" w14:paraId="17925859"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D076664"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新市區</w:t>
            </w:r>
          </w:p>
        </w:tc>
        <w:tc>
          <w:tcPr>
            <w:tcW w:w="1417" w:type="dxa"/>
            <w:tcBorders>
              <w:top w:val="nil"/>
              <w:left w:val="nil"/>
              <w:bottom w:val="single" w:sz="4" w:space="0" w:color="auto"/>
              <w:right w:val="single" w:sz="4" w:space="0" w:color="auto"/>
            </w:tcBorders>
            <w:noWrap/>
          </w:tcPr>
          <w:p w14:paraId="3FEFC83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0.503%</w:t>
            </w:r>
          </w:p>
        </w:tc>
        <w:tc>
          <w:tcPr>
            <w:tcW w:w="1560" w:type="dxa"/>
            <w:tcBorders>
              <w:top w:val="nil"/>
              <w:left w:val="nil"/>
              <w:bottom w:val="single" w:sz="4" w:space="0" w:color="auto"/>
              <w:right w:val="single" w:sz="4" w:space="0" w:color="auto"/>
            </w:tcBorders>
            <w:noWrap/>
          </w:tcPr>
          <w:p w14:paraId="6CE0E78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0.248%</w:t>
            </w:r>
          </w:p>
        </w:tc>
        <w:tc>
          <w:tcPr>
            <w:tcW w:w="1559" w:type="dxa"/>
            <w:tcBorders>
              <w:top w:val="nil"/>
              <w:left w:val="nil"/>
              <w:bottom w:val="single" w:sz="4" w:space="0" w:color="auto"/>
              <w:right w:val="single" w:sz="4" w:space="0" w:color="auto"/>
            </w:tcBorders>
            <w:noWrap/>
          </w:tcPr>
          <w:p w14:paraId="0B1F286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0.197%</w:t>
            </w:r>
          </w:p>
        </w:tc>
        <w:tc>
          <w:tcPr>
            <w:tcW w:w="1276" w:type="dxa"/>
            <w:tcBorders>
              <w:top w:val="nil"/>
              <w:left w:val="nil"/>
              <w:bottom w:val="single" w:sz="4" w:space="0" w:color="auto"/>
              <w:right w:val="single" w:sz="4" w:space="0" w:color="auto"/>
            </w:tcBorders>
            <w:noWrap/>
          </w:tcPr>
          <w:p w14:paraId="455E6CC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0.087%</w:t>
            </w:r>
          </w:p>
        </w:tc>
        <w:tc>
          <w:tcPr>
            <w:tcW w:w="1134" w:type="dxa"/>
            <w:tcBorders>
              <w:top w:val="nil"/>
              <w:left w:val="nil"/>
              <w:bottom w:val="single" w:sz="4" w:space="0" w:color="auto"/>
              <w:right w:val="single" w:sz="4" w:space="0" w:color="auto"/>
            </w:tcBorders>
            <w:noWrap/>
          </w:tcPr>
          <w:p w14:paraId="5281162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1.598%</w:t>
            </w:r>
          </w:p>
        </w:tc>
        <w:tc>
          <w:tcPr>
            <w:tcW w:w="1128" w:type="dxa"/>
            <w:tcBorders>
              <w:top w:val="nil"/>
              <w:left w:val="nil"/>
              <w:bottom w:val="single" w:sz="4" w:space="0" w:color="auto"/>
              <w:right w:val="single" w:sz="4" w:space="0" w:color="auto"/>
            </w:tcBorders>
            <w:shd w:val="clear" w:color="auto" w:fill="auto"/>
            <w:noWrap/>
          </w:tcPr>
          <w:p w14:paraId="3D3C48B6" w14:textId="77777777" w:rsidR="00560138" w:rsidRPr="004B565D" w:rsidRDefault="00560138" w:rsidP="00C979D2">
            <w:pPr>
              <w:jc w:val="right"/>
              <w:rPr>
                <w:rFonts w:ascii="Times New Roman" w:eastAsia="標楷體" w:hAnsi="Times New Roman" w:cs="Times New Roman"/>
                <w:b/>
              </w:rPr>
            </w:pPr>
            <w:r w:rsidRPr="004B565D">
              <w:rPr>
                <w:rFonts w:ascii="Times New Roman" w:eastAsia="標楷體" w:hAnsi="Times New Roman" w:cs="Times New Roman"/>
                <w:b/>
              </w:rPr>
              <w:t>0.934%</w:t>
            </w:r>
          </w:p>
        </w:tc>
        <w:tc>
          <w:tcPr>
            <w:tcW w:w="1559" w:type="dxa"/>
            <w:tcBorders>
              <w:top w:val="nil"/>
              <w:left w:val="nil"/>
              <w:bottom w:val="single" w:sz="4" w:space="0" w:color="auto"/>
              <w:right w:val="single" w:sz="4" w:space="0" w:color="auto"/>
            </w:tcBorders>
            <w:noWrap/>
          </w:tcPr>
          <w:p w14:paraId="4CBE46D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0.233%</w:t>
            </w:r>
          </w:p>
        </w:tc>
        <w:tc>
          <w:tcPr>
            <w:tcW w:w="1560" w:type="dxa"/>
            <w:tcBorders>
              <w:top w:val="nil"/>
              <w:left w:val="nil"/>
              <w:bottom w:val="single" w:sz="4" w:space="0" w:color="auto"/>
              <w:right w:val="single" w:sz="4" w:space="0" w:color="auto"/>
            </w:tcBorders>
            <w:noWrap/>
          </w:tcPr>
          <w:p w14:paraId="3AB0359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0.019%</w:t>
            </w:r>
          </w:p>
        </w:tc>
        <w:tc>
          <w:tcPr>
            <w:tcW w:w="1701" w:type="dxa"/>
            <w:tcBorders>
              <w:top w:val="nil"/>
              <w:left w:val="nil"/>
              <w:bottom w:val="single" w:sz="4" w:space="0" w:color="auto"/>
              <w:right w:val="single" w:sz="4" w:space="0" w:color="auto"/>
            </w:tcBorders>
            <w:shd w:val="clear" w:color="auto" w:fill="auto"/>
            <w:noWrap/>
          </w:tcPr>
          <w:p w14:paraId="1505B8E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0.056%</w:t>
            </w:r>
          </w:p>
        </w:tc>
      </w:tr>
      <w:tr w:rsidR="00560138" w:rsidRPr="004B565D" w14:paraId="09F469B4"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6454022E"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安定區</w:t>
            </w:r>
          </w:p>
        </w:tc>
        <w:tc>
          <w:tcPr>
            <w:tcW w:w="1417" w:type="dxa"/>
            <w:tcBorders>
              <w:top w:val="nil"/>
              <w:left w:val="nil"/>
              <w:bottom w:val="single" w:sz="4" w:space="0" w:color="auto"/>
              <w:right w:val="single" w:sz="4" w:space="0" w:color="auto"/>
            </w:tcBorders>
            <w:noWrap/>
          </w:tcPr>
          <w:p w14:paraId="05E4933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0.540%</w:t>
            </w:r>
          </w:p>
        </w:tc>
        <w:tc>
          <w:tcPr>
            <w:tcW w:w="1560" w:type="dxa"/>
            <w:tcBorders>
              <w:top w:val="nil"/>
              <w:left w:val="single" w:sz="4" w:space="0" w:color="auto"/>
              <w:bottom w:val="single" w:sz="4" w:space="0" w:color="auto"/>
              <w:right w:val="single" w:sz="4" w:space="0" w:color="auto"/>
            </w:tcBorders>
            <w:shd w:val="clear" w:color="auto" w:fill="auto"/>
            <w:noWrap/>
          </w:tcPr>
          <w:p w14:paraId="2CF0DCD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0.324%</w:t>
            </w:r>
          </w:p>
        </w:tc>
        <w:tc>
          <w:tcPr>
            <w:tcW w:w="1559" w:type="dxa"/>
            <w:tcBorders>
              <w:top w:val="nil"/>
              <w:left w:val="nil"/>
              <w:bottom w:val="single" w:sz="4" w:space="0" w:color="auto"/>
              <w:right w:val="single" w:sz="4" w:space="0" w:color="auto"/>
            </w:tcBorders>
            <w:noWrap/>
          </w:tcPr>
          <w:p w14:paraId="2F558DA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0.166%</w:t>
            </w:r>
          </w:p>
        </w:tc>
        <w:tc>
          <w:tcPr>
            <w:tcW w:w="1276" w:type="dxa"/>
            <w:tcBorders>
              <w:top w:val="nil"/>
              <w:left w:val="nil"/>
              <w:bottom w:val="single" w:sz="4" w:space="0" w:color="auto"/>
              <w:right w:val="single" w:sz="4" w:space="0" w:color="auto"/>
            </w:tcBorders>
            <w:noWrap/>
          </w:tcPr>
          <w:p w14:paraId="0028468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0.136%</w:t>
            </w:r>
          </w:p>
        </w:tc>
        <w:tc>
          <w:tcPr>
            <w:tcW w:w="1134" w:type="dxa"/>
            <w:tcBorders>
              <w:top w:val="nil"/>
              <w:left w:val="nil"/>
              <w:bottom w:val="single" w:sz="4" w:space="0" w:color="auto"/>
              <w:right w:val="single" w:sz="4" w:space="0" w:color="auto"/>
            </w:tcBorders>
            <w:noWrap/>
          </w:tcPr>
          <w:p w14:paraId="2426F42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0.794%</w:t>
            </w:r>
          </w:p>
        </w:tc>
        <w:tc>
          <w:tcPr>
            <w:tcW w:w="1128" w:type="dxa"/>
            <w:tcBorders>
              <w:top w:val="nil"/>
              <w:left w:val="nil"/>
              <w:bottom w:val="single" w:sz="4" w:space="0" w:color="auto"/>
              <w:right w:val="single" w:sz="4" w:space="0" w:color="auto"/>
            </w:tcBorders>
            <w:noWrap/>
          </w:tcPr>
          <w:p w14:paraId="0572263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0.863%</w:t>
            </w:r>
          </w:p>
        </w:tc>
        <w:tc>
          <w:tcPr>
            <w:tcW w:w="1559" w:type="dxa"/>
            <w:tcBorders>
              <w:top w:val="nil"/>
              <w:left w:val="nil"/>
              <w:bottom w:val="single" w:sz="4" w:space="0" w:color="auto"/>
              <w:right w:val="single" w:sz="4" w:space="0" w:color="auto"/>
            </w:tcBorders>
            <w:shd w:val="clear" w:color="auto" w:fill="auto"/>
            <w:noWrap/>
          </w:tcPr>
          <w:p w14:paraId="0731A36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0.626%</w:t>
            </w:r>
          </w:p>
        </w:tc>
        <w:tc>
          <w:tcPr>
            <w:tcW w:w="1560" w:type="dxa"/>
            <w:tcBorders>
              <w:top w:val="nil"/>
              <w:left w:val="nil"/>
              <w:bottom w:val="single" w:sz="4" w:space="0" w:color="auto"/>
              <w:right w:val="single" w:sz="4" w:space="0" w:color="auto"/>
            </w:tcBorders>
            <w:noWrap/>
          </w:tcPr>
          <w:p w14:paraId="1655F3C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0.027%</w:t>
            </w:r>
          </w:p>
        </w:tc>
        <w:tc>
          <w:tcPr>
            <w:tcW w:w="1701" w:type="dxa"/>
            <w:tcBorders>
              <w:top w:val="nil"/>
              <w:left w:val="nil"/>
              <w:bottom w:val="single" w:sz="4" w:space="0" w:color="auto"/>
              <w:right w:val="single" w:sz="4" w:space="0" w:color="auto"/>
            </w:tcBorders>
            <w:noWrap/>
          </w:tcPr>
          <w:p w14:paraId="7A75882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0.110%</w:t>
            </w:r>
          </w:p>
        </w:tc>
      </w:tr>
      <w:tr w:rsidR="00560138" w:rsidRPr="004B565D" w14:paraId="60FF14F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087E0DB"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山上區</w:t>
            </w:r>
          </w:p>
        </w:tc>
        <w:tc>
          <w:tcPr>
            <w:tcW w:w="1417" w:type="dxa"/>
            <w:tcBorders>
              <w:top w:val="nil"/>
              <w:left w:val="nil"/>
              <w:bottom w:val="single" w:sz="4" w:space="0" w:color="auto"/>
              <w:right w:val="single" w:sz="4" w:space="0" w:color="auto"/>
            </w:tcBorders>
            <w:noWrap/>
          </w:tcPr>
          <w:p w14:paraId="77C9E97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0.175%</w:t>
            </w:r>
          </w:p>
        </w:tc>
        <w:tc>
          <w:tcPr>
            <w:tcW w:w="1560" w:type="dxa"/>
            <w:tcBorders>
              <w:top w:val="nil"/>
              <w:left w:val="nil"/>
              <w:bottom w:val="single" w:sz="4" w:space="0" w:color="auto"/>
              <w:right w:val="single" w:sz="4" w:space="0" w:color="auto"/>
            </w:tcBorders>
            <w:noWrap/>
          </w:tcPr>
          <w:p w14:paraId="180DF45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0.566%</w:t>
            </w:r>
          </w:p>
        </w:tc>
        <w:tc>
          <w:tcPr>
            <w:tcW w:w="1559" w:type="dxa"/>
            <w:tcBorders>
              <w:top w:val="nil"/>
              <w:left w:val="nil"/>
              <w:bottom w:val="single" w:sz="4" w:space="0" w:color="auto"/>
              <w:right w:val="single" w:sz="4" w:space="0" w:color="auto"/>
            </w:tcBorders>
            <w:noWrap/>
          </w:tcPr>
          <w:p w14:paraId="6A62791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0.128%</w:t>
            </w:r>
          </w:p>
        </w:tc>
        <w:tc>
          <w:tcPr>
            <w:tcW w:w="1276" w:type="dxa"/>
            <w:tcBorders>
              <w:top w:val="nil"/>
              <w:left w:val="nil"/>
              <w:bottom w:val="single" w:sz="4" w:space="0" w:color="auto"/>
              <w:right w:val="single" w:sz="4" w:space="0" w:color="auto"/>
            </w:tcBorders>
            <w:noWrap/>
          </w:tcPr>
          <w:p w14:paraId="5ECCC4B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0.175%</w:t>
            </w:r>
          </w:p>
        </w:tc>
        <w:tc>
          <w:tcPr>
            <w:tcW w:w="1134" w:type="dxa"/>
            <w:tcBorders>
              <w:top w:val="nil"/>
              <w:left w:val="nil"/>
              <w:bottom w:val="single" w:sz="4" w:space="0" w:color="auto"/>
              <w:right w:val="single" w:sz="4" w:space="0" w:color="auto"/>
            </w:tcBorders>
            <w:noWrap/>
          </w:tcPr>
          <w:p w14:paraId="70A2A9D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0.865%</w:t>
            </w:r>
          </w:p>
        </w:tc>
        <w:tc>
          <w:tcPr>
            <w:tcW w:w="1128" w:type="dxa"/>
            <w:tcBorders>
              <w:top w:val="nil"/>
              <w:left w:val="nil"/>
              <w:bottom w:val="single" w:sz="4" w:space="0" w:color="auto"/>
              <w:right w:val="single" w:sz="4" w:space="0" w:color="auto"/>
            </w:tcBorders>
            <w:shd w:val="clear" w:color="auto" w:fill="auto"/>
            <w:noWrap/>
          </w:tcPr>
          <w:p w14:paraId="2B5B953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0.616%</w:t>
            </w:r>
          </w:p>
        </w:tc>
        <w:tc>
          <w:tcPr>
            <w:tcW w:w="1559" w:type="dxa"/>
            <w:tcBorders>
              <w:top w:val="nil"/>
              <w:left w:val="nil"/>
              <w:bottom w:val="single" w:sz="4" w:space="0" w:color="auto"/>
              <w:right w:val="single" w:sz="4" w:space="0" w:color="auto"/>
            </w:tcBorders>
            <w:noWrap/>
          </w:tcPr>
          <w:p w14:paraId="7379656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0.144%</w:t>
            </w:r>
          </w:p>
        </w:tc>
        <w:tc>
          <w:tcPr>
            <w:tcW w:w="1560" w:type="dxa"/>
            <w:tcBorders>
              <w:top w:val="nil"/>
              <w:left w:val="nil"/>
              <w:bottom w:val="single" w:sz="4" w:space="0" w:color="auto"/>
              <w:right w:val="single" w:sz="4" w:space="0" w:color="auto"/>
            </w:tcBorders>
            <w:noWrap/>
          </w:tcPr>
          <w:p w14:paraId="13351B1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0.032%</w:t>
            </w:r>
          </w:p>
        </w:tc>
        <w:tc>
          <w:tcPr>
            <w:tcW w:w="1701" w:type="dxa"/>
            <w:tcBorders>
              <w:top w:val="nil"/>
              <w:left w:val="nil"/>
              <w:bottom w:val="single" w:sz="4" w:space="0" w:color="auto"/>
              <w:right w:val="single" w:sz="4" w:space="0" w:color="auto"/>
            </w:tcBorders>
            <w:shd w:val="clear" w:color="auto" w:fill="auto"/>
            <w:noWrap/>
          </w:tcPr>
          <w:p w14:paraId="775DB53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0.043%</w:t>
            </w:r>
          </w:p>
        </w:tc>
      </w:tr>
      <w:tr w:rsidR="00560138" w:rsidRPr="004B565D" w14:paraId="3EEBE602"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4D3407C"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玉井區</w:t>
            </w:r>
          </w:p>
        </w:tc>
        <w:tc>
          <w:tcPr>
            <w:tcW w:w="1417" w:type="dxa"/>
            <w:tcBorders>
              <w:top w:val="nil"/>
              <w:left w:val="nil"/>
              <w:bottom w:val="single" w:sz="4" w:space="0" w:color="auto"/>
              <w:right w:val="single" w:sz="4" w:space="0" w:color="auto"/>
            </w:tcBorders>
            <w:noWrap/>
          </w:tcPr>
          <w:p w14:paraId="275DB43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0.376%</w:t>
            </w:r>
          </w:p>
        </w:tc>
        <w:tc>
          <w:tcPr>
            <w:tcW w:w="1560" w:type="dxa"/>
            <w:tcBorders>
              <w:top w:val="nil"/>
              <w:left w:val="nil"/>
              <w:bottom w:val="single" w:sz="4" w:space="0" w:color="auto"/>
              <w:right w:val="single" w:sz="4" w:space="0" w:color="auto"/>
            </w:tcBorders>
            <w:noWrap/>
          </w:tcPr>
          <w:p w14:paraId="50D722F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0.178%</w:t>
            </w:r>
          </w:p>
        </w:tc>
        <w:tc>
          <w:tcPr>
            <w:tcW w:w="1559" w:type="dxa"/>
            <w:tcBorders>
              <w:top w:val="nil"/>
              <w:left w:val="nil"/>
              <w:bottom w:val="single" w:sz="4" w:space="0" w:color="auto"/>
              <w:right w:val="single" w:sz="4" w:space="0" w:color="auto"/>
            </w:tcBorders>
            <w:noWrap/>
          </w:tcPr>
          <w:p w14:paraId="6864D25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0.144%</w:t>
            </w:r>
          </w:p>
        </w:tc>
        <w:tc>
          <w:tcPr>
            <w:tcW w:w="1276" w:type="dxa"/>
            <w:tcBorders>
              <w:top w:val="nil"/>
              <w:left w:val="nil"/>
              <w:bottom w:val="single" w:sz="4" w:space="0" w:color="auto"/>
              <w:right w:val="single" w:sz="4" w:space="0" w:color="auto"/>
            </w:tcBorders>
            <w:noWrap/>
          </w:tcPr>
          <w:p w14:paraId="7EE63C6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0.085%</w:t>
            </w:r>
          </w:p>
        </w:tc>
        <w:tc>
          <w:tcPr>
            <w:tcW w:w="1134" w:type="dxa"/>
            <w:tcBorders>
              <w:top w:val="nil"/>
              <w:left w:val="nil"/>
              <w:bottom w:val="single" w:sz="4" w:space="0" w:color="auto"/>
              <w:right w:val="single" w:sz="4" w:space="0" w:color="auto"/>
            </w:tcBorders>
            <w:noWrap/>
          </w:tcPr>
          <w:p w14:paraId="61A9263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1.766%</w:t>
            </w:r>
          </w:p>
        </w:tc>
        <w:tc>
          <w:tcPr>
            <w:tcW w:w="1128" w:type="dxa"/>
            <w:tcBorders>
              <w:top w:val="nil"/>
              <w:left w:val="nil"/>
              <w:bottom w:val="single" w:sz="4" w:space="0" w:color="auto"/>
              <w:right w:val="single" w:sz="4" w:space="0" w:color="auto"/>
            </w:tcBorders>
            <w:shd w:val="clear" w:color="auto" w:fill="auto"/>
            <w:noWrap/>
          </w:tcPr>
          <w:p w14:paraId="312C1FA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0.739%</w:t>
            </w:r>
          </w:p>
        </w:tc>
        <w:tc>
          <w:tcPr>
            <w:tcW w:w="1559" w:type="dxa"/>
            <w:tcBorders>
              <w:top w:val="nil"/>
              <w:left w:val="nil"/>
              <w:bottom w:val="single" w:sz="4" w:space="0" w:color="auto"/>
              <w:right w:val="single" w:sz="4" w:space="0" w:color="auto"/>
            </w:tcBorders>
            <w:noWrap/>
          </w:tcPr>
          <w:p w14:paraId="04C7972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0.706%</w:t>
            </w:r>
          </w:p>
        </w:tc>
        <w:tc>
          <w:tcPr>
            <w:tcW w:w="1560" w:type="dxa"/>
            <w:tcBorders>
              <w:top w:val="nil"/>
              <w:left w:val="nil"/>
              <w:bottom w:val="single" w:sz="4" w:space="0" w:color="auto"/>
              <w:right w:val="single" w:sz="4" w:space="0" w:color="auto"/>
            </w:tcBorders>
            <w:noWrap/>
          </w:tcPr>
          <w:p w14:paraId="77FD5C5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0.017%</w:t>
            </w:r>
          </w:p>
        </w:tc>
        <w:tc>
          <w:tcPr>
            <w:tcW w:w="1701" w:type="dxa"/>
            <w:tcBorders>
              <w:top w:val="nil"/>
              <w:left w:val="nil"/>
              <w:bottom w:val="single" w:sz="4" w:space="0" w:color="auto"/>
              <w:right w:val="single" w:sz="4" w:space="0" w:color="auto"/>
            </w:tcBorders>
            <w:shd w:val="clear" w:color="auto" w:fill="auto"/>
            <w:noWrap/>
          </w:tcPr>
          <w:p w14:paraId="4DCCA53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0.091%</w:t>
            </w:r>
          </w:p>
        </w:tc>
      </w:tr>
      <w:tr w:rsidR="00560138" w:rsidRPr="004B565D" w14:paraId="1D2E7648"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7AE3B430"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楠西區</w:t>
            </w:r>
          </w:p>
        </w:tc>
        <w:tc>
          <w:tcPr>
            <w:tcW w:w="1417" w:type="dxa"/>
            <w:tcBorders>
              <w:top w:val="nil"/>
              <w:left w:val="nil"/>
              <w:bottom w:val="single" w:sz="4" w:space="0" w:color="auto"/>
              <w:right w:val="single" w:sz="4" w:space="0" w:color="auto"/>
            </w:tcBorders>
            <w:noWrap/>
          </w:tcPr>
          <w:p w14:paraId="0C8490F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0.199%</w:t>
            </w:r>
          </w:p>
        </w:tc>
        <w:tc>
          <w:tcPr>
            <w:tcW w:w="1560" w:type="dxa"/>
            <w:tcBorders>
              <w:top w:val="nil"/>
              <w:left w:val="nil"/>
              <w:bottom w:val="single" w:sz="4" w:space="0" w:color="auto"/>
              <w:right w:val="single" w:sz="4" w:space="0" w:color="auto"/>
            </w:tcBorders>
            <w:noWrap/>
          </w:tcPr>
          <w:p w14:paraId="54BB4E5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0.043%</w:t>
            </w:r>
          </w:p>
        </w:tc>
        <w:tc>
          <w:tcPr>
            <w:tcW w:w="1559" w:type="dxa"/>
            <w:tcBorders>
              <w:top w:val="nil"/>
              <w:left w:val="nil"/>
              <w:bottom w:val="single" w:sz="4" w:space="0" w:color="auto"/>
              <w:right w:val="single" w:sz="4" w:space="0" w:color="auto"/>
            </w:tcBorders>
            <w:noWrap/>
          </w:tcPr>
          <w:p w14:paraId="30B9594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0.175%</w:t>
            </w:r>
          </w:p>
        </w:tc>
        <w:tc>
          <w:tcPr>
            <w:tcW w:w="1276" w:type="dxa"/>
            <w:tcBorders>
              <w:top w:val="nil"/>
              <w:left w:val="nil"/>
              <w:bottom w:val="single" w:sz="4" w:space="0" w:color="auto"/>
              <w:right w:val="single" w:sz="4" w:space="0" w:color="auto"/>
            </w:tcBorders>
            <w:noWrap/>
          </w:tcPr>
          <w:p w14:paraId="51A3451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0.050%</w:t>
            </w:r>
          </w:p>
        </w:tc>
        <w:tc>
          <w:tcPr>
            <w:tcW w:w="1134" w:type="dxa"/>
            <w:tcBorders>
              <w:top w:val="nil"/>
              <w:left w:val="nil"/>
              <w:bottom w:val="single" w:sz="4" w:space="0" w:color="auto"/>
              <w:right w:val="single" w:sz="4" w:space="0" w:color="auto"/>
            </w:tcBorders>
            <w:noWrap/>
          </w:tcPr>
          <w:p w14:paraId="7F9F9CE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1.227%</w:t>
            </w:r>
          </w:p>
        </w:tc>
        <w:tc>
          <w:tcPr>
            <w:tcW w:w="1128" w:type="dxa"/>
            <w:tcBorders>
              <w:top w:val="nil"/>
              <w:left w:val="nil"/>
              <w:bottom w:val="single" w:sz="4" w:space="0" w:color="auto"/>
              <w:right w:val="single" w:sz="4" w:space="0" w:color="auto"/>
            </w:tcBorders>
            <w:shd w:val="clear" w:color="auto" w:fill="auto"/>
            <w:noWrap/>
          </w:tcPr>
          <w:p w14:paraId="2953910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0.462%</w:t>
            </w:r>
          </w:p>
        </w:tc>
        <w:tc>
          <w:tcPr>
            <w:tcW w:w="1559" w:type="dxa"/>
            <w:tcBorders>
              <w:top w:val="nil"/>
              <w:left w:val="nil"/>
              <w:bottom w:val="single" w:sz="4" w:space="0" w:color="auto"/>
              <w:right w:val="single" w:sz="4" w:space="0" w:color="auto"/>
            </w:tcBorders>
            <w:noWrap/>
          </w:tcPr>
          <w:p w14:paraId="05EE9EA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0.123%</w:t>
            </w:r>
          </w:p>
        </w:tc>
        <w:tc>
          <w:tcPr>
            <w:tcW w:w="1560" w:type="dxa"/>
            <w:tcBorders>
              <w:top w:val="nil"/>
              <w:left w:val="nil"/>
              <w:bottom w:val="single" w:sz="4" w:space="0" w:color="auto"/>
              <w:right w:val="single" w:sz="4" w:space="0" w:color="auto"/>
            </w:tcBorders>
            <w:noWrap/>
          </w:tcPr>
          <w:p w14:paraId="2E49CEA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0.074%</w:t>
            </w:r>
          </w:p>
        </w:tc>
        <w:tc>
          <w:tcPr>
            <w:tcW w:w="1701" w:type="dxa"/>
            <w:tcBorders>
              <w:top w:val="nil"/>
              <w:left w:val="nil"/>
              <w:bottom w:val="single" w:sz="4" w:space="0" w:color="auto"/>
              <w:right w:val="single" w:sz="4" w:space="0" w:color="auto"/>
            </w:tcBorders>
            <w:shd w:val="clear" w:color="auto" w:fill="auto"/>
            <w:noWrap/>
          </w:tcPr>
          <w:p w14:paraId="6089AFE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0.079%</w:t>
            </w:r>
          </w:p>
        </w:tc>
      </w:tr>
      <w:tr w:rsidR="00560138" w:rsidRPr="004B565D" w14:paraId="1627199E"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A7C6C92"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南化區</w:t>
            </w:r>
          </w:p>
        </w:tc>
        <w:tc>
          <w:tcPr>
            <w:tcW w:w="1417" w:type="dxa"/>
            <w:tcBorders>
              <w:top w:val="nil"/>
              <w:left w:val="nil"/>
              <w:bottom w:val="single" w:sz="4" w:space="0" w:color="auto"/>
              <w:right w:val="single" w:sz="4" w:space="0" w:color="auto"/>
            </w:tcBorders>
            <w:noWrap/>
          </w:tcPr>
          <w:p w14:paraId="325DCA4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0.137%</w:t>
            </w:r>
          </w:p>
        </w:tc>
        <w:tc>
          <w:tcPr>
            <w:tcW w:w="1560" w:type="dxa"/>
            <w:tcBorders>
              <w:top w:val="nil"/>
              <w:left w:val="nil"/>
              <w:bottom w:val="single" w:sz="4" w:space="0" w:color="auto"/>
              <w:right w:val="single" w:sz="4" w:space="0" w:color="auto"/>
            </w:tcBorders>
            <w:noWrap/>
          </w:tcPr>
          <w:p w14:paraId="5326945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0.234%</w:t>
            </w:r>
          </w:p>
        </w:tc>
        <w:tc>
          <w:tcPr>
            <w:tcW w:w="1559" w:type="dxa"/>
            <w:tcBorders>
              <w:top w:val="nil"/>
              <w:left w:val="nil"/>
              <w:bottom w:val="single" w:sz="4" w:space="0" w:color="auto"/>
              <w:right w:val="single" w:sz="4" w:space="0" w:color="auto"/>
            </w:tcBorders>
            <w:noWrap/>
          </w:tcPr>
          <w:p w14:paraId="0A16639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0.097%</w:t>
            </w:r>
          </w:p>
        </w:tc>
        <w:tc>
          <w:tcPr>
            <w:tcW w:w="1276" w:type="dxa"/>
            <w:tcBorders>
              <w:top w:val="nil"/>
              <w:left w:val="nil"/>
              <w:bottom w:val="single" w:sz="4" w:space="0" w:color="auto"/>
              <w:right w:val="single" w:sz="4" w:space="0" w:color="auto"/>
            </w:tcBorders>
            <w:noWrap/>
          </w:tcPr>
          <w:p w14:paraId="17F76D5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0.137%</w:t>
            </w:r>
          </w:p>
        </w:tc>
        <w:tc>
          <w:tcPr>
            <w:tcW w:w="1134" w:type="dxa"/>
            <w:tcBorders>
              <w:top w:val="nil"/>
              <w:left w:val="nil"/>
              <w:bottom w:val="single" w:sz="4" w:space="0" w:color="auto"/>
              <w:right w:val="single" w:sz="4" w:space="0" w:color="auto"/>
            </w:tcBorders>
            <w:noWrap/>
          </w:tcPr>
          <w:p w14:paraId="0A2AD2D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1.118%</w:t>
            </w:r>
          </w:p>
        </w:tc>
        <w:tc>
          <w:tcPr>
            <w:tcW w:w="1128" w:type="dxa"/>
            <w:tcBorders>
              <w:top w:val="nil"/>
              <w:left w:val="nil"/>
              <w:bottom w:val="single" w:sz="4" w:space="0" w:color="auto"/>
              <w:right w:val="single" w:sz="4" w:space="0" w:color="auto"/>
            </w:tcBorders>
            <w:shd w:val="clear" w:color="auto" w:fill="auto"/>
            <w:noWrap/>
          </w:tcPr>
          <w:p w14:paraId="27E73DF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0.481%</w:t>
            </w:r>
          </w:p>
        </w:tc>
        <w:tc>
          <w:tcPr>
            <w:tcW w:w="1559" w:type="dxa"/>
            <w:tcBorders>
              <w:top w:val="nil"/>
              <w:left w:val="nil"/>
              <w:bottom w:val="single" w:sz="4" w:space="0" w:color="auto"/>
              <w:right w:val="single" w:sz="4" w:space="0" w:color="auto"/>
            </w:tcBorders>
            <w:noWrap/>
          </w:tcPr>
          <w:p w14:paraId="6D41585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0.745%</w:t>
            </w:r>
          </w:p>
        </w:tc>
        <w:tc>
          <w:tcPr>
            <w:tcW w:w="1560" w:type="dxa"/>
            <w:tcBorders>
              <w:top w:val="nil"/>
              <w:left w:val="nil"/>
              <w:bottom w:val="single" w:sz="4" w:space="0" w:color="auto"/>
              <w:right w:val="single" w:sz="4" w:space="0" w:color="auto"/>
            </w:tcBorders>
            <w:noWrap/>
          </w:tcPr>
          <w:p w14:paraId="7EE5F39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56BFC64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0.074%</w:t>
            </w:r>
          </w:p>
        </w:tc>
      </w:tr>
      <w:tr w:rsidR="00560138" w:rsidRPr="004B565D" w14:paraId="4F8BA41C"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750E8B3A"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左鎮區</w:t>
            </w:r>
          </w:p>
        </w:tc>
        <w:tc>
          <w:tcPr>
            <w:tcW w:w="1417" w:type="dxa"/>
            <w:tcBorders>
              <w:top w:val="nil"/>
              <w:left w:val="nil"/>
              <w:bottom w:val="single" w:sz="4" w:space="0" w:color="auto"/>
              <w:right w:val="single" w:sz="4" w:space="0" w:color="auto"/>
            </w:tcBorders>
            <w:noWrap/>
          </w:tcPr>
          <w:p w14:paraId="4A001F3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0.172%</w:t>
            </w:r>
          </w:p>
        </w:tc>
        <w:tc>
          <w:tcPr>
            <w:tcW w:w="1560" w:type="dxa"/>
            <w:tcBorders>
              <w:top w:val="nil"/>
              <w:left w:val="nil"/>
              <w:bottom w:val="single" w:sz="4" w:space="0" w:color="auto"/>
              <w:right w:val="single" w:sz="4" w:space="0" w:color="auto"/>
            </w:tcBorders>
            <w:noWrap/>
          </w:tcPr>
          <w:p w14:paraId="01B95CA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0.147%</w:t>
            </w:r>
          </w:p>
        </w:tc>
        <w:tc>
          <w:tcPr>
            <w:tcW w:w="1559" w:type="dxa"/>
            <w:tcBorders>
              <w:top w:val="nil"/>
              <w:left w:val="nil"/>
              <w:bottom w:val="single" w:sz="4" w:space="0" w:color="auto"/>
              <w:right w:val="single" w:sz="4" w:space="0" w:color="auto"/>
            </w:tcBorders>
            <w:noWrap/>
          </w:tcPr>
          <w:p w14:paraId="3F24B2A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0.111%</w:t>
            </w:r>
          </w:p>
        </w:tc>
        <w:tc>
          <w:tcPr>
            <w:tcW w:w="1276" w:type="dxa"/>
            <w:tcBorders>
              <w:top w:val="nil"/>
              <w:left w:val="nil"/>
              <w:bottom w:val="single" w:sz="4" w:space="0" w:color="auto"/>
              <w:right w:val="single" w:sz="4" w:space="0" w:color="auto"/>
            </w:tcBorders>
            <w:noWrap/>
          </w:tcPr>
          <w:p w14:paraId="7DE5D8A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0.025%</w:t>
            </w:r>
          </w:p>
        </w:tc>
        <w:tc>
          <w:tcPr>
            <w:tcW w:w="1134" w:type="dxa"/>
            <w:tcBorders>
              <w:top w:val="nil"/>
              <w:left w:val="nil"/>
              <w:bottom w:val="single" w:sz="4" w:space="0" w:color="auto"/>
              <w:right w:val="single" w:sz="4" w:space="0" w:color="auto"/>
            </w:tcBorders>
            <w:noWrap/>
          </w:tcPr>
          <w:p w14:paraId="75B478E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3.583%</w:t>
            </w:r>
          </w:p>
        </w:tc>
        <w:tc>
          <w:tcPr>
            <w:tcW w:w="1128" w:type="dxa"/>
            <w:tcBorders>
              <w:top w:val="nil"/>
              <w:left w:val="nil"/>
              <w:bottom w:val="single" w:sz="4" w:space="0" w:color="auto"/>
              <w:right w:val="single" w:sz="4" w:space="0" w:color="auto"/>
            </w:tcBorders>
            <w:shd w:val="clear" w:color="auto" w:fill="auto"/>
            <w:noWrap/>
          </w:tcPr>
          <w:p w14:paraId="278FC6E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0.550%</w:t>
            </w:r>
          </w:p>
        </w:tc>
        <w:tc>
          <w:tcPr>
            <w:tcW w:w="1559" w:type="dxa"/>
            <w:tcBorders>
              <w:top w:val="nil"/>
              <w:left w:val="nil"/>
              <w:bottom w:val="single" w:sz="4" w:space="0" w:color="auto"/>
              <w:right w:val="single" w:sz="4" w:space="0" w:color="auto"/>
            </w:tcBorders>
            <w:noWrap/>
          </w:tcPr>
          <w:p w14:paraId="51CD9B2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0.326%</w:t>
            </w:r>
          </w:p>
        </w:tc>
        <w:tc>
          <w:tcPr>
            <w:tcW w:w="1560" w:type="dxa"/>
            <w:tcBorders>
              <w:top w:val="nil"/>
              <w:left w:val="nil"/>
              <w:bottom w:val="single" w:sz="4" w:space="0" w:color="auto"/>
              <w:right w:val="single" w:sz="4" w:space="0" w:color="auto"/>
            </w:tcBorders>
            <w:noWrap/>
          </w:tcPr>
          <w:p w14:paraId="57C5F2D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600233D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0.023%</w:t>
            </w:r>
          </w:p>
        </w:tc>
      </w:tr>
      <w:tr w:rsidR="00560138" w:rsidRPr="004B565D" w14:paraId="72AC58B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B239A51"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仁德區</w:t>
            </w:r>
          </w:p>
        </w:tc>
        <w:tc>
          <w:tcPr>
            <w:tcW w:w="1417" w:type="dxa"/>
            <w:tcBorders>
              <w:top w:val="nil"/>
              <w:left w:val="nil"/>
              <w:bottom w:val="single" w:sz="4" w:space="0" w:color="auto"/>
              <w:right w:val="single" w:sz="4" w:space="0" w:color="auto"/>
            </w:tcBorders>
            <w:noWrap/>
          </w:tcPr>
          <w:p w14:paraId="5FE3EE9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0.532%</w:t>
            </w:r>
          </w:p>
        </w:tc>
        <w:tc>
          <w:tcPr>
            <w:tcW w:w="1560" w:type="dxa"/>
            <w:tcBorders>
              <w:top w:val="nil"/>
              <w:left w:val="nil"/>
              <w:bottom w:val="single" w:sz="4" w:space="0" w:color="auto"/>
              <w:right w:val="single" w:sz="4" w:space="0" w:color="auto"/>
            </w:tcBorders>
            <w:noWrap/>
          </w:tcPr>
          <w:p w14:paraId="4644F68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0.324%</w:t>
            </w:r>
          </w:p>
        </w:tc>
        <w:tc>
          <w:tcPr>
            <w:tcW w:w="1559" w:type="dxa"/>
            <w:tcBorders>
              <w:top w:val="nil"/>
              <w:left w:val="nil"/>
              <w:bottom w:val="single" w:sz="4" w:space="0" w:color="auto"/>
              <w:right w:val="single" w:sz="4" w:space="0" w:color="auto"/>
            </w:tcBorders>
            <w:noWrap/>
          </w:tcPr>
          <w:p w14:paraId="5EB2E43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0.152%</w:t>
            </w:r>
          </w:p>
        </w:tc>
        <w:tc>
          <w:tcPr>
            <w:tcW w:w="1276" w:type="dxa"/>
            <w:tcBorders>
              <w:top w:val="nil"/>
              <w:left w:val="nil"/>
              <w:bottom w:val="single" w:sz="4" w:space="0" w:color="auto"/>
              <w:right w:val="single" w:sz="4" w:space="0" w:color="auto"/>
            </w:tcBorders>
            <w:noWrap/>
          </w:tcPr>
          <w:p w14:paraId="0FEB361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0.163%</w:t>
            </w:r>
          </w:p>
        </w:tc>
        <w:tc>
          <w:tcPr>
            <w:tcW w:w="1134" w:type="dxa"/>
            <w:tcBorders>
              <w:top w:val="nil"/>
              <w:left w:val="nil"/>
              <w:bottom w:val="single" w:sz="4" w:space="0" w:color="auto"/>
              <w:right w:val="single" w:sz="4" w:space="0" w:color="auto"/>
            </w:tcBorders>
            <w:noWrap/>
          </w:tcPr>
          <w:p w14:paraId="4D876EE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1.426%</w:t>
            </w:r>
          </w:p>
        </w:tc>
        <w:tc>
          <w:tcPr>
            <w:tcW w:w="1128" w:type="dxa"/>
            <w:tcBorders>
              <w:top w:val="nil"/>
              <w:left w:val="nil"/>
              <w:bottom w:val="single" w:sz="4" w:space="0" w:color="auto"/>
              <w:right w:val="single" w:sz="4" w:space="0" w:color="auto"/>
            </w:tcBorders>
            <w:shd w:val="clear" w:color="auto" w:fill="auto"/>
            <w:noWrap/>
          </w:tcPr>
          <w:p w14:paraId="5FB60CC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0.960%</w:t>
            </w:r>
          </w:p>
        </w:tc>
        <w:tc>
          <w:tcPr>
            <w:tcW w:w="1559" w:type="dxa"/>
            <w:tcBorders>
              <w:top w:val="nil"/>
              <w:left w:val="nil"/>
              <w:bottom w:val="single" w:sz="4" w:space="0" w:color="auto"/>
              <w:right w:val="single" w:sz="4" w:space="0" w:color="auto"/>
            </w:tcBorders>
            <w:noWrap/>
          </w:tcPr>
          <w:p w14:paraId="6615E47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0.395%</w:t>
            </w:r>
          </w:p>
        </w:tc>
        <w:tc>
          <w:tcPr>
            <w:tcW w:w="1560" w:type="dxa"/>
            <w:tcBorders>
              <w:top w:val="nil"/>
              <w:left w:val="nil"/>
              <w:bottom w:val="single" w:sz="4" w:space="0" w:color="auto"/>
              <w:right w:val="single" w:sz="4" w:space="0" w:color="auto"/>
            </w:tcBorders>
            <w:noWrap/>
          </w:tcPr>
          <w:p w14:paraId="70EBB5A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0.056%</w:t>
            </w:r>
          </w:p>
        </w:tc>
        <w:tc>
          <w:tcPr>
            <w:tcW w:w="1701" w:type="dxa"/>
            <w:tcBorders>
              <w:top w:val="nil"/>
              <w:left w:val="nil"/>
              <w:bottom w:val="single" w:sz="4" w:space="0" w:color="auto"/>
              <w:right w:val="single" w:sz="4" w:space="0" w:color="auto"/>
            </w:tcBorders>
            <w:shd w:val="clear" w:color="auto" w:fill="auto"/>
            <w:noWrap/>
          </w:tcPr>
          <w:p w14:paraId="1DA58A03" w14:textId="77777777" w:rsidR="00560138" w:rsidRPr="004B565D" w:rsidRDefault="00560138" w:rsidP="00C979D2">
            <w:pPr>
              <w:jc w:val="right"/>
              <w:rPr>
                <w:rFonts w:ascii="Times New Roman" w:eastAsia="標楷體" w:hAnsi="Times New Roman" w:cs="Times New Roman"/>
                <w:b/>
              </w:rPr>
            </w:pPr>
            <w:r w:rsidRPr="004B565D">
              <w:rPr>
                <w:rFonts w:ascii="Times New Roman" w:eastAsia="標楷體" w:hAnsi="Times New Roman" w:cs="Times New Roman"/>
                <w:b/>
              </w:rPr>
              <w:t>0.105%</w:t>
            </w:r>
          </w:p>
        </w:tc>
      </w:tr>
      <w:tr w:rsidR="00560138" w:rsidRPr="004B565D" w14:paraId="7B4FD93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8D5986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歸仁區</w:t>
            </w:r>
          </w:p>
        </w:tc>
        <w:tc>
          <w:tcPr>
            <w:tcW w:w="1417" w:type="dxa"/>
            <w:tcBorders>
              <w:top w:val="nil"/>
              <w:left w:val="nil"/>
              <w:bottom w:val="single" w:sz="4" w:space="0" w:color="auto"/>
              <w:right w:val="single" w:sz="4" w:space="0" w:color="auto"/>
            </w:tcBorders>
            <w:noWrap/>
          </w:tcPr>
          <w:p w14:paraId="1544EC4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0.321%</w:t>
            </w:r>
          </w:p>
        </w:tc>
        <w:tc>
          <w:tcPr>
            <w:tcW w:w="1560" w:type="dxa"/>
            <w:tcBorders>
              <w:top w:val="nil"/>
              <w:left w:val="nil"/>
              <w:bottom w:val="single" w:sz="4" w:space="0" w:color="auto"/>
              <w:right w:val="single" w:sz="4" w:space="0" w:color="auto"/>
            </w:tcBorders>
            <w:noWrap/>
          </w:tcPr>
          <w:p w14:paraId="102859F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0.285%</w:t>
            </w:r>
          </w:p>
        </w:tc>
        <w:tc>
          <w:tcPr>
            <w:tcW w:w="1559" w:type="dxa"/>
            <w:tcBorders>
              <w:top w:val="nil"/>
              <w:left w:val="nil"/>
              <w:bottom w:val="single" w:sz="4" w:space="0" w:color="auto"/>
              <w:right w:val="single" w:sz="4" w:space="0" w:color="auto"/>
            </w:tcBorders>
            <w:noWrap/>
          </w:tcPr>
          <w:p w14:paraId="77106F8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0.153%</w:t>
            </w:r>
          </w:p>
        </w:tc>
        <w:tc>
          <w:tcPr>
            <w:tcW w:w="1276" w:type="dxa"/>
            <w:tcBorders>
              <w:top w:val="nil"/>
              <w:left w:val="nil"/>
              <w:bottom w:val="single" w:sz="4" w:space="0" w:color="auto"/>
              <w:right w:val="single" w:sz="4" w:space="0" w:color="auto"/>
            </w:tcBorders>
            <w:noWrap/>
          </w:tcPr>
          <w:p w14:paraId="4C94B37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0.080%</w:t>
            </w:r>
          </w:p>
        </w:tc>
        <w:tc>
          <w:tcPr>
            <w:tcW w:w="1134" w:type="dxa"/>
            <w:tcBorders>
              <w:top w:val="nil"/>
              <w:left w:val="nil"/>
              <w:bottom w:val="single" w:sz="4" w:space="0" w:color="auto"/>
              <w:right w:val="single" w:sz="4" w:space="0" w:color="auto"/>
            </w:tcBorders>
            <w:noWrap/>
          </w:tcPr>
          <w:p w14:paraId="7FB4BE8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0.958%</w:t>
            </w:r>
          </w:p>
        </w:tc>
        <w:tc>
          <w:tcPr>
            <w:tcW w:w="1128" w:type="dxa"/>
            <w:tcBorders>
              <w:top w:val="nil"/>
              <w:left w:val="nil"/>
              <w:bottom w:val="single" w:sz="4" w:space="0" w:color="auto"/>
              <w:right w:val="single" w:sz="4" w:space="0" w:color="auto"/>
            </w:tcBorders>
            <w:shd w:val="clear" w:color="auto" w:fill="auto"/>
            <w:noWrap/>
          </w:tcPr>
          <w:p w14:paraId="53FD4D8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0.639%</w:t>
            </w:r>
          </w:p>
        </w:tc>
        <w:tc>
          <w:tcPr>
            <w:tcW w:w="1559" w:type="dxa"/>
            <w:tcBorders>
              <w:top w:val="nil"/>
              <w:left w:val="nil"/>
              <w:bottom w:val="single" w:sz="4" w:space="0" w:color="auto"/>
              <w:right w:val="single" w:sz="4" w:space="0" w:color="auto"/>
            </w:tcBorders>
            <w:noWrap/>
          </w:tcPr>
          <w:p w14:paraId="3793246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0.344%</w:t>
            </w:r>
          </w:p>
        </w:tc>
        <w:tc>
          <w:tcPr>
            <w:tcW w:w="1560" w:type="dxa"/>
            <w:tcBorders>
              <w:top w:val="nil"/>
              <w:left w:val="nil"/>
              <w:bottom w:val="single" w:sz="4" w:space="0" w:color="auto"/>
              <w:right w:val="single" w:sz="4" w:space="0" w:color="auto"/>
            </w:tcBorders>
            <w:noWrap/>
          </w:tcPr>
          <w:p w14:paraId="22E87BC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0.051%</w:t>
            </w:r>
          </w:p>
        </w:tc>
        <w:tc>
          <w:tcPr>
            <w:tcW w:w="1701" w:type="dxa"/>
            <w:tcBorders>
              <w:top w:val="nil"/>
              <w:left w:val="nil"/>
              <w:bottom w:val="single" w:sz="4" w:space="0" w:color="auto"/>
              <w:right w:val="single" w:sz="4" w:space="0" w:color="auto"/>
            </w:tcBorders>
            <w:shd w:val="clear" w:color="auto" w:fill="auto"/>
            <w:noWrap/>
          </w:tcPr>
          <w:p w14:paraId="4BE06A0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0.097%</w:t>
            </w:r>
          </w:p>
        </w:tc>
      </w:tr>
      <w:tr w:rsidR="00560138" w:rsidRPr="004B565D" w14:paraId="53FBEE0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14C206A"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關廟區</w:t>
            </w:r>
          </w:p>
        </w:tc>
        <w:tc>
          <w:tcPr>
            <w:tcW w:w="1417" w:type="dxa"/>
            <w:tcBorders>
              <w:top w:val="nil"/>
              <w:left w:val="nil"/>
              <w:bottom w:val="single" w:sz="4" w:space="0" w:color="auto"/>
              <w:right w:val="single" w:sz="4" w:space="0" w:color="auto"/>
            </w:tcBorders>
            <w:noWrap/>
          </w:tcPr>
          <w:p w14:paraId="208466D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0.310%</w:t>
            </w:r>
          </w:p>
        </w:tc>
        <w:tc>
          <w:tcPr>
            <w:tcW w:w="1560" w:type="dxa"/>
            <w:tcBorders>
              <w:top w:val="nil"/>
              <w:left w:val="nil"/>
              <w:bottom w:val="single" w:sz="4" w:space="0" w:color="auto"/>
              <w:right w:val="single" w:sz="4" w:space="0" w:color="auto"/>
            </w:tcBorders>
            <w:noWrap/>
          </w:tcPr>
          <w:p w14:paraId="126A01E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0.543%</w:t>
            </w:r>
          </w:p>
        </w:tc>
        <w:tc>
          <w:tcPr>
            <w:tcW w:w="1559" w:type="dxa"/>
            <w:tcBorders>
              <w:top w:val="nil"/>
              <w:left w:val="nil"/>
              <w:bottom w:val="single" w:sz="4" w:space="0" w:color="auto"/>
              <w:right w:val="single" w:sz="4" w:space="0" w:color="auto"/>
            </w:tcBorders>
            <w:noWrap/>
          </w:tcPr>
          <w:p w14:paraId="07D7AC7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0.122%</w:t>
            </w:r>
          </w:p>
        </w:tc>
        <w:tc>
          <w:tcPr>
            <w:tcW w:w="1276" w:type="dxa"/>
            <w:tcBorders>
              <w:top w:val="nil"/>
              <w:left w:val="nil"/>
              <w:bottom w:val="single" w:sz="4" w:space="0" w:color="auto"/>
              <w:right w:val="single" w:sz="4" w:space="0" w:color="auto"/>
            </w:tcBorders>
            <w:noWrap/>
          </w:tcPr>
          <w:p w14:paraId="77FF6DB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0.197%</w:t>
            </w:r>
          </w:p>
        </w:tc>
        <w:tc>
          <w:tcPr>
            <w:tcW w:w="1134" w:type="dxa"/>
            <w:tcBorders>
              <w:top w:val="nil"/>
              <w:left w:val="nil"/>
              <w:bottom w:val="single" w:sz="4" w:space="0" w:color="auto"/>
              <w:right w:val="single" w:sz="4" w:space="0" w:color="auto"/>
            </w:tcBorders>
            <w:noWrap/>
          </w:tcPr>
          <w:p w14:paraId="1D214A0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1.713%</w:t>
            </w:r>
          </w:p>
        </w:tc>
        <w:tc>
          <w:tcPr>
            <w:tcW w:w="1128" w:type="dxa"/>
            <w:tcBorders>
              <w:top w:val="nil"/>
              <w:left w:val="nil"/>
              <w:bottom w:val="single" w:sz="4" w:space="0" w:color="auto"/>
              <w:right w:val="single" w:sz="4" w:space="0" w:color="auto"/>
            </w:tcBorders>
            <w:shd w:val="clear" w:color="auto" w:fill="auto"/>
            <w:noWrap/>
          </w:tcPr>
          <w:p w14:paraId="2121666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0.850%</w:t>
            </w:r>
          </w:p>
        </w:tc>
        <w:tc>
          <w:tcPr>
            <w:tcW w:w="1559" w:type="dxa"/>
            <w:tcBorders>
              <w:top w:val="nil"/>
              <w:left w:val="nil"/>
              <w:bottom w:val="single" w:sz="4" w:space="0" w:color="auto"/>
              <w:right w:val="single" w:sz="4" w:space="0" w:color="auto"/>
            </w:tcBorders>
            <w:noWrap/>
          </w:tcPr>
          <w:p w14:paraId="1961526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0.372%</w:t>
            </w:r>
          </w:p>
        </w:tc>
        <w:tc>
          <w:tcPr>
            <w:tcW w:w="1560" w:type="dxa"/>
            <w:tcBorders>
              <w:top w:val="nil"/>
              <w:left w:val="nil"/>
              <w:bottom w:val="single" w:sz="4" w:space="0" w:color="auto"/>
              <w:right w:val="single" w:sz="4" w:space="0" w:color="auto"/>
            </w:tcBorders>
            <w:noWrap/>
          </w:tcPr>
          <w:p w14:paraId="45A432D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0.014%</w:t>
            </w:r>
          </w:p>
        </w:tc>
        <w:tc>
          <w:tcPr>
            <w:tcW w:w="1701" w:type="dxa"/>
            <w:tcBorders>
              <w:top w:val="nil"/>
              <w:left w:val="nil"/>
              <w:bottom w:val="single" w:sz="4" w:space="0" w:color="auto"/>
              <w:right w:val="single" w:sz="4" w:space="0" w:color="auto"/>
            </w:tcBorders>
            <w:shd w:val="clear" w:color="auto" w:fill="auto"/>
            <w:noWrap/>
          </w:tcPr>
          <w:p w14:paraId="473EEC4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0.057%</w:t>
            </w:r>
          </w:p>
        </w:tc>
      </w:tr>
      <w:tr w:rsidR="00560138" w:rsidRPr="004B565D" w14:paraId="5A431F29"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2E8961C"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龍崎區</w:t>
            </w:r>
          </w:p>
        </w:tc>
        <w:tc>
          <w:tcPr>
            <w:tcW w:w="1417" w:type="dxa"/>
            <w:tcBorders>
              <w:top w:val="nil"/>
              <w:left w:val="nil"/>
              <w:bottom w:val="single" w:sz="4" w:space="0" w:color="auto"/>
              <w:right w:val="single" w:sz="4" w:space="0" w:color="auto"/>
            </w:tcBorders>
            <w:noWrap/>
          </w:tcPr>
          <w:p w14:paraId="2FD36FC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560" w:type="dxa"/>
            <w:tcBorders>
              <w:top w:val="nil"/>
              <w:left w:val="nil"/>
              <w:bottom w:val="single" w:sz="4" w:space="0" w:color="auto"/>
              <w:right w:val="single" w:sz="4" w:space="0" w:color="auto"/>
            </w:tcBorders>
            <w:noWrap/>
          </w:tcPr>
          <w:p w14:paraId="5D74540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559" w:type="dxa"/>
            <w:tcBorders>
              <w:top w:val="nil"/>
              <w:left w:val="nil"/>
              <w:bottom w:val="single" w:sz="4" w:space="0" w:color="auto"/>
              <w:right w:val="single" w:sz="4" w:space="0" w:color="auto"/>
            </w:tcBorders>
            <w:noWrap/>
          </w:tcPr>
          <w:p w14:paraId="52C8718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276" w:type="dxa"/>
            <w:tcBorders>
              <w:top w:val="nil"/>
              <w:left w:val="nil"/>
              <w:bottom w:val="single" w:sz="4" w:space="0" w:color="auto"/>
              <w:right w:val="single" w:sz="4" w:space="0" w:color="auto"/>
            </w:tcBorders>
            <w:noWrap/>
          </w:tcPr>
          <w:p w14:paraId="6EB716F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0.176%</w:t>
            </w:r>
          </w:p>
        </w:tc>
        <w:tc>
          <w:tcPr>
            <w:tcW w:w="1134" w:type="dxa"/>
            <w:tcBorders>
              <w:top w:val="nil"/>
              <w:left w:val="nil"/>
              <w:bottom w:val="single" w:sz="4" w:space="0" w:color="auto"/>
              <w:right w:val="single" w:sz="4" w:space="0" w:color="auto"/>
            </w:tcBorders>
            <w:noWrap/>
          </w:tcPr>
          <w:p w14:paraId="00F9B97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3.015%</w:t>
            </w:r>
          </w:p>
        </w:tc>
        <w:tc>
          <w:tcPr>
            <w:tcW w:w="1128" w:type="dxa"/>
            <w:tcBorders>
              <w:top w:val="nil"/>
              <w:left w:val="nil"/>
              <w:bottom w:val="single" w:sz="4" w:space="0" w:color="auto"/>
              <w:right w:val="single" w:sz="4" w:space="0" w:color="auto"/>
            </w:tcBorders>
            <w:shd w:val="clear" w:color="auto" w:fill="auto"/>
            <w:noWrap/>
          </w:tcPr>
          <w:p w14:paraId="074BA2C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0.333%</w:t>
            </w:r>
          </w:p>
        </w:tc>
        <w:tc>
          <w:tcPr>
            <w:tcW w:w="1559" w:type="dxa"/>
            <w:tcBorders>
              <w:top w:val="single" w:sz="4" w:space="0" w:color="auto"/>
              <w:left w:val="nil"/>
              <w:bottom w:val="single" w:sz="4" w:space="0" w:color="auto"/>
              <w:right w:val="single" w:sz="4" w:space="0" w:color="auto"/>
            </w:tcBorders>
            <w:noWrap/>
          </w:tcPr>
          <w:p w14:paraId="7BB082C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1.005%</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D95495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0.000%</w:t>
            </w:r>
          </w:p>
        </w:tc>
        <w:tc>
          <w:tcPr>
            <w:tcW w:w="1701" w:type="dxa"/>
            <w:tcBorders>
              <w:top w:val="nil"/>
              <w:left w:val="nil"/>
              <w:bottom w:val="single" w:sz="4" w:space="0" w:color="auto"/>
              <w:right w:val="single" w:sz="4" w:space="0" w:color="auto"/>
            </w:tcBorders>
            <w:noWrap/>
          </w:tcPr>
          <w:p w14:paraId="232B96C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0.056%</w:t>
            </w:r>
          </w:p>
        </w:tc>
      </w:tr>
      <w:tr w:rsidR="00560138" w:rsidRPr="004B565D" w14:paraId="2FB1CAD7"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C0F58CF"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永康區</w:t>
            </w:r>
          </w:p>
        </w:tc>
        <w:tc>
          <w:tcPr>
            <w:tcW w:w="1417" w:type="dxa"/>
            <w:tcBorders>
              <w:top w:val="nil"/>
              <w:left w:val="nil"/>
              <w:bottom w:val="single" w:sz="4" w:space="0" w:color="auto"/>
              <w:right w:val="single" w:sz="4" w:space="0" w:color="auto"/>
            </w:tcBorders>
            <w:noWrap/>
          </w:tcPr>
          <w:p w14:paraId="53CEF32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0.539%</w:t>
            </w:r>
          </w:p>
        </w:tc>
        <w:tc>
          <w:tcPr>
            <w:tcW w:w="1560" w:type="dxa"/>
            <w:tcBorders>
              <w:top w:val="nil"/>
              <w:left w:val="nil"/>
              <w:bottom w:val="single" w:sz="4" w:space="0" w:color="auto"/>
              <w:right w:val="single" w:sz="4" w:space="0" w:color="auto"/>
            </w:tcBorders>
            <w:noWrap/>
          </w:tcPr>
          <w:p w14:paraId="45525BC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0.270%</w:t>
            </w:r>
          </w:p>
        </w:tc>
        <w:tc>
          <w:tcPr>
            <w:tcW w:w="1559" w:type="dxa"/>
            <w:tcBorders>
              <w:top w:val="nil"/>
              <w:left w:val="nil"/>
              <w:bottom w:val="single" w:sz="4" w:space="0" w:color="auto"/>
              <w:right w:val="single" w:sz="4" w:space="0" w:color="auto"/>
            </w:tcBorders>
            <w:noWrap/>
          </w:tcPr>
          <w:p w14:paraId="0398E2B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0.175%</w:t>
            </w:r>
          </w:p>
        </w:tc>
        <w:tc>
          <w:tcPr>
            <w:tcW w:w="1276" w:type="dxa"/>
            <w:tcBorders>
              <w:top w:val="nil"/>
              <w:left w:val="nil"/>
              <w:bottom w:val="single" w:sz="4" w:space="0" w:color="auto"/>
              <w:right w:val="single" w:sz="4" w:space="0" w:color="auto"/>
            </w:tcBorders>
            <w:noWrap/>
          </w:tcPr>
          <w:p w14:paraId="1B3EBAD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0.117%</w:t>
            </w:r>
          </w:p>
        </w:tc>
        <w:tc>
          <w:tcPr>
            <w:tcW w:w="1134" w:type="dxa"/>
            <w:tcBorders>
              <w:top w:val="nil"/>
              <w:left w:val="nil"/>
              <w:bottom w:val="single" w:sz="4" w:space="0" w:color="auto"/>
              <w:right w:val="single" w:sz="4" w:space="0" w:color="auto"/>
            </w:tcBorders>
            <w:noWrap/>
          </w:tcPr>
          <w:p w14:paraId="50925F3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1.254%</w:t>
            </w:r>
          </w:p>
        </w:tc>
        <w:tc>
          <w:tcPr>
            <w:tcW w:w="1128" w:type="dxa"/>
            <w:tcBorders>
              <w:top w:val="nil"/>
              <w:left w:val="nil"/>
              <w:bottom w:val="single" w:sz="4" w:space="0" w:color="auto"/>
              <w:right w:val="single" w:sz="4" w:space="0" w:color="auto"/>
            </w:tcBorders>
            <w:shd w:val="clear" w:color="auto" w:fill="auto"/>
            <w:noWrap/>
          </w:tcPr>
          <w:p w14:paraId="1A5C632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0.913%</w:t>
            </w:r>
          </w:p>
        </w:tc>
        <w:tc>
          <w:tcPr>
            <w:tcW w:w="1559" w:type="dxa"/>
            <w:tcBorders>
              <w:top w:val="nil"/>
              <w:left w:val="nil"/>
              <w:bottom w:val="single" w:sz="4" w:space="0" w:color="auto"/>
              <w:right w:val="single" w:sz="4" w:space="0" w:color="auto"/>
            </w:tcBorders>
            <w:noWrap/>
          </w:tcPr>
          <w:p w14:paraId="6555A22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0.393%</w:t>
            </w:r>
          </w:p>
        </w:tc>
        <w:tc>
          <w:tcPr>
            <w:tcW w:w="1560" w:type="dxa"/>
            <w:tcBorders>
              <w:top w:val="nil"/>
              <w:left w:val="nil"/>
              <w:bottom w:val="single" w:sz="4" w:space="0" w:color="auto"/>
              <w:right w:val="single" w:sz="4" w:space="0" w:color="auto"/>
            </w:tcBorders>
            <w:noWrap/>
          </w:tcPr>
          <w:p w14:paraId="213A356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0.052%</w:t>
            </w:r>
          </w:p>
        </w:tc>
        <w:tc>
          <w:tcPr>
            <w:tcW w:w="1701" w:type="dxa"/>
            <w:tcBorders>
              <w:top w:val="nil"/>
              <w:left w:val="nil"/>
              <w:bottom w:val="single" w:sz="4" w:space="0" w:color="auto"/>
              <w:right w:val="single" w:sz="4" w:space="0" w:color="auto"/>
            </w:tcBorders>
            <w:shd w:val="clear" w:color="auto" w:fill="auto"/>
            <w:noWrap/>
          </w:tcPr>
          <w:p w14:paraId="511F0FE6" w14:textId="77777777" w:rsidR="00560138" w:rsidRPr="004B565D" w:rsidRDefault="00560138" w:rsidP="00C979D2">
            <w:pPr>
              <w:jc w:val="right"/>
              <w:rPr>
                <w:rFonts w:ascii="Times New Roman" w:eastAsia="標楷體" w:hAnsi="Times New Roman" w:cs="Times New Roman"/>
                <w:b/>
              </w:rPr>
            </w:pPr>
            <w:r w:rsidRPr="004B565D">
              <w:rPr>
                <w:rFonts w:ascii="Times New Roman" w:eastAsia="標楷體" w:hAnsi="Times New Roman" w:cs="Times New Roman"/>
                <w:b/>
              </w:rPr>
              <w:t>0.108%</w:t>
            </w:r>
          </w:p>
        </w:tc>
      </w:tr>
      <w:tr w:rsidR="00560138" w:rsidRPr="004B565D" w14:paraId="7822363B"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2BF5D3E"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東區</w:t>
            </w:r>
          </w:p>
        </w:tc>
        <w:tc>
          <w:tcPr>
            <w:tcW w:w="1417" w:type="dxa"/>
            <w:tcBorders>
              <w:top w:val="nil"/>
              <w:left w:val="nil"/>
              <w:bottom w:val="single" w:sz="4" w:space="0" w:color="auto"/>
              <w:right w:val="single" w:sz="4" w:space="0" w:color="auto"/>
            </w:tcBorders>
            <w:noWrap/>
          </w:tcPr>
          <w:p w14:paraId="1268E3C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0.423%</w:t>
            </w:r>
          </w:p>
        </w:tc>
        <w:tc>
          <w:tcPr>
            <w:tcW w:w="1560" w:type="dxa"/>
            <w:tcBorders>
              <w:top w:val="nil"/>
              <w:left w:val="nil"/>
              <w:bottom w:val="single" w:sz="4" w:space="0" w:color="auto"/>
              <w:right w:val="single" w:sz="4" w:space="0" w:color="auto"/>
            </w:tcBorders>
            <w:noWrap/>
          </w:tcPr>
          <w:p w14:paraId="5CF6EB02"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0.292%</w:t>
            </w:r>
          </w:p>
        </w:tc>
        <w:tc>
          <w:tcPr>
            <w:tcW w:w="1559" w:type="dxa"/>
            <w:tcBorders>
              <w:top w:val="nil"/>
              <w:left w:val="nil"/>
              <w:bottom w:val="single" w:sz="4" w:space="0" w:color="auto"/>
              <w:right w:val="single" w:sz="4" w:space="0" w:color="auto"/>
            </w:tcBorders>
            <w:noWrap/>
          </w:tcPr>
          <w:p w14:paraId="07A2A1E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0.201%</w:t>
            </w:r>
          </w:p>
        </w:tc>
        <w:tc>
          <w:tcPr>
            <w:tcW w:w="1276" w:type="dxa"/>
            <w:tcBorders>
              <w:top w:val="nil"/>
              <w:left w:val="nil"/>
              <w:bottom w:val="single" w:sz="4" w:space="0" w:color="auto"/>
              <w:right w:val="single" w:sz="4" w:space="0" w:color="auto"/>
            </w:tcBorders>
            <w:noWrap/>
          </w:tcPr>
          <w:p w14:paraId="05296C7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0.087%</w:t>
            </w:r>
          </w:p>
        </w:tc>
        <w:tc>
          <w:tcPr>
            <w:tcW w:w="1134" w:type="dxa"/>
            <w:tcBorders>
              <w:top w:val="nil"/>
              <w:left w:val="nil"/>
              <w:bottom w:val="single" w:sz="4" w:space="0" w:color="auto"/>
              <w:right w:val="single" w:sz="4" w:space="0" w:color="auto"/>
            </w:tcBorders>
            <w:noWrap/>
          </w:tcPr>
          <w:p w14:paraId="2132D36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0.953%</w:t>
            </w:r>
          </w:p>
        </w:tc>
        <w:tc>
          <w:tcPr>
            <w:tcW w:w="1128" w:type="dxa"/>
            <w:tcBorders>
              <w:top w:val="nil"/>
              <w:left w:val="nil"/>
              <w:bottom w:val="single" w:sz="4" w:space="0" w:color="auto"/>
              <w:right w:val="single" w:sz="4" w:space="0" w:color="auto"/>
            </w:tcBorders>
            <w:shd w:val="clear" w:color="auto" w:fill="auto"/>
            <w:noWrap/>
          </w:tcPr>
          <w:p w14:paraId="35E48C1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0.769%</w:t>
            </w:r>
          </w:p>
        </w:tc>
        <w:tc>
          <w:tcPr>
            <w:tcW w:w="1559" w:type="dxa"/>
            <w:tcBorders>
              <w:top w:val="nil"/>
              <w:left w:val="nil"/>
              <w:bottom w:val="single" w:sz="4" w:space="0" w:color="auto"/>
              <w:right w:val="single" w:sz="4" w:space="0" w:color="auto"/>
            </w:tcBorders>
            <w:noWrap/>
          </w:tcPr>
          <w:p w14:paraId="1BDEB28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0.213%</w:t>
            </w:r>
          </w:p>
        </w:tc>
        <w:tc>
          <w:tcPr>
            <w:tcW w:w="1560" w:type="dxa"/>
            <w:tcBorders>
              <w:top w:val="nil"/>
              <w:left w:val="nil"/>
              <w:bottom w:val="single" w:sz="4" w:space="0" w:color="auto"/>
              <w:right w:val="single" w:sz="4" w:space="0" w:color="auto"/>
            </w:tcBorders>
            <w:noWrap/>
          </w:tcPr>
          <w:p w14:paraId="4974E2E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0.036%</w:t>
            </w:r>
          </w:p>
        </w:tc>
        <w:tc>
          <w:tcPr>
            <w:tcW w:w="1701" w:type="dxa"/>
            <w:tcBorders>
              <w:top w:val="nil"/>
              <w:left w:val="nil"/>
              <w:bottom w:val="single" w:sz="4" w:space="0" w:color="auto"/>
              <w:right w:val="single" w:sz="4" w:space="0" w:color="auto"/>
            </w:tcBorders>
            <w:shd w:val="clear" w:color="auto" w:fill="auto"/>
            <w:noWrap/>
          </w:tcPr>
          <w:p w14:paraId="24309DC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0.066%</w:t>
            </w:r>
          </w:p>
        </w:tc>
      </w:tr>
      <w:tr w:rsidR="00560138" w:rsidRPr="004B565D" w14:paraId="6A400122"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3876C32"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南區</w:t>
            </w:r>
          </w:p>
        </w:tc>
        <w:tc>
          <w:tcPr>
            <w:tcW w:w="1417" w:type="dxa"/>
            <w:tcBorders>
              <w:top w:val="nil"/>
              <w:left w:val="nil"/>
              <w:bottom w:val="single" w:sz="4" w:space="0" w:color="auto"/>
              <w:right w:val="single" w:sz="4" w:space="0" w:color="auto"/>
            </w:tcBorders>
            <w:noWrap/>
          </w:tcPr>
          <w:p w14:paraId="0D4E904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0.377%</w:t>
            </w:r>
          </w:p>
        </w:tc>
        <w:tc>
          <w:tcPr>
            <w:tcW w:w="1560" w:type="dxa"/>
            <w:tcBorders>
              <w:top w:val="nil"/>
              <w:left w:val="nil"/>
              <w:bottom w:val="single" w:sz="4" w:space="0" w:color="auto"/>
              <w:right w:val="single" w:sz="4" w:space="0" w:color="auto"/>
            </w:tcBorders>
            <w:noWrap/>
          </w:tcPr>
          <w:p w14:paraId="1A01028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0.172%</w:t>
            </w:r>
          </w:p>
        </w:tc>
        <w:tc>
          <w:tcPr>
            <w:tcW w:w="1559" w:type="dxa"/>
            <w:tcBorders>
              <w:top w:val="nil"/>
              <w:left w:val="nil"/>
              <w:bottom w:val="single" w:sz="4" w:space="0" w:color="auto"/>
              <w:right w:val="single" w:sz="4" w:space="0" w:color="auto"/>
            </w:tcBorders>
            <w:noWrap/>
          </w:tcPr>
          <w:p w14:paraId="33C9D02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0.175%</w:t>
            </w:r>
          </w:p>
        </w:tc>
        <w:tc>
          <w:tcPr>
            <w:tcW w:w="1276" w:type="dxa"/>
            <w:tcBorders>
              <w:top w:val="nil"/>
              <w:left w:val="nil"/>
              <w:bottom w:val="single" w:sz="4" w:space="0" w:color="auto"/>
              <w:right w:val="single" w:sz="4" w:space="0" w:color="auto"/>
            </w:tcBorders>
            <w:noWrap/>
          </w:tcPr>
          <w:p w14:paraId="60423D7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0.132%</w:t>
            </w:r>
          </w:p>
        </w:tc>
        <w:tc>
          <w:tcPr>
            <w:tcW w:w="1134" w:type="dxa"/>
            <w:tcBorders>
              <w:top w:val="nil"/>
              <w:left w:val="nil"/>
              <w:bottom w:val="single" w:sz="4" w:space="0" w:color="auto"/>
              <w:right w:val="single" w:sz="4" w:space="0" w:color="auto"/>
            </w:tcBorders>
            <w:noWrap/>
          </w:tcPr>
          <w:p w14:paraId="683D7A1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1.437%</w:t>
            </w:r>
          </w:p>
        </w:tc>
        <w:tc>
          <w:tcPr>
            <w:tcW w:w="1128" w:type="dxa"/>
            <w:tcBorders>
              <w:top w:val="nil"/>
              <w:left w:val="nil"/>
              <w:bottom w:val="single" w:sz="4" w:space="0" w:color="auto"/>
              <w:right w:val="single" w:sz="4" w:space="0" w:color="auto"/>
            </w:tcBorders>
            <w:shd w:val="clear" w:color="auto" w:fill="auto"/>
            <w:noWrap/>
          </w:tcPr>
          <w:p w14:paraId="1980A49C"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0.775%</w:t>
            </w:r>
          </w:p>
        </w:tc>
        <w:tc>
          <w:tcPr>
            <w:tcW w:w="1559" w:type="dxa"/>
            <w:tcBorders>
              <w:top w:val="nil"/>
              <w:left w:val="nil"/>
              <w:bottom w:val="single" w:sz="4" w:space="0" w:color="auto"/>
              <w:right w:val="single" w:sz="4" w:space="0" w:color="auto"/>
            </w:tcBorders>
            <w:noWrap/>
          </w:tcPr>
          <w:p w14:paraId="7737C49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0.332%</w:t>
            </w:r>
          </w:p>
        </w:tc>
        <w:tc>
          <w:tcPr>
            <w:tcW w:w="1560" w:type="dxa"/>
            <w:tcBorders>
              <w:top w:val="nil"/>
              <w:left w:val="nil"/>
              <w:bottom w:val="single" w:sz="4" w:space="0" w:color="auto"/>
              <w:right w:val="single" w:sz="4" w:space="0" w:color="auto"/>
            </w:tcBorders>
            <w:noWrap/>
          </w:tcPr>
          <w:p w14:paraId="317EDA5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0.033%</w:t>
            </w:r>
          </w:p>
        </w:tc>
        <w:tc>
          <w:tcPr>
            <w:tcW w:w="1701" w:type="dxa"/>
            <w:tcBorders>
              <w:top w:val="nil"/>
              <w:left w:val="nil"/>
              <w:bottom w:val="single" w:sz="4" w:space="0" w:color="auto"/>
              <w:right w:val="single" w:sz="4" w:space="0" w:color="auto"/>
            </w:tcBorders>
            <w:shd w:val="clear" w:color="auto" w:fill="auto"/>
            <w:noWrap/>
          </w:tcPr>
          <w:p w14:paraId="6A8ACF4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0.069%</w:t>
            </w:r>
          </w:p>
        </w:tc>
      </w:tr>
      <w:tr w:rsidR="00560138" w:rsidRPr="004B565D" w14:paraId="54C44FD5"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47863B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北區</w:t>
            </w:r>
          </w:p>
        </w:tc>
        <w:tc>
          <w:tcPr>
            <w:tcW w:w="1417" w:type="dxa"/>
            <w:tcBorders>
              <w:top w:val="nil"/>
              <w:left w:val="nil"/>
              <w:bottom w:val="single" w:sz="4" w:space="0" w:color="auto"/>
              <w:right w:val="single" w:sz="4" w:space="0" w:color="auto"/>
            </w:tcBorders>
            <w:noWrap/>
          </w:tcPr>
          <w:p w14:paraId="0996790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0.428%</w:t>
            </w:r>
          </w:p>
        </w:tc>
        <w:tc>
          <w:tcPr>
            <w:tcW w:w="1560" w:type="dxa"/>
            <w:tcBorders>
              <w:top w:val="nil"/>
              <w:left w:val="nil"/>
              <w:bottom w:val="single" w:sz="4" w:space="0" w:color="auto"/>
              <w:right w:val="single" w:sz="4" w:space="0" w:color="auto"/>
            </w:tcBorders>
            <w:noWrap/>
          </w:tcPr>
          <w:p w14:paraId="6CAE3D6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0.256%</w:t>
            </w:r>
          </w:p>
        </w:tc>
        <w:tc>
          <w:tcPr>
            <w:tcW w:w="1559" w:type="dxa"/>
            <w:tcBorders>
              <w:top w:val="nil"/>
              <w:left w:val="nil"/>
              <w:bottom w:val="single" w:sz="4" w:space="0" w:color="auto"/>
              <w:right w:val="single" w:sz="4" w:space="0" w:color="auto"/>
            </w:tcBorders>
            <w:noWrap/>
          </w:tcPr>
          <w:p w14:paraId="7375E71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0.110%</w:t>
            </w:r>
          </w:p>
        </w:tc>
        <w:tc>
          <w:tcPr>
            <w:tcW w:w="1276" w:type="dxa"/>
            <w:tcBorders>
              <w:top w:val="nil"/>
              <w:left w:val="nil"/>
              <w:bottom w:val="single" w:sz="4" w:space="0" w:color="auto"/>
              <w:right w:val="single" w:sz="4" w:space="0" w:color="auto"/>
            </w:tcBorders>
            <w:noWrap/>
          </w:tcPr>
          <w:p w14:paraId="0D302FF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0.147%</w:t>
            </w:r>
          </w:p>
        </w:tc>
        <w:tc>
          <w:tcPr>
            <w:tcW w:w="1134" w:type="dxa"/>
            <w:tcBorders>
              <w:top w:val="nil"/>
              <w:left w:val="nil"/>
              <w:bottom w:val="single" w:sz="4" w:space="0" w:color="auto"/>
              <w:right w:val="single" w:sz="4" w:space="0" w:color="auto"/>
            </w:tcBorders>
            <w:noWrap/>
          </w:tcPr>
          <w:p w14:paraId="0CAC9D8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1.288%</w:t>
            </w:r>
          </w:p>
        </w:tc>
        <w:tc>
          <w:tcPr>
            <w:tcW w:w="1128" w:type="dxa"/>
            <w:tcBorders>
              <w:top w:val="nil"/>
              <w:left w:val="nil"/>
              <w:bottom w:val="single" w:sz="4" w:space="0" w:color="auto"/>
              <w:right w:val="single" w:sz="4" w:space="0" w:color="auto"/>
            </w:tcBorders>
            <w:shd w:val="clear" w:color="auto" w:fill="auto"/>
            <w:noWrap/>
          </w:tcPr>
          <w:p w14:paraId="5524F20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0.800%</w:t>
            </w:r>
          </w:p>
        </w:tc>
        <w:tc>
          <w:tcPr>
            <w:tcW w:w="1559" w:type="dxa"/>
            <w:tcBorders>
              <w:top w:val="nil"/>
              <w:left w:val="nil"/>
              <w:bottom w:val="single" w:sz="4" w:space="0" w:color="auto"/>
              <w:right w:val="single" w:sz="4" w:space="0" w:color="auto"/>
            </w:tcBorders>
            <w:noWrap/>
          </w:tcPr>
          <w:p w14:paraId="0564EAA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0.232%</w:t>
            </w:r>
          </w:p>
        </w:tc>
        <w:tc>
          <w:tcPr>
            <w:tcW w:w="1560" w:type="dxa"/>
            <w:tcBorders>
              <w:top w:val="nil"/>
              <w:left w:val="nil"/>
              <w:bottom w:val="single" w:sz="4" w:space="0" w:color="auto"/>
              <w:right w:val="single" w:sz="4" w:space="0" w:color="auto"/>
            </w:tcBorders>
            <w:noWrap/>
          </w:tcPr>
          <w:p w14:paraId="0B8ADDC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0.033%</w:t>
            </w:r>
          </w:p>
        </w:tc>
        <w:tc>
          <w:tcPr>
            <w:tcW w:w="1701" w:type="dxa"/>
            <w:tcBorders>
              <w:top w:val="nil"/>
              <w:left w:val="nil"/>
              <w:bottom w:val="single" w:sz="4" w:space="0" w:color="auto"/>
              <w:right w:val="single" w:sz="4" w:space="0" w:color="auto"/>
            </w:tcBorders>
            <w:shd w:val="clear" w:color="auto" w:fill="auto"/>
            <w:noWrap/>
          </w:tcPr>
          <w:p w14:paraId="696B4F0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0.063%</w:t>
            </w:r>
          </w:p>
        </w:tc>
      </w:tr>
      <w:tr w:rsidR="00560138" w:rsidRPr="004B565D" w14:paraId="0C2D5C1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A377B5E"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安南區</w:t>
            </w:r>
          </w:p>
        </w:tc>
        <w:tc>
          <w:tcPr>
            <w:tcW w:w="1417" w:type="dxa"/>
            <w:tcBorders>
              <w:top w:val="nil"/>
              <w:left w:val="nil"/>
              <w:bottom w:val="single" w:sz="4" w:space="0" w:color="auto"/>
              <w:right w:val="single" w:sz="4" w:space="0" w:color="auto"/>
            </w:tcBorders>
            <w:noWrap/>
          </w:tcPr>
          <w:p w14:paraId="0D84889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0.361%</w:t>
            </w:r>
          </w:p>
        </w:tc>
        <w:tc>
          <w:tcPr>
            <w:tcW w:w="1560" w:type="dxa"/>
            <w:tcBorders>
              <w:top w:val="nil"/>
              <w:left w:val="nil"/>
              <w:bottom w:val="single" w:sz="4" w:space="0" w:color="auto"/>
              <w:right w:val="single" w:sz="4" w:space="0" w:color="auto"/>
            </w:tcBorders>
            <w:noWrap/>
          </w:tcPr>
          <w:p w14:paraId="3078A84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0.251%</w:t>
            </w:r>
          </w:p>
        </w:tc>
        <w:tc>
          <w:tcPr>
            <w:tcW w:w="1559" w:type="dxa"/>
            <w:tcBorders>
              <w:top w:val="nil"/>
              <w:left w:val="nil"/>
              <w:bottom w:val="single" w:sz="4" w:space="0" w:color="auto"/>
              <w:right w:val="single" w:sz="4" w:space="0" w:color="auto"/>
            </w:tcBorders>
            <w:noWrap/>
          </w:tcPr>
          <w:p w14:paraId="1FDB7D36"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0.117%</w:t>
            </w:r>
          </w:p>
        </w:tc>
        <w:tc>
          <w:tcPr>
            <w:tcW w:w="1276" w:type="dxa"/>
            <w:tcBorders>
              <w:top w:val="nil"/>
              <w:left w:val="nil"/>
              <w:bottom w:val="single" w:sz="4" w:space="0" w:color="auto"/>
              <w:right w:val="single" w:sz="4" w:space="0" w:color="auto"/>
            </w:tcBorders>
            <w:noWrap/>
          </w:tcPr>
          <w:p w14:paraId="425F51E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0.098%</w:t>
            </w:r>
          </w:p>
        </w:tc>
        <w:tc>
          <w:tcPr>
            <w:tcW w:w="1134" w:type="dxa"/>
            <w:tcBorders>
              <w:top w:val="nil"/>
              <w:left w:val="nil"/>
              <w:bottom w:val="single" w:sz="4" w:space="0" w:color="auto"/>
              <w:right w:val="single" w:sz="4" w:space="0" w:color="auto"/>
            </w:tcBorders>
            <w:noWrap/>
          </w:tcPr>
          <w:p w14:paraId="5DD65AE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1.016%</w:t>
            </w:r>
          </w:p>
        </w:tc>
        <w:tc>
          <w:tcPr>
            <w:tcW w:w="1128" w:type="dxa"/>
            <w:tcBorders>
              <w:top w:val="nil"/>
              <w:left w:val="nil"/>
              <w:bottom w:val="single" w:sz="4" w:space="0" w:color="auto"/>
              <w:right w:val="single" w:sz="4" w:space="0" w:color="auto"/>
            </w:tcBorders>
            <w:shd w:val="clear" w:color="auto" w:fill="auto"/>
            <w:noWrap/>
          </w:tcPr>
          <w:p w14:paraId="036ACC3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0.670%</w:t>
            </w:r>
          </w:p>
        </w:tc>
        <w:tc>
          <w:tcPr>
            <w:tcW w:w="1559" w:type="dxa"/>
            <w:tcBorders>
              <w:top w:val="nil"/>
              <w:left w:val="nil"/>
              <w:bottom w:val="single" w:sz="4" w:space="0" w:color="auto"/>
              <w:right w:val="single" w:sz="4" w:space="0" w:color="auto"/>
            </w:tcBorders>
            <w:noWrap/>
          </w:tcPr>
          <w:p w14:paraId="3328B0C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0.281%</w:t>
            </w:r>
          </w:p>
        </w:tc>
        <w:tc>
          <w:tcPr>
            <w:tcW w:w="1560" w:type="dxa"/>
            <w:tcBorders>
              <w:top w:val="nil"/>
              <w:left w:val="nil"/>
              <w:bottom w:val="single" w:sz="4" w:space="0" w:color="auto"/>
              <w:right w:val="single" w:sz="4" w:space="0" w:color="auto"/>
            </w:tcBorders>
            <w:noWrap/>
          </w:tcPr>
          <w:p w14:paraId="3B12532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0.025%</w:t>
            </w:r>
          </w:p>
        </w:tc>
        <w:tc>
          <w:tcPr>
            <w:tcW w:w="1701" w:type="dxa"/>
            <w:tcBorders>
              <w:top w:val="nil"/>
              <w:left w:val="nil"/>
              <w:bottom w:val="single" w:sz="4" w:space="0" w:color="auto"/>
              <w:right w:val="single" w:sz="4" w:space="0" w:color="auto"/>
            </w:tcBorders>
            <w:shd w:val="clear" w:color="auto" w:fill="auto"/>
            <w:noWrap/>
          </w:tcPr>
          <w:p w14:paraId="490CD3F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0.069%</w:t>
            </w:r>
          </w:p>
        </w:tc>
      </w:tr>
      <w:tr w:rsidR="00560138" w:rsidRPr="004B565D" w14:paraId="019324E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331B2C5"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安平區</w:t>
            </w:r>
          </w:p>
        </w:tc>
        <w:tc>
          <w:tcPr>
            <w:tcW w:w="1417" w:type="dxa"/>
            <w:tcBorders>
              <w:top w:val="nil"/>
              <w:left w:val="nil"/>
              <w:bottom w:val="single" w:sz="4" w:space="0" w:color="auto"/>
              <w:right w:val="single" w:sz="4" w:space="0" w:color="auto"/>
            </w:tcBorders>
            <w:noWrap/>
          </w:tcPr>
          <w:p w14:paraId="64A40B0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0.577%</w:t>
            </w:r>
          </w:p>
        </w:tc>
        <w:tc>
          <w:tcPr>
            <w:tcW w:w="1560" w:type="dxa"/>
            <w:tcBorders>
              <w:top w:val="nil"/>
              <w:left w:val="nil"/>
              <w:bottom w:val="single" w:sz="4" w:space="0" w:color="auto"/>
              <w:right w:val="single" w:sz="4" w:space="0" w:color="auto"/>
            </w:tcBorders>
            <w:noWrap/>
          </w:tcPr>
          <w:p w14:paraId="0448E99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0.221%</w:t>
            </w:r>
          </w:p>
        </w:tc>
        <w:tc>
          <w:tcPr>
            <w:tcW w:w="1559" w:type="dxa"/>
            <w:tcBorders>
              <w:top w:val="nil"/>
              <w:left w:val="nil"/>
              <w:bottom w:val="single" w:sz="4" w:space="0" w:color="auto"/>
              <w:right w:val="single" w:sz="4" w:space="0" w:color="auto"/>
            </w:tcBorders>
            <w:noWrap/>
          </w:tcPr>
          <w:p w14:paraId="7C36D11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0.118%</w:t>
            </w:r>
          </w:p>
        </w:tc>
        <w:tc>
          <w:tcPr>
            <w:tcW w:w="1276" w:type="dxa"/>
            <w:tcBorders>
              <w:top w:val="nil"/>
              <w:left w:val="nil"/>
              <w:bottom w:val="single" w:sz="4" w:space="0" w:color="auto"/>
              <w:right w:val="single" w:sz="4" w:space="0" w:color="auto"/>
            </w:tcBorders>
            <w:noWrap/>
          </w:tcPr>
          <w:p w14:paraId="5E018F1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0.087%</w:t>
            </w:r>
          </w:p>
        </w:tc>
        <w:tc>
          <w:tcPr>
            <w:tcW w:w="1134" w:type="dxa"/>
            <w:tcBorders>
              <w:top w:val="nil"/>
              <w:left w:val="nil"/>
              <w:bottom w:val="single" w:sz="4" w:space="0" w:color="auto"/>
              <w:right w:val="single" w:sz="4" w:space="0" w:color="auto"/>
            </w:tcBorders>
            <w:noWrap/>
          </w:tcPr>
          <w:p w14:paraId="7CDB56D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1.225%</w:t>
            </w:r>
          </w:p>
        </w:tc>
        <w:tc>
          <w:tcPr>
            <w:tcW w:w="1128" w:type="dxa"/>
            <w:tcBorders>
              <w:top w:val="nil"/>
              <w:left w:val="nil"/>
              <w:bottom w:val="single" w:sz="4" w:space="0" w:color="auto"/>
              <w:right w:val="single" w:sz="4" w:space="0" w:color="auto"/>
            </w:tcBorders>
            <w:shd w:val="clear" w:color="auto" w:fill="auto"/>
            <w:noWrap/>
          </w:tcPr>
          <w:p w14:paraId="05A089F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0.866%</w:t>
            </w:r>
          </w:p>
        </w:tc>
        <w:tc>
          <w:tcPr>
            <w:tcW w:w="1559" w:type="dxa"/>
            <w:tcBorders>
              <w:top w:val="nil"/>
              <w:left w:val="nil"/>
              <w:bottom w:val="single" w:sz="4" w:space="0" w:color="auto"/>
              <w:right w:val="single" w:sz="4" w:space="0" w:color="auto"/>
            </w:tcBorders>
            <w:noWrap/>
          </w:tcPr>
          <w:p w14:paraId="7AD9CABA"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0.318%</w:t>
            </w:r>
          </w:p>
        </w:tc>
        <w:tc>
          <w:tcPr>
            <w:tcW w:w="1560" w:type="dxa"/>
            <w:tcBorders>
              <w:top w:val="nil"/>
              <w:left w:val="nil"/>
              <w:bottom w:val="single" w:sz="4" w:space="0" w:color="auto"/>
              <w:right w:val="single" w:sz="4" w:space="0" w:color="auto"/>
            </w:tcBorders>
            <w:noWrap/>
          </w:tcPr>
          <w:p w14:paraId="1043476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0.038%</w:t>
            </w:r>
          </w:p>
        </w:tc>
        <w:tc>
          <w:tcPr>
            <w:tcW w:w="1701" w:type="dxa"/>
            <w:tcBorders>
              <w:top w:val="nil"/>
              <w:left w:val="nil"/>
              <w:bottom w:val="single" w:sz="4" w:space="0" w:color="auto"/>
              <w:right w:val="single" w:sz="4" w:space="0" w:color="auto"/>
            </w:tcBorders>
            <w:shd w:val="clear" w:color="auto" w:fill="auto"/>
            <w:noWrap/>
          </w:tcPr>
          <w:p w14:paraId="0016B10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0.082%</w:t>
            </w:r>
          </w:p>
        </w:tc>
      </w:tr>
      <w:tr w:rsidR="00560138" w:rsidRPr="004B565D" w14:paraId="646968C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4FA8776"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中西區</w:t>
            </w:r>
          </w:p>
        </w:tc>
        <w:tc>
          <w:tcPr>
            <w:tcW w:w="1417" w:type="dxa"/>
            <w:tcBorders>
              <w:top w:val="nil"/>
              <w:left w:val="nil"/>
              <w:bottom w:val="single" w:sz="4" w:space="0" w:color="auto"/>
              <w:right w:val="single" w:sz="4" w:space="0" w:color="auto"/>
            </w:tcBorders>
            <w:noWrap/>
          </w:tcPr>
          <w:p w14:paraId="1A2B7215"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0.458%</w:t>
            </w:r>
          </w:p>
        </w:tc>
        <w:tc>
          <w:tcPr>
            <w:tcW w:w="1560" w:type="dxa"/>
            <w:tcBorders>
              <w:top w:val="nil"/>
              <w:left w:val="nil"/>
              <w:bottom w:val="single" w:sz="4" w:space="0" w:color="auto"/>
              <w:right w:val="single" w:sz="4" w:space="0" w:color="auto"/>
            </w:tcBorders>
            <w:noWrap/>
          </w:tcPr>
          <w:p w14:paraId="0FC45EF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0.316%</w:t>
            </w:r>
          </w:p>
        </w:tc>
        <w:tc>
          <w:tcPr>
            <w:tcW w:w="1559" w:type="dxa"/>
            <w:tcBorders>
              <w:top w:val="nil"/>
              <w:left w:val="nil"/>
              <w:bottom w:val="single" w:sz="4" w:space="0" w:color="auto"/>
              <w:right w:val="single" w:sz="4" w:space="0" w:color="auto"/>
            </w:tcBorders>
            <w:noWrap/>
          </w:tcPr>
          <w:p w14:paraId="7B7BFA6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0.164%</w:t>
            </w:r>
          </w:p>
        </w:tc>
        <w:tc>
          <w:tcPr>
            <w:tcW w:w="1276" w:type="dxa"/>
            <w:tcBorders>
              <w:top w:val="nil"/>
              <w:left w:val="nil"/>
              <w:bottom w:val="single" w:sz="4" w:space="0" w:color="auto"/>
              <w:right w:val="single" w:sz="4" w:space="0" w:color="auto"/>
            </w:tcBorders>
            <w:noWrap/>
          </w:tcPr>
          <w:p w14:paraId="5E41A98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0.132%</w:t>
            </w:r>
          </w:p>
        </w:tc>
        <w:tc>
          <w:tcPr>
            <w:tcW w:w="1134" w:type="dxa"/>
            <w:tcBorders>
              <w:top w:val="nil"/>
              <w:left w:val="nil"/>
              <w:bottom w:val="single" w:sz="4" w:space="0" w:color="auto"/>
              <w:right w:val="single" w:sz="4" w:space="0" w:color="auto"/>
            </w:tcBorders>
            <w:noWrap/>
          </w:tcPr>
          <w:p w14:paraId="181278F1"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0.870%</w:t>
            </w:r>
          </w:p>
        </w:tc>
        <w:tc>
          <w:tcPr>
            <w:tcW w:w="1128" w:type="dxa"/>
            <w:tcBorders>
              <w:top w:val="nil"/>
              <w:left w:val="nil"/>
              <w:bottom w:val="single" w:sz="4" w:space="0" w:color="auto"/>
              <w:right w:val="single" w:sz="4" w:space="0" w:color="auto"/>
            </w:tcBorders>
            <w:shd w:val="clear" w:color="auto" w:fill="auto"/>
            <w:noWrap/>
          </w:tcPr>
          <w:p w14:paraId="17B66C8D"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0.806%</w:t>
            </w:r>
          </w:p>
        </w:tc>
        <w:tc>
          <w:tcPr>
            <w:tcW w:w="1559" w:type="dxa"/>
            <w:tcBorders>
              <w:top w:val="nil"/>
              <w:left w:val="nil"/>
              <w:bottom w:val="single" w:sz="4" w:space="0" w:color="auto"/>
              <w:right w:val="single" w:sz="4" w:space="0" w:color="auto"/>
            </w:tcBorders>
            <w:noWrap/>
          </w:tcPr>
          <w:p w14:paraId="4C6F1D23"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0.158%</w:t>
            </w:r>
          </w:p>
        </w:tc>
        <w:tc>
          <w:tcPr>
            <w:tcW w:w="1560" w:type="dxa"/>
            <w:tcBorders>
              <w:top w:val="nil"/>
              <w:left w:val="nil"/>
              <w:bottom w:val="single" w:sz="4" w:space="0" w:color="auto"/>
              <w:right w:val="single" w:sz="4" w:space="0" w:color="auto"/>
            </w:tcBorders>
            <w:noWrap/>
          </w:tcPr>
          <w:p w14:paraId="5DBD9F3B"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0.063%</w:t>
            </w:r>
          </w:p>
        </w:tc>
        <w:tc>
          <w:tcPr>
            <w:tcW w:w="1701" w:type="dxa"/>
            <w:tcBorders>
              <w:top w:val="nil"/>
              <w:left w:val="nil"/>
              <w:bottom w:val="single" w:sz="4" w:space="0" w:color="auto"/>
              <w:right w:val="single" w:sz="4" w:space="0" w:color="auto"/>
            </w:tcBorders>
            <w:shd w:val="clear" w:color="auto" w:fill="auto"/>
            <w:noWrap/>
          </w:tcPr>
          <w:p w14:paraId="4E927A4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0.080%</w:t>
            </w:r>
          </w:p>
        </w:tc>
      </w:tr>
      <w:tr w:rsidR="00560138" w:rsidRPr="004B565D" w14:paraId="58D66945"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AE49D17" w14:textId="77777777" w:rsidR="00560138" w:rsidRPr="004B565D" w:rsidRDefault="00560138" w:rsidP="00C979D2">
            <w:pPr>
              <w:widowControl/>
              <w:jc w:val="center"/>
              <w:rPr>
                <w:rFonts w:ascii="Times New Roman" w:eastAsia="標楷體" w:hAnsi="Times New Roman" w:cs="Times New Roman"/>
                <w:bCs/>
                <w:color w:val="000000"/>
                <w:kern w:val="0"/>
                <w:szCs w:val="24"/>
              </w:rPr>
            </w:pPr>
            <w:r w:rsidRPr="004B565D">
              <w:rPr>
                <w:rFonts w:ascii="Times New Roman" w:eastAsia="標楷體" w:hAnsi="Times New Roman" w:cs="Times New Roman"/>
                <w:bCs/>
                <w:color w:val="000000"/>
                <w:kern w:val="0"/>
                <w:szCs w:val="24"/>
              </w:rPr>
              <w:t>總計</w:t>
            </w:r>
          </w:p>
        </w:tc>
        <w:tc>
          <w:tcPr>
            <w:tcW w:w="1417" w:type="dxa"/>
            <w:tcBorders>
              <w:top w:val="nil"/>
              <w:left w:val="nil"/>
              <w:bottom w:val="single" w:sz="4" w:space="0" w:color="auto"/>
              <w:right w:val="single" w:sz="4" w:space="0" w:color="auto"/>
            </w:tcBorders>
            <w:noWrap/>
          </w:tcPr>
          <w:p w14:paraId="6F6B4130"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0.412%</w:t>
            </w:r>
          </w:p>
        </w:tc>
        <w:tc>
          <w:tcPr>
            <w:tcW w:w="1560" w:type="dxa"/>
            <w:tcBorders>
              <w:top w:val="nil"/>
              <w:left w:val="nil"/>
              <w:bottom w:val="single" w:sz="4" w:space="0" w:color="auto"/>
              <w:right w:val="single" w:sz="4" w:space="0" w:color="auto"/>
            </w:tcBorders>
            <w:noWrap/>
          </w:tcPr>
          <w:p w14:paraId="00B0B35F"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0.255%</w:t>
            </w:r>
          </w:p>
        </w:tc>
        <w:tc>
          <w:tcPr>
            <w:tcW w:w="1559" w:type="dxa"/>
            <w:tcBorders>
              <w:top w:val="nil"/>
              <w:left w:val="nil"/>
              <w:bottom w:val="single" w:sz="4" w:space="0" w:color="auto"/>
              <w:right w:val="single" w:sz="4" w:space="0" w:color="auto"/>
            </w:tcBorders>
            <w:noWrap/>
          </w:tcPr>
          <w:p w14:paraId="15DDEA67"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0.161%</w:t>
            </w:r>
          </w:p>
        </w:tc>
        <w:tc>
          <w:tcPr>
            <w:tcW w:w="1276" w:type="dxa"/>
            <w:tcBorders>
              <w:top w:val="nil"/>
              <w:left w:val="nil"/>
              <w:bottom w:val="single" w:sz="4" w:space="0" w:color="auto"/>
              <w:right w:val="single" w:sz="4" w:space="0" w:color="auto"/>
            </w:tcBorders>
            <w:noWrap/>
          </w:tcPr>
          <w:p w14:paraId="7D762F4E"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0.115%</w:t>
            </w:r>
          </w:p>
        </w:tc>
        <w:tc>
          <w:tcPr>
            <w:tcW w:w="1134" w:type="dxa"/>
            <w:tcBorders>
              <w:top w:val="nil"/>
              <w:left w:val="nil"/>
              <w:bottom w:val="single" w:sz="4" w:space="0" w:color="auto"/>
              <w:right w:val="single" w:sz="4" w:space="0" w:color="auto"/>
            </w:tcBorders>
            <w:noWrap/>
          </w:tcPr>
          <w:p w14:paraId="3A01D06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1.189%</w:t>
            </w:r>
          </w:p>
        </w:tc>
        <w:tc>
          <w:tcPr>
            <w:tcW w:w="1128" w:type="dxa"/>
            <w:tcBorders>
              <w:top w:val="nil"/>
              <w:left w:val="nil"/>
              <w:bottom w:val="single" w:sz="4" w:space="0" w:color="auto"/>
              <w:right w:val="single" w:sz="4" w:space="0" w:color="auto"/>
            </w:tcBorders>
            <w:shd w:val="clear" w:color="auto" w:fill="auto"/>
            <w:noWrap/>
          </w:tcPr>
          <w:p w14:paraId="72A450BC" w14:textId="77777777" w:rsidR="00560138" w:rsidRPr="004B565D" w:rsidRDefault="00560138" w:rsidP="00C979D2">
            <w:pPr>
              <w:jc w:val="right"/>
              <w:rPr>
                <w:rFonts w:ascii="Times New Roman" w:eastAsia="標楷體" w:hAnsi="Times New Roman" w:cs="Times New Roman"/>
                <w:szCs w:val="24"/>
              </w:rPr>
            </w:pPr>
            <w:r w:rsidRPr="004B565D">
              <w:rPr>
                <w:rFonts w:ascii="Times New Roman" w:eastAsia="標楷體" w:hAnsi="Times New Roman" w:cs="Times New Roman"/>
                <w:szCs w:val="24"/>
              </w:rPr>
              <w:t>0.780%</w:t>
            </w:r>
          </w:p>
        </w:tc>
        <w:tc>
          <w:tcPr>
            <w:tcW w:w="1559" w:type="dxa"/>
            <w:tcBorders>
              <w:top w:val="nil"/>
              <w:left w:val="nil"/>
              <w:bottom w:val="single" w:sz="4" w:space="0" w:color="auto"/>
              <w:right w:val="single" w:sz="4" w:space="0" w:color="auto"/>
            </w:tcBorders>
            <w:noWrap/>
          </w:tcPr>
          <w:p w14:paraId="24BA3648"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0.320%</w:t>
            </w:r>
          </w:p>
        </w:tc>
        <w:tc>
          <w:tcPr>
            <w:tcW w:w="1560" w:type="dxa"/>
            <w:tcBorders>
              <w:top w:val="nil"/>
              <w:left w:val="nil"/>
              <w:bottom w:val="single" w:sz="4" w:space="0" w:color="auto"/>
              <w:right w:val="single" w:sz="4" w:space="0" w:color="auto"/>
            </w:tcBorders>
            <w:noWrap/>
          </w:tcPr>
          <w:p w14:paraId="16C136E9"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0.032%</w:t>
            </w:r>
          </w:p>
        </w:tc>
        <w:tc>
          <w:tcPr>
            <w:tcW w:w="1701" w:type="dxa"/>
            <w:tcBorders>
              <w:top w:val="nil"/>
              <w:left w:val="nil"/>
              <w:bottom w:val="single" w:sz="4" w:space="0" w:color="auto"/>
              <w:right w:val="single" w:sz="4" w:space="0" w:color="auto"/>
            </w:tcBorders>
            <w:shd w:val="clear" w:color="auto" w:fill="auto"/>
            <w:noWrap/>
          </w:tcPr>
          <w:p w14:paraId="0D643874" w14:textId="77777777" w:rsidR="00560138" w:rsidRPr="004B565D" w:rsidRDefault="00560138" w:rsidP="00C979D2">
            <w:pPr>
              <w:jc w:val="right"/>
              <w:rPr>
                <w:rFonts w:ascii="Times New Roman" w:eastAsia="標楷體" w:hAnsi="Times New Roman" w:cs="Times New Roman"/>
              </w:rPr>
            </w:pPr>
            <w:r w:rsidRPr="004B565D">
              <w:rPr>
                <w:rFonts w:ascii="Times New Roman" w:eastAsia="標楷體" w:hAnsi="Times New Roman" w:cs="Times New Roman"/>
              </w:rPr>
              <w:t>0.075%</w:t>
            </w:r>
          </w:p>
        </w:tc>
      </w:tr>
    </w:tbl>
    <w:p w14:paraId="34915F92" w14:textId="00702A68" w:rsidR="006A10A6" w:rsidRPr="004B565D" w:rsidRDefault="006A10A6" w:rsidP="00910602">
      <w:pPr>
        <w:spacing w:line="520" w:lineRule="exact"/>
        <w:rPr>
          <w:rFonts w:ascii="Times New Roman" w:eastAsia="標楷體" w:hAnsi="Times New Roman" w:cs="Times New Roman"/>
          <w:sz w:val="22"/>
          <w:shd w:val="pct15" w:color="auto" w:fill="FFFFFF"/>
        </w:rPr>
      </w:pPr>
    </w:p>
    <w:p w14:paraId="6A178137" w14:textId="77777777" w:rsidR="00EC6649" w:rsidRPr="004B565D" w:rsidRDefault="00EC6649" w:rsidP="00910602">
      <w:pPr>
        <w:spacing w:line="520" w:lineRule="exact"/>
        <w:rPr>
          <w:rFonts w:ascii="Times New Roman" w:eastAsia="標楷體" w:hAnsi="Times New Roman" w:cs="Times New Roman"/>
          <w:sz w:val="22"/>
          <w:shd w:val="pct15" w:color="auto" w:fill="FFFFFF"/>
        </w:rPr>
      </w:pPr>
    </w:p>
    <w:tbl>
      <w:tblPr>
        <w:tblW w:w="14029" w:type="dxa"/>
        <w:jc w:val="center"/>
        <w:tblCellMar>
          <w:left w:w="28" w:type="dxa"/>
          <w:right w:w="28" w:type="dxa"/>
        </w:tblCellMar>
        <w:tblLook w:val="04A0" w:firstRow="1" w:lastRow="0" w:firstColumn="1" w:lastColumn="0" w:noHBand="0" w:noVBand="1"/>
      </w:tblPr>
      <w:tblGrid>
        <w:gridCol w:w="1135"/>
        <w:gridCol w:w="1417"/>
        <w:gridCol w:w="1560"/>
        <w:gridCol w:w="1559"/>
        <w:gridCol w:w="1276"/>
        <w:gridCol w:w="1134"/>
        <w:gridCol w:w="1128"/>
        <w:gridCol w:w="1559"/>
        <w:gridCol w:w="1560"/>
        <w:gridCol w:w="1701"/>
      </w:tblGrid>
      <w:tr w:rsidR="00560138" w:rsidRPr="004B565D" w14:paraId="4C984FB4" w14:textId="77777777" w:rsidTr="00C979D2">
        <w:trPr>
          <w:trHeight w:val="552"/>
          <w:tblHeader/>
          <w:jc w:val="center"/>
        </w:trPr>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C4645"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Cs w:val="24"/>
              </w:rPr>
            </w:pPr>
            <w:r w:rsidRPr="004B565D">
              <w:rPr>
                <w:rFonts w:ascii="Times New Roman" w:eastAsia="標楷體" w:hAnsi="Times New Roman" w:cs="Times New Roman"/>
                <w:b/>
                <w:color w:val="000000"/>
                <w:kern w:val="0"/>
                <w:szCs w:val="24"/>
              </w:rPr>
              <w:lastRenderedPageBreak/>
              <w:t>鄉鎮</w:t>
            </w:r>
            <w:r w:rsidRPr="004B565D">
              <w:rPr>
                <w:rFonts w:ascii="Times New Roman" w:eastAsia="標楷體" w:hAnsi="Times New Roman" w:cs="Times New Roman"/>
                <w:b/>
                <w:color w:val="000000"/>
                <w:kern w:val="0"/>
                <w:szCs w:val="24"/>
              </w:rPr>
              <w:br/>
            </w:r>
            <w:r w:rsidRPr="004B565D">
              <w:rPr>
                <w:rFonts w:ascii="Times New Roman" w:eastAsia="標楷體" w:hAnsi="Times New Roman" w:cs="Times New Roman"/>
                <w:b/>
                <w:color w:val="000000"/>
                <w:kern w:val="0"/>
                <w:szCs w:val="24"/>
              </w:rPr>
              <w:t>市區</w:t>
            </w:r>
          </w:p>
        </w:tc>
        <w:tc>
          <w:tcPr>
            <w:tcW w:w="8074" w:type="dxa"/>
            <w:gridSpan w:val="6"/>
            <w:tcBorders>
              <w:top w:val="single" w:sz="4" w:space="0" w:color="auto"/>
              <w:left w:val="nil"/>
              <w:bottom w:val="single" w:sz="4" w:space="0" w:color="auto"/>
              <w:right w:val="single" w:sz="4" w:space="0" w:color="auto"/>
            </w:tcBorders>
            <w:shd w:val="clear" w:color="auto" w:fill="auto"/>
            <w:noWrap/>
            <w:vAlign w:val="center"/>
            <w:hideMark/>
          </w:tcPr>
          <w:p w14:paraId="19F0A3EE"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家庭暴力通報案件發生率</w:t>
            </w:r>
          </w:p>
        </w:tc>
        <w:tc>
          <w:tcPr>
            <w:tcW w:w="48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CD934A"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性侵害通報案件發生率</w:t>
            </w:r>
          </w:p>
        </w:tc>
      </w:tr>
      <w:tr w:rsidR="00560138" w:rsidRPr="004B565D" w14:paraId="5D40BDD7" w14:textId="77777777" w:rsidTr="00C979D2">
        <w:trPr>
          <w:trHeight w:val="360"/>
          <w:tblHeader/>
          <w:jc w:val="center"/>
        </w:trPr>
        <w:tc>
          <w:tcPr>
            <w:tcW w:w="1135" w:type="dxa"/>
            <w:vMerge/>
            <w:tcBorders>
              <w:top w:val="single" w:sz="4" w:space="0" w:color="auto"/>
              <w:left w:val="single" w:sz="4" w:space="0" w:color="auto"/>
              <w:bottom w:val="single" w:sz="4" w:space="0" w:color="000000"/>
              <w:right w:val="single" w:sz="4" w:space="0" w:color="auto"/>
            </w:tcBorders>
            <w:vAlign w:val="center"/>
            <w:hideMark/>
          </w:tcPr>
          <w:p w14:paraId="0A3693B8" w14:textId="77777777" w:rsidR="00560138" w:rsidRPr="004B565D" w:rsidRDefault="00560138" w:rsidP="00C979D2">
            <w:pPr>
              <w:widowControl/>
              <w:spacing w:line="320" w:lineRule="exact"/>
              <w:rPr>
                <w:rFonts w:ascii="Times New Roman" w:eastAsia="標楷體" w:hAnsi="Times New Roman" w:cs="Times New Roman"/>
                <w:b/>
                <w:color w:val="000000"/>
                <w:kern w:val="0"/>
                <w:szCs w:val="24"/>
              </w:rPr>
            </w:pPr>
          </w:p>
        </w:tc>
        <w:tc>
          <w:tcPr>
            <w:tcW w:w="1417" w:type="dxa"/>
            <w:vMerge w:val="restart"/>
            <w:tcBorders>
              <w:top w:val="nil"/>
              <w:left w:val="single" w:sz="4" w:space="0" w:color="auto"/>
              <w:bottom w:val="single" w:sz="4" w:space="0" w:color="000000"/>
              <w:right w:val="nil"/>
            </w:tcBorders>
            <w:shd w:val="clear" w:color="auto" w:fill="auto"/>
            <w:vAlign w:val="center"/>
            <w:hideMark/>
          </w:tcPr>
          <w:p w14:paraId="6ACDBFD3"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【親密關係暴力</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含婚姻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同居</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離婚</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案件數】</w:t>
            </w: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歲以上人口數</w:t>
            </w:r>
          </w:p>
        </w:tc>
        <w:tc>
          <w:tcPr>
            <w:tcW w:w="1560" w:type="dxa"/>
            <w:vMerge w:val="restart"/>
            <w:tcBorders>
              <w:top w:val="nil"/>
              <w:left w:val="single" w:sz="4" w:space="0" w:color="auto"/>
              <w:bottom w:val="single" w:sz="4" w:space="0" w:color="000000"/>
              <w:right w:val="nil"/>
            </w:tcBorders>
            <w:shd w:val="clear" w:color="auto" w:fill="auto"/>
            <w:vAlign w:val="center"/>
            <w:hideMark/>
          </w:tcPr>
          <w:p w14:paraId="7244F484"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【直系血</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親卑親屬虐待尊親屬</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被害人年齡</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歲以上</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案件數】</w:t>
            </w:r>
            <w:r w:rsidRPr="004B565D">
              <w:rPr>
                <w:rFonts w:ascii="Times New Roman" w:eastAsia="標楷體" w:hAnsi="Times New Roman" w:cs="Times New Roman"/>
                <w:b/>
                <w:color w:val="000000"/>
                <w:kern w:val="0"/>
                <w:sz w:val="22"/>
              </w:rPr>
              <w:t>/ 65</w:t>
            </w:r>
            <w:r w:rsidRPr="004B565D">
              <w:rPr>
                <w:rFonts w:ascii="Times New Roman" w:eastAsia="標楷體" w:hAnsi="Times New Roman" w:cs="Times New Roman"/>
                <w:b/>
                <w:color w:val="000000"/>
                <w:kern w:val="0"/>
                <w:sz w:val="22"/>
              </w:rPr>
              <w:t>歲以上人口數</w:t>
            </w:r>
          </w:p>
        </w:tc>
        <w:tc>
          <w:tcPr>
            <w:tcW w:w="1559" w:type="dxa"/>
            <w:vMerge w:val="restart"/>
            <w:tcBorders>
              <w:top w:val="nil"/>
              <w:left w:val="single" w:sz="4" w:space="0" w:color="auto"/>
              <w:bottom w:val="single" w:sz="4" w:space="0" w:color="000000"/>
              <w:right w:val="nil"/>
            </w:tcBorders>
            <w:shd w:val="clear" w:color="auto" w:fill="auto"/>
            <w:vAlign w:val="center"/>
            <w:hideMark/>
          </w:tcPr>
          <w:p w14:paraId="5A655753"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【直系血</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姻</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親卑親屬虐待尊親屬</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被害人年齡未滿</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歲案件數</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 18</w:t>
            </w:r>
            <w:r w:rsidRPr="004B565D">
              <w:rPr>
                <w:rFonts w:ascii="Times New Roman" w:eastAsia="標楷體" w:hAnsi="Times New Roman" w:cs="Times New Roman"/>
                <w:b/>
                <w:color w:val="000000"/>
                <w:kern w:val="0"/>
                <w:sz w:val="22"/>
              </w:rPr>
              <w:t>歲以上未滿</w:t>
            </w:r>
            <w:r w:rsidRPr="004B565D">
              <w:rPr>
                <w:rFonts w:ascii="Times New Roman" w:eastAsia="標楷體" w:hAnsi="Times New Roman" w:cs="Times New Roman"/>
                <w:b/>
                <w:color w:val="000000"/>
                <w:kern w:val="0"/>
                <w:sz w:val="22"/>
              </w:rPr>
              <w:t>65</w:t>
            </w:r>
            <w:r w:rsidRPr="004B565D">
              <w:rPr>
                <w:rFonts w:ascii="Times New Roman" w:eastAsia="標楷體" w:hAnsi="Times New Roman" w:cs="Times New Roman"/>
                <w:b/>
                <w:color w:val="000000"/>
                <w:kern w:val="0"/>
                <w:sz w:val="22"/>
              </w:rPr>
              <w:t>歲人口數</w:t>
            </w:r>
          </w:p>
        </w:tc>
        <w:tc>
          <w:tcPr>
            <w:tcW w:w="1276" w:type="dxa"/>
            <w:vMerge w:val="restart"/>
            <w:tcBorders>
              <w:top w:val="nil"/>
              <w:left w:val="single" w:sz="4" w:space="0" w:color="auto"/>
              <w:bottom w:val="single" w:sz="4" w:space="0" w:color="000000"/>
              <w:right w:val="nil"/>
            </w:tcBorders>
            <w:shd w:val="clear" w:color="auto" w:fill="auto"/>
            <w:noWrap/>
            <w:vAlign w:val="center"/>
            <w:hideMark/>
          </w:tcPr>
          <w:p w14:paraId="7CD3F03A"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【其他家庭成員間暴力案件數】</w:t>
            </w:r>
            <w:r w:rsidRPr="004B565D">
              <w:rPr>
                <w:rFonts w:ascii="Times New Roman" w:eastAsia="標楷體" w:hAnsi="Times New Roman" w:cs="Times New Roman"/>
                <w:b/>
                <w:color w:val="000000"/>
                <w:kern w:val="0"/>
                <w:sz w:val="22"/>
              </w:rPr>
              <w:t>/ 18</w:t>
            </w:r>
            <w:r w:rsidRPr="004B565D">
              <w:rPr>
                <w:rFonts w:ascii="Times New Roman" w:eastAsia="標楷體" w:hAnsi="Times New Roman" w:cs="Times New Roman"/>
                <w:b/>
                <w:color w:val="000000"/>
                <w:kern w:val="0"/>
                <w:sz w:val="22"/>
              </w:rPr>
              <w:t>歲以上人口數</w:t>
            </w:r>
          </w:p>
        </w:tc>
        <w:tc>
          <w:tcPr>
            <w:tcW w:w="1134" w:type="dxa"/>
            <w:vMerge w:val="restart"/>
            <w:tcBorders>
              <w:top w:val="nil"/>
              <w:left w:val="single" w:sz="4" w:space="0" w:color="auto"/>
              <w:bottom w:val="single" w:sz="4" w:space="0" w:color="000000"/>
              <w:right w:val="nil"/>
            </w:tcBorders>
            <w:shd w:val="clear" w:color="auto" w:fill="auto"/>
            <w:vAlign w:val="center"/>
            <w:hideMark/>
          </w:tcPr>
          <w:p w14:paraId="69B3E28B"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【兒少保護案件數】</w:t>
            </w:r>
            <w:r w:rsidRPr="004B565D">
              <w:rPr>
                <w:rFonts w:ascii="Times New Roman" w:eastAsia="標楷體" w:hAnsi="Times New Roman" w:cs="Times New Roman"/>
                <w:b/>
                <w:color w:val="000000"/>
                <w:kern w:val="0"/>
                <w:sz w:val="22"/>
              </w:rPr>
              <w:t xml:space="preserve">/ </w:t>
            </w:r>
            <w:r w:rsidRPr="004B565D">
              <w:rPr>
                <w:rFonts w:ascii="Times New Roman" w:eastAsia="標楷體" w:hAnsi="Times New Roman" w:cs="Times New Roman"/>
                <w:b/>
                <w:color w:val="000000"/>
                <w:kern w:val="0"/>
                <w:sz w:val="22"/>
              </w:rPr>
              <w:t>未滿</w:t>
            </w: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歲人口數</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14:paraId="3506E9E7"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總計</w:t>
            </w:r>
          </w:p>
          <w:p w14:paraId="654822F9"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總案件數</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總人口數</w:t>
            </w:r>
            <w:r w:rsidRPr="004B565D">
              <w:rPr>
                <w:rFonts w:ascii="Times New Roman" w:eastAsia="標楷體" w:hAnsi="Times New Roman" w:cs="Times New Roman"/>
                <w:b/>
                <w:color w:val="000000"/>
                <w:kern w:val="0"/>
                <w:sz w:val="22"/>
              </w:rPr>
              <w:t>)</w:t>
            </w:r>
          </w:p>
        </w:tc>
        <w:tc>
          <w:tcPr>
            <w:tcW w:w="1559" w:type="dxa"/>
            <w:vMerge w:val="restart"/>
            <w:tcBorders>
              <w:top w:val="nil"/>
              <w:left w:val="single" w:sz="4" w:space="0" w:color="auto"/>
              <w:bottom w:val="single" w:sz="4" w:space="0" w:color="000000"/>
              <w:right w:val="nil"/>
            </w:tcBorders>
            <w:shd w:val="clear" w:color="auto" w:fill="auto"/>
            <w:vAlign w:val="center"/>
            <w:hideMark/>
          </w:tcPr>
          <w:p w14:paraId="1B72A56B"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【兒少性侵害案件數】</w:t>
            </w:r>
            <w:r w:rsidRPr="004B565D">
              <w:rPr>
                <w:rFonts w:ascii="Times New Roman" w:eastAsia="標楷體" w:hAnsi="Times New Roman" w:cs="Times New Roman"/>
                <w:b/>
                <w:color w:val="000000"/>
                <w:kern w:val="0"/>
                <w:sz w:val="22"/>
              </w:rPr>
              <w:t xml:space="preserve">/ </w:t>
            </w:r>
            <w:r w:rsidRPr="004B565D">
              <w:rPr>
                <w:rFonts w:ascii="Times New Roman" w:eastAsia="標楷體" w:hAnsi="Times New Roman" w:cs="Times New Roman"/>
                <w:b/>
                <w:color w:val="000000"/>
                <w:kern w:val="0"/>
                <w:sz w:val="22"/>
              </w:rPr>
              <w:t>未滿</w:t>
            </w:r>
            <w:r w:rsidRPr="004B565D">
              <w:rPr>
                <w:rFonts w:ascii="Times New Roman" w:eastAsia="標楷體" w:hAnsi="Times New Roman" w:cs="Times New Roman"/>
                <w:b/>
                <w:color w:val="000000"/>
                <w:kern w:val="0"/>
                <w:sz w:val="22"/>
              </w:rPr>
              <w:t>18</w:t>
            </w:r>
            <w:r w:rsidRPr="004B565D">
              <w:rPr>
                <w:rFonts w:ascii="Times New Roman" w:eastAsia="標楷體" w:hAnsi="Times New Roman" w:cs="Times New Roman"/>
                <w:b/>
                <w:color w:val="000000"/>
                <w:kern w:val="0"/>
                <w:sz w:val="22"/>
              </w:rPr>
              <w:t>歲人口數</w:t>
            </w:r>
          </w:p>
        </w:tc>
        <w:tc>
          <w:tcPr>
            <w:tcW w:w="1560" w:type="dxa"/>
            <w:vMerge w:val="restart"/>
            <w:tcBorders>
              <w:top w:val="nil"/>
              <w:left w:val="single" w:sz="4" w:space="0" w:color="auto"/>
              <w:bottom w:val="single" w:sz="4" w:space="0" w:color="000000"/>
              <w:right w:val="nil"/>
            </w:tcBorders>
            <w:shd w:val="clear" w:color="auto" w:fill="auto"/>
            <w:vAlign w:val="center"/>
            <w:hideMark/>
          </w:tcPr>
          <w:p w14:paraId="1840B01F"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【成人性侵害案件數】</w:t>
            </w:r>
            <w:r w:rsidRPr="004B565D">
              <w:rPr>
                <w:rFonts w:ascii="Times New Roman" w:eastAsia="標楷體" w:hAnsi="Times New Roman" w:cs="Times New Roman"/>
                <w:b/>
                <w:color w:val="000000"/>
                <w:kern w:val="0"/>
                <w:sz w:val="22"/>
              </w:rPr>
              <w:t>/ 18</w:t>
            </w:r>
            <w:r w:rsidRPr="004B565D">
              <w:rPr>
                <w:rFonts w:ascii="Times New Roman" w:eastAsia="標楷體" w:hAnsi="Times New Roman" w:cs="Times New Roman"/>
                <w:b/>
                <w:color w:val="000000"/>
                <w:kern w:val="0"/>
                <w:sz w:val="22"/>
              </w:rPr>
              <w:t>歲以上人口數</w:t>
            </w:r>
          </w:p>
        </w:tc>
        <w:tc>
          <w:tcPr>
            <w:tcW w:w="1701" w:type="dxa"/>
            <w:vMerge w:val="restart"/>
            <w:tcBorders>
              <w:top w:val="nil"/>
              <w:left w:val="single" w:sz="4" w:space="0" w:color="auto"/>
              <w:right w:val="single" w:sz="4" w:space="0" w:color="auto"/>
            </w:tcBorders>
            <w:shd w:val="clear" w:color="auto" w:fill="auto"/>
            <w:vAlign w:val="center"/>
            <w:hideMark/>
          </w:tcPr>
          <w:p w14:paraId="04B15C39"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總計</w:t>
            </w:r>
          </w:p>
          <w:p w14:paraId="232BAAB6" w14:textId="77777777" w:rsidR="00560138" w:rsidRPr="004B565D" w:rsidRDefault="00560138" w:rsidP="00C979D2">
            <w:pPr>
              <w:widowControl/>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總案件數</w:t>
            </w:r>
            <w:r w:rsidRPr="004B565D">
              <w:rPr>
                <w:rFonts w:ascii="Times New Roman" w:eastAsia="標楷體" w:hAnsi="Times New Roman" w:cs="Times New Roman"/>
                <w:b/>
                <w:color w:val="000000"/>
                <w:kern w:val="0"/>
                <w:sz w:val="22"/>
              </w:rPr>
              <w:t>/</w:t>
            </w:r>
            <w:r w:rsidRPr="004B565D">
              <w:rPr>
                <w:rFonts w:ascii="Times New Roman" w:eastAsia="標楷體" w:hAnsi="Times New Roman" w:cs="Times New Roman"/>
                <w:b/>
                <w:color w:val="000000"/>
                <w:kern w:val="0"/>
                <w:sz w:val="22"/>
              </w:rPr>
              <w:t>總人口數</w:t>
            </w:r>
            <w:r w:rsidRPr="004B565D">
              <w:rPr>
                <w:rFonts w:ascii="Times New Roman" w:eastAsia="標楷體" w:hAnsi="Times New Roman" w:cs="Times New Roman"/>
                <w:b/>
                <w:color w:val="000000"/>
                <w:kern w:val="0"/>
                <w:sz w:val="22"/>
              </w:rPr>
              <w:t>)</w:t>
            </w:r>
          </w:p>
        </w:tc>
      </w:tr>
      <w:tr w:rsidR="00560138" w:rsidRPr="004B565D" w14:paraId="1DAFBFEA" w14:textId="77777777" w:rsidTr="00C979D2">
        <w:trPr>
          <w:trHeight w:val="623"/>
          <w:tblHeader/>
          <w:jc w:val="center"/>
        </w:trPr>
        <w:tc>
          <w:tcPr>
            <w:tcW w:w="1135" w:type="dxa"/>
            <w:vMerge/>
            <w:tcBorders>
              <w:top w:val="single" w:sz="4" w:space="0" w:color="auto"/>
              <w:left w:val="single" w:sz="4" w:space="0" w:color="auto"/>
              <w:bottom w:val="single" w:sz="4" w:space="0" w:color="000000"/>
              <w:right w:val="single" w:sz="4" w:space="0" w:color="auto"/>
            </w:tcBorders>
            <w:vAlign w:val="center"/>
            <w:hideMark/>
          </w:tcPr>
          <w:p w14:paraId="17BFC403" w14:textId="77777777" w:rsidR="00560138" w:rsidRPr="004B565D" w:rsidRDefault="00560138" w:rsidP="00C979D2">
            <w:pPr>
              <w:widowControl/>
              <w:spacing w:line="320" w:lineRule="exact"/>
              <w:rPr>
                <w:rFonts w:ascii="Times New Roman" w:eastAsia="標楷體" w:hAnsi="Times New Roman" w:cs="Times New Roman"/>
                <w:color w:val="000000"/>
                <w:kern w:val="0"/>
                <w:szCs w:val="24"/>
              </w:rPr>
            </w:pPr>
          </w:p>
        </w:tc>
        <w:tc>
          <w:tcPr>
            <w:tcW w:w="1417" w:type="dxa"/>
            <w:vMerge/>
            <w:tcBorders>
              <w:top w:val="nil"/>
              <w:left w:val="single" w:sz="4" w:space="0" w:color="auto"/>
              <w:bottom w:val="single" w:sz="4" w:space="0" w:color="000000"/>
              <w:right w:val="nil"/>
            </w:tcBorders>
            <w:vAlign w:val="center"/>
            <w:hideMark/>
          </w:tcPr>
          <w:p w14:paraId="32CF77F0"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560" w:type="dxa"/>
            <w:vMerge/>
            <w:tcBorders>
              <w:top w:val="nil"/>
              <w:left w:val="single" w:sz="4" w:space="0" w:color="auto"/>
              <w:bottom w:val="single" w:sz="4" w:space="0" w:color="000000"/>
              <w:right w:val="nil"/>
            </w:tcBorders>
            <w:vAlign w:val="center"/>
            <w:hideMark/>
          </w:tcPr>
          <w:p w14:paraId="5C390BA7"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559" w:type="dxa"/>
            <w:vMerge/>
            <w:tcBorders>
              <w:top w:val="nil"/>
              <w:left w:val="single" w:sz="4" w:space="0" w:color="auto"/>
              <w:bottom w:val="single" w:sz="4" w:space="0" w:color="000000"/>
              <w:right w:val="nil"/>
            </w:tcBorders>
            <w:vAlign w:val="center"/>
            <w:hideMark/>
          </w:tcPr>
          <w:p w14:paraId="1380DADD"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276" w:type="dxa"/>
            <w:vMerge/>
            <w:tcBorders>
              <w:top w:val="nil"/>
              <w:left w:val="single" w:sz="4" w:space="0" w:color="auto"/>
              <w:bottom w:val="single" w:sz="4" w:space="0" w:color="000000"/>
              <w:right w:val="nil"/>
            </w:tcBorders>
            <w:vAlign w:val="center"/>
            <w:hideMark/>
          </w:tcPr>
          <w:p w14:paraId="515917EA"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134" w:type="dxa"/>
            <w:vMerge/>
            <w:tcBorders>
              <w:top w:val="nil"/>
              <w:left w:val="single" w:sz="4" w:space="0" w:color="auto"/>
              <w:bottom w:val="single" w:sz="4" w:space="0" w:color="000000"/>
              <w:right w:val="nil"/>
            </w:tcBorders>
            <w:vAlign w:val="center"/>
            <w:hideMark/>
          </w:tcPr>
          <w:p w14:paraId="61F75EB9"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128" w:type="dxa"/>
            <w:vMerge/>
            <w:tcBorders>
              <w:top w:val="nil"/>
              <w:left w:val="single" w:sz="4" w:space="0" w:color="auto"/>
              <w:bottom w:val="single" w:sz="4" w:space="0" w:color="auto"/>
              <w:right w:val="single" w:sz="4" w:space="0" w:color="auto"/>
            </w:tcBorders>
            <w:vAlign w:val="center"/>
            <w:hideMark/>
          </w:tcPr>
          <w:p w14:paraId="69F9BC91"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559" w:type="dxa"/>
            <w:vMerge/>
            <w:tcBorders>
              <w:top w:val="nil"/>
              <w:left w:val="single" w:sz="4" w:space="0" w:color="auto"/>
              <w:bottom w:val="single" w:sz="4" w:space="0" w:color="000000"/>
              <w:right w:val="nil"/>
            </w:tcBorders>
            <w:vAlign w:val="center"/>
            <w:hideMark/>
          </w:tcPr>
          <w:p w14:paraId="2CC3ECF4"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560" w:type="dxa"/>
            <w:vMerge/>
            <w:tcBorders>
              <w:top w:val="nil"/>
              <w:left w:val="single" w:sz="4" w:space="0" w:color="auto"/>
              <w:bottom w:val="single" w:sz="4" w:space="0" w:color="000000"/>
              <w:right w:val="nil"/>
            </w:tcBorders>
            <w:vAlign w:val="center"/>
            <w:hideMark/>
          </w:tcPr>
          <w:p w14:paraId="73662427" w14:textId="77777777" w:rsidR="00560138" w:rsidRPr="004B565D" w:rsidRDefault="00560138" w:rsidP="00C979D2">
            <w:pPr>
              <w:widowControl/>
              <w:spacing w:line="320" w:lineRule="exact"/>
              <w:jc w:val="center"/>
              <w:rPr>
                <w:rFonts w:ascii="Times New Roman" w:eastAsia="標楷體" w:hAnsi="Times New Roman" w:cs="Times New Roman"/>
                <w:color w:val="000000"/>
                <w:kern w:val="0"/>
                <w:sz w:val="22"/>
              </w:rPr>
            </w:pPr>
          </w:p>
        </w:tc>
        <w:tc>
          <w:tcPr>
            <w:tcW w:w="1701" w:type="dxa"/>
            <w:vMerge/>
            <w:tcBorders>
              <w:left w:val="single" w:sz="4" w:space="0" w:color="auto"/>
              <w:bottom w:val="single" w:sz="4" w:space="0" w:color="auto"/>
              <w:right w:val="single" w:sz="4" w:space="0" w:color="auto"/>
            </w:tcBorders>
            <w:vAlign w:val="center"/>
            <w:hideMark/>
          </w:tcPr>
          <w:p w14:paraId="3085F25E" w14:textId="77777777" w:rsidR="00560138" w:rsidRPr="004B565D" w:rsidRDefault="00560138" w:rsidP="00C979D2">
            <w:pPr>
              <w:spacing w:line="320" w:lineRule="exact"/>
              <w:jc w:val="center"/>
              <w:rPr>
                <w:rFonts w:ascii="Times New Roman" w:eastAsia="標楷體" w:hAnsi="Times New Roman" w:cs="Times New Roman"/>
                <w:color w:val="000000"/>
                <w:kern w:val="0"/>
                <w:sz w:val="22"/>
              </w:rPr>
            </w:pPr>
          </w:p>
        </w:tc>
      </w:tr>
      <w:tr w:rsidR="00560138" w:rsidRPr="004B565D" w14:paraId="25E18B92" w14:textId="77777777" w:rsidTr="00C979D2">
        <w:trPr>
          <w:trHeight w:val="299"/>
          <w:tblHeader/>
          <w:jc w:val="center"/>
        </w:trPr>
        <w:tc>
          <w:tcPr>
            <w:tcW w:w="14029" w:type="dxa"/>
            <w:gridSpan w:val="10"/>
            <w:tcBorders>
              <w:top w:val="single" w:sz="4" w:space="0" w:color="auto"/>
              <w:left w:val="single" w:sz="4" w:space="0" w:color="auto"/>
              <w:bottom w:val="single" w:sz="4" w:space="0" w:color="000000"/>
              <w:right w:val="single" w:sz="4" w:space="0" w:color="auto"/>
            </w:tcBorders>
            <w:vAlign w:val="center"/>
          </w:tcPr>
          <w:p w14:paraId="7A623D96" w14:textId="77777777" w:rsidR="00560138" w:rsidRPr="004B565D" w:rsidRDefault="00560138" w:rsidP="00C979D2">
            <w:pPr>
              <w:spacing w:line="320" w:lineRule="exact"/>
              <w:jc w:val="center"/>
              <w:rPr>
                <w:rFonts w:ascii="Times New Roman" w:eastAsia="標楷體" w:hAnsi="Times New Roman" w:cs="Times New Roman"/>
                <w:b/>
                <w:color w:val="000000"/>
                <w:kern w:val="0"/>
                <w:sz w:val="22"/>
              </w:rPr>
            </w:pPr>
            <w:r w:rsidRPr="004B565D">
              <w:rPr>
                <w:rFonts w:ascii="Times New Roman" w:eastAsia="標楷體" w:hAnsi="Times New Roman" w:cs="Times New Roman"/>
                <w:b/>
                <w:color w:val="000000"/>
                <w:kern w:val="0"/>
                <w:sz w:val="22"/>
              </w:rPr>
              <w:t>112</w:t>
            </w:r>
            <w:r w:rsidRPr="004B565D">
              <w:rPr>
                <w:rFonts w:ascii="Times New Roman" w:eastAsia="標楷體" w:hAnsi="Times New Roman" w:cs="Times New Roman"/>
                <w:b/>
                <w:color w:val="000000"/>
                <w:kern w:val="0"/>
                <w:sz w:val="22"/>
              </w:rPr>
              <w:t>年</w:t>
            </w:r>
          </w:p>
        </w:tc>
      </w:tr>
      <w:tr w:rsidR="00560138" w:rsidRPr="004B565D" w14:paraId="2A9DE18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8B41F0D" w14:textId="77777777" w:rsidR="00560138" w:rsidRPr="004B565D" w:rsidRDefault="00560138" w:rsidP="00C979D2">
            <w:pPr>
              <w:widowControl/>
              <w:jc w:val="center"/>
              <w:rPr>
                <w:rFonts w:ascii="Times New Roman" w:eastAsia="標楷體" w:hAnsi="Times New Roman" w:cs="Times New Roman"/>
                <w:bCs/>
                <w:sz w:val="22"/>
              </w:rPr>
            </w:pPr>
            <w:r w:rsidRPr="004B565D">
              <w:rPr>
                <w:rFonts w:ascii="Times New Roman" w:eastAsia="標楷體" w:hAnsi="Times New Roman" w:cs="Times New Roman"/>
                <w:bCs/>
                <w:sz w:val="22"/>
              </w:rPr>
              <w:t>新營區</w:t>
            </w:r>
          </w:p>
        </w:tc>
        <w:tc>
          <w:tcPr>
            <w:tcW w:w="1417" w:type="dxa"/>
            <w:tcBorders>
              <w:top w:val="nil"/>
              <w:left w:val="nil"/>
              <w:bottom w:val="single" w:sz="4" w:space="0" w:color="auto"/>
              <w:right w:val="single" w:sz="4" w:space="0" w:color="auto"/>
            </w:tcBorders>
            <w:noWrap/>
          </w:tcPr>
          <w:p w14:paraId="11182CB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0.402%</w:t>
            </w:r>
          </w:p>
        </w:tc>
        <w:tc>
          <w:tcPr>
            <w:tcW w:w="1560" w:type="dxa"/>
            <w:tcBorders>
              <w:top w:val="nil"/>
              <w:left w:val="nil"/>
              <w:bottom w:val="single" w:sz="4" w:space="0" w:color="auto"/>
              <w:right w:val="single" w:sz="4" w:space="0" w:color="auto"/>
            </w:tcBorders>
            <w:noWrap/>
          </w:tcPr>
          <w:p w14:paraId="677806A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0.232%</w:t>
            </w:r>
          </w:p>
        </w:tc>
        <w:tc>
          <w:tcPr>
            <w:tcW w:w="1559" w:type="dxa"/>
            <w:tcBorders>
              <w:top w:val="nil"/>
              <w:left w:val="nil"/>
              <w:bottom w:val="single" w:sz="4" w:space="0" w:color="auto"/>
              <w:right w:val="single" w:sz="4" w:space="0" w:color="auto"/>
            </w:tcBorders>
            <w:noWrap/>
          </w:tcPr>
          <w:p w14:paraId="02A4FC6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0.172%</w:t>
            </w:r>
          </w:p>
        </w:tc>
        <w:tc>
          <w:tcPr>
            <w:tcW w:w="1276" w:type="dxa"/>
            <w:tcBorders>
              <w:top w:val="nil"/>
              <w:left w:val="nil"/>
              <w:bottom w:val="single" w:sz="4" w:space="0" w:color="auto"/>
              <w:right w:val="single" w:sz="4" w:space="0" w:color="auto"/>
            </w:tcBorders>
            <w:noWrap/>
          </w:tcPr>
          <w:p w14:paraId="0E73E84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0.101%</w:t>
            </w:r>
          </w:p>
        </w:tc>
        <w:tc>
          <w:tcPr>
            <w:tcW w:w="1134" w:type="dxa"/>
            <w:tcBorders>
              <w:top w:val="nil"/>
              <w:left w:val="nil"/>
              <w:bottom w:val="single" w:sz="4" w:space="0" w:color="auto"/>
              <w:right w:val="single" w:sz="4" w:space="0" w:color="auto"/>
            </w:tcBorders>
            <w:noWrap/>
          </w:tcPr>
          <w:p w14:paraId="0FA335C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1.315%</w:t>
            </w:r>
          </w:p>
        </w:tc>
        <w:tc>
          <w:tcPr>
            <w:tcW w:w="1128" w:type="dxa"/>
            <w:tcBorders>
              <w:top w:val="nil"/>
              <w:left w:val="nil"/>
              <w:bottom w:val="single" w:sz="4" w:space="0" w:color="auto"/>
              <w:right w:val="single" w:sz="4" w:space="0" w:color="auto"/>
            </w:tcBorders>
            <w:shd w:val="clear" w:color="auto" w:fill="auto"/>
            <w:noWrap/>
          </w:tcPr>
          <w:p w14:paraId="0353DEE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0.785%</w:t>
            </w:r>
          </w:p>
        </w:tc>
        <w:tc>
          <w:tcPr>
            <w:tcW w:w="1559" w:type="dxa"/>
            <w:tcBorders>
              <w:top w:val="nil"/>
              <w:left w:val="nil"/>
              <w:bottom w:val="single" w:sz="4" w:space="0" w:color="auto"/>
              <w:right w:val="single" w:sz="4" w:space="0" w:color="auto"/>
            </w:tcBorders>
            <w:noWrap/>
          </w:tcPr>
          <w:p w14:paraId="439C01B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0.279%</w:t>
            </w:r>
          </w:p>
        </w:tc>
        <w:tc>
          <w:tcPr>
            <w:tcW w:w="1560" w:type="dxa"/>
            <w:tcBorders>
              <w:top w:val="nil"/>
              <w:left w:val="nil"/>
              <w:bottom w:val="single" w:sz="4" w:space="0" w:color="auto"/>
              <w:right w:val="single" w:sz="4" w:space="0" w:color="auto"/>
            </w:tcBorders>
            <w:noWrap/>
          </w:tcPr>
          <w:p w14:paraId="52F9A3B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0.003%</w:t>
            </w:r>
          </w:p>
        </w:tc>
        <w:tc>
          <w:tcPr>
            <w:tcW w:w="1701" w:type="dxa"/>
            <w:tcBorders>
              <w:top w:val="nil"/>
              <w:left w:val="nil"/>
              <w:bottom w:val="single" w:sz="4" w:space="0" w:color="auto"/>
              <w:right w:val="single" w:sz="4" w:space="0" w:color="auto"/>
            </w:tcBorders>
            <w:shd w:val="clear" w:color="auto" w:fill="auto"/>
            <w:noWrap/>
          </w:tcPr>
          <w:p w14:paraId="4E0B829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0.045%</w:t>
            </w:r>
          </w:p>
        </w:tc>
      </w:tr>
      <w:tr w:rsidR="00560138" w:rsidRPr="004B565D" w14:paraId="7EB97ACD"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5E0D501"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鹽水區</w:t>
            </w:r>
          </w:p>
        </w:tc>
        <w:tc>
          <w:tcPr>
            <w:tcW w:w="1417" w:type="dxa"/>
            <w:tcBorders>
              <w:top w:val="nil"/>
              <w:left w:val="nil"/>
              <w:bottom w:val="single" w:sz="4" w:space="0" w:color="auto"/>
              <w:right w:val="single" w:sz="4" w:space="0" w:color="auto"/>
            </w:tcBorders>
            <w:noWrap/>
          </w:tcPr>
          <w:p w14:paraId="1D58314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0.504%</w:t>
            </w:r>
          </w:p>
        </w:tc>
        <w:tc>
          <w:tcPr>
            <w:tcW w:w="1560" w:type="dxa"/>
            <w:tcBorders>
              <w:top w:val="nil"/>
              <w:left w:val="nil"/>
              <w:bottom w:val="single" w:sz="4" w:space="0" w:color="auto"/>
              <w:right w:val="single" w:sz="4" w:space="0" w:color="auto"/>
            </w:tcBorders>
            <w:noWrap/>
          </w:tcPr>
          <w:p w14:paraId="5B662C5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0.556%</w:t>
            </w:r>
          </w:p>
        </w:tc>
        <w:tc>
          <w:tcPr>
            <w:tcW w:w="1559" w:type="dxa"/>
            <w:tcBorders>
              <w:top w:val="nil"/>
              <w:left w:val="nil"/>
              <w:bottom w:val="single" w:sz="4" w:space="0" w:color="auto"/>
              <w:right w:val="single" w:sz="4" w:space="0" w:color="auto"/>
            </w:tcBorders>
            <w:noWrap/>
          </w:tcPr>
          <w:p w14:paraId="79BF88A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0.158%</w:t>
            </w:r>
          </w:p>
        </w:tc>
        <w:tc>
          <w:tcPr>
            <w:tcW w:w="1276" w:type="dxa"/>
            <w:tcBorders>
              <w:top w:val="nil"/>
              <w:left w:val="nil"/>
              <w:bottom w:val="single" w:sz="4" w:space="0" w:color="auto"/>
              <w:right w:val="single" w:sz="4" w:space="0" w:color="auto"/>
            </w:tcBorders>
            <w:noWrap/>
          </w:tcPr>
          <w:p w14:paraId="43EB3FD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0.163%</w:t>
            </w:r>
          </w:p>
        </w:tc>
        <w:tc>
          <w:tcPr>
            <w:tcW w:w="1134" w:type="dxa"/>
            <w:tcBorders>
              <w:top w:val="nil"/>
              <w:left w:val="nil"/>
              <w:bottom w:val="single" w:sz="4" w:space="0" w:color="auto"/>
              <w:right w:val="single" w:sz="4" w:space="0" w:color="auto"/>
            </w:tcBorders>
            <w:noWrap/>
          </w:tcPr>
          <w:p w14:paraId="32FD29F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2.087%</w:t>
            </w:r>
          </w:p>
        </w:tc>
        <w:tc>
          <w:tcPr>
            <w:tcW w:w="1128" w:type="dxa"/>
            <w:tcBorders>
              <w:top w:val="nil"/>
              <w:left w:val="nil"/>
              <w:bottom w:val="single" w:sz="4" w:space="0" w:color="auto"/>
              <w:right w:val="single" w:sz="4" w:space="0" w:color="auto"/>
            </w:tcBorders>
            <w:shd w:val="clear" w:color="auto" w:fill="auto"/>
            <w:noWrap/>
          </w:tcPr>
          <w:p w14:paraId="3540DE06" w14:textId="77777777" w:rsidR="00560138" w:rsidRPr="004B565D" w:rsidRDefault="00560138" w:rsidP="00C979D2">
            <w:pPr>
              <w:jc w:val="right"/>
              <w:rPr>
                <w:rFonts w:ascii="Times New Roman" w:hAnsi="Times New Roman" w:cs="Times New Roman"/>
                <w:b/>
              </w:rPr>
            </w:pPr>
            <w:r w:rsidRPr="004B565D">
              <w:rPr>
                <w:rFonts w:ascii="Times New Roman" w:hAnsi="Times New Roman" w:cs="Times New Roman"/>
                <w:b/>
              </w:rPr>
              <w:t>1.064%</w:t>
            </w:r>
          </w:p>
        </w:tc>
        <w:tc>
          <w:tcPr>
            <w:tcW w:w="1559" w:type="dxa"/>
            <w:tcBorders>
              <w:top w:val="nil"/>
              <w:left w:val="nil"/>
              <w:bottom w:val="single" w:sz="4" w:space="0" w:color="auto"/>
              <w:right w:val="single" w:sz="4" w:space="0" w:color="auto"/>
            </w:tcBorders>
            <w:noWrap/>
          </w:tcPr>
          <w:p w14:paraId="1492637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0.354%</w:t>
            </w:r>
          </w:p>
        </w:tc>
        <w:tc>
          <w:tcPr>
            <w:tcW w:w="1560" w:type="dxa"/>
            <w:tcBorders>
              <w:top w:val="nil"/>
              <w:left w:val="nil"/>
              <w:bottom w:val="single" w:sz="4" w:space="0" w:color="auto"/>
              <w:right w:val="single" w:sz="4" w:space="0" w:color="auto"/>
            </w:tcBorders>
            <w:noWrap/>
          </w:tcPr>
          <w:p w14:paraId="4EFEE3E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0.042%</w:t>
            </w:r>
          </w:p>
        </w:tc>
        <w:tc>
          <w:tcPr>
            <w:tcW w:w="1701" w:type="dxa"/>
            <w:tcBorders>
              <w:top w:val="nil"/>
              <w:left w:val="nil"/>
              <w:bottom w:val="single" w:sz="4" w:space="0" w:color="auto"/>
              <w:right w:val="single" w:sz="4" w:space="0" w:color="auto"/>
            </w:tcBorders>
            <w:shd w:val="clear" w:color="auto" w:fill="auto"/>
            <w:noWrap/>
          </w:tcPr>
          <w:p w14:paraId="2379478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0.078%</w:t>
            </w:r>
          </w:p>
        </w:tc>
      </w:tr>
      <w:tr w:rsidR="00560138" w:rsidRPr="004B565D" w14:paraId="0314709C"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CA9013C"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白河區</w:t>
            </w:r>
          </w:p>
        </w:tc>
        <w:tc>
          <w:tcPr>
            <w:tcW w:w="1417" w:type="dxa"/>
            <w:tcBorders>
              <w:top w:val="nil"/>
              <w:left w:val="nil"/>
              <w:bottom w:val="single" w:sz="4" w:space="0" w:color="auto"/>
              <w:right w:val="single" w:sz="4" w:space="0" w:color="auto"/>
            </w:tcBorders>
            <w:noWrap/>
          </w:tcPr>
          <w:p w14:paraId="6AA130E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0.310%</w:t>
            </w:r>
          </w:p>
        </w:tc>
        <w:tc>
          <w:tcPr>
            <w:tcW w:w="1560" w:type="dxa"/>
            <w:tcBorders>
              <w:top w:val="nil"/>
              <w:left w:val="nil"/>
              <w:bottom w:val="single" w:sz="4" w:space="0" w:color="auto"/>
              <w:right w:val="single" w:sz="4" w:space="0" w:color="auto"/>
            </w:tcBorders>
            <w:noWrap/>
          </w:tcPr>
          <w:p w14:paraId="44DD695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0.278%</w:t>
            </w:r>
          </w:p>
        </w:tc>
        <w:tc>
          <w:tcPr>
            <w:tcW w:w="1559" w:type="dxa"/>
            <w:tcBorders>
              <w:top w:val="nil"/>
              <w:left w:val="nil"/>
              <w:bottom w:val="single" w:sz="4" w:space="0" w:color="auto"/>
              <w:right w:val="single" w:sz="4" w:space="0" w:color="auto"/>
            </w:tcBorders>
            <w:noWrap/>
          </w:tcPr>
          <w:p w14:paraId="7D1F895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0.100%</w:t>
            </w:r>
          </w:p>
        </w:tc>
        <w:tc>
          <w:tcPr>
            <w:tcW w:w="1276" w:type="dxa"/>
            <w:tcBorders>
              <w:top w:val="nil"/>
              <w:left w:val="nil"/>
              <w:bottom w:val="single" w:sz="4" w:space="0" w:color="auto"/>
              <w:right w:val="single" w:sz="4" w:space="0" w:color="auto"/>
            </w:tcBorders>
            <w:noWrap/>
          </w:tcPr>
          <w:p w14:paraId="3DE3F0A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0.146%</w:t>
            </w:r>
          </w:p>
        </w:tc>
        <w:tc>
          <w:tcPr>
            <w:tcW w:w="1134" w:type="dxa"/>
            <w:tcBorders>
              <w:top w:val="nil"/>
              <w:left w:val="nil"/>
              <w:bottom w:val="single" w:sz="4" w:space="0" w:color="auto"/>
              <w:right w:val="single" w:sz="4" w:space="0" w:color="auto"/>
            </w:tcBorders>
            <w:noWrap/>
          </w:tcPr>
          <w:p w14:paraId="6C93CC7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1.946%</w:t>
            </w:r>
          </w:p>
        </w:tc>
        <w:tc>
          <w:tcPr>
            <w:tcW w:w="1128" w:type="dxa"/>
            <w:tcBorders>
              <w:top w:val="nil"/>
              <w:left w:val="nil"/>
              <w:bottom w:val="single" w:sz="4" w:space="0" w:color="auto"/>
              <w:right w:val="single" w:sz="4" w:space="0" w:color="auto"/>
            </w:tcBorders>
            <w:shd w:val="clear" w:color="auto" w:fill="auto"/>
            <w:noWrap/>
          </w:tcPr>
          <w:p w14:paraId="7D18125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0.746%</w:t>
            </w:r>
          </w:p>
        </w:tc>
        <w:tc>
          <w:tcPr>
            <w:tcW w:w="1559" w:type="dxa"/>
            <w:tcBorders>
              <w:top w:val="nil"/>
              <w:left w:val="nil"/>
              <w:bottom w:val="single" w:sz="4" w:space="0" w:color="auto"/>
              <w:right w:val="single" w:sz="4" w:space="0" w:color="auto"/>
            </w:tcBorders>
            <w:noWrap/>
          </w:tcPr>
          <w:p w14:paraId="1F83E86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0.916%</w:t>
            </w:r>
          </w:p>
        </w:tc>
        <w:tc>
          <w:tcPr>
            <w:tcW w:w="1560" w:type="dxa"/>
            <w:tcBorders>
              <w:top w:val="nil"/>
              <w:left w:val="nil"/>
              <w:bottom w:val="single" w:sz="4" w:space="0" w:color="auto"/>
              <w:right w:val="single" w:sz="4" w:space="0" w:color="auto"/>
            </w:tcBorders>
            <w:noWrap/>
          </w:tcPr>
          <w:p w14:paraId="227665D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0.004%</w:t>
            </w:r>
          </w:p>
        </w:tc>
        <w:tc>
          <w:tcPr>
            <w:tcW w:w="1701" w:type="dxa"/>
            <w:tcBorders>
              <w:top w:val="nil"/>
              <w:left w:val="nil"/>
              <w:bottom w:val="single" w:sz="4" w:space="0" w:color="auto"/>
              <w:right w:val="single" w:sz="4" w:space="0" w:color="auto"/>
            </w:tcBorders>
            <w:shd w:val="clear" w:color="auto" w:fill="auto"/>
            <w:noWrap/>
          </w:tcPr>
          <w:p w14:paraId="332DE770" w14:textId="77777777" w:rsidR="00560138" w:rsidRPr="004B565D" w:rsidRDefault="00560138" w:rsidP="00C979D2">
            <w:pPr>
              <w:jc w:val="right"/>
              <w:rPr>
                <w:rFonts w:ascii="Times New Roman" w:hAnsi="Times New Roman" w:cs="Times New Roman"/>
                <w:b/>
              </w:rPr>
            </w:pPr>
            <w:r w:rsidRPr="004B565D">
              <w:rPr>
                <w:rFonts w:ascii="Times New Roman" w:hAnsi="Times New Roman" w:cs="Times New Roman"/>
                <w:b/>
              </w:rPr>
              <w:t>0.097%</w:t>
            </w:r>
          </w:p>
        </w:tc>
      </w:tr>
      <w:tr w:rsidR="00560138" w:rsidRPr="004B565D" w14:paraId="124C5455"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230B7A3"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柳營區</w:t>
            </w:r>
          </w:p>
        </w:tc>
        <w:tc>
          <w:tcPr>
            <w:tcW w:w="1417" w:type="dxa"/>
            <w:tcBorders>
              <w:top w:val="nil"/>
              <w:left w:val="nil"/>
              <w:bottom w:val="single" w:sz="4" w:space="0" w:color="auto"/>
              <w:right w:val="single" w:sz="4" w:space="0" w:color="auto"/>
            </w:tcBorders>
            <w:noWrap/>
          </w:tcPr>
          <w:p w14:paraId="6201AD1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0.407%</w:t>
            </w:r>
          </w:p>
        </w:tc>
        <w:tc>
          <w:tcPr>
            <w:tcW w:w="1560" w:type="dxa"/>
            <w:tcBorders>
              <w:top w:val="nil"/>
              <w:left w:val="nil"/>
              <w:bottom w:val="single" w:sz="4" w:space="0" w:color="auto"/>
              <w:right w:val="single" w:sz="4" w:space="0" w:color="auto"/>
            </w:tcBorders>
            <w:noWrap/>
          </w:tcPr>
          <w:p w14:paraId="75599FF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0.413%</w:t>
            </w:r>
          </w:p>
        </w:tc>
        <w:tc>
          <w:tcPr>
            <w:tcW w:w="1559" w:type="dxa"/>
            <w:tcBorders>
              <w:top w:val="nil"/>
              <w:left w:val="nil"/>
              <w:bottom w:val="single" w:sz="4" w:space="0" w:color="auto"/>
              <w:right w:val="single" w:sz="4" w:space="0" w:color="auto"/>
            </w:tcBorders>
            <w:noWrap/>
          </w:tcPr>
          <w:p w14:paraId="0A5AE6C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0.150%</w:t>
            </w:r>
          </w:p>
        </w:tc>
        <w:tc>
          <w:tcPr>
            <w:tcW w:w="1276" w:type="dxa"/>
            <w:tcBorders>
              <w:top w:val="nil"/>
              <w:left w:val="nil"/>
              <w:bottom w:val="single" w:sz="4" w:space="0" w:color="auto"/>
              <w:right w:val="single" w:sz="4" w:space="0" w:color="auto"/>
            </w:tcBorders>
            <w:noWrap/>
          </w:tcPr>
          <w:p w14:paraId="5C54398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0.083%</w:t>
            </w:r>
          </w:p>
        </w:tc>
        <w:tc>
          <w:tcPr>
            <w:tcW w:w="1134" w:type="dxa"/>
            <w:tcBorders>
              <w:top w:val="nil"/>
              <w:left w:val="nil"/>
              <w:bottom w:val="single" w:sz="4" w:space="0" w:color="auto"/>
              <w:right w:val="single" w:sz="4" w:space="0" w:color="auto"/>
            </w:tcBorders>
            <w:noWrap/>
          </w:tcPr>
          <w:p w14:paraId="262FFD0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2.054%</w:t>
            </w:r>
          </w:p>
        </w:tc>
        <w:tc>
          <w:tcPr>
            <w:tcW w:w="1128" w:type="dxa"/>
            <w:tcBorders>
              <w:top w:val="nil"/>
              <w:left w:val="nil"/>
              <w:bottom w:val="single" w:sz="4" w:space="0" w:color="auto"/>
              <w:right w:val="single" w:sz="4" w:space="0" w:color="auto"/>
            </w:tcBorders>
            <w:shd w:val="clear" w:color="auto" w:fill="auto"/>
            <w:noWrap/>
          </w:tcPr>
          <w:p w14:paraId="1A0BFC7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0.852%</w:t>
            </w:r>
          </w:p>
        </w:tc>
        <w:tc>
          <w:tcPr>
            <w:tcW w:w="1559" w:type="dxa"/>
            <w:tcBorders>
              <w:top w:val="nil"/>
              <w:left w:val="nil"/>
              <w:bottom w:val="single" w:sz="4" w:space="0" w:color="auto"/>
              <w:right w:val="single" w:sz="4" w:space="0" w:color="auto"/>
            </w:tcBorders>
            <w:noWrap/>
          </w:tcPr>
          <w:p w14:paraId="58E06CA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0.280%</w:t>
            </w:r>
          </w:p>
        </w:tc>
        <w:tc>
          <w:tcPr>
            <w:tcW w:w="1560" w:type="dxa"/>
            <w:tcBorders>
              <w:top w:val="nil"/>
              <w:left w:val="nil"/>
              <w:bottom w:val="single" w:sz="4" w:space="0" w:color="auto"/>
              <w:right w:val="single" w:sz="4" w:space="0" w:color="auto"/>
            </w:tcBorders>
            <w:noWrap/>
          </w:tcPr>
          <w:p w14:paraId="34B4B78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0.006%</w:t>
            </w:r>
          </w:p>
        </w:tc>
        <w:tc>
          <w:tcPr>
            <w:tcW w:w="1701" w:type="dxa"/>
            <w:tcBorders>
              <w:top w:val="nil"/>
              <w:left w:val="nil"/>
              <w:bottom w:val="single" w:sz="4" w:space="0" w:color="auto"/>
              <w:right w:val="single" w:sz="4" w:space="0" w:color="auto"/>
            </w:tcBorders>
            <w:shd w:val="clear" w:color="auto" w:fill="auto"/>
            <w:noWrap/>
          </w:tcPr>
          <w:p w14:paraId="13F0A73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0.034%</w:t>
            </w:r>
          </w:p>
        </w:tc>
      </w:tr>
      <w:tr w:rsidR="00560138" w:rsidRPr="004B565D" w14:paraId="2286CFD7"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54C08D0"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後壁區</w:t>
            </w:r>
          </w:p>
        </w:tc>
        <w:tc>
          <w:tcPr>
            <w:tcW w:w="1417" w:type="dxa"/>
            <w:tcBorders>
              <w:top w:val="nil"/>
              <w:left w:val="nil"/>
              <w:bottom w:val="single" w:sz="4" w:space="0" w:color="auto"/>
              <w:right w:val="single" w:sz="4" w:space="0" w:color="auto"/>
            </w:tcBorders>
            <w:noWrap/>
          </w:tcPr>
          <w:p w14:paraId="20FAD56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0.415%</w:t>
            </w:r>
          </w:p>
        </w:tc>
        <w:tc>
          <w:tcPr>
            <w:tcW w:w="1560" w:type="dxa"/>
            <w:tcBorders>
              <w:top w:val="nil"/>
              <w:left w:val="nil"/>
              <w:bottom w:val="single" w:sz="4" w:space="0" w:color="auto"/>
              <w:right w:val="single" w:sz="4" w:space="0" w:color="auto"/>
            </w:tcBorders>
            <w:noWrap/>
          </w:tcPr>
          <w:p w14:paraId="51DA837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0.197%</w:t>
            </w:r>
          </w:p>
        </w:tc>
        <w:tc>
          <w:tcPr>
            <w:tcW w:w="1559" w:type="dxa"/>
            <w:tcBorders>
              <w:top w:val="nil"/>
              <w:left w:val="nil"/>
              <w:bottom w:val="single" w:sz="4" w:space="0" w:color="auto"/>
              <w:right w:val="single" w:sz="4" w:space="0" w:color="auto"/>
            </w:tcBorders>
            <w:noWrap/>
          </w:tcPr>
          <w:p w14:paraId="46F2A0B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0.171%</w:t>
            </w:r>
          </w:p>
        </w:tc>
        <w:tc>
          <w:tcPr>
            <w:tcW w:w="1276" w:type="dxa"/>
            <w:tcBorders>
              <w:top w:val="nil"/>
              <w:left w:val="nil"/>
              <w:bottom w:val="single" w:sz="4" w:space="0" w:color="auto"/>
              <w:right w:val="single" w:sz="4" w:space="0" w:color="auto"/>
            </w:tcBorders>
            <w:noWrap/>
          </w:tcPr>
          <w:p w14:paraId="650D15B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0.179%</w:t>
            </w:r>
          </w:p>
        </w:tc>
        <w:tc>
          <w:tcPr>
            <w:tcW w:w="1134" w:type="dxa"/>
            <w:tcBorders>
              <w:top w:val="nil"/>
              <w:left w:val="nil"/>
              <w:bottom w:val="single" w:sz="4" w:space="0" w:color="auto"/>
              <w:right w:val="single" w:sz="4" w:space="0" w:color="auto"/>
            </w:tcBorders>
            <w:noWrap/>
          </w:tcPr>
          <w:p w14:paraId="42075AB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2.246%</w:t>
            </w:r>
          </w:p>
        </w:tc>
        <w:tc>
          <w:tcPr>
            <w:tcW w:w="1128" w:type="dxa"/>
            <w:tcBorders>
              <w:top w:val="nil"/>
              <w:left w:val="nil"/>
              <w:bottom w:val="single" w:sz="4" w:space="0" w:color="auto"/>
              <w:right w:val="single" w:sz="4" w:space="0" w:color="auto"/>
            </w:tcBorders>
            <w:shd w:val="clear" w:color="auto" w:fill="auto"/>
            <w:noWrap/>
          </w:tcPr>
          <w:p w14:paraId="2F2FBF4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0.916%</w:t>
            </w:r>
          </w:p>
        </w:tc>
        <w:tc>
          <w:tcPr>
            <w:tcW w:w="1559" w:type="dxa"/>
            <w:tcBorders>
              <w:top w:val="nil"/>
              <w:left w:val="nil"/>
              <w:bottom w:val="single" w:sz="4" w:space="0" w:color="auto"/>
              <w:right w:val="single" w:sz="4" w:space="0" w:color="auto"/>
            </w:tcBorders>
            <w:noWrap/>
          </w:tcPr>
          <w:p w14:paraId="55CAB5E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0.430%</w:t>
            </w:r>
          </w:p>
        </w:tc>
        <w:tc>
          <w:tcPr>
            <w:tcW w:w="1560" w:type="dxa"/>
            <w:tcBorders>
              <w:top w:val="nil"/>
              <w:left w:val="nil"/>
              <w:bottom w:val="single" w:sz="4" w:space="0" w:color="auto"/>
              <w:right w:val="single" w:sz="4" w:space="0" w:color="auto"/>
            </w:tcBorders>
            <w:noWrap/>
          </w:tcPr>
          <w:p w14:paraId="5CB0487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0.020%</w:t>
            </w:r>
          </w:p>
        </w:tc>
        <w:tc>
          <w:tcPr>
            <w:tcW w:w="1701" w:type="dxa"/>
            <w:tcBorders>
              <w:top w:val="nil"/>
              <w:left w:val="nil"/>
              <w:bottom w:val="single" w:sz="4" w:space="0" w:color="auto"/>
              <w:right w:val="single" w:sz="4" w:space="0" w:color="auto"/>
            </w:tcBorders>
            <w:shd w:val="clear" w:color="auto" w:fill="auto"/>
            <w:noWrap/>
          </w:tcPr>
          <w:p w14:paraId="71D8BAE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0.060%</w:t>
            </w:r>
          </w:p>
        </w:tc>
      </w:tr>
      <w:tr w:rsidR="00560138" w:rsidRPr="004B565D" w14:paraId="54C5AD0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8E02D45"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東山區</w:t>
            </w:r>
          </w:p>
        </w:tc>
        <w:tc>
          <w:tcPr>
            <w:tcW w:w="1417" w:type="dxa"/>
            <w:tcBorders>
              <w:top w:val="nil"/>
              <w:left w:val="nil"/>
              <w:bottom w:val="single" w:sz="4" w:space="0" w:color="auto"/>
              <w:right w:val="single" w:sz="4" w:space="0" w:color="auto"/>
            </w:tcBorders>
            <w:noWrap/>
          </w:tcPr>
          <w:p w14:paraId="3B35727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0.202%</w:t>
            </w:r>
          </w:p>
        </w:tc>
        <w:tc>
          <w:tcPr>
            <w:tcW w:w="1560" w:type="dxa"/>
            <w:tcBorders>
              <w:top w:val="nil"/>
              <w:left w:val="nil"/>
              <w:bottom w:val="single" w:sz="4" w:space="0" w:color="auto"/>
              <w:right w:val="single" w:sz="4" w:space="0" w:color="auto"/>
            </w:tcBorders>
            <w:noWrap/>
          </w:tcPr>
          <w:p w14:paraId="0C74A37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0.288%</w:t>
            </w:r>
          </w:p>
        </w:tc>
        <w:tc>
          <w:tcPr>
            <w:tcW w:w="1559" w:type="dxa"/>
            <w:tcBorders>
              <w:top w:val="nil"/>
              <w:left w:val="nil"/>
              <w:bottom w:val="single" w:sz="4" w:space="0" w:color="auto"/>
              <w:right w:val="single" w:sz="4" w:space="0" w:color="auto"/>
            </w:tcBorders>
            <w:noWrap/>
          </w:tcPr>
          <w:p w14:paraId="71AEA44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0.189%</w:t>
            </w:r>
          </w:p>
        </w:tc>
        <w:tc>
          <w:tcPr>
            <w:tcW w:w="1276" w:type="dxa"/>
            <w:tcBorders>
              <w:top w:val="nil"/>
              <w:left w:val="nil"/>
              <w:bottom w:val="single" w:sz="4" w:space="0" w:color="auto"/>
              <w:right w:val="single" w:sz="4" w:space="0" w:color="auto"/>
            </w:tcBorders>
            <w:noWrap/>
          </w:tcPr>
          <w:p w14:paraId="53E01DA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0.104%</w:t>
            </w:r>
          </w:p>
        </w:tc>
        <w:tc>
          <w:tcPr>
            <w:tcW w:w="1134" w:type="dxa"/>
            <w:tcBorders>
              <w:top w:val="nil"/>
              <w:left w:val="nil"/>
              <w:bottom w:val="single" w:sz="4" w:space="0" w:color="auto"/>
              <w:right w:val="single" w:sz="4" w:space="0" w:color="auto"/>
            </w:tcBorders>
            <w:noWrap/>
          </w:tcPr>
          <w:p w14:paraId="57DEEAA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2.269%</w:t>
            </w:r>
          </w:p>
        </w:tc>
        <w:tc>
          <w:tcPr>
            <w:tcW w:w="1128" w:type="dxa"/>
            <w:tcBorders>
              <w:top w:val="nil"/>
              <w:left w:val="nil"/>
              <w:bottom w:val="single" w:sz="4" w:space="0" w:color="auto"/>
              <w:right w:val="single" w:sz="4" w:space="0" w:color="auto"/>
            </w:tcBorders>
            <w:shd w:val="clear" w:color="auto" w:fill="auto"/>
            <w:noWrap/>
          </w:tcPr>
          <w:p w14:paraId="1DDE12F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0.689%</w:t>
            </w:r>
          </w:p>
        </w:tc>
        <w:tc>
          <w:tcPr>
            <w:tcW w:w="1559" w:type="dxa"/>
            <w:tcBorders>
              <w:top w:val="nil"/>
              <w:left w:val="nil"/>
              <w:bottom w:val="single" w:sz="4" w:space="0" w:color="auto"/>
              <w:right w:val="single" w:sz="4" w:space="0" w:color="auto"/>
            </w:tcBorders>
            <w:noWrap/>
          </w:tcPr>
          <w:p w14:paraId="6B89797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0.609%</w:t>
            </w:r>
          </w:p>
        </w:tc>
        <w:tc>
          <w:tcPr>
            <w:tcW w:w="1560" w:type="dxa"/>
            <w:tcBorders>
              <w:top w:val="nil"/>
              <w:left w:val="nil"/>
              <w:bottom w:val="single" w:sz="4" w:space="0" w:color="auto"/>
              <w:right w:val="single" w:sz="4" w:space="0" w:color="auto"/>
            </w:tcBorders>
            <w:noWrap/>
          </w:tcPr>
          <w:p w14:paraId="1404F8B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0.023%</w:t>
            </w:r>
          </w:p>
        </w:tc>
        <w:tc>
          <w:tcPr>
            <w:tcW w:w="1701" w:type="dxa"/>
            <w:tcBorders>
              <w:top w:val="nil"/>
              <w:left w:val="nil"/>
              <w:bottom w:val="single" w:sz="4" w:space="0" w:color="auto"/>
              <w:right w:val="single" w:sz="4" w:space="0" w:color="auto"/>
            </w:tcBorders>
            <w:shd w:val="clear" w:color="auto" w:fill="auto"/>
            <w:noWrap/>
          </w:tcPr>
          <w:p w14:paraId="1DC61FF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0.078%</w:t>
            </w:r>
          </w:p>
        </w:tc>
      </w:tr>
      <w:tr w:rsidR="00560138" w:rsidRPr="004B565D" w14:paraId="0BADAB56"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E8D003A"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麻豆區</w:t>
            </w:r>
          </w:p>
        </w:tc>
        <w:tc>
          <w:tcPr>
            <w:tcW w:w="1417" w:type="dxa"/>
            <w:tcBorders>
              <w:top w:val="nil"/>
              <w:left w:val="nil"/>
              <w:bottom w:val="single" w:sz="4" w:space="0" w:color="auto"/>
              <w:right w:val="single" w:sz="4" w:space="0" w:color="auto"/>
            </w:tcBorders>
            <w:noWrap/>
          </w:tcPr>
          <w:p w14:paraId="424E7A8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0.455%</w:t>
            </w:r>
          </w:p>
        </w:tc>
        <w:tc>
          <w:tcPr>
            <w:tcW w:w="1560" w:type="dxa"/>
            <w:tcBorders>
              <w:top w:val="nil"/>
              <w:left w:val="nil"/>
              <w:bottom w:val="single" w:sz="4" w:space="0" w:color="auto"/>
              <w:right w:val="single" w:sz="4" w:space="0" w:color="auto"/>
            </w:tcBorders>
            <w:noWrap/>
          </w:tcPr>
          <w:p w14:paraId="57BE5AA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0.337%</w:t>
            </w:r>
          </w:p>
        </w:tc>
        <w:tc>
          <w:tcPr>
            <w:tcW w:w="1559" w:type="dxa"/>
            <w:tcBorders>
              <w:top w:val="nil"/>
              <w:left w:val="nil"/>
              <w:bottom w:val="single" w:sz="4" w:space="0" w:color="auto"/>
              <w:right w:val="single" w:sz="4" w:space="0" w:color="auto"/>
            </w:tcBorders>
            <w:noWrap/>
          </w:tcPr>
          <w:p w14:paraId="3CA80CC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0.195%</w:t>
            </w:r>
          </w:p>
        </w:tc>
        <w:tc>
          <w:tcPr>
            <w:tcW w:w="1276" w:type="dxa"/>
            <w:tcBorders>
              <w:top w:val="nil"/>
              <w:left w:val="nil"/>
              <w:bottom w:val="single" w:sz="4" w:space="0" w:color="auto"/>
              <w:right w:val="single" w:sz="4" w:space="0" w:color="auto"/>
            </w:tcBorders>
            <w:noWrap/>
          </w:tcPr>
          <w:p w14:paraId="15FE5DB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0.094%</w:t>
            </w:r>
          </w:p>
        </w:tc>
        <w:tc>
          <w:tcPr>
            <w:tcW w:w="1134" w:type="dxa"/>
            <w:tcBorders>
              <w:top w:val="nil"/>
              <w:left w:val="nil"/>
              <w:bottom w:val="single" w:sz="4" w:space="0" w:color="auto"/>
              <w:right w:val="single" w:sz="4" w:space="0" w:color="auto"/>
            </w:tcBorders>
            <w:noWrap/>
          </w:tcPr>
          <w:p w14:paraId="5A5F381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1.698%</w:t>
            </w:r>
          </w:p>
        </w:tc>
        <w:tc>
          <w:tcPr>
            <w:tcW w:w="1128" w:type="dxa"/>
            <w:tcBorders>
              <w:top w:val="nil"/>
              <w:left w:val="nil"/>
              <w:bottom w:val="single" w:sz="4" w:space="0" w:color="auto"/>
              <w:right w:val="single" w:sz="4" w:space="0" w:color="auto"/>
            </w:tcBorders>
            <w:shd w:val="clear" w:color="auto" w:fill="auto"/>
            <w:noWrap/>
          </w:tcPr>
          <w:p w14:paraId="11F86E3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0.906%</w:t>
            </w:r>
          </w:p>
        </w:tc>
        <w:tc>
          <w:tcPr>
            <w:tcW w:w="1559" w:type="dxa"/>
            <w:tcBorders>
              <w:top w:val="nil"/>
              <w:left w:val="nil"/>
              <w:bottom w:val="single" w:sz="4" w:space="0" w:color="auto"/>
              <w:right w:val="single" w:sz="4" w:space="0" w:color="auto"/>
            </w:tcBorders>
            <w:noWrap/>
          </w:tcPr>
          <w:p w14:paraId="02A8872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0.441%</w:t>
            </w:r>
          </w:p>
        </w:tc>
        <w:tc>
          <w:tcPr>
            <w:tcW w:w="1560" w:type="dxa"/>
            <w:tcBorders>
              <w:top w:val="nil"/>
              <w:left w:val="nil"/>
              <w:bottom w:val="single" w:sz="4" w:space="0" w:color="auto"/>
              <w:right w:val="single" w:sz="4" w:space="0" w:color="auto"/>
            </w:tcBorders>
            <w:noWrap/>
          </w:tcPr>
          <w:p w14:paraId="16568B5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0.011%</w:t>
            </w:r>
          </w:p>
        </w:tc>
        <w:tc>
          <w:tcPr>
            <w:tcW w:w="1701" w:type="dxa"/>
            <w:tcBorders>
              <w:top w:val="nil"/>
              <w:left w:val="nil"/>
              <w:bottom w:val="single" w:sz="4" w:space="0" w:color="auto"/>
              <w:right w:val="single" w:sz="4" w:space="0" w:color="auto"/>
            </w:tcBorders>
            <w:shd w:val="clear" w:color="auto" w:fill="auto"/>
            <w:noWrap/>
          </w:tcPr>
          <w:p w14:paraId="112D233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0.070%</w:t>
            </w:r>
          </w:p>
        </w:tc>
      </w:tr>
      <w:tr w:rsidR="00560138" w:rsidRPr="004B565D" w14:paraId="4A60D27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092C35B"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下營區</w:t>
            </w:r>
          </w:p>
        </w:tc>
        <w:tc>
          <w:tcPr>
            <w:tcW w:w="1417" w:type="dxa"/>
            <w:tcBorders>
              <w:top w:val="nil"/>
              <w:left w:val="nil"/>
              <w:bottom w:val="single" w:sz="4" w:space="0" w:color="auto"/>
              <w:right w:val="single" w:sz="4" w:space="0" w:color="auto"/>
            </w:tcBorders>
            <w:noWrap/>
          </w:tcPr>
          <w:p w14:paraId="395D4DF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0.393%</w:t>
            </w:r>
          </w:p>
        </w:tc>
        <w:tc>
          <w:tcPr>
            <w:tcW w:w="1560" w:type="dxa"/>
            <w:tcBorders>
              <w:top w:val="nil"/>
              <w:left w:val="nil"/>
              <w:bottom w:val="single" w:sz="4" w:space="0" w:color="auto"/>
              <w:right w:val="single" w:sz="4" w:space="0" w:color="auto"/>
            </w:tcBorders>
            <w:noWrap/>
          </w:tcPr>
          <w:p w14:paraId="4B855A7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0.291%</w:t>
            </w:r>
          </w:p>
        </w:tc>
        <w:tc>
          <w:tcPr>
            <w:tcW w:w="1559" w:type="dxa"/>
            <w:tcBorders>
              <w:top w:val="nil"/>
              <w:left w:val="nil"/>
              <w:bottom w:val="single" w:sz="4" w:space="0" w:color="auto"/>
              <w:right w:val="single" w:sz="4" w:space="0" w:color="auto"/>
            </w:tcBorders>
            <w:noWrap/>
          </w:tcPr>
          <w:p w14:paraId="55EB8D1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0.105%</w:t>
            </w:r>
          </w:p>
        </w:tc>
        <w:tc>
          <w:tcPr>
            <w:tcW w:w="1276" w:type="dxa"/>
            <w:tcBorders>
              <w:top w:val="nil"/>
              <w:left w:val="nil"/>
              <w:bottom w:val="single" w:sz="4" w:space="0" w:color="auto"/>
              <w:right w:val="single" w:sz="4" w:space="0" w:color="auto"/>
            </w:tcBorders>
            <w:noWrap/>
          </w:tcPr>
          <w:p w14:paraId="4890CF1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0.111%</w:t>
            </w:r>
          </w:p>
        </w:tc>
        <w:tc>
          <w:tcPr>
            <w:tcW w:w="1134" w:type="dxa"/>
            <w:tcBorders>
              <w:top w:val="nil"/>
              <w:left w:val="nil"/>
              <w:bottom w:val="single" w:sz="4" w:space="0" w:color="auto"/>
              <w:right w:val="single" w:sz="4" w:space="0" w:color="auto"/>
            </w:tcBorders>
            <w:noWrap/>
          </w:tcPr>
          <w:p w14:paraId="7664E15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1.618%</w:t>
            </w:r>
          </w:p>
        </w:tc>
        <w:tc>
          <w:tcPr>
            <w:tcW w:w="1128" w:type="dxa"/>
            <w:tcBorders>
              <w:top w:val="nil"/>
              <w:left w:val="nil"/>
              <w:bottom w:val="single" w:sz="4" w:space="0" w:color="auto"/>
              <w:right w:val="single" w:sz="4" w:space="0" w:color="auto"/>
            </w:tcBorders>
            <w:shd w:val="clear" w:color="auto" w:fill="auto"/>
            <w:noWrap/>
          </w:tcPr>
          <w:p w14:paraId="1724E35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0.772%</w:t>
            </w:r>
          </w:p>
        </w:tc>
        <w:tc>
          <w:tcPr>
            <w:tcW w:w="1559" w:type="dxa"/>
            <w:tcBorders>
              <w:top w:val="nil"/>
              <w:left w:val="nil"/>
              <w:bottom w:val="single" w:sz="4" w:space="0" w:color="auto"/>
              <w:right w:val="single" w:sz="4" w:space="0" w:color="auto"/>
            </w:tcBorders>
            <w:noWrap/>
          </w:tcPr>
          <w:p w14:paraId="7D31CD9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0.308%</w:t>
            </w:r>
          </w:p>
        </w:tc>
        <w:tc>
          <w:tcPr>
            <w:tcW w:w="1560" w:type="dxa"/>
            <w:tcBorders>
              <w:top w:val="nil"/>
              <w:left w:val="nil"/>
              <w:bottom w:val="single" w:sz="4" w:space="0" w:color="auto"/>
              <w:right w:val="single" w:sz="4" w:space="0" w:color="auto"/>
            </w:tcBorders>
            <w:noWrap/>
          </w:tcPr>
          <w:p w14:paraId="7AA88C3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0.020%</w:t>
            </w:r>
          </w:p>
        </w:tc>
        <w:tc>
          <w:tcPr>
            <w:tcW w:w="1701" w:type="dxa"/>
            <w:tcBorders>
              <w:top w:val="nil"/>
              <w:left w:val="nil"/>
              <w:bottom w:val="single" w:sz="4" w:space="0" w:color="auto"/>
              <w:right w:val="single" w:sz="4" w:space="0" w:color="auto"/>
            </w:tcBorders>
            <w:shd w:val="clear" w:color="auto" w:fill="auto"/>
            <w:noWrap/>
          </w:tcPr>
          <w:p w14:paraId="2F18181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0.054%</w:t>
            </w:r>
          </w:p>
        </w:tc>
      </w:tr>
      <w:tr w:rsidR="00560138" w:rsidRPr="004B565D" w14:paraId="3D46D3E3"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7F7619B4"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六甲區</w:t>
            </w:r>
          </w:p>
        </w:tc>
        <w:tc>
          <w:tcPr>
            <w:tcW w:w="1417" w:type="dxa"/>
            <w:tcBorders>
              <w:top w:val="nil"/>
              <w:left w:val="nil"/>
              <w:bottom w:val="single" w:sz="4" w:space="0" w:color="auto"/>
              <w:right w:val="single" w:sz="4" w:space="0" w:color="auto"/>
            </w:tcBorders>
            <w:noWrap/>
          </w:tcPr>
          <w:p w14:paraId="70C51AB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0.329%</w:t>
            </w:r>
          </w:p>
        </w:tc>
        <w:tc>
          <w:tcPr>
            <w:tcW w:w="1560" w:type="dxa"/>
            <w:tcBorders>
              <w:top w:val="nil"/>
              <w:left w:val="nil"/>
              <w:bottom w:val="single" w:sz="4" w:space="0" w:color="auto"/>
              <w:right w:val="single" w:sz="4" w:space="0" w:color="auto"/>
            </w:tcBorders>
            <w:noWrap/>
          </w:tcPr>
          <w:p w14:paraId="549F5A0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0.361%</w:t>
            </w:r>
          </w:p>
        </w:tc>
        <w:tc>
          <w:tcPr>
            <w:tcW w:w="1559" w:type="dxa"/>
            <w:tcBorders>
              <w:top w:val="nil"/>
              <w:left w:val="nil"/>
              <w:bottom w:val="single" w:sz="4" w:space="0" w:color="auto"/>
              <w:right w:val="single" w:sz="4" w:space="0" w:color="auto"/>
            </w:tcBorders>
            <w:noWrap/>
          </w:tcPr>
          <w:p w14:paraId="004D1C7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0.123%</w:t>
            </w:r>
          </w:p>
        </w:tc>
        <w:tc>
          <w:tcPr>
            <w:tcW w:w="1276" w:type="dxa"/>
            <w:tcBorders>
              <w:top w:val="nil"/>
              <w:left w:val="nil"/>
              <w:bottom w:val="single" w:sz="4" w:space="0" w:color="auto"/>
              <w:right w:val="single" w:sz="4" w:space="0" w:color="auto"/>
            </w:tcBorders>
            <w:noWrap/>
          </w:tcPr>
          <w:p w14:paraId="29494F2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0.076%</w:t>
            </w:r>
          </w:p>
        </w:tc>
        <w:tc>
          <w:tcPr>
            <w:tcW w:w="1134" w:type="dxa"/>
            <w:tcBorders>
              <w:top w:val="nil"/>
              <w:left w:val="nil"/>
              <w:bottom w:val="single" w:sz="4" w:space="0" w:color="auto"/>
              <w:right w:val="single" w:sz="4" w:space="0" w:color="auto"/>
            </w:tcBorders>
            <w:noWrap/>
          </w:tcPr>
          <w:p w14:paraId="7C6F64A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1.425%</w:t>
            </w:r>
          </w:p>
        </w:tc>
        <w:tc>
          <w:tcPr>
            <w:tcW w:w="1128" w:type="dxa"/>
            <w:tcBorders>
              <w:top w:val="nil"/>
              <w:left w:val="nil"/>
              <w:bottom w:val="single" w:sz="4" w:space="0" w:color="auto"/>
              <w:right w:val="single" w:sz="4" w:space="0" w:color="auto"/>
            </w:tcBorders>
            <w:shd w:val="clear" w:color="auto" w:fill="auto"/>
            <w:noWrap/>
          </w:tcPr>
          <w:p w14:paraId="5875A48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0.694%</w:t>
            </w:r>
          </w:p>
        </w:tc>
        <w:tc>
          <w:tcPr>
            <w:tcW w:w="1559" w:type="dxa"/>
            <w:tcBorders>
              <w:top w:val="nil"/>
              <w:left w:val="nil"/>
              <w:bottom w:val="single" w:sz="4" w:space="0" w:color="auto"/>
              <w:right w:val="single" w:sz="4" w:space="0" w:color="auto"/>
            </w:tcBorders>
            <w:noWrap/>
          </w:tcPr>
          <w:p w14:paraId="34358FB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0.300%</w:t>
            </w:r>
          </w:p>
        </w:tc>
        <w:tc>
          <w:tcPr>
            <w:tcW w:w="1560" w:type="dxa"/>
            <w:tcBorders>
              <w:top w:val="nil"/>
              <w:left w:val="nil"/>
              <w:bottom w:val="single" w:sz="4" w:space="0" w:color="auto"/>
              <w:right w:val="single" w:sz="4" w:space="0" w:color="auto"/>
            </w:tcBorders>
            <w:noWrap/>
          </w:tcPr>
          <w:p w14:paraId="05D6E33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1FD8050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0.038%</w:t>
            </w:r>
          </w:p>
        </w:tc>
      </w:tr>
      <w:tr w:rsidR="00560138" w:rsidRPr="004B565D" w14:paraId="1C24D42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613B713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官田區</w:t>
            </w:r>
          </w:p>
        </w:tc>
        <w:tc>
          <w:tcPr>
            <w:tcW w:w="1417" w:type="dxa"/>
            <w:tcBorders>
              <w:top w:val="nil"/>
              <w:left w:val="nil"/>
              <w:bottom w:val="single" w:sz="4" w:space="0" w:color="auto"/>
              <w:right w:val="single" w:sz="4" w:space="0" w:color="auto"/>
            </w:tcBorders>
            <w:noWrap/>
          </w:tcPr>
          <w:p w14:paraId="407375A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0.408%</w:t>
            </w:r>
          </w:p>
        </w:tc>
        <w:tc>
          <w:tcPr>
            <w:tcW w:w="1560" w:type="dxa"/>
            <w:tcBorders>
              <w:top w:val="nil"/>
              <w:left w:val="nil"/>
              <w:bottom w:val="single" w:sz="4" w:space="0" w:color="auto"/>
              <w:right w:val="single" w:sz="4" w:space="0" w:color="auto"/>
            </w:tcBorders>
            <w:noWrap/>
          </w:tcPr>
          <w:p w14:paraId="2875F26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0.095%</w:t>
            </w:r>
          </w:p>
        </w:tc>
        <w:tc>
          <w:tcPr>
            <w:tcW w:w="1559" w:type="dxa"/>
            <w:tcBorders>
              <w:top w:val="nil"/>
              <w:left w:val="nil"/>
              <w:bottom w:val="single" w:sz="4" w:space="0" w:color="auto"/>
              <w:right w:val="single" w:sz="4" w:space="0" w:color="auto"/>
            </w:tcBorders>
            <w:noWrap/>
          </w:tcPr>
          <w:p w14:paraId="4FE1CFC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0.113%</w:t>
            </w:r>
          </w:p>
        </w:tc>
        <w:tc>
          <w:tcPr>
            <w:tcW w:w="1276" w:type="dxa"/>
            <w:tcBorders>
              <w:top w:val="nil"/>
              <w:left w:val="nil"/>
              <w:bottom w:val="single" w:sz="4" w:space="0" w:color="auto"/>
              <w:right w:val="single" w:sz="4" w:space="0" w:color="auto"/>
            </w:tcBorders>
            <w:noWrap/>
          </w:tcPr>
          <w:p w14:paraId="24ED0E7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0.174%</w:t>
            </w:r>
          </w:p>
        </w:tc>
        <w:tc>
          <w:tcPr>
            <w:tcW w:w="1134" w:type="dxa"/>
            <w:tcBorders>
              <w:top w:val="nil"/>
              <w:left w:val="nil"/>
              <w:bottom w:val="single" w:sz="4" w:space="0" w:color="auto"/>
              <w:right w:val="single" w:sz="4" w:space="0" w:color="auto"/>
            </w:tcBorders>
            <w:noWrap/>
          </w:tcPr>
          <w:p w14:paraId="35519B4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1.797%</w:t>
            </w:r>
          </w:p>
        </w:tc>
        <w:tc>
          <w:tcPr>
            <w:tcW w:w="1128" w:type="dxa"/>
            <w:tcBorders>
              <w:top w:val="nil"/>
              <w:left w:val="nil"/>
              <w:bottom w:val="single" w:sz="4" w:space="0" w:color="auto"/>
              <w:right w:val="single" w:sz="4" w:space="0" w:color="auto"/>
            </w:tcBorders>
            <w:shd w:val="clear" w:color="auto" w:fill="auto"/>
            <w:noWrap/>
          </w:tcPr>
          <w:p w14:paraId="16BF437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0.821%</w:t>
            </w:r>
          </w:p>
        </w:tc>
        <w:tc>
          <w:tcPr>
            <w:tcW w:w="1559" w:type="dxa"/>
            <w:tcBorders>
              <w:top w:val="nil"/>
              <w:left w:val="nil"/>
              <w:bottom w:val="single" w:sz="4" w:space="0" w:color="auto"/>
              <w:right w:val="single" w:sz="4" w:space="0" w:color="auto"/>
            </w:tcBorders>
            <w:noWrap/>
          </w:tcPr>
          <w:p w14:paraId="428C276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0.286%</w:t>
            </w:r>
          </w:p>
        </w:tc>
        <w:tc>
          <w:tcPr>
            <w:tcW w:w="1560" w:type="dxa"/>
            <w:tcBorders>
              <w:top w:val="nil"/>
              <w:left w:val="nil"/>
              <w:bottom w:val="single" w:sz="4" w:space="0" w:color="auto"/>
              <w:right w:val="single" w:sz="4" w:space="0" w:color="auto"/>
            </w:tcBorders>
            <w:noWrap/>
          </w:tcPr>
          <w:p w14:paraId="15D0D8A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0814AC5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0.034%</w:t>
            </w:r>
          </w:p>
        </w:tc>
      </w:tr>
      <w:tr w:rsidR="00560138" w:rsidRPr="004B565D" w14:paraId="7A29F989"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BECE09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大內區</w:t>
            </w:r>
          </w:p>
        </w:tc>
        <w:tc>
          <w:tcPr>
            <w:tcW w:w="1417" w:type="dxa"/>
            <w:tcBorders>
              <w:top w:val="nil"/>
              <w:left w:val="nil"/>
              <w:bottom w:val="single" w:sz="4" w:space="0" w:color="auto"/>
              <w:right w:val="single" w:sz="4" w:space="0" w:color="auto"/>
            </w:tcBorders>
            <w:noWrap/>
          </w:tcPr>
          <w:p w14:paraId="5971190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0.402%</w:t>
            </w:r>
          </w:p>
        </w:tc>
        <w:tc>
          <w:tcPr>
            <w:tcW w:w="1560" w:type="dxa"/>
            <w:tcBorders>
              <w:top w:val="nil"/>
              <w:left w:val="nil"/>
              <w:bottom w:val="single" w:sz="4" w:space="0" w:color="auto"/>
              <w:right w:val="single" w:sz="4" w:space="0" w:color="auto"/>
            </w:tcBorders>
            <w:noWrap/>
          </w:tcPr>
          <w:p w14:paraId="62DA44B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0.513%</w:t>
            </w:r>
          </w:p>
        </w:tc>
        <w:tc>
          <w:tcPr>
            <w:tcW w:w="1559" w:type="dxa"/>
            <w:tcBorders>
              <w:top w:val="nil"/>
              <w:left w:val="nil"/>
              <w:bottom w:val="single" w:sz="4" w:space="0" w:color="auto"/>
              <w:right w:val="single" w:sz="4" w:space="0" w:color="auto"/>
            </w:tcBorders>
            <w:noWrap/>
          </w:tcPr>
          <w:p w14:paraId="6A8BD1A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0.037%</w:t>
            </w:r>
          </w:p>
        </w:tc>
        <w:tc>
          <w:tcPr>
            <w:tcW w:w="1276" w:type="dxa"/>
            <w:tcBorders>
              <w:top w:val="nil"/>
              <w:left w:val="nil"/>
              <w:bottom w:val="single" w:sz="4" w:space="0" w:color="auto"/>
              <w:right w:val="single" w:sz="4" w:space="0" w:color="auto"/>
            </w:tcBorders>
            <w:noWrap/>
          </w:tcPr>
          <w:p w14:paraId="10F739C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0.151%</w:t>
            </w:r>
          </w:p>
        </w:tc>
        <w:tc>
          <w:tcPr>
            <w:tcW w:w="1134" w:type="dxa"/>
            <w:tcBorders>
              <w:top w:val="nil"/>
              <w:left w:val="nil"/>
              <w:bottom w:val="single" w:sz="4" w:space="0" w:color="auto"/>
              <w:right w:val="single" w:sz="4" w:space="0" w:color="auto"/>
            </w:tcBorders>
            <w:noWrap/>
          </w:tcPr>
          <w:p w14:paraId="77706B0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3.226%</w:t>
            </w:r>
          </w:p>
        </w:tc>
        <w:tc>
          <w:tcPr>
            <w:tcW w:w="1128" w:type="dxa"/>
            <w:tcBorders>
              <w:top w:val="nil"/>
              <w:left w:val="nil"/>
              <w:bottom w:val="single" w:sz="4" w:space="0" w:color="auto"/>
              <w:right w:val="single" w:sz="4" w:space="0" w:color="auto"/>
            </w:tcBorders>
            <w:shd w:val="clear" w:color="auto" w:fill="auto"/>
            <w:noWrap/>
          </w:tcPr>
          <w:p w14:paraId="2EC695F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0.962%</w:t>
            </w:r>
          </w:p>
        </w:tc>
        <w:tc>
          <w:tcPr>
            <w:tcW w:w="1559" w:type="dxa"/>
            <w:tcBorders>
              <w:top w:val="nil"/>
              <w:left w:val="nil"/>
              <w:bottom w:val="single" w:sz="4" w:space="0" w:color="auto"/>
              <w:right w:val="single" w:sz="4" w:space="0" w:color="auto"/>
            </w:tcBorders>
            <w:noWrap/>
          </w:tcPr>
          <w:p w14:paraId="1373844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0.258%</w:t>
            </w:r>
          </w:p>
        </w:tc>
        <w:tc>
          <w:tcPr>
            <w:tcW w:w="1560" w:type="dxa"/>
            <w:tcBorders>
              <w:top w:val="nil"/>
              <w:left w:val="nil"/>
              <w:bottom w:val="single" w:sz="4" w:space="0" w:color="auto"/>
              <w:right w:val="single" w:sz="4" w:space="0" w:color="auto"/>
            </w:tcBorders>
            <w:noWrap/>
          </w:tcPr>
          <w:p w14:paraId="51A6CBC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0.038%</w:t>
            </w:r>
          </w:p>
        </w:tc>
        <w:tc>
          <w:tcPr>
            <w:tcW w:w="1701" w:type="dxa"/>
            <w:tcBorders>
              <w:top w:val="nil"/>
              <w:left w:val="nil"/>
              <w:bottom w:val="single" w:sz="4" w:space="0" w:color="auto"/>
              <w:right w:val="single" w:sz="4" w:space="0" w:color="auto"/>
            </w:tcBorders>
            <w:shd w:val="clear" w:color="auto" w:fill="auto"/>
            <w:noWrap/>
          </w:tcPr>
          <w:p w14:paraId="06E429F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0.057%</w:t>
            </w:r>
          </w:p>
        </w:tc>
      </w:tr>
      <w:tr w:rsidR="00560138" w:rsidRPr="004B565D" w14:paraId="7B2E76C5"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756E7B1"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佳里區</w:t>
            </w:r>
          </w:p>
        </w:tc>
        <w:tc>
          <w:tcPr>
            <w:tcW w:w="1417" w:type="dxa"/>
            <w:tcBorders>
              <w:top w:val="nil"/>
              <w:left w:val="nil"/>
              <w:bottom w:val="single" w:sz="4" w:space="0" w:color="auto"/>
              <w:right w:val="single" w:sz="4" w:space="0" w:color="auto"/>
            </w:tcBorders>
            <w:noWrap/>
          </w:tcPr>
          <w:p w14:paraId="1C0352E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0.426%</w:t>
            </w:r>
          </w:p>
        </w:tc>
        <w:tc>
          <w:tcPr>
            <w:tcW w:w="1560" w:type="dxa"/>
            <w:tcBorders>
              <w:top w:val="nil"/>
              <w:left w:val="nil"/>
              <w:bottom w:val="single" w:sz="4" w:space="0" w:color="auto"/>
              <w:right w:val="single" w:sz="4" w:space="0" w:color="auto"/>
            </w:tcBorders>
            <w:noWrap/>
          </w:tcPr>
          <w:p w14:paraId="4691684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0.244%</w:t>
            </w:r>
          </w:p>
        </w:tc>
        <w:tc>
          <w:tcPr>
            <w:tcW w:w="1559" w:type="dxa"/>
            <w:tcBorders>
              <w:top w:val="nil"/>
              <w:left w:val="nil"/>
              <w:bottom w:val="single" w:sz="4" w:space="0" w:color="auto"/>
              <w:right w:val="single" w:sz="4" w:space="0" w:color="auto"/>
            </w:tcBorders>
            <w:noWrap/>
          </w:tcPr>
          <w:p w14:paraId="535B24C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0.180%</w:t>
            </w:r>
          </w:p>
        </w:tc>
        <w:tc>
          <w:tcPr>
            <w:tcW w:w="1276" w:type="dxa"/>
            <w:tcBorders>
              <w:top w:val="nil"/>
              <w:left w:val="nil"/>
              <w:bottom w:val="single" w:sz="4" w:space="0" w:color="auto"/>
              <w:right w:val="single" w:sz="4" w:space="0" w:color="auto"/>
            </w:tcBorders>
            <w:noWrap/>
          </w:tcPr>
          <w:p w14:paraId="6A9E686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0.080%</w:t>
            </w:r>
          </w:p>
        </w:tc>
        <w:tc>
          <w:tcPr>
            <w:tcW w:w="1134" w:type="dxa"/>
            <w:tcBorders>
              <w:top w:val="nil"/>
              <w:left w:val="nil"/>
              <w:bottom w:val="single" w:sz="4" w:space="0" w:color="auto"/>
              <w:right w:val="single" w:sz="4" w:space="0" w:color="auto"/>
            </w:tcBorders>
            <w:noWrap/>
          </w:tcPr>
          <w:p w14:paraId="5A17A17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1.172%</w:t>
            </w:r>
          </w:p>
        </w:tc>
        <w:tc>
          <w:tcPr>
            <w:tcW w:w="1128" w:type="dxa"/>
            <w:tcBorders>
              <w:top w:val="nil"/>
              <w:left w:val="nil"/>
              <w:bottom w:val="single" w:sz="4" w:space="0" w:color="auto"/>
              <w:right w:val="single" w:sz="4" w:space="0" w:color="auto"/>
            </w:tcBorders>
            <w:shd w:val="clear" w:color="auto" w:fill="auto"/>
            <w:noWrap/>
          </w:tcPr>
          <w:p w14:paraId="579A239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0.769%</w:t>
            </w:r>
          </w:p>
        </w:tc>
        <w:tc>
          <w:tcPr>
            <w:tcW w:w="1559" w:type="dxa"/>
            <w:tcBorders>
              <w:top w:val="nil"/>
              <w:left w:val="nil"/>
              <w:bottom w:val="single" w:sz="4" w:space="0" w:color="auto"/>
              <w:right w:val="single" w:sz="4" w:space="0" w:color="auto"/>
            </w:tcBorders>
            <w:noWrap/>
          </w:tcPr>
          <w:p w14:paraId="4F54AED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0.332%</w:t>
            </w:r>
          </w:p>
        </w:tc>
        <w:tc>
          <w:tcPr>
            <w:tcW w:w="1560" w:type="dxa"/>
            <w:tcBorders>
              <w:top w:val="nil"/>
              <w:left w:val="nil"/>
              <w:bottom w:val="single" w:sz="4" w:space="0" w:color="auto"/>
              <w:right w:val="single" w:sz="4" w:space="0" w:color="auto"/>
            </w:tcBorders>
            <w:noWrap/>
          </w:tcPr>
          <w:p w14:paraId="7EC3B35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0.012%</w:t>
            </w:r>
          </w:p>
        </w:tc>
        <w:tc>
          <w:tcPr>
            <w:tcW w:w="1701" w:type="dxa"/>
            <w:tcBorders>
              <w:top w:val="nil"/>
              <w:left w:val="nil"/>
              <w:bottom w:val="single" w:sz="4" w:space="0" w:color="auto"/>
              <w:right w:val="single" w:sz="4" w:space="0" w:color="auto"/>
            </w:tcBorders>
            <w:shd w:val="clear" w:color="auto" w:fill="auto"/>
            <w:noWrap/>
          </w:tcPr>
          <w:p w14:paraId="34C4C10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0.058%</w:t>
            </w:r>
          </w:p>
        </w:tc>
      </w:tr>
      <w:tr w:rsidR="00560138" w:rsidRPr="004B565D" w14:paraId="3086136E"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08F511D"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學甲區</w:t>
            </w:r>
          </w:p>
        </w:tc>
        <w:tc>
          <w:tcPr>
            <w:tcW w:w="1417" w:type="dxa"/>
            <w:tcBorders>
              <w:top w:val="nil"/>
              <w:left w:val="nil"/>
              <w:bottom w:val="single" w:sz="4" w:space="0" w:color="auto"/>
              <w:right w:val="single" w:sz="4" w:space="0" w:color="auto"/>
            </w:tcBorders>
            <w:noWrap/>
          </w:tcPr>
          <w:p w14:paraId="55278E9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0.352%</w:t>
            </w:r>
          </w:p>
        </w:tc>
        <w:tc>
          <w:tcPr>
            <w:tcW w:w="1560" w:type="dxa"/>
            <w:tcBorders>
              <w:top w:val="nil"/>
              <w:left w:val="nil"/>
              <w:bottom w:val="single" w:sz="4" w:space="0" w:color="auto"/>
              <w:right w:val="single" w:sz="4" w:space="0" w:color="auto"/>
            </w:tcBorders>
            <w:noWrap/>
          </w:tcPr>
          <w:p w14:paraId="6996148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0.431%</w:t>
            </w:r>
          </w:p>
        </w:tc>
        <w:tc>
          <w:tcPr>
            <w:tcW w:w="1559" w:type="dxa"/>
            <w:tcBorders>
              <w:top w:val="nil"/>
              <w:left w:val="nil"/>
              <w:bottom w:val="single" w:sz="4" w:space="0" w:color="auto"/>
              <w:right w:val="single" w:sz="4" w:space="0" w:color="auto"/>
            </w:tcBorders>
            <w:noWrap/>
          </w:tcPr>
          <w:p w14:paraId="3D9DE7B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0.145%</w:t>
            </w:r>
          </w:p>
        </w:tc>
        <w:tc>
          <w:tcPr>
            <w:tcW w:w="1276" w:type="dxa"/>
            <w:tcBorders>
              <w:top w:val="nil"/>
              <w:left w:val="nil"/>
              <w:bottom w:val="single" w:sz="4" w:space="0" w:color="auto"/>
              <w:right w:val="single" w:sz="4" w:space="0" w:color="auto"/>
            </w:tcBorders>
            <w:noWrap/>
          </w:tcPr>
          <w:p w14:paraId="6DD02B0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0.206%</w:t>
            </w:r>
          </w:p>
        </w:tc>
        <w:tc>
          <w:tcPr>
            <w:tcW w:w="1134" w:type="dxa"/>
            <w:tcBorders>
              <w:top w:val="nil"/>
              <w:left w:val="nil"/>
              <w:bottom w:val="single" w:sz="4" w:space="0" w:color="auto"/>
              <w:right w:val="single" w:sz="4" w:space="0" w:color="auto"/>
            </w:tcBorders>
            <w:noWrap/>
          </w:tcPr>
          <w:p w14:paraId="6610996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1.817%</w:t>
            </w:r>
          </w:p>
        </w:tc>
        <w:tc>
          <w:tcPr>
            <w:tcW w:w="1128" w:type="dxa"/>
            <w:tcBorders>
              <w:top w:val="nil"/>
              <w:left w:val="nil"/>
              <w:bottom w:val="single" w:sz="4" w:space="0" w:color="auto"/>
              <w:right w:val="single" w:sz="4" w:space="0" w:color="auto"/>
            </w:tcBorders>
            <w:shd w:val="clear" w:color="auto" w:fill="auto"/>
            <w:noWrap/>
          </w:tcPr>
          <w:p w14:paraId="25DA75E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0.892%</w:t>
            </w:r>
          </w:p>
        </w:tc>
        <w:tc>
          <w:tcPr>
            <w:tcW w:w="1559" w:type="dxa"/>
            <w:tcBorders>
              <w:top w:val="nil"/>
              <w:left w:val="nil"/>
              <w:bottom w:val="single" w:sz="4" w:space="0" w:color="auto"/>
              <w:right w:val="single" w:sz="4" w:space="0" w:color="auto"/>
            </w:tcBorders>
            <w:noWrap/>
          </w:tcPr>
          <w:p w14:paraId="48EA55E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0.107%</w:t>
            </w:r>
          </w:p>
        </w:tc>
        <w:tc>
          <w:tcPr>
            <w:tcW w:w="1560" w:type="dxa"/>
            <w:tcBorders>
              <w:top w:val="nil"/>
              <w:left w:val="nil"/>
              <w:bottom w:val="single" w:sz="4" w:space="0" w:color="auto"/>
              <w:right w:val="single" w:sz="4" w:space="0" w:color="auto"/>
            </w:tcBorders>
            <w:noWrap/>
          </w:tcPr>
          <w:p w14:paraId="60EDFB6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0.037%</w:t>
            </w:r>
          </w:p>
        </w:tc>
        <w:tc>
          <w:tcPr>
            <w:tcW w:w="1701" w:type="dxa"/>
            <w:tcBorders>
              <w:top w:val="nil"/>
              <w:left w:val="nil"/>
              <w:bottom w:val="single" w:sz="4" w:space="0" w:color="auto"/>
              <w:right w:val="single" w:sz="4" w:space="0" w:color="auto"/>
            </w:tcBorders>
            <w:shd w:val="clear" w:color="auto" w:fill="auto"/>
            <w:noWrap/>
          </w:tcPr>
          <w:p w14:paraId="24D23D4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0.045%</w:t>
            </w:r>
          </w:p>
        </w:tc>
      </w:tr>
      <w:tr w:rsidR="00560138" w:rsidRPr="004B565D" w14:paraId="4C85649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2A42ABF"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西港區</w:t>
            </w:r>
          </w:p>
        </w:tc>
        <w:tc>
          <w:tcPr>
            <w:tcW w:w="1417" w:type="dxa"/>
            <w:tcBorders>
              <w:top w:val="nil"/>
              <w:left w:val="nil"/>
              <w:bottom w:val="single" w:sz="4" w:space="0" w:color="auto"/>
              <w:right w:val="single" w:sz="4" w:space="0" w:color="auto"/>
            </w:tcBorders>
            <w:noWrap/>
          </w:tcPr>
          <w:p w14:paraId="0F08955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0.309%</w:t>
            </w:r>
          </w:p>
        </w:tc>
        <w:tc>
          <w:tcPr>
            <w:tcW w:w="1560" w:type="dxa"/>
            <w:tcBorders>
              <w:top w:val="nil"/>
              <w:left w:val="nil"/>
              <w:bottom w:val="single" w:sz="4" w:space="0" w:color="auto"/>
              <w:right w:val="single" w:sz="4" w:space="0" w:color="auto"/>
            </w:tcBorders>
            <w:noWrap/>
          </w:tcPr>
          <w:p w14:paraId="5754F32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0.248%</w:t>
            </w:r>
          </w:p>
        </w:tc>
        <w:tc>
          <w:tcPr>
            <w:tcW w:w="1559" w:type="dxa"/>
            <w:tcBorders>
              <w:top w:val="nil"/>
              <w:left w:val="nil"/>
              <w:bottom w:val="single" w:sz="4" w:space="0" w:color="auto"/>
              <w:right w:val="single" w:sz="4" w:space="0" w:color="auto"/>
            </w:tcBorders>
            <w:noWrap/>
          </w:tcPr>
          <w:p w14:paraId="710212B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0.166%</w:t>
            </w:r>
          </w:p>
        </w:tc>
        <w:tc>
          <w:tcPr>
            <w:tcW w:w="1276" w:type="dxa"/>
            <w:tcBorders>
              <w:top w:val="nil"/>
              <w:left w:val="nil"/>
              <w:bottom w:val="single" w:sz="4" w:space="0" w:color="auto"/>
              <w:right w:val="single" w:sz="4" w:space="0" w:color="auto"/>
            </w:tcBorders>
            <w:noWrap/>
          </w:tcPr>
          <w:p w14:paraId="7795AD2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0.161%</w:t>
            </w:r>
          </w:p>
        </w:tc>
        <w:tc>
          <w:tcPr>
            <w:tcW w:w="1134" w:type="dxa"/>
            <w:tcBorders>
              <w:top w:val="nil"/>
              <w:left w:val="nil"/>
              <w:bottom w:val="single" w:sz="4" w:space="0" w:color="auto"/>
              <w:right w:val="single" w:sz="4" w:space="0" w:color="auto"/>
            </w:tcBorders>
            <w:noWrap/>
          </w:tcPr>
          <w:p w14:paraId="441FCE7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1.342%</w:t>
            </w:r>
          </w:p>
        </w:tc>
        <w:tc>
          <w:tcPr>
            <w:tcW w:w="1128" w:type="dxa"/>
            <w:tcBorders>
              <w:top w:val="nil"/>
              <w:left w:val="nil"/>
              <w:bottom w:val="single" w:sz="4" w:space="0" w:color="auto"/>
              <w:right w:val="single" w:sz="4" w:space="0" w:color="auto"/>
            </w:tcBorders>
            <w:shd w:val="clear" w:color="auto" w:fill="auto"/>
            <w:noWrap/>
          </w:tcPr>
          <w:p w14:paraId="134162D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0.744%</w:t>
            </w:r>
          </w:p>
        </w:tc>
        <w:tc>
          <w:tcPr>
            <w:tcW w:w="1559" w:type="dxa"/>
            <w:tcBorders>
              <w:top w:val="nil"/>
              <w:left w:val="nil"/>
              <w:bottom w:val="single" w:sz="4" w:space="0" w:color="auto"/>
              <w:right w:val="single" w:sz="4" w:space="0" w:color="auto"/>
            </w:tcBorders>
            <w:noWrap/>
          </w:tcPr>
          <w:p w14:paraId="4E7A566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0.214%</w:t>
            </w:r>
          </w:p>
        </w:tc>
        <w:tc>
          <w:tcPr>
            <w:tcW w:w="1560" w:type="dxa"/>
            <w:tcBorders>
              <w:top w:val="nil"/>
              <w:left w:val="nil"/>
              <w:bottom w:val="single" w:sz="4" w:space="0" w:color="auto"/>
              <w:right w:val="single" w:sz="4" w:space="0" w:color="auto"/>
            </w:tcBorders>
            <w:noWrap/>
          </w:tcPr>
          <w:p w14:paraId="4651AE5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0.009%</w:t>
            </w:r>
          </w:p>
        </w:tc>
        <w:tc>
          <w:tcPr>
            <w:tcW w:w="1701" w:type="dxa"/>
            <w:tcBorders>
              <w:top w:val="nil"/>
              <w:left w:val="nil"/>
              <w:bottom w:val="single" w:sz="4" w:space="0" w:color="auto"/>
              <w:right w:val="single" w:sz="4" w:space="0" w:color="auto"/>
            </w:tcBorders>
            <w:shd w:val="clear" w:color="auto" w:fill="auto"/>
            <w:noWrap/>
          </w:tcPr>
          <w:p w14:paraId="469B3D2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0.036%</w:t>
            </w:r>
          </w:p>
        </w:tc>
      </w:tr>
      <w:tr w:rsidR="00560138" w:rsidRPr="004B565D" w14:paraId="7A92093E"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471F9BC"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七股區</w:t>
            </w:r>
          </w:p>
        </w:tc>
        <w:tc>
          <w:tcPr>
            <w:tcW w:w="1417" w:type="dxa"/>
            <w:tcBorders>
              <w:top w:val="nil"/>
              <w:left w:val="nil"/>
              <w:bottom w:val="single" w:sz="4" w:space="0" w:color="auto"/>
              <w:right w:val="single" w:sz="4" w:space="0" w:color="auto"/>
            </w:tcBorders>
            <w:noWrap/>
          </w:tcPr>
          <w:p w14:paraId="1386703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0.406%</w:t>
            </w:r>
          </w:p>
        </w:tc>
        <w:tc>
          <w:tcPr>
            <w:tcW w:w="1560" w:type="dxa"/>
            <w:tcBorders>
              <w:top w:val="nil"/>
              <w:left w:val="nil"/>
              <w:bottom w:val="single" w:sz="4" w:space="0" w:color="auto"/>
              <w:right w:val="single" w:sz="4" w:space="0" w:color="auto"/>
            </w:tcBorders>
            <w:noWrap/>
          </w:tcPr>
          <w:p w14:paraId="278B124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0.622%</w:t>
            </w:r>
          </w:p>
        </w:tc>
        <w:tc>
          <w:tcPr>
            <w:tcW w:w="1559" w:type="dxa"/>
            <w:tcBorders>
              <w:top w:val="nil"/>
              <w:left w:val="nil"/>
              <w:bottom w:val="single" w:sz="4" w:space="0" w:color="auto"/>
              <w:right w:val="single" w:sz="4" w:space="0" w:color="auto"/>
            </w:tcBorders>
            <w:noWrap/>
          </w:tcPr>
          <w:p w14:paraId="1D48AE5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0.170%</w:t>
            </w:r>
          </w:p>
        </w:tc>
        <w:tc>
          <w:tcPr>
            <w:tcW w:w="1276" w:type="dxa"/>
            <w:tcBorders>
              <w:top w:val="nil"/>
              <w:left w:val="nil"/>
              <w:bottom w:val="single" w:sz="4" w:space="0" w:color="auto"/>
              <w:right w:val="single" w:sz="4" w:space="0" w:color="auto"/>
            </w:tcBorders>
            <w:noWrap/>
          </w:tcPr>
          <w:p w14:paraId="08543DA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0.222%</w:t>
            </w:r>
          </w:p>
        </w:tc>
        <w:tc>
          <w:tcPr>
            <w:tcW w:w="1134" w:type="dxa"/>
            <w:tcBorders>
              <w:top w:val="nil"/>
              <w:left w:val="nil"/>
              <w:bottom w:val="single" w:sz="4" w:space="0" w:color="auto"/>
              <w:right w:val="single" w:sz="4" w:space="0" w:color="auto"/>
            </w:tcBorders>
            <w:noWrap/>
          </w:tcPr>
          <w:p w14:paraId="22CF176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1.956%</w:t>
            </w:r>
          </w:p>
        </w:tc>
        <w:tc>
          <w:tcPr>
            <w:tcW w:w="1128" w:type="dxa"/>
            <w:tcBorders>
              <w:top w:val="nil"/>
              <w:left w:val="nil"/>
              <w:bottom w:val="single" w:sz="4" w:space="0" w:color="auto"/>
              <w:right w:val="single" w:sz="4" w:space="0" w:color="auto"/>
            </w:tcBorders>
            <w:shd w:val="clear" w:color="auto" w:fill="auto"/>
            <w:noWrap/>
          </w:tcPr>
          <w:p w14:paraId="7DC18010" w14:textId="77777777" w:rsidR="00560138" w:rsidRPr="004B565D" w:rsidRDefault="00560138" w:rsidP="00C979D2">
            <w:pPr>
              <w:jc w:val="right"/>
              <w:rPr>
                <w:rFonts w:ascii="Times New Roman" w:hAnsi="Times New Roman" w:cs="Times New Roman"/>
                <w:b/>
              </w:rPr>
            </w:pPr>
            <w:r w:rsidRPr="004B565D">
              <w:rPr>
                <w:rFonts w:ascii="Times New Roman" w:hAnsi="Times New Roman" w:cs="Times New Roman"/>
                <w:b/>
              </w:rPr>
              <w:t>1.023%</w:t>
            </w:r>
          </w:p>
        </w:tc>
        <w:tc>
          <w:tcPr>
            <w:tcW w:w="1559" w:type="dxa"/>
            <w:tcBorders>
              <w:top w:val="nil"/>
              <w:left w:val="nil"/>
              <w:bottom w:val="single" w:sz="4" w:space="0" w:color="auto"/>
              <w:right w:val="single" w:sz="4" w:space="0" w:color="auto"/>
            </w:tcBorders>
            <w:noWrap/>
          </w:tcPr>
          <w:p w14:paraId="035AE81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560" w:type="dxa"/>
            <w:tcBorders>
              <w:top w:val="nil"/>
              <w:left w:val="nil"/>
              <w:bottom w:val="single" w:sz="4" w:space="0" w:color="auto"/>
              <w:right w:val="single" w:sz="4" w:space="0" w:color="auto"/>
            </w:tcBorders>
            <w:noWrap/>
          </w:tcPr>
          <w:p w14:paraId="5187759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0.005%</w:t>
            </w:r>
          </w:p>
        </w:tc>
        <w:tc>
          <w:tcPr>
            <w:tcW w:w="1701" w:type="dxa"/>
            <w:tcBorders>
              <w:top w:val="nil"/>
              <w:left w:val="nil"/>
              <w:bottom w:val="single" w:sz="4" w:space="0" w:color="auto"/>
              <w:right w:val="single" w:sz="4" w:space="0" w:color="auto"/>
            </w:tcBorders>
            <w:shd w:val="clear" w:color="auto" w:fill="auto"/>
            <w:noWrap/>
          </w:tcPr>
          <w:p w14:paraId="54B68ED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0.005%</w:t>
            </w:r>
          </w:p>
        </w:tc>
      </w:tr>
      <w:tr w:rsidR="00560138" w:rsidRPr="004B565D" w14:paraId="4FC8A96D"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F79927F"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將軍區</w:t>
            </w:r>
          </w:p>
        </w:tc>
        <w:tc>
          <w:tcPr>
            <w:tcW w:w="1417" w:type="dxa"/>
            <w:tcBorders>
              <w:top w:val="nil"/>
              <w:left w:val="nil"/>
              <w:bottom w:val="single" w:sz="4" w:space="0" w:color="auto"/>
              <w:right w:val="single" w:sz="4" w:space="0" w:color="auto"/>
            </w:tcBorders>
            <w:noWrap/>
          </w:tcPr>
          <w:p w14:paraId="05F5FF7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0.150%</w:t>
            </w:r>
          </w:p>
        </w:tc>
        <w:tc>
          <w:tcPr>
            <w:tcW w:w="1560" w:type="dxa"/>
            <w:tcBorders>
              <w:top w:val="nil"/>
              <w:left w:val="nil"/>
              <w:bottom w:val="single" w:sz="4" w:space="0" w:color="auto"/>
              <w:right w:val="single" w:sz="4" w:space="0" w:color="auto"/>
            </w:tcBorders>
            <w:noWrap/>
          </w:tcPr>
          <w:p w14:paraId="495605D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0.350%</w:t>
            </w:r>
          </w:p>
        </w:tc>
        <w:tc>
          <w:tcPr>
            <w:tcW w:w="1559" w:type="dxa"/>
            <w:tcBorders>
              <w:top w:val="nil"/>
              <w:left w:val="nil"/>
              <w:bottom w:val="single" w:sz="4" w:space="0" w:color="auto"/>
              <w:right w:val="single" w:sz="4" w:space="0" w:color="auto"/>
            </w:tcBorders>
            <w:noWrap/>
          </w:tcPr>
          <w:p w14:paraId="042BF1B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0.173%</w:t>
            </w:r>
          </w:p>
        </w:tc>
        <w:tc>
          <w:tcPr>
            <w:tcW w:w="1276" w:type="dxa"/>
            <w:tcBorders>
              <w:top w:val="nil"/>
              <w:left w:val="nil"/>
              <w:bottom w:val="single" w:sz="4" w:space="0" w:color="auto"/>
              <w:right w:val="single" w:sz="4" w:space="0" w:color="auto"/>
            </w:tcBorders>
            <w:noWrap/>
          </w:tcPr>
          <w:p w14:paraId="24E59C3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0.078%</w:t>
            </w:r>
          </w:p>
        </w:tc>
        <w:tc>
          <w:tcPr>
            <w:tcW w:w="1134" w:type="dxa"/>
            <w:tcBorders>
              <w:top w:val="nil"/>
              <w:left w:val="nil"/>
              <w:bottom w:val="single" w:sz="4" w:space="0" w:color="auto"/>
              <w:right w:val="single" w:sz="4" w:space="0" w:color="auto"/>
            </w:tcBorders>
            <w:noWrap/>
          </w:tcPr>
          <w:p w14:paraId="17A647B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2.554%</w:t>
            </w:r>
          </w:p>
        </w:tc>
        <w:tc>
          <w:tcPr>
            <w:tcW w:w="1128" w:type="dxa"/>
            <w:tcBorders>
              <w:top w:val="nil"/>
              <w:left w:val="nil"/>
              <w:bottom w:val="single" w:sz="4" w:space="0" w:color="auto"/>
              <w:right w:val="single" w:sz="4" w:space="0" w:color="auto"/>
            </w:tcBorders>
            <w:shd w:val="clear" w:color="auto" w:fill="auto"/>
            <w:noWrap/>
          </w:tcPr>
          <w:p w14:paraId="611AF71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0.630%</w:t>
            </w:r>
          </w:p>
        </w:tc>
        <w:tc>
          <w:tcPr>
            <w:tcW w:w="1559" w:type="dxa"/>
            <w:tcBorders>
              <w:top w:val="nil"/>
              <w:left w:val="nil"/>
              <w:bottom w:val="single" w:sz="4" w:space="0" w:color="auto"/>
              <w:right w:val="single" w:sz="4" w:space="0" w:color="auto"/>
            </w:tcBorders>
            <w:noWrap/>
          </w:tcPr>
          <w:p w14:paraId="62875BD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0.575%</w:t>
            </w:r>
          </w:p>
        </w:tc>
        <w:tc>
          <w:tcPr>
            <w:tcW w:w="1560" w:type="dxa"/>
            <w:tcBorders>
              <w:top w:val="nil"/>
              <w:left w:val="nil"/>
              <w:bottom w:val="single" w:sz="4" w:space="0" w:color="auto"/>
              <w:right w:val="single" w:sz="4" w:space="0" w:color="auto"/>
            </w:tcBorders>
            <w:noWrap/>
          </w:tcPr>
          <w:p w14:paraId="7DDA4EE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0.012%</w:t>
            </w:r>
          </w:p>
        </w:tc>
        <w:tc>
          <w:tcPr>
            <w:tcW w:w="1701" w:type="dxa"/>
            <w:tcBorders>
              <w:top w:val="nil"/>
              <w:left w:val="nil"/>
              <w:bottom w:val="single" w:sz="4" w:space="0" w:color="auto"/>
              <w:right w:val="single" w:sz="4" w:space="0" w:color="auto"/>
            </w:tcBorders>
            <w:shd w:val="clear" w:color="auto" w:fill="auto"/>
            <w:noWrap/>
          </w:tcPr>
          <w:p w14:paraId="3B12801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0.060%</w:t>
            </w:r>
          </w:p>
        </w:tc>
      </w:tr>
      <w:tr w:rsidR="00560138" w:rsidRPr="004B565D" w14:paraId="02BA0835"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6018A7D7"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北門區</w:t>
            </w:r>
          </w:p>
        </w:tc>
        <w:tc>
          <w:tcPr>
            <w:tcW w:w="1417" w:type="dxa"/>
            <w:tcBorders>
              <w:top w:val="nil"/>
              <w:left w:val="nil"/>
              <w:bottom w:val="single" w:sz="4" w:space="0" w:color="auto"/>
              <w:right w:val="single" w:sz="4" w:space="0" w:color="auto"/>
            </w:tcBorders>
            <w:noWrap/>
          </w:tcPr>
          <w:p w14:paraId="2CEBDCD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0.164%</w:t>
            </w:r>
          </w:p>
        </w:tc>
        <w:tc>
          <w:tcPr>
            <w:tcW w:w="1560" w:type="dxa"/>
            <w:tcBorders>
              <w:top w:val="nil"/>
              <w:left w:val="nil"/>
              <w:bottom w:val="single" w:sz="4" w:space="0" w:color="auto"/>
              <w:right w:val="single" w:sz="4" w:space="0" w:color="auto"/>
            </w:tcBorders>
            <w:noWrap/>
          </w:tcPr>
          <w:p w14:paraId="6F84EA7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0.044%</w:t>
            </w:r>
          </w:p>
        </w:tc>
        <w:tc>
          <w:tcPr>
            <w:tcW w:w="1559" w:type="dxa"/>
            <w:tcBorders>
              <w:top w:val="nil"/>
              <w:left w:val="nil"/>
              <w:bottom w:val="single" w:sz="4" w:space="0" w:color="auto"/>
              <w:right w:val="single" w:sz="4" w:space="0" w:color="auto"/>
            </w:tcBorders>
            <w:noWrap/>
          </w:tcPr>
          <w:p w14:paraId="5924C64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0.044%</w:t>
            </w:r>
          </w:p>
        </w:tc>
        <w:tc>
          <w:tcPr>
            <w:tcW w:w="1276" w:type="dxa"/>
            <w:tcBorders>
              <w:top w:val="nil"/>
              <w:left w:val="nil"/>
              <w:bottom w:val="single" w:sz="4" w:space="0" w:color="auto"/>
              <w:right w:val="single" w:sz="4" w:space="0" w:color="auto"/>
            </w:tcBorders>
            <w:noWrap/>
          </w:tcPr>
          <w:p w14:paraId="72D872C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0.055%</w:t>
            </w:r>
          </w:p>
        </w:tc>
        <w:tc>
          <w:tcPr>
            <w:tcW w:w="1134" w:type="dxa"/>
            <w:tcBorders>
              <w:top w:val="nil"/>
              <w:left w:val="nil"/>
              <w:bottom w:val="single" w:sz="4" w:space="0" w:color="auto"/>
              <w:right w:val="single" w:sz="4" w:space="0" w:color="auto"/>
            </w:tcBorders>
            <w:noWrap/>
          </w:tcPr>
          <w:p w14:paraId="74B8315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1.758%</w:t>
            </w:r>
          </w:p>
        </w:tc>
        <w:tc>
          <w:tcPr>
            <w:tcW w:w="1128" w:type="dxa"/>
            <w:tcBorders>
              <w:top w:val="nil"/>
              <w:left w:val="nil"/>
              <w:bottom w:val="single" w:sz="4" w:space="0" w:color="auto"/>
              <w:right w:val="single" w:sz="4" w:space="0" w:color="auto"/>
            </w:tcBorders>
            <w:shd w:val="clear" w:color="auto" w:fill="auto"/>
            <w:noWrap/>
          </w:tcPr>
          <w:p w14:paraId="5949593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0.390%</w:t>
            </w:r>
          </w:p>
        </w:tc>
        <w:tc>
          <w:tcPr>
            <w:tcW w:w="1559" w:type="dxa"/>
            <w:tcBorders>
              <w:top w:val="nil"/>
              <w:left w:val="nil"/>
              <w:bottom w:val="single" w:sz="4" w:space="0" w:color="auto"/>
              <w:right w:val="single" w:sz="4" w:space="0" w:color="auto"/>
            </w:tcBorders>
            <w:noWrap/>
          </w:tcPr>
          <w:p w14:paraId="6DF0EDB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0.234%</w:t>
            </w:r>
          </w:p>
        </w:tc>
        <w:tc>
          <w:tcPr>
            <w:tcW w:w="1560" w:type="dxa"/>
            <w:tcBorders>
              <w:top w:val="nil"/>
              <w:left w:val="nil"/>
              <w:bottom w:val="single" w:sz="4" w:space="0" w:color="auto"/>
              <w:right w:val="single" w:sz="4" w:space="0" w:color="auto"/>
            </w:tcBorders>
            <w:noWrap/>
          </w:tcPr>
          <w:p w14:paraId="4EDBA78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5BB67BD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0.020%</w:t>
            </w:r>
          </w:p>
        </w:tc>
      </w:tr>
      <w:tr w:rsidR="00560138" w:rsidRPr="004B565D" w14:paraId="17D603F7"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5D97A9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新化區</w:t>
            </w:r>
          </w:p>
        </w:tc>
        <w:tc>
          <w:tcPr>
            <w:tcW w:w="1417" w:type="dxa"/>
            <w:tcBorders>
              <w:top w:val="nil"/>
              <w:left w:val="nil"/>
              <w:bottom w:val="single" w:sz="4" w:space="0" w:color="auto"/>
              <w:right w:val="single" w:sz="4" w:space="0" w:color="auto"/>
            </w:tcBorders>
            <w:noWrap/>
          </w:tcPr>
          <w:p w14:paraId="734112E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0.372%</w:t>
            </w:r>
          </w:p>
        </w:tc>
        <w:tc>
          <w:tcPr>
            <w:tcW w:w="1560" w:type="dxa"/>
            <w:tcBorders>
              <w:top w:val="nil"/>
              <w:left w:val="nil"/>
              <w:bottom w:val="single" w:sz="4" w:space="0" w:color="auto"/>
              <w:right w:val="single" w:sz="4" w:space="0" w:color="auto"/>
            </w:tcBorders>
            <w:noWrap/>
          </w:tcPr>
          <w:p w14:paraId="227F182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0.420%</w:t>
            </w:r>
          </w:p>
        </w:tc>
        <w:tc>
          <w:tcPr>
            <w:tcW w:w="1559" w:type="dxa"/>
            <w:tcBorders>
              <w:top w:val="nil"/>
              <w:left w:val="nil"/>
              <w:bottom w:val="single" w:sz="4" w:space="0" w:color="auto"/>
              <w:right w:val="single" w:sz="4" w:space="0" w:color="auto"/>
            </w:tcBorders>
            <w:noWrap/>
          </w:tcPr>
          <w:p w14:paraId="00CEBAA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0.277%</w:t>
            </w:r>
          </w:p>
        </w:tc>
        <w:tc>
          <w:tcPr>
            <w:tcW w:w="1276" w:type="dxa"/>
            <w:tcBorders>
              <w:top w:val="nil"/>
              <w:left w:val="nil"/>
              <w:bottom w:val="single" w:sz="4" w:space="0" w:color="auto"/>
              <w:right w:val="single" w:sz="4" w:space="0" w:color="auto"/>
            </w:tcBorders>
            <w:noWrap/>
          </w:tcPr>
          <w:p w14:paraId="15DA953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0.192%</w:t>
            </w:r>
          </w:p>
        </w:tc>
        <w:tc>
          <w:tcPr>
            <w:tcW w:w="1134" w:type="dxa"/>
            <w:tcBorders>
              <w:top w:val="nil"/>
              <w:left w:val="nil"/>
              <w:bottom w:val="single" w:sz="4" w:space="0" w:color="auto"/>
              <w:right w:val="single" w:sz="4" w:space="0" w:color="auto"/>
            </w:tcBorders>
            <w:noWrap/>
          </w:tcPr>
          <w:p w14:paraId="7D9C54C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1.619%</w:t>
            </w:r>
          </w:p>
        </w:tc>
        <w:tc>
          <w:tcPr>
            <w:tcW w:w="1128" w:type="dxa"/>
            <w:tcBorders>
              <w:top w:val="nil"/>
              <w:left w:val="nil"/>
              <w:bottom w:val="single" w:sz="4" w:space="0" w:color="auto"/>
              <w:right w:val="single" w:sz="4" w:space="0" w:color="auto"/>
            </w:tcBorders>
            <w:shd w:val="clear" w:color="auto" w:fill="auto"/>
            <w:noWrap/>
          </w:tcPr>
          <w:p w14:paraId="716E035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0.974%</w:t>
            </w:r>
          </w:p>
        </w:tc>
        <w:tc>
          <w:tcPr>
            <w:tcW w:w="1559" w:type="dxa"/>
            <w:tcBorders>
              <w:top w:val="nil"/>
              <w:left w:val="nil"/>
              <w:bottom w:val="single" w:sz="4" w:space="0" w:color="auto"/>
              <w:right w:val="single" w:sz="4" w:space="0" w:color="auto"/>
            </w:tcBorders>
            <w:noWrap/>
          </w:tcPr>
          <w:p w14:paraId="24821D8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0.139%</w:t>
            </w:r>
          </w:p>
        </w:tc>
        <w:tc>
          <w:tcPr>
            <w:tcW w:w="1560" w:type="dxa"/>
            <w:tcBorders>
              <w:top w:val="nil"/>
              <w:left w:val="nil"/>
              <w:bottom w:val="single" w:sz="4" w:space="0" w:color="auto"/>
              <w:right w:val="single" w:sz="4" w:space="0" w:color="auto"/>
            </w:tcBorders>
            <w:noWrap/>
          </w:tcPr>
          <w:p w14:paraId="2EB4B66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0.035%</w:t>
            </w:r>
          </w:p>
        </w:tc>
        <w:tc>
          <w:tcPr>
            <w:tcW w:w="1701" w:type="dxa"/>
            <w:tcBorders>
              <w:top w:val="nil"/>
              <w:left w:val="nil"/>
              <w:bottom w:val="single" w:sz="4" w:space="0" w:color="auto"/>
              <w:right w:val="single" w:sz="4" w:space="0" w:color="auto"/>
            </w:tcBorders>
            <w:shd w:val="clear" w:color="auto" w:fill="auto"/>
            <w:noWrap/>
          </w:tcPr>
          <w:p w14:paraId="65C6D49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0.049%</w:t>
            </w:r>
          </w:p>
        </w:tc>
      </w:tr>
      <w:tr w:rsidR="00560138" w:rsidRPr="004B565D" w14:paraId="470B6B64"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862D82D"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善化區</w:t>
            </w:r>
          </w:p>
        </w:tc>
        <w:tc>
          <w:tcPr>
            <w:tcW w:w="1417" w:type="dxa"/>
            <w:tcBorders>
              <w:top w:val="nil"/>
              <w:left w:val="nil"/>
              <w:bottom w:val="single" w:sz="4" w:space="0" w:color="auto"/>
              <w:right w:val="single" w:sz="4" w:space="0" w:color="auto"/>
            </w:tcBorders>
            <w:noWrap/>
          </w:tcPr>
          <w:p w14:paraId="530BE7B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0.539%</w:t>
            </w:r>
          </w:p>
        </w:tc>
        <w:tc>
          <w:tcPr>
            <w:tcW w:w="1560" w:type="dxa"/>
            <w:tcBorders>
              <w:top w:val="nil"/>
              <w:left w:val="nil"/>
              <w:bottom w:val="single" w:sz="4" w:space="0" w:color="auto"/>
              <w:right w:val="single" w:sz="4" w:space="0" w:color="auto"/>
            </w:tcBorders>
            <w:noWrap/>
          </w:tcPr>
          <w:p w14:paraId="0AC598F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0.272%</w:t>
            </w:r>
          </w:p>
        </w:tc>
        <w:tc>
          <w:tcPr>
            <w:tcW w:w="1559" w:type="dxa"/>
            <w:tcBorders>
              <w:top w:val="nil"/>
              <w:left w:val="nil"/>
              <w:bottom w:val="single" w:sz="4" w:space="0" w:color="auto"/>
              <w:right w:val="single" w:sz="4" w:space="0" w:color="auto"/>
            </w:tcBorders>
            <w:noWrap/>
          </w:tcPr>
          <w:p w14:paraId="5989559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0.127%</w:t>
            </w:r>
          </w:p>
        </w:tc>
        <w:tc>
          <w:tcPr>
            <w:tcW w:w="1276" w:type="dxa"/>
            <w:tcBorders>
              <w:top w:val="nil"/>
              <w:left w:val="nil"/>
              <w:bottom w:val="single" w:sz="4" w:space="0" w:color="auto"/>
              <w:right w:val="single" w:sz="4" w:space="0" w:color="auto"/>
            </w:tcBorders>
            <w:noWrap/>
          </w:tcPr>
          <w:p w14:paraId="04A5DF0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0.106%</w:t>
            </w:r>
          </w:p>
        </w:tc>
        <w:tc>
          <w:tcPr>
            <w:tcW w:w="1134" w:type="dxa"/>
            <w:tcBorders>
              <w:top w:val="nil"/>
              <w:left w:val="nil"/>
              <w:bottom w:val="single" w:sz="4" w:space="0" w:color="auto"/>
              <w:right w:val="single" w:sz="4" w:space="0" w:color="auto"/>
            </w:tcBorders>
            <w:noWrap/>
          </w:tcPr>
          <w:p w14:paraId="6A6A8AA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0.920%</w:t>
            </w:r>
          </w:p>
        </w:tc>
        <w:tc>
          <w:tcPr>
            <w:tcW w:w="1128" w:type="dxa"/>
            <w:tcBorders>
              <w:top w:val="nil"/>
              <w:left w:val="nil"/>
              <w:bottom w:val="single" w:sz="4" w:space="0" w:color="auto"/>
              <w:right w:val="single" w:sz="4" w:space="0" w:color="auto"/>
            </w:tcBorders>
            <w:shd w:val="clear" w:color="auto" w:fill="auto"/>
            <w:noWrap/>
          </w:tcPr>
          <w:p w14:paraId="14550FF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0.824%</w:t>
            </w:r>
          </w:p>
        </w:tc>
        <w:tc>
          <w:tcPr>
            <w:tcW w:w="1559" w:type="dxa"/>
            <w:tcBorders>
              <w:top w:val="nil"/>
              <w:left w:val="nil"/>
              <w:bottom w:val="single" w:sz="4" w:space="0" w:color="auto"/>
              <w:right w:val="single" w:sz="4" w:space="0" w:color="auto"/>
            </w:tcBorders>
            <w:noWrap/>
          </w:tcPr>
          <w:p w14:paraId="1E52498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0.208%</w:t>
            </w:r>
          </w:p>
        </w:tc>
        <w:tc>
          <w:tcPr>
            <w:tcW w:w="1560" w:type="dxa"/>
            <w:tcBorders>
              <w:top w:val="nil"/>
              <w:left w:val="nil"/>
              <w:bottom w:val="single" w:sz="4" w:space="0" w:color="auto"/>
              <w:right w:val="single" w:sz="4" w:space="0" w:color="auto"/>
            </w:tcBorders>
            <w:noWrap/>
          </w:tcPr>
          <w:p w14:paraId="55DB8ED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0.017%</w:t>
            </w:r>
          </w:p>
        </w:tc>
        <w:tc>
          <w:tcPr>
            <w:tcW w:w="1701" w:type="dxa"/>
            <w:tcBorders>
              <w:top w:val="nil"/>
              <w:left w:val="nil"/>
              <w:bottom w:val="single" w:sz="4" w:space="0" w:color="auto"/>
              <w:right w:val="single" w:sz="4" w:space="0" w:color="auto"/>
            </w:tcBorders>
            <w:shd w:val="clear" w:color="auto" w:fill="auto"/>
            <w:noWrap/>
          </w:tcPr>
          <w:p w14:paraId="6304B7C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0.053%</w:t>
            </w:r>
          </w:p>
        </w:tc>
      </w:tr>
      <w:tr w:rsidR="00560138" w:rsidRPr="004B565D" w14:paraId="1FABE12B"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C23BF36"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新市區</w:t>
            </w:r>
          </w:p>
        </w:tc>
        <w:tc>
          <w:tcPr>
            <w:tcW w:w="1417" w:type="dxa"/>
            <w:tcBorders>
              <w:top w:val="nil"/>
              <w:left w:val="nil"/>
              <w:bottom w:val="single" w:sz="4" w:space="0" w:color="auto"/>
              <w:right w:val="single" w:sz="4" w:space="0" w:color="auto"/>
            </w:tcBorders>
            <w:noWrap/>
          </w:tcPr>
          <w:p w14:paraId="226B32F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0.529%</w:t>
            </w:r>
          </w:p>
        </w:tc>
        <w:tc>
          <w:tcPr>
            <w:tcW w:w="1560" w:type="dxa"/>
            <w:tcBorders>
              <w:top w:val="nil"/>
              <w:left w:val="nil"/>
              <w:bottom w:val="single" w:sz="4" w:space="0" w:color="auto"/>
              <w:right w:val="single" w:sz="4" w:space="0" w:color="auto"/>
            </w:tcBorders>
            <w:noWrap/>
          </w:tcPr>
          <w:p w14:paraId="058EF7F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0.389%</w:t>
            </w:r>
          </w:p>
        </w:tc>
        <w:tc>
          <w:tcPr>
            <w:tcW w:w="1559" w:type="dxa"/>
            <w:tcBorders>
              <w:top w:val="nil"/>
              <w:left w:val="nil"/>
              <w:bottom w:val="single" w:sz="4" w:space="0" w:color="auto"/>
              <w:right w:val="single" w:sz="4" w:space="0" w:color="auto"/>
            </w:tcBorders>
            <w:noWrap/>
          </w:tcPr>
          <w:p w14:paraId="58CC589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0.119%</w:t>
            </w:r>
          </w:p>
        </w:tc>
        <w:tc>
          <w:tcPr>
            <w:tcW w:w="1276" w:type="dxa"/>
            <w:tcBorders>
              <w:top w:val="nil"/>
              <w:left w:val="nil"/>
              <w:bottom w:val="single" w:sz="4" w:space="0" w:color="auto"/>
              <w:right w:val="single" w:sz="4" w:space="0" w:color="auto"/>
            </w:tcBorders>
            <w:noWrap/>
          </w:tcPr>
          <w:p w14:paraId="32703F4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0.071%</w:t>
            </w:r>
          </w:p>
        </w:tc>
        <w:tc>
          <w:tcPr>
            <w:tcW w:w="1134" w:type="dxa"/>
            <w:tcBorders>
              <w:top w:val="nil"/>
              <w:left w:val="nil"/>
              <w:bottom w:val="single" w:sz="4" w:space="0" w:color="auto"/>
              <w:right w:val="single" w:sz="4" w:space="0" w:color="auto"/>
            </w:tcBorders>
            <w:noWrap/>
          </w:tcPr>
          <w:p w14:paraId="1737474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1.786%</w:t>
            </w:r>
          </w:p>
        </w:tc>
        <w:tc>
          <w:tcPr>
            <w:tcW w:w="1128" w:type="dxa"/>
            <w:tcBorders>
              <w:top w:val="nil"/>
              <w:left w:val="nil"/>
              <w:bottom w:val="single" w:sz="4" w:space="0" w:color="auto"/>
              <w:right w:val="single" w:sz="4" w:space="0" w:color="auto"/>
            </w:tcBorders>
            <w:shd w:val="clear" w:color="auto" w:fill="auto"/>
            <w:noWrap/>
          </w:tcPr>
          <w:p w14:paraId="3EB63E2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0.944%</w:t>
            </w:r>
          </w:p>
        </w:tc>
        <w:tc>
          <w:tcPr>
            <w:tcW w:w="1559" w:type="dxa"/>
            <w:tcBorders>
              <w:top w:val="nil"/>
              <w:left w:val="nil"/>
              <w:bottom w:val="single" w:sz="4" w:space="0" w:color="auto"/>
              <w:right w:val="single" w:sz="4" w:space="0" w:color="auto"/>
            </w:tcBorders>
            <w:noWrap/>
          </w:tcPr>
          <w:p w14:paraId="707AD2A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0.497%</w:t>
            </w:r>
          </w:p>
        </w:tc>
        <w:tc>
          <w:tcPr>
            <w:tcW w:w="1560" w:type="dxa"/>
            <w:tcBorders>
              <w:top w:val="nil"/>
              <w:left w:val="nil"/>
              <w:bottom w:val="single" w:sz="4" w:space="0" w:color="auto"/>
              <w:right w:val="single" w:sz="4" w:space="0" w:color="auto"/>
            </w:tcBorders>
            <w:noWrap/>
          </w:tcPr>
          <w:p w14:paraId="32EF456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0.026%</w:t>
            </w:r>
          </w:p>
        </w:tc>
        <w:tc>
          <w:tcPr>
            <w:tcW w:w="1701" w:type="dxa"/>
            <w:tcBorders>
              <w:top w:val="nil"/>
              <w:left w:val="nil"/>
              <w:bottom w:val="single" w:sz="4" w:space="0" w:color="auto"/>
              <w:right w:val="single" w:sz="4" w:space="0" w:color="auto"/>
            </w:tcBorders>
            <w:shd w:val="clear" w:color="auto" w:fill="auto"/>
            <w:noWrap/>
          </w:tcPr>
          <w:p w14:paraId="20455A74" w14:textId="77777777" w:rsidR="00560138" w:rsidRPr="004B565D" w:rsidRDefault="00560138" w:rsidP="00C979D2">
            <w:pPr>
              <w:jc w:val="right"/>
              <w:rPr>
                <w:rFonts w:ascii="Times New Roman" w:hAnsi="Times New Roman" w:cs="Times New Roman"/>
                <w:b/>
              </w:rPr>
            </w:pPr>
            <w:r w:rsidRPr="004B565D">
              <w:rPr>
                <w:rFonts w:ascii="Times New Roman" w:hAnsi="Times New Roman" w:cs="Times New Roman"/>
                <w:b/>
              </w:rPr>
              <w:t>0.106%</w:t>
            </w:r>
          </w:p>
        </w:tc>
      </w:tr>
      <w:tr w:rsidR="00560138" w:rsidRPr="004B565D" w14:paraId="1A39F0D3"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FE9FDF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安定區</w:t>
            </w:r>
          </w:p>
        </w:tc>
        <w:tc>
          <w:tcPr>
            <w:tcW w:w="1417" w:type="dxa"/>
            <w:tcBorders>
              <w:top w:val="nil"/>
              <w:left w:val="nil"/>
              <w:bottom w:val="single" w:sz="4" w:space="0" w:color="auto"/>
              <w:right w:val="single" w:sz="4" w:space="0" w:color="auto"/>
            </w:tcBorders>
            <w:noWrap/>
          </w:tcPr>
          <w:p w14:paraId="6EC0FAA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0.592%</w:t>
            </w:r>
          </w:p>
        </w:tc>
        <w:tc>
          <w:tcPr>
            <w:tcW w:w="1560" w:type="dxa"/>
            <w:tcBorders>
              <w:top w:val="nil"/>
              <w:left w:val="single" w:sz="4" w:space="0" w:color="auto"/>
              <w:bottom w:val="single" w:sz="4" w:space="0" w:color="auto"/>
              <w:right w:val="single" w:sz="4" w:space="0" w:color="auto"/>
            </w:tcBorders>
            <w:shd w:val="clear" w:color="auto" w:fill="auto"/>
            <w:noWrap/>
          </w:tcPr>
          <w:p w14:paraId="7C5C66D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0.533%</w:t>
            </w:r>
          </w:p>
        </w:tc>
        <w:tc>
          <w:tcPr>
            <w:tcW w:w="1559" w:type="dxa"/>
            <w:tcBorders>
              <w:top w:val="nil"/>
              <w:left w:val="nil"/>
              <w:bottom w:val="single" w:sz="4" w:space="0" w:color="auto"/>
              <w:right w:val="single" w:sz="4" w:space="0" w:color="auto"/>
            </w:tcBorders>
            <w:noWrap/>
          </w:tcPr>
          <w:p w14:paraId="7FE1B99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0.137%</w:t>
            </w:r>
          </w:p>
        </w:tc>
        <w:tc>
          <w:tcPr>
            <w:tcW w:w="1276" w:type="dxa"/>
            <w:tcBorders>
              <w:top w:val="nil"/>
              <w:left w:val="nil"/>
              <w:bottom w:val="single" w:sz="4" w:space="0" w:color="auto"/>
              <w:right w:val="single" w:sz="4" w:space="0" w:color="auto"/>
            </w:tcBorders>
            <w:noWrap/>
          </w:tcPr>
          <w:p w14:paraId="1199C95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0.108%</w:t>
            </w:r>
          </w:p>
        </w:tc>
        <w:tc>
          <w:tcPr>
            <w:tcW w:w="1134" w:type="dxa"/>
            <w:tcBorders>
              <w:top w:val="nil"/>
              <w:left w:val="nil"/>
              <w:bottom w:val="single" w:sz="4" w:space="0" w:color="auto"/>
              <w:right w:val="single" w:sz="4" w:space="0" w:color="auto"/>
            </w:tcBorders>
            <w:noWrap/>
          </w:tcPr>
          <w:p w14:paraId="53CD252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1.440%</w:t>
            </w:r>
          </w:p>
        </w:tc>
        <w:tc>
          <w:tcPr>
            <w:tcW w:w="1128" w:type="dxa"/>
            <w:tcBorders>
              <w:top w:val="nil"/>
              <w:left w:val="nil"/>
              <w:bottom w:val="single" w:sz="4" w:space="0" w:color="auto"/>
              <w:right w:val="single" w:sz="4" w:space="0" w:color="auto"/>
            </w:tcBorders>
            <w:noWrap/>
          </w:tcPr>
          <w:p w14:paraId="0018401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0.992%</w:t>
            </w:r>
          </w:p>
        </w:tc>
        <w:tc>
          <w:tcPr>
            <w:tcW w:w="1559" w:type="dxa"/>
            <w:tcBorders>
              <w:top w:val="nil"/>
              <w:left w:val="nil"/>
              <w:bottom w:val="single" w:sz="4" w:space="0" w:color="auto"/>
              <w:right w:val="single" w:sz="4" w:space="0" w:color="auto"/>
            </w:tcBorders>
            <w:shd w:val="clear" w:color="auto" w:fill="auto"/>
            <w:noWrap/>
          </w:tcPr>
          <w:p w14:paraId="3D60495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0.464%</w:t>
            </w:r>
          </w:p>
        </w:tc>
        <w:tc>
          <w:tcPr>
            <w:tcW w:w="1560" w:type="dxa"/>
            <w:tcBorders>
              <w:top w:val="nil"/>
              <w:left w:val="nil"/>
              <w:bottom w:val="single" w:sz="4" w:space="0" w:color="auto"/>
              <w:right w:val="single" w:sz="4" w:space="0" w:color="auto"/>
            </w:tcBorders>
            <w:noWrap/>
          </w:tcPr>
          <w:p w14:paraId="31E9656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0.019%</w:t>
            </w:r>
          </w:p>
        </w:tc>
        <w:tc>
          <w:tcPr>
            <w:tcW w:w="1701" w:type="dxa"/>
            <w:tcBorders>
              <w:top w:val="nil"/>
              <w:left w:val="nil"/>
              <w:bottom w:val="single" w:sz="4" w:space="0" w:color="auto"/>
              <w:right w:val="single" w:sz="4" w:space="0" w:color="auto"/>
            </w:tcBorders>
            <w:noWrap/>
          </w:tcPr>
          <w:p w14:paraId="61E49BC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0.080%</w:t>
            </w:r>
          </w:p>
        </w:tc>
      </w:tr>
      <w:tr w:rsidR="00560138" w:rsidRPr="004B565D" w14:paraId="5CC5BB9E"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BD890F7"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山上區</w:t>
            </w:r>
          </w:p>
        </w:tc>
        <w:tc>
          <w:tcPr>
            <w:tcW w:w="1417" w:type="dxa"/>
            <w:tcBorders>
              <w:top w:val="nil"/>
              <w:left w:val="nil"/>
              <w:bottom w:val="single" w:sz="4" w:space="0" w:color="auto"/>
              <w:right w:val="single" w:sz="4" w:space="0" w:color="auto"/>
            </w:tcBorders>
            <w:noWrap/>
          </w:tcPr>
          <w:p w14:paraId="7E3E240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0.382%</w:t>
            </w:r>
          </w:p>
        </w:tc>
        <w:tc>
          <w:tcPr>
            <w:tcW w:w="1560" w:type="dxa"/>
            <w:tcBorders>
              <w:top w:val="nil"/>
              <w:left w:val="nil"/>
              <w:bottom w:val="single" w:sz="4" w:space="0" w:color="auto"/>
              <w:right w:val="single" w:sz="4" w:space="0" w:color="auto"/>
            </w:tcBorders>
            <w:noWrap/>
          </w:tcPr>
          <w:p w14:paraId="30F9FC2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0.491%</w:t>
            </w:r>
          </w:p>
        </w:tc>
        <w:tc>
          <w:tcPr>
            <w:tcW w:w="1559" w:type="dxa"/>
            <w:tcBorders>
              <w:top w:val="nil"/>
              <w:left w:val="nil"/>
              <w:bottom w:val="single" w:sz="4" w:space="0" w:color="auto"/>
              <w:right w:val="single" w:sz="4" w:space="0" w:color="auto"/>
            </w:tcBorders>
            <w:noWrap/>
          </w:tcPr>
          <w:p w14:paraId="014A967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0.064%</w:t>
            </w:r>
          </w:p>
        </w:tc>
        <w:tc>
          <w:tcPr>
            <w:tcW w:w="1276" w:type="dxa"/>
            <w:tcBorders>
              <w:top w:val="nil"/>
              <w:left w:val="nil"/>
              <w:bottom w:val="single" w:sz="4" w:space="0" w:color="auto"/>
              <w:right w:val="single" w:sz="4" w:space="0" w:color="auto"/>
            </w:tcBorders>
            <w:noWrap/>
          </w:tcPr>
          <w:p w14:paraId="257B459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0.064%</w:t>
            </w:r>
          </w:p>
        </w:tc>
        <w:tc>
          <w:tcPr>
            <w:tcW w:w="1134" w:type="dxa"/>
            <w:tcBorders>
              <w:top w:val="nil"/>
              <w:left w:val="nil"/>
              <w:bottom w:val="single" w:sz="4" w:space="0" w:color="auto"/>
              <w:right w:val="single" w:sz="4" w:space="0" w:color="auto"/>
            </w:tcBorders>
            <w:noWrap/>
          </w:tcPr>
          <w:p w14:paraId="0528D2E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1.366%</w:t>
            </w:r>
          </w:p>
        </w:tc>
        <w:tc>
          <w:tcPr>
            <w:tcW w:w="1128" w:type="dxa"/>
            <w:tcBorders>
              <w:top w:val="nil"/>
              <w:left w:val="nil"/>
              <w:bottom w:val="single" w:sz="4" w:space="0" w:color="auto"/>
              <w:right w:val="single" w:sz="4" w:space="0" w:color="auto"/>
            </w:tcBorders>
            <w:shd w:val="clear" w:color="auto" w:fill="auto"/>
            <w:noWrap/>
          </w:tcPr>
          <w:p w14:paraId="0A3087C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0.698%</w:t>
            </w:r>
          </w:p>
        </w:tc>
        <w:tc>
          <w:tcPr>
            <w:tcW w:w="1559" w:type="dxa"/>
            <w:tcBorders>
              <w:top w:val="nil"/>
              <w:left w:val="nil"/>
              <w:bottom w:val="single" w:sz="4" w:space="0" w:color="auto"/>
              <w:right w:val="single" w:sz="4" w:space="0" w:color="auto"/>
            </w:tcBorders>
            <w:noWrap/>
          </w:tcPr>
          <w:p w14:paraId="02D4DB6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0.683%</w:t>
            </w:r>
          </w:p>
        </w:tc>
        <w:tc>
          <w:tcPr>
            <w:tcW w:w="1560" w:type="dxa"/>
            <w:tcBorders>
              <w:top w:val="nil"/>
              <w:left w:val="nil"/>
              <w:bottom w:val="single" w:sz="4" w:space="0" w:color="auto"/>
              <w:right w:val="single" w:sz="4" w:space="0" w:color="auto"/>
            </w:tcBorders>
            <w:noWrap/>
          </w:tcPr>
          <w:p w14:paraId="3AF1F04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6E9B743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0.071%</w:t>
            </w:r>
          </w:p>
        </w:tc>
      </w:tr>
      <w:tr w:rsidR="00560138" w:rsidRPr="004B565D" w14:paraId="3BCC133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8BB763D"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玉井區</w:t>
            </w:r>
          </w:p>
        </w:tc>
        <w:tc>
          <w:tcPr>
            <w:tcW w:w="1417" w:type="dxa"/>
            <w:tcBorders>
              <w:top w:val="nil"/>
              <w:left w:val="nil"/>
              <w:bottom w:val="single" w:sz="4" w:space="0" w:color="auto"/>
              <w:right w:val="single" w:sz="4" w:space="0" w:color="auto"/>
            </w:tcBorders>
            <w:noWrap/>
          </w:tcPr>
          <w:p w14:paraId="3AB3D3D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0.240%</w:t>
            </w:r>
          </w:p>
        </w:tc>
        <w:tc>
          <w:tcPr>
            <w:tcW w:w="1560" w:type="dxa"/>
            <w:tcBorders>
              <w:top w:val="nil"/>
              <w:left w:val="nil"/>
              <w:bottom w:val="single" w:sz="4" w:space="0" w:color="auto"/>
              <w:right w:val="single" w:sz="4" w:space="0" w:color="auto"/>
            </w:tcBorders>
            <w:noWrap/>
          </w:tcPr>
          <w:p w14:paraId="1FD26BC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0.115%</w:t>
            </w:r>
          </w:p>
        </w:tc>
        <w:tc>
          <w:tcPr>
            <w:tcW w:w="1559" w:type="dxa"/>
            <w:tcBorders>
              <w:top w:val="nil"/>
              <w:left w:val="nil"/>
              <w:bottom w:val="single" w:sz="4" w:space="0" w:color="auto"/>
              <w:right w:val="single" w:sz="4" w:space="0" w:color="auto"/>
            </w:tcBorders>
            <w:noWrap/>
          </w:tcPr>
          <w:p w14:paraId="667D32C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0.159%</w:t>
            </w:r>
          </w:p>
        </w:tc>
        <w:tc>
          <w:tcPr>
            <w:tcW w:w="1276" w:type="dxa"/>
            <w:tcBorders>
              <w:top w:val="nil"/>
              <w:left w:val="nil"/>
              <w:bottom w:val="single" w:sz="4" w:space="0" w:color="auto"/>
              <w:right w:val="single" w:sz="4" w:space="0" w:color="auto"/>
            </w:tcBorders>
            <w:noWrap/>
          </w:tcPr>
          <w:p w14:paraId="6C12617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0.103%</w:t>
            </w:r>
          </w:p>
        </w:tc>
        <w:tc>
          <w:tcPr>
            <w:tcW w:w="1134" w:type="dxa"/>
            <w:tcBorders>
              <w:top w:val="nil"/>
              <w:left w:val="nil"/>
              <w:bottom w:val="single" w:sz="4" w:space="0" w:color="auto"/>
              <w:right w:val="single" w:sz="4" w:space="0" w:color="auto"/>
            </w:tcBorders>
            <w:noWrap/>
          </w:tcPr>
          <w:p w14:paraId="1833377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2.174%</w:t>
            </w:r>
          </w:p>
        </w:tc>
        <w:tc>
          <w:tcPr>
            <w:tcW w:w="1128" w:type="dxa"/>
            <w:tcBorders>
              <w:top w:val="nil"/>
              <w:left w:val="nil"/>
              <w:bottom w:val="single" w:sz="4" w:space="0" w:color="auto"/>
              <w:right w:val="single" w:sz="4" w:space="0" w:color="auto"/>
            </w:tcBorders>
            <w:shd w:val="clear" w:color="auto" w:fill="auto"/>
            <w:noWrap/>
          </w:tcPr>
          <w:p w14:paraId="7FE4245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0.667%</w:t>
            </w:r>
          </w:p>
        </w:tc>
        <w:tc>
          <w:tcPr>
            <w:tcW w:w="1559" w:type="dxa"/>
            <w:tcBorders>
              <w:top w:val="nil"/>
              <w:left w:val="nil"/>
              <w:bottom w:val="single" w:sz="4" w:space="0" w:color="auto"/>
              <w:right w:val="single" w:sz="4" w:space="0" w:color="auto"/>
            </w:tcBorders>
            <w:noWrap/>
          </w:tcPr>
          <w:p w14:paraId="6E53732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0.870%</w:t>
            </w:r>
          </w:p>
        </w:tc>
        <w:tc>
          <w:tcPr>
            <w:tcW w:w="1560" w:type="dxa"/>
            <w:tcBorders>
              <w:top w:val="nil"/>
              <w:left w:val="nil"/>
              <w:bottom w:val="single" w:sz="4" w:space="0" w:color="auto"/>
              <w:right w:val="single" w:sz="4" w:space="0" w:color="auto"/>
            </w:tcBorders>
            <w:noWrap/>
          </w:tcPr>
          <w:p w14:paraId="12756CB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3DD8A8AF" w14:textId="77777777" w:rsidR="00560138" w:rsidRPr="004B565D" w:rsidRDefault="00560138" w:rsidP="00C979D2">
            <w:pPr>
              <w:jc w:val="right"/>
              <w:rPr>
                <w:rFonts w:ascii="Times New Roman" w:hAnsi="Times New Roman" w:cs="Times New Roman"/>
                <w:b/>
              </w:rPr>
            </w:pPr>
            <w:r w:rsidRPr="004B565D">
              <w:rPr>
                <w:rFonts w:ascii="Times New Roman" w:hAnsi="Times New Roman" w:cs="Times New Roman"/>
                <w:b/>
              </w:rPr>
              <w:t>0.092%</w:t>
            </w:r>
          </w:p>
        </w:tc>
      </w:tr>
      <w:tr w:rsidR="00560138" w:rsidRPr="004B565D" w14:paraId="2636FBD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F0B3147"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楠西區</w:t>
            </w:r>
          </w:p>
        </w:tc>
        <w:tc>
          <w:tcPr>
            <w:tcW w:w="1417" w:type="dxa"/>
            <w:tcBorders>
              <w:top w:val="nil"/>
              <w:left w:val="nil"/>
              <w:bottom w:val="single" w:sz="4" w:space="0" w:color="auto"/>
              <w:right w:val="single" w:sz="4" w:space="0" w:color="auto"/>
            </w:tcBorders>
            <w:noWrap/>
          </w:tcPr>
          <w:p w14:paraId="0B6E3F0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0.366%</w:t>
            </w:r>
          </w:p>
        </w:tc>
        <w:tc>
          <w:tcPr>
            <w:tcW w:w="1560" w:type="dxa"/>
            <w:tcBorders>
              <w:top w:val="nil"/>
              <w:left w:val="nil"/>
              <w:bottom w:val="single" w:sz="4" w:space="0" w:color="auto"/>
              <w:right w:val="single" w:sz="4" w:space="0" w:color="auto"/>
            </w:tcBorders>
            <w:noWrap/>
          </w:tcPr>
          <w:p w14:paraId="1F746E9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0.544%</w:t>
            </w:r>
          </w:p>
        </w:tc>
        <w:tc>
          <w:tcPr>
            <w:tcW w:w="1559" w:type="dxa"/>
            <w:tcBorders>
              <w:top w:val="nil"/>
              <w:left w:val="nil"/>
              <w:bottom w:val="single" w:sz="4" w:space="0" w:color="auto"/>
              <w:right w:val="single" w:sz="4" w:space="0" w:color="auto"/>
            </w:tcBorders>
            <w:noWrap/>
          </w:tcPr>
          <w:p w14:paraId="50C2A30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0.090%</w:t>
            </w:r>
          </w:p>
        </w:tc>
        <w:tc>
          <w:tcPr>
            <w:tcW w:w="1276" w:type="dxa"/>
            <w:tcBorders>
              <w:top w:val="nil"/>
              <w:left w:val="nil"/>
              <w:bottom w:val="single" w:sz="4" w:space="0" w:color="auto"/>
              <w:right w:val="single" w:sz="4" w:space="0" w:color="auto"/>
            </w:tcBorders>
            <w:noWrap/>
          </w:tcPr>
          <w:p w14:paraId="55F4B15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0.063%</w:t>
            </w:r>
          </w:p>
        </w:tc>
        <w:tc>
          <w:tcPr>
            <w:tcW w:w="1134" w:type="dxa"/>
            <w:tcBorders>
              <w:top w:val="nil"/>
              <w:left w:val="nil"/>
              <w:bottom w:val="single" w:sz="4" w:space="0" w:color="auto"/>
              <w:right w:val="single" w:sz="4" w:space="0" w:color="auto"/>
            </w:tcBorders>
            <w:noWrap/>
          </w:tcPr>
          <w:p w14:paraId="274404C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1.806%</w:t>
            </w:r>
          </w:p>
        </w:tc>
        <w:tc>
          <w:tcPr>
            <w:tcW w:w="1128" w:type="dxa"/>
            <w:tcBorders>
              <w:top w:val="nil"/>
              <w:left w:val="nil"/>
              <w:bottom w:val="single" w:sz="4" w:space="0" w:color="auto"/>
              <w:right w:val="single" w:sz="4" w:space="0" w:color="auto"/>
            </w:tcBorders>
            <w:shd w:val="clear" w:color="auto" w:fill="auto"/>
            <w:noWrap/>
          </w:tcPr>
          <w:p w14:paraId="7777827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0.758%</w:t>
            </w:r>
          </w:p>
        </w:tc>
        <w:tc>
          <w:tcPr>
            <w:tcW w:w="1559" w:type="dxa"/>
            <w:tcBorders>
              <w:top w:val="nil"/>
              <w:left w:val="nil"/>
              <w:bottom w:val="single" w:sz="4" w:space="0" w:color="auto"/>
              <w:right w:val="single" w:sz="4" w:space="0" w:color="auto"/>
            </w:tcBorders>
            <w:noWrap/>
          </w:tcPr>
          <w:p w14:paraId="3ED59A2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0.387%</w:t>
            </w:r>
          </w:p>
        </w:tc>
        <w:tc>
          <w:tcPr>
            <w:tcW w:w="1560" w:type="dxa"/>
            <w:tcBorders>
              <w:top w:val="nil"/>
              <w:left w:val="nil"/>
              <w:bottom w:val="single" w:sz="4" w:space="0" w:color="auto"/>
              <w:right w:val="single" w:sz="4" w:space="0" w:color="auto"/>
            </w:tcBorders>
            <w:noWrap/>
          </w:tcPr>
          <w:p w14:paraId="238697C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0.050%</w:t>
            </w:r>
          </w:p>
        </w:tc>
        <w:tc>
          <w:tcPr>
            <w:tcW w:w="1701" w:type="dxa"/>
            <w:tcBorders>
              <w:top w:val="nil"/>
              <w:left w:val="nil"/>
              <w:bottom w:val="single" w:sz="4" w:space="0" w:color="auto"/>
              <w:right w:val="single" w:sz="4" w:space="0" w:color="auto"/>
            </w:tcBorders>
            <w:shd w:val="clear" w:color="auto" w:fill="auto"/>
            <w:noWrap/>
          </w:tcPr>
          <w:p w14:paraId="7D79016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0.080%</w:t>
            </w:r>
          </w:p>
        </w:tc>
      </w:tr>
      <w:tr w:rsidR="00560138" w:rsidRPr="004B565D" w14:paraId="19D16969"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66969D0"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南化區</w:t>
            </w:r>
          </w:p>
        </w:tc>
        <w:tc>
          <w:tcPr>
            <w:tcW w:w="1417" w:type="dxa"/>
            <w:tcBorders>
              <w:top w:val="nil"/>
              <w:left w:val="nil"/>
              <w:bottom w:val="single" w:sz="4" w:space="0" w:color="auto"/>
              <w:right w:val="single" w:sz="4" w:space="0" w:color="auto"/>
            </w:tcBorders>
            <w:noWrap/>
          </w:tcPr>
          <w:p w14:paraId="350D153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0.180%</w:t>
            </w:r>
          </w:p>
        </w:tc>
        <w:tc>
          <w:tcPr>
            <w:tcW w:w="1560" w:type="dxa"/>
            <w:tcBorders>
              <w:top w:val="nil"/>
              <w:left w:val="nil"/>
              <w:bottom w:val="single" w:sz="4" w:space="0" w:color="auto"/>
              <w:right w:val="single" w:sz="4" w:space="0" w:color="auto"/>
            </w:tcBorders>
            <w:noWrap/>
          </w:tcPr>
          <w:p w14:paraId="51F307B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0.137%</w:t>
            </w:r>
          </w:p>
        </w:tc>
        <w:tc>
          <w:tcPr>
            <w:tcW w:w="1559" w:type="dxa"/>
            <w:tcBorders>
              <w:top w:val="nil"/>
              <w:left w:val="nil"/>
              <w:bottom w:val="single" w:sz="4" w:space="0" w:color="auto"/>
              <w:right w:val="single" w:sz="4" w:space="0" w:color="auto"/>
            </w:tcBorders>
            <w:noWrap/>
          </w:tcPr>
          <w:p w14:paraId="737AD3A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0.079%</w:t>
            </w:r>
          </w:p>
        </w:tc>
        <w:tc>
          <w:tcPr>
            <w:tcW w:w="1276" w:type="dxa"/>
            <w:tcBorders>
              <w:top w:val="nil"/>
              <w:left w:val="nil"/>
              <w:bottom w:val="single" w:sz="4" w:space="0" w:color="auto"/>
              <w:right w:val="single" w:sz="4" w:space="0" w:color="auto"/>
            </w:tcBorders>
            <w:noWrap/>
          </w:tcPr>
          <w:p w14:paraId="4A17DE3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0.069%</w:t>
            </w:r>
          </w:p>
        </w:tc>
        <w:tc>
          <w:tcPr>
            <w:tcW w:w="1134" w:type="dxa"/>
            <w:tcBorders>
              <w:top w:val="nil"/>
              <w:left w:val="nil"/>
              <w:bottom w:val="single" w:sz="4" w:space="0" w:color="auto"/>
              <w:right w:val="single" w:sz="4" w:space="0" w:color="auto"/>
            </w:tcBorders>
            <w:noWrap/>
          </w:tcPr>
          <w:p w14:paraId="10B5487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1.038%</w:t>
            </w:r>
          </w:p>
        </w:tc>
        <w:tc>
          <w:tcPr>
            <w:tcW w:w="1128" w:type="dxa"/>
            <w:tcBorders>
              <w:top w:val="nil"/>
              <w:left w:val="nil"/>
              <w:bottom w:val="single" w:sz="4" w:space="0" w:color="auto"/>
              <w:right w:val="single" w:sz="4" w:space="0" w:color="auto"/>
            </w:tcBorders>
            <w:shd w:val="clear" w:color="auto" w:fill="auto"/>
            <w:noWrap/>
          </w:tcPr>
          <w:p w14:paraId="15A8C3B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0.413%</w:t>
            </w:r>
          </w:p>
        </w:tc>
        <w:tc>
          <w:tcPr>
            <w:tcW w:w="1559" w:type="dxa"/>
            <w:tcBorders>
              <w:top w:val="nil"/>
              <w:left w:val="nil"/>
              <w:bottom w:val="single" w:sz="4" w:space="0" w:color="auto"/>
              <w:right w:val="single" w:sz="4" w:space="0" w:color="auto"/>
            </w:tcBorders>
            <w:noWrap/>
          </w:tcPr>
          <w:p w14:paraId="0668DA7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0.130%</w:t>
            </w:r>
          </w:p>
        </w:tc>
        <w:tc>
          <w:tcPr>
            <w:tcW w:w="1560" w:type="dxa"/>
            <w:tcBorders>
              <w:top w:val="nil"/>
              <w:left w:val="nil"/>
              <w:bottom w:val="single" w:sz="4" w:space="0" w:color="auto"/>
              <w:right w:val="single" w:sz="4" w:space="0" w:color="auto"/>
            </w:tcBorders>
            <w:noWrap/>
          </w:tcPr>
          <w:p w14:paraId="7F9297D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0.042%</w:t>
            </w:r>
          </w:p>
        </w:tc>
        <w:tc>
          <w:tcPr>
            <w:tcW w:w="1701" w:type="dxa"/>
            <w:tcBorders>
              <w:top w:val="nil"/>
              <w:left w:val="nil"/>
              <w:bottom w:val="single" w:sz="4" w:space="0" w:color="auto"/>
              <w:right w:val="single" w:sz="4" w:space="0" w:color="auto"/>
            </w:tcBorders>
            <w:shd w:val="clear" w:color="auto" w:fill="auto"/>
            <w:noWrap/>
          </w:tcPr>
          <w:p w14:paraId="35D725C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0.050%</w:t>
            </w:r>
          </w:p>
        </w:tc>
      </w:tr>
      <w:tr w:rsidR="00560138" w:rsidRPr="004B565D" w14:paraId="1C64E02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1C5AF5F"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左鎮區</w:t>
            </w:r>
          </w:p>
        </w:tc>
        <w:tc>
          <w:tcPr>
            <w:tcW w:w="1417" w:type="dxa"/>
            <w:tcBorders>
              <w:top w:val="nil"/>
              <w:left w:val="nil"/>
              <w:bottom w:val="single" w:sz="4" w:space="0" w:color="auto"/>
              <w:right w:val="single" w:sz="4" w:space="0" w:color="auto"/>
            </w:tcBorders>
            <w:noWrap/>
          </w:tcPr>
          <w:p w14:paraId="67E59B4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0.126%</w:t>
            </w:r>
          </w:p>
        </w:tc>
        <w:tc>
          <w:tcPr>
            <w:tcW w:w="1560" w:type="dxa"/>
            <w:tcBorders>
              <w:top w:val="nil"/>
              <w:left w:val="nil"/>
              <w:bottom w:val="single" w:sz="4" w:space="0" w:color="auto"/>
              <w:right w:val="single" w:sz="4" w:space="0" w:color="auto"/>
            </w:tcBorders>
            <w:noWrap/>
          </w:tcPr>
          <w:p w14:paraId="6E824BA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0.220%</w:t>
            </w:r>
          </w:p>
        </w:tc>
        <w:tc>
          <w:tcPr>
            <w:tcW w:w="1559" w:type="dxa"/>
            <w:tcBorders>
              <w:top w:val="nil"/>
              <w:left w:val="nil"/>
              <w:bottom w:val="single" w:sz="4" w:space="0" w:color="auto"/>
              <w:right w:val="single" w:sz="4" w:space="0" w:color="auto"/>
            </w:tcBorders>
            <w:noWrap/>
          </w:tcPr>
          <w:p w14:paraId="179E331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0.039%</w:t>
            </w:r>
          </w:p>
        </w:tc>
        <w:tc>
          <w:tcPr>
            <w:tcW w:w="1276" w:type="dxa"/>
            <w:tcBorders>
              <w:top w:val="nil"/>
              <w:left w:val="nil"/>
              <w:bottom w:val="single" w:sz="4" w:space="0" w:color="auto"/>
              <w:right w:val="single" w:sz="4" w:space="0" w:color="auto"/>
            </w:tcBorders>
            <w:noWrap/>
          </w:tcPr>
          <w:p w14:paraId="2B1AF45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0.126%</w:t>
            </w:r>
          </w:p>
        </w:tc>
        <w:tc>
          <w:tcPr>
            <w:tcW w:w="1134" w:type="dxa"/>
            <w:tcBorders>
              <w:top w:val="nil"/>
              <w:left w:val="nil"/>
              <w:bottom w:val="single" w:sz="4" w:space="0" w:color="auto"/>
              <w:right w:val="single" w:sz="4" w:space="0" w:color="auto"/>
            </w:tcBorders>
            <w:noWrap/>
          </w:tcPr>
          <w:p w14:paraId="441B7DA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2.174%</w:t>
            </w:r>
          </w:p>
        </w:tc>
        <w:tc>
          <w:tcPr>
            <w:tcW w:w="1128" w:type="dxa"/>
            <w:tcBorders>
              <w:top w:val="nil"/>
              <w:left w:val="nil"/>
              <w:bottom w:val="single" w:sz="4" w:space="0" w:color="auto"/>
              <w:right w:val="single" w:sz="4" w:space="0" w:color="auto"/>
            </w:tcBorders>
            <w:shd w:val="clear" w:color="auto" w:fill="auto"/>
            <w:noWrap/>
          </w:tcPr>
          <w:p w14:paraId="6DB11CC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0.473%</w:t>
            </w:r>
          </w:p>
        </w:tc>
        <w:tc>
          <w:tcPr>
            <w:tcW w:w="1559" w:type="dxa"/>
            <w:tcBorders>
              <w:top w:val="nil"/>
              <w:left w:val="nil"/>
              <w:bottom w:val="single" w:sz="4" w:space="0" w:color="auto"/>
              <w:right w:val="single" w:sz="4" w:space="0" w:color="auto"/>
            </w:tcBorders>
            <w:noWrap/>
          </w:tcPr>
          <w:p w14:paraId="3EAAE53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0.725%</w:t>
            </w:r>
          </w:p>
        </w:tc>
        <w:tc>
          <w:tcPr>
            <w:tcW w:w="1560" w:type="dxa"/>
            <w:tcBorders>
              <w:top w:val="nil"/>
              <w:left w:val="nil"/>
              <w:bottom w:val="single" w:sz="4" w:space="0" w:color="auto"/>
              <w:right w:val="single" w:sz="4" w:space="0" w:color="auto"/>
            </w:tcBorders>
            <w:noWrap/>
          </w:tcPr>
          <w:p w14:paraId="3D27B1C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701" w:type="dxa"/>
            <w:tcBorders>
              <w:top w:val="nil"/>
              <w:left w:val="nil"/>
              <w:bottom w:val="single" w:sz="4" w:space="0" w:color="auto"/>
              <w:right w:val="single" w:sz="4" w:space="0" w:color="auto"/>
            </w:tcBorders>
            <w:shd w:val="clear" w:color="auto" w:fill="auto"/>
            <w:noWrap/>
          </w:tcPr>
          <w:p w14:paraId="36DB76A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0.047%</w:t>
            </w:r>
          </w:p>
        </w:tc>
      </w:tr>
      <w:tr w:rsidR="00560138" w:rsidRPr="004B565D" w14:paraId="718966B2"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64F91EEC"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仁德區</w:t>
            </w:r>
          </w:p>
        </w:tc>
        <w:tc>
          <w:tcPr>
            <w:tcW w:w="1417" w:type="dxa"/>
            <w:tcBorders>
              <w:top w:val="nil"/>
              <w:left w:val="nil"/>
              <w:bottom w:val="single" w:sz="4" w:space="0" w:color="auto"/>
              <w:right w:val="single" w:sz="4" w:space="0" w:color="auto"/>
            </w:tcBorders>
            <w:noWrap/>
          </w:tcPr>
          <w:p w14:paraId="4424383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0.465%</w:t>
            </w:r>
          </w:p>
        </w:tc>
        <w:tc>
          <w:tcPr>
            <w:tcW w:w="1560" w:type="dxa"/>
            <w:tcBorders>
              <w:top w:val="nil"/>
              <w:left w:val="nil"/>
              <w:bottom w:val="single" w:sz="4" w:space="0" w:color="auto"/>
              <w:right w:val="single" w:sz="4" w:space="0" w:color="auto"/>
            </w:tcBorders>
            <w:noWrap/>
          </w:tcPr>
          <w:p w14:paraId="3C8EB40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0.425%</w:t>
            </w:r>
          </w:p>
        </w:tc>
        <w:tc>
          <w:tcPr>
            <w:tcW w:w="1559" w:type="dxa"/>
            <w:tcBorders>
              <w:top w:val="nil"/>
              <w:left w:val="nil"/>
              <w:bottom w:val="single" w:sz="4" w:space="0" w:color="auto"/>
              <w:right w:val="single" w:sz="4" w:space="0" w:color="auto"/>
            </w:tcBorders>
            <w:noWrap/>
          </w:tcPr>
          <w:p w14:paraId="499D8D5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0.171%</w:t>
            </w:r>
          </w:p>
        </w:tc>
        <w:tc>
          <w:tcPr>
            <w:tcW w:w="1276" w:type="dxa"/>
            <w:tcBorders>
              <w:top w:val="nil"/>
              <w:left w:val="nil"/>
              <w:bottom w:val="single" w:sz="4" w:space="0" w:color="auto"/>
              <w:right w:val="single" w:sz="4" w:space="0" w:color="auto"/>
            </w:tcBorders>
            <w:noWrap/>
          </w:tcPr>
          <w:p w14:paraId="3C452FA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0.134%</w:t>
            </w:r>
          </w:p>
        </w:tc>
        <w:tc>
          <w:tcPr>
            <w:tcW w:w="1134" w:type="dxa"/>
            <w:tcBorders>
              <w:top w:val="nil"/>
              <w:left w:val="nil"/>
              <w:bottom w:val="single" w:sz="4" w:space="0" w:color="auto"/>
              <w:right w:val="single" w:sz="4" w:space="0" w:color="auto"/>
            </w:tcBorders>
            <w:noWrap/>
          </w:tcPr>
          <w:p w14:paraId="4542181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1.875%</w:t>
            </w:r>
          </w:p>
        </w:tc>
        <w:tc>
          <w:tcPr>
            <w:tcW w:w="1128" w:type="dxa"/>
            <w:tcBorders>
              <w:top w:val="nil"/>
              <w:left w:val="nil"/>
              <w:bottom w:val="single" w:sz="4" w:space="0" w:color="auto"/>
              <w:right w:val="single" w:sz="4" w:space="0" w:color="auto"/>
            </w:tcBorders>
            <w:shd w:val="clear" w:color="auto" w:fill="auto"/>
            <w:noWrap/>
          </w:tcPr>
          <w:p w14:paraId="13A254C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0.973%</w:t>
            </w:r>
          </w:p>
        </w:tc>
        <w:tc>
          <w:tcPr>
            <w:tcW w:w="1559" w:type="dxa"/>
            <w:tcBorders>
              <w:top w:val="nil"/>
              <w:left w:val="nil"/>
              <w:bottom w:val="single" w:sz="4" w:space="0" w:color="auto"/>
              <w:right w:val="single" w:sz="4" w:space="0" w:color="auto"/>
            </w:tcBorders>
            <w:noWrap/>
          </w:tcPr>
          <w:p w14:paraId="559B929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0.317%</w:t>
            </w:r>
          </w:p>
        </w:tc>
        <w:tc>
          <w:tcPr>
            <w:tcW w:w="1560" w:type="dxa"/>
            <w:tcBorders>
              <w:top w:val="nil"/>
              <w:left w:val="nil"/>
              <w:bottom w:val="single" w:sz="4" w:space="0" w:color="auto"/>
              <w:right w:val="single" w:sz="4" w:space="0" w:color="auto"/>
            </w:tcBorders>
            <w:noWrap/>
          </w:tcPr>
          <w:p w14:paraId="4C53701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0.033%</w:t>
            </w:r>
          </w:p>
        </w:tc>
        <w:tc>
          <w:tcPr>
            <w:tcW w:w="1701" w:type="dxa"/>
            <w:tcBorders>
              <w:top w:val="nil"/>
              <w:left w:val="nil"/>
              <w:bottom w:val="single" w:sz="4" w:space="0" w:color="auto"/>
              <w:right w:val="single" w:sz="4" w:space="0" w:color="auto"/>
            </w:tcBorders>
            <w:shd w:val="clear" w:color="auto" w:fill="auto"/>
            <w:noWrap/>
          </w:tcPr>
          <w:p w14:paraId="37FFF5E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0.074%</w:t>
            </w:r>
          </w:p>
        </w:tc>
      </w:tr>
      <w:tr w:rsidR="00560138" w:rsidRPr="004B565D" w14:paraId="49012FDF"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F35BB51"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歸仁區</w:t>
            </w:r>
          </w:p>
        </w:tc>
        <w:tc>
          <w:tcPr>
            <w:tcW w:w="1417" w:type="dxa"/>
            <w:tcBorders>
              <w:top w:val="nil"/>
              <w:left w:val="nil"/>
              <w:bottom w:val="single" w:sz="4" w:space="0" w:color="auto"/>
              <w:right w:val="single" w:sz="4" w:space="0" w:color="auto"/>
            </w:tcBorders>
            <w:noWrap/>
          </w:tcPr>
          <w:p w14:paraId="0B5FE79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0.442%</w:t>
            </w:r>
          </w:p>
        </w:tc>
        <w:tc>
          <w:tcPr>
            <w:tcW w:w="1560" w:type="dxa"/>
            <w:tcBorders>
              <w:top w:val="nil"/>
              <w:left w:val="nil"/>
              <w:bottom w:val="single" w:sz="4" w:space="0" w:color="auto"/>
              <w:right w:val="single" w:sz="4" w:space="0" w:color="auto"/>
            </w:tcBorders>
            <w:noWrap/>
          </w:tcPr>
          <w:p w14:paraId="7945866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0.340%</w:t>
            </w:r>
          </w:p>
        </w:tc>
        <w:tc>
          <w:tcPr>
            <w:tcW w:w="1559" w:type="dxa"/>
            <w:tcBorders>
              <w:top w:val="nil"/>
              <w:left w:val="nil"/>
              <w:bottom w:val="single" w:sz="4" w:space="0" w:color="auto"/>
              <w:right w:val="single" w:sz="4" w:space="0" w:color="auto"/>
            </w:tcBorders>
            <w:noWrap/>
          </w:tcPr>
          <w:p w14:paraId="7B419D0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0.200%</w:t>
            </w:r>
          </w:p>
        </w:tc>
        <w:tc>
          <w:tcPr>
            <w:tcW w:w="1276" w:type="dxa"/>
            <w:tcBorders>
              <w:top w:val="nil"/>
              <w:left w:val="nil"/>
              <w:bottom w:val="single" w:sz="4" w:space="0" w:color="auto"/>
              <w:right w:val="single" w:sz="4" w:space="0" w:color="auto"/>
            </w:tcBorders>
            <w:noWrap/>
          </w:tcPr>
          <w:p w14:paraId="1F328C6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0.124%</w:t>
            </w:r>
          </w:p>
        </w:tc>
        <w:tc>
          <w:tcPr>
            <w:tcW w:w="1134" w:type="dxa"/>
            <w:tcBorders>
              <w:top w:val="nil"/>
              <w:left w:val="nil"/>
              <w:bottom w:val="single" w:sz="4" w:space="0" w:color="auto"/>
              <w:right w:val="single" w:sz="4" w:space="0" w:color="auto"/>
            </w:tcBorders>
            <w:noWrap/>
          </w:tcPr>
          <w:p w14:paraId="7142454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1.329%</w:t>
            </w:r>
          </w:p>
        </w:tc>
        <w:tc>
          <w:tcPr>
            <w:tcW w:w="1128" w:type="dxa"/>
            <w:tcBorders>
              <w:top w:val="nil"/>
              <w:left w:val="nil"/>
              <w:bottom w:val="single" w:sz="4" w:space="0" w:color="auto"/>
              <w:right w:val="single" w:sz="4" w:space="0" w:color="auto"/>
            </w:tcBorders>
            <w:shd w:val="clear" w:color="auto" w:fill="auto"/>
            <w:noWrap/>
          </w:tcPr>
          <w:p w14:paraId="1668B58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0.879%</w:t>
            </w:r>
          </w:p>
        </w:tc>
        <w:tc>
          <w:tcPr>
            <w:tcW w:w="1559" w:type="dxa"/>
            <w:tcBorders>
              <w:top w:val="nil"/>
              <w:left w:val="nil"/>
              <w:bottom w:val="single" w:sz="4" w:space="0" w:color="auto"/>
              <w:right w:val="single" w:sz="4" w:space="0" w:color="auto"/>
            </w:tcBorders>
            <w:noWrap/>
          </w:tcPr>
          <w:p w14:paraId="4A088B8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0.304%</w:t>
            </w:r>
          </w:p>
        </w:tc>
        <w:tc>
          <w:tcPr>
            <w:tcW w:w="1560" w:type="dxa"/>
            <w:tcBorders>
              <w:top w:val="nil"/>
              <w:left w:val="nil"/>
              <w:bottom w:val="single" w:sz="4" w:space="0" w:color="auto"/>
              <w:right w:val="single" w:sz="4" w:space="0" w:color="auto"/>
            </w:tcBorders>
            <w:noWrap/>
          </w:tcPr>
          <w:p w14:paraId="44DE911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0.038%</w:t>
            </w:r>
          </w:p>
        </w:tc>
        <w:tc>
          <w:tcPr>
            <w:tcW w:w="1701" w:type="dxa"/>
            <w:tcBorders>
              <w:top w:val="nil"/>
              <w:left w:val="nil"/>
              <w:bottom w:val="single" w:sz="4" w:space="0" w:color="auto"/>
              <w:right w:val="single" w:sz="4" w:space="0" w:color="auto"/>
            </w:tcBorders>
            <w:shd w:val="clear" w:color="auto" w:fill="auto"/>
            <w:noWrap/>
          </w:tcPr>
          <w:p w14:paraId="297001C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0.080%</w:t>
            </w:r>
          </w:p>
        </w:tc>
      </w:tr>
      <w:tr w:rsidR="00560138" w:rsidRPr="004B565D" w14:paraId="493D4733"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D964C29"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關廟區</w:t>
            </w:r>
          </w:p>
        </w:tc>
        <w:tc>
          <w:tcPr>
            <w:tcW w:w="1417" w:type="dxa"/>
            <w:tcBorders>
              <w:top w:val="nil"/>
              <w:left w:val="nil"/>
              <w:bottom w:val="single" w:sz="4" w:space="0" w:color="auto"/>
              <w:right w:val="single" w:sz="4" w:space="0" w:color="auto"/>
            </w:tcBorders>
            <w:noWrap/>
          </w:tcPr>
          <w:p w14:paraId="19F4AC0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0.337%</w:t>
            </w:r>
          </w:p>
        </w:tc>
        <w:tc>
          <w:tcPr>
            <w:tcW w:w="1560" w:type="dxa"/>
            <w:tcBorders>
              <w:top w:val="nil"/>
              <w:left w:val="nil"/>
              <w:bottom w:val="single" w:sz="4" w:space="0" w:color="auto"/>
              <w:right w:val="single" w:sz="4" w:space="0" w:color="auto"/>
            </w:tcBorders>
            <w:noWrap/>
          </w:tcPr>
          <w:p w14:paraId="5A78F21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0.432%</w:t>
            </w:r>
          </w:p>
        </w:tc>
        <w:tc>
          <w:tcPr>
            <w:tcW w:w="1559" w:type="dxa"/>
            <w:tcBorders>
              <w:top w:val="nil"/>
              <w:left w:val="nil"/>
              <w:bottom w:val="single" w:sz="4" w:space="0" w:color="auto"/>
              <w:right w:val="single" w:sz="4" w:space="0" w:color="auto"/>
            </w:tcBorders>
            <w:noWrap/>
          </w:tcPr>
          <w:p w14:paraId="6CEC633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0.146%</w:t>
            </w:r>
          </w:p>
        </w:tc>
        <w:tc>
          <w:tcPr>
            <w:tcW w:w="1276" w:type="dxa"/>
            <w:tcBorders>
              <w:top w:val="nil"/>
              <w:left w:val="nil"/>
              <w:bottom w:val="single" w:sz="4" w:space="0" w:color="auto"/>
              <w:right w:val="single" w:sz="4" w:space="0" w:color="auto"/>
            </w:tcBorders>
            <w:noWrap/>
          </w:tcPr>
          <w:p w14:paraId="43A7801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0.191%</w:t>
            </w:r>
          </w:p>
        </w:tc>
        <w:tc>
          <w:tcPr>
            <w:tcW w:w="1134" w:type="dxa"/>
            <w:tcBorders>
              <w:top w:val="nil"/>
              <w:left w:val="nil"/>
              <w:bottom w:val="single" w:sz="4" w:space="0" w:color="auto"/>
              <w:right w:val="single" w:sz="4" w:space="0" w:color="auto"/>
            </w:tcBorders>
            <w:noWrap/>
          </w:tcPr>
          <w:p w14:paraId="0BEA9C8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2.336%</w:t>
            </w:r>
          </w:p>
        </w:tc>
        <w:tc>
          <w:tcPr>
            <w:tcW w:w="1128" w:type="dxa"/>
            <w:tcBorders>
              <w:top w:val="nil"/>
              <w:left w:val="nil"/>
              <w:bottom w:val="single" w:sz="4" w:space="0" w:color="auto"/>
              <w:right w:val="single" w:sz="4" w:space="0" w:color="auto"/>
            </w:tcBorders>
            <w:shd w:val="clear" w:color="auto" w:fill="auto"/>
            <w:noWrap/>
          </w:tcPr>
          <w:p w14:paraId="4282844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0.932%</w:t>
            </w:r>
          </w:p>
        </w:tc>
        <w:tc>
          <w:tcPr>
            <w:tcW w:w="1559" w:type="dxa"/>
            <w:tcBorders>
              <w:top w:val="nil"/>
              <w:left w:val="nil"/>
              <w:bottom w:val="single" w:sz="4" w:space="0" w:color="auto"/>
              <w:right w:val="single" w:sz="4" w:space="0" w:color="auto"/>
            </w:tcBorders>
            <w:noWrap/>
          </w:tcPr>
          <w:p w14:paraId="241AB22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0.103%</w:t>
            </w:r>
          </w:p>
        </w:tc>
        <w:tc>
          <w:tcPr>
            <w:tcW w:w="1560" w:type="dxa"/>
            <w:tcBorders>
              <w:top w:val="nil"/>
              <w:left w:val="nil"/>
              <w:bottom w:val="single" w:sz="4" w:space="0" w:color="auto"/>
              <w:right w:val="single" w:sz="4" w:space="0" w:color="auto"/>
            </w:tcBorders>
            <w:noWrap/>
          </w:tcPr>
          <w:p w14:paraId="2F323C4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0.003%</w:t>
            </w:r>
          </w:p>
        </w:tc>
        <w:tc>
          <w:tcPr>
            <w:tcW w:w="1701" w:type="dxa"/>
            <w:tcBorders>
              <w:top w:val="nil"/>
              <w:left w:val="nil"/>
              <w:bottom w:val="single" w:sz="4" w:space="0" w:color="auto"/>
              <w:right w:val="single" w:sz="4" w:space="0" w:color="auto"/>
            </w:tcBorders>
            <w:shd w:val="clear" w:color="auto" w:fill="auto"/>
            <w:noWrap/>
          </w:tcPr>
          <w:p w14:paraId="353EE75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0.015%</w:t>
            </w:r>
          </w:p>
        </w:tc>
      </w:tr>
      <w:tr w:rsidR="00560138" w:rsidRPr="004B565D" w14:paraId="7FE24606"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EE14685"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龍崎區</w:t>
            </w:r>
          </w:p>
        </w:tc>
        <w:tc>
          <w:tcPr>
            <w:tcW w:w="1417" w:type="dxa"/>
            <w:tcBorders>
              <w:top w:val="nil"/>
              <w:left w:val="nil"/>
              <w:bottom w:val="single" w:sz="4" w:space="0" w:color="auto"/>
              <w:right w:val="single" w:sz="4" w:space="0" w:color="auto"/>
            </w:tcBorders>
            <w:noWrap/>
          </w:tcPr>
          <w:p w14:paraId="335B31B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0.212%</w:t>
            </w:r>
          </w:p>
        </w:tc>
        <w:tc>
          <w:tcPr>
            <w:tcW w:w="1560" w:type="dxa"/>
            <w:tcBorders>
              <w:top w:val="nil"/>
              <w:left w:val="nil"/>
              <w:bottom w:val="single" w:sz="4" w:space="0" w:color="auto"/>
              <w:right w:val="single" w:sz="4" w:space="0" w:color="auto"/>
            </w:tcBorders>
            <w:noWrap/>
          </w:tcPr>
          <w:p w14:paraId="4C8FD5D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559" w:type="dxa"/>
            <w:tcBorders>
              <w:top w:val="nil"/>
              <w:left w:val="nil"/>
              <w:bottom w:val="single" w:sz="4" w:space="0" w:color="auto"/>
              <w:right w:val="single" w:sz="4" w:space="0" w:color="auto"/>
            </w:tcBorders>
            <w:noWrap/>
          </w:tcPr>
          <w:p w14:paraId="450B32B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0.185%</w:t>
            </w:r>
          </w:p>
        </w:tc>
        <w:tc>
          <w:tcPr>
            <w:tcW w:w="1276" w:type="dxa"/>
            <w:tcBorders>
              <w:top w:val="nil"/>
              <w:left w:val="nil"/>
              <w:bottom w:val="single" w:sz="4" w:space="0" w:color="auto"/>
              <w:right w:val="single" w:sz="4" w:space="0" w:color="auto"/>
            </w:tcBorders>
            <w:noWrap/>
          </w:tcPr>
          <w:p w14:paraId="59A60E6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0.030%</w:t>
            </w:r>
          </w:p>
        </w:tc>
        <w:tc>
          <w:tcPr>
            <w:tcW w:w="1134" w:type="dxa"/>
            <w:tcBorders>
              <w:top w:val="nil"/>
              <w:left w:val="nil"/>
              <w:bottom w:val="single" w:sz="4" w:space="0" w:color="auto"/>
              <w:right w:val="single" w:sz="4" w:space="0" w:color="auto"/>
            </w:tcBorders>
            <w:noWrap/>
          </w:tcPr>
          <w:p w14:paraId="5283FA9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3.955%</w:t>
            </w:r>
          </w:p>
        </w:tc>
        <w:tc>
          <w:tcPr>
            <w:tcW w:w="1128" w:type="dxa"/>
            <w:tcBorders>
              <w:top w:val="nil"/>
              <w:left w:val="nil"/>
              <w:bottom w:val="single" w:sz="4" w:space="0" w:color="auto"/>
              <w:right w:val="single" w:sz="4" w:space="0" w:color="auto"/>
            </w:tcBorders>
            <w:shd w:val="clear" w:color="auto" w:fill="auto"/>
            <w:noWrap/>
          </w:tcPr>
          <w:p w14:paraId="2C310C8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0.547%</w:t>
            </w:r>
          </w:p>
        </w:tc>
        <w:tc>
          <w:tcPr>
            <w:tcW w:w="1559" w:type="dxa"/>
            <w:tcBorders>
              <w:top w:val="single" w:sz="4" w:space="0" w:color="auto"/>
              <w:left w:val="nil"/>
              <w:bottom w:val="single" w:sz="4" w:space="0" w:color="auto"/>
              <w:right w:val="single" w:sz="4" w:space="0" w:color="auto"/>
            </w:tcBorders>
            <w:noWrap/>
          </w:tcPr>
          <w:p w14:paraId="70BB890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5851C3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c>
          <w:tcPr>
            <w:tcW w:w="1701" w:type="dxa"/>
            <w:tcBorders>
              <w:top w:val="nil"/>
              <w:left w:val="nil"/>
              <w:bottom w:val="single" w:sz="4" w:space="0" w:color="auto"/>
              <w:right w:val="single" w:sz="4" w:space="0" w:color="auto"/>
            </w:tcBorders>
            <w:noWrap/>
          </w:tcPr>
          <w:p w14:paraId="3E989D9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0.000%</w:t>
            </w:r>
          </w:p>
        </w:tc>
      </w:tr>
      <w:tr w:rsidR="00560138" w:rsidRPr="004B565D" w14:paraId="38149271"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6A55FC6"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永康區</w:t>
            </w:r>
          </w:p>
        </w:tc>
        <w:tc>
          <w:tcPr>
            <w:tcW w:w="1417" w:type="dxa"/>
            <w:tcBorders>
              <w:top w:val="nil"/>
              <w:left w:val="nil"/>
              <w:bottom w:val="single" w:sz="4" w:space="0" w:color="auto"/>
              <w:right w:val="single" w:sz="4" w:space="0" w:color="auto"/>
            </w:tcBorders>
            <w:noWrap/>
          </w:tcPr>
          <w:p w14:paraId="3157F1B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0.585%</w:t>
            </w:r>
          </w:p>
        </w:tc>
        <w:tc>
          <w:tcPr>
            <w:tcW w:w="1560" w:type="dxa"/>
            <w:tcBorders>
              <w:top w:val="nil"/>
              <w:left w:val="nil"/>
              <w:bottom w:val="single" w:sz="4" w:space="0" w:color="auto"/>
              <w:right w:val="single" w:sz="4" w:space="0" w:color="auto"/>
            </w:tcBorders>
            <w:noWrap/>
          </w:tcPr>
          <w:p w14:paraId="15DFE71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0.262%</w:t>
            </w:r>
          </w:p>
        </w:tc>
        <w:tc>
          <w:tcPr>
            <w:tcW w:w="1559" w:type="dxa"/>
            <w:tcBorders>
              <w:top w:val="nil"/>
              <w:left w:val="nil"/>
              <w:bottom w:val="single" w:sz="4" w:space="0" w:color="auto"/>
              <w:right w:val="single" w:sz="4" w:space="0" w:color="auto"/>
            </w:tcBorders>
            <w:noWrap/>
          </w:tcPr>
          <w:p w14:paraId="49B07A3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0.189%</w:t>
            </w:r>
          </w:p>
        </w:tc>
        <w:tc>
          <w:tcPr>
            <w:tcW w:w="1276" w:type="dxa"/>
            <w:tcBorders>
              <w:top w:val="nil"/>
              <w:left w:val="nil"/>
              <w:bottom w:val="single" w:sz="4" w:space="0" w:color="auto"/>
              <w:right w:val="single" w:sz="4" w:space="0" w:color="auto"/>
            </w:tcBorders>
            <w:noWrap/>
          </w:tcPr>
          <w:p w14:paraId="124DD10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0.136%</w:t>
            </w:r>
          </w:p>
        </w:tc>
        <w:tc>
          <w:tcPr>
            <w:tcW w:w="1134" w:type="dxa"/>
            <w:tcBorders>
              <w:top w:val="nil"/>
              <w:left w:val="nil"/>
              <w:bottom w:val="single" w:sz="4" w:space="0" w:color="auto"/>
              <w:right w:val="single" w:sz="4" w:space="0" w:color="auto"/>
            </w:tcBorders>
            <w:noWrap/>
          </w:tcPr>
          <w:p w14:paraId="4E579CE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1.681%</w:t>
            </w:r>
          </w:p>
        </w:tc>
        <w:tc>
          <w:tcPr>
            <w:tcW w:w="1128" w:type="dxa"/>
            <w:tcBorders>
              <w:top w:val="nil"/>
              <w:left w:val="nil"/>
              <w:bottom w:val="single" w:sz="4" w:space="0" w:color="auto"/>
              <w:right w:val="single" w:sz="4" w:space="0" w:color="auto"/>
            </w:tcBorders>
            <w:shd w:val="clear" w:color="auto" w:fill="auto"/>
            <w:noWrap/>
          </w:tcPr>
          <w:p w14:paraId="122A4034" w14:textId="77777777" w:rsidR="00560138" w:rsidRPr="004B565D" w:rsidRDefault="00560138" w:rsidP="00C979D2">
            <w:pPr>
              <w:jc w:val="right"/>
              <w:rPr>
                <w:rFonts w:ascii="Times New Roman" w:hAnsi="Times New Roman" w:cs="Times New Roman"/>
                <w:b/>
              </w:rPr>
            </w:pPr>
            <w:r w:rsidRPr="004B565D">
              <w:rPr>
                <w:rFonts w:ascii="Times New Roman" w:hAnsi="Times New Roman" w:cs="Times New Roman"/>
                <w:b/>
              </w:rPr>
              <w:t>1.045%</w:t>
            </w:r>
          </w:p>
        </w:tc>
        <w:tc>
          <w:tcPr>
            <w:tcW w:w="1559" w:type="dxa"/>
            <w:tcBorders>
              <w:top w:val="nil"/>
              <w:left w:val="nil"/>
              <w:bottom w:val="single" w:sz="4" w:space="0" w:color="auto"/>
              <w:right w:val="single" w:sz="4" w:space="0" w:color="auto"/>
            </w:tcBorders>
            <w:noWrap/>
          </w:tcPr>
          <w:p w14:paraId="79EDC3E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0.286%</w:t>
            </w:r>
          </w:p>
        </w:tc>
        <w:tc>
          <w:tcPr>
            <w:tcW w:w="1560" w:type="dxa"/>
            <w:tcBorders>
              <w:top w:val="nil"/>
              <w:left w:val="nil"/>
              <w:bottom w:val="single" w:sz="4" w:space="0" w:color="auto"/>
              <w:right w:val="single" w:sz="4" w:space="0" w:color="auto"/>
            </w:tcBorders>
            <w:noWrap/>
          </w:tcPr>
          <w:p w14:paraId="3181A44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0.038%</w:t>
            </w:r>
          </w:p>
        </w:tc>
        <w:tc>
          <w:tcPr>
            <w:tcW w:w="1701" w:type="dxa"/>
            <w:tcBorders>
              <w:top w:val="nil"/>
              <w:left w:val="nil"/>
              <w:bottom w:val="single" w:sz="4" w:space="0" w:color="auto"/>
              <w:right w:val="single" w:sz="4" w:space="0" w:color="auto"/>
            </w:tcBorders>
            <w:shd w:val="clear" w:color="auto" w:fill="auto"/>
            <w:noWrap/>
          </w:tcPr>
          <w:p w14:paraId="5587069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0.078%</w:t>
            </w:r>
          </w:p>
        </w:tc>
      </w:tr>
      <w:tr w:rsidR="00560138" w:rsidRPr="004B565D" w14:paraId="5327B3D9"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842CCC0"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東區</w:t>
            </w:r>
          </w:p>
        </w:tc>
        <w:tc>
          <w:tcPr>
            <w:tcW w:w="1417" w:type="dxa"/>
            <w:tcBorders>
              <w:top w:val="nil"/>
              <w:left w:val="nil"/>
              <w:bottom w:val="single" w:sz="4" w:space="0" w:color="auto"/>
              <w:right w:val="single" w:sz="4" w:space="0" w:color="auto"/>
            </w:tcBorders>
            <w:noWrap/>
          </w:tcPr>
          <w:p w14:paraId="05B5911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0.468%</w:t>
            </w:r>
          </w:p>
        </w:tc>
        <w:tc>
          <w:tcPr>
            <w:tcW w:w="1560" w:type="dxa"/>
            <w:tcBorders>
              <w:top w:val="nil"/>
              <w:left w:val="nil"/>
              <w:bottom w:val="single" w:sz="4" w:space="0" w:color="auto"/>
              <w:right w:val="single" w:sz="4" w:space="0" w:color="auto"/>
            </w:tcBorders>
            <w:noWrap/>
          </w:tcPr>
          <w:p w14:paraId="218C8AD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0.234%</w:t>
            </w:r>
          </w:p>
        </w:tc>
        <w:tc>
          <w:tcPr>
            <w:tcW w:w="1559" w:type="dxa"/>
            <w:tcBorders>
              <w:top w:val="nil"/>
              <w:left w:val="nil"/>
              <w:bottom w:val="single" w:sz="4" w:space="0" w:color="auto"/>
              <w:right w:val="single" w:sz="4" w:space="0" w:color="auto"/>
            </w:tcBorders>
            <w:noWrap/>
          </w:tcPr>
          <w:p w14:paraId="27B7C96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0.154%</w:t>
            </w:r>
          </w:p>
        </w:tc>
        <w:tc>
          <w:tcPr>
            <w:tcW w:w="1276" w:type="dxa"/>
            <w:tcBorders>
              <w:top w:val="nil"/>
              <w:left w:val="nil"/>
              <w:bottom w:val="single" w:sz="4" w:space="0" w:color="auto"/>
              <w:right w:val="single" w:sz="4" w:space="0" w:color="auto"/>
            </w:tcBorders>
            <w:noWrap/>
          </w:tcPr>
          <w:p w14:paraId="50B73A9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0.118%</w:t>
            </w:r>
          </w:p>
        </w:tc>
        <w:tc>
          <w:tcPr>
            <w:tcW w:w="1134" w:type="dxa"/>
            <w:tcBorders>
              <w:top w:val="nil"/>
              <w:left w:val="nil"/>
              <w:bottom w:val="single" w:sz="4" w:space="0" w:color="auto"/>
              <w:right w:val="single" w:sz="4" w:space="0" w:color="auto"/>
            </w:tcBorders>
            <w:noWrap/>
          </w:tcPr>
          <w:p w14:paraId="204F33C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1.178%</w:t>
            </w:r>
          </w:p>
        </w:tc>
        <w:tc>
          <w:tcPr>
            <w:tcW w:w="1128" w:type="dxa"/>
            <w:tcBorders>
              <w:top w:val="nil"/>
              <w:left w:val="nil"/>
              <w:bottom w:val="single" w:sz="4" w:space="0" w:color="auto"/>
              <w:right w:val="single" w:sz="4" w:space="0" w:color="auto"/>
            </w:tcBorders>
            <w:shd w:val="clear" w:color="auto" w:fill="auto"/>
            <w:noWrap/>
          </w:tcPr>
          <w:p w14:paraId="198153D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0.830%</w:t>
            </w:r>
          </w:p>
        </w:tc>
        <w:tc>
          <w:tcPr>
            <w:tcW w:w="1559" w:type="dxa"/>
            <w:tcBorders>
              <w:top w:val="nil"/>
              <w:left w:val="nil"/>
              <w:bottom w:val="single" w:sz="4" w:space="0" w:color="auto"/>
              <w:right w:val="single" w:sz="4" w:space="0" w:color="auto"/>
            </w:tcBorders>
            <w:noWrap/>
          </w:tcPr>
          <w:p w14:paraId="117A726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0.280%</w:t>
            </w:r>
          </w:p>
        </w:tc>
        <w:tc>
          <w:tcPr>
            <w:tcW w:w="1560" w:type="dxa"/>
            <w:tcBorders>
              <w:top w:val="nil"/>
              <w:left w:val="nil"/>
              <w:bottom w:val="single" w:sz="4" w:space="0" w:color="auto"/>
              <w:right w:val="single" w:sz="4" w:space="0" w:color="auto"/>
            </w:tcBorders>
            <w:noWrap/>
          </w:tcPr>
          <w:p w14:paraId="21842A6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0.027%</w:t>
            </w:r>
          </w:p>
        </w:tc>
        <w:tc>
          <w:tcPr>
            <w:tcW w:w="1701" w:type="dxa"/>
            <w:tcBorders>
              <w:top w:val="nil"/>
              <w:left w:val="nil"/>
              <w:bottom w:val="single" w:sz="4" w:space="0" w:color="auto"/>
              <w:right w:val="single" w:sz="4" w:space="0" w:color="auto"/>
            </w:tcBorders>
            <w:shd w:val="clear" w:color="auto" w:fill="auto"/>
            <w:noWrap/>
          </w:tcPr>
          <w:p w14:paraId="665B2F0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0.071%</w:t>
            </w:r>
          </w:p>
        </w:tc>
      </w:tr>
      <w:tr w:rsidR="00560138" w:rsidRPr="004B565D" w14:paraId="4B233E17"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52B6E4A"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lastRenderedPageBreak/>
              <w:t>南區</w:t>
            </w:r>
          </w:p>
        </w:tc>
        <w:tc>
          <w:tcPr>
            <w:tcW w:w="1417" w:type="dxa"/>
            <w:tcBorders>
              <w:top w:val="nil"/>
              <w:left w:val="nil"/>
              <w:bottom w:val="single" w:sz="4" w:space="0" w:color="auto"/>
              <w:right w:val="single" w:sz="4" w:space="0" w:color="auto"/>
            </w:tcBorders>
            <w:noWrap/>
          </w:tcPr>
          <w:p w14:paraId="5E32DA4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0.390%</w:t>
            </w:r>
          </w:p>
        </w:tc>
        <w:tc>
          <w:tcPr>
            <w:tcW w:w="1560" w:type="dxa"/>
            <w:tcBorders>
              <w:top w:val="nil"/>
              <w:left w:val="nil"/>
              <w:bottom w:val="single" w:sz="4" w:space="0" w:color="auto"/>
              <w:right w:val="single" w:sz="4" w:space="0" w:color="auto"/>
            </w:tcBorders>
            <w:noWrap/>
          </w:tcPr>
          <w:p w14:paraId="5FECEE5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0.220%</w:t>
            </w:r>
          </w:p>
        </w:tc>
        <w:tc>
          <w:tcPr>
            <w:tcW w:w="1559" w:type="dxa"/>
            <w:tcBorders>
              <w:top w:val="nil"/>
              <w:left w:val="nil"/>
              <w:bottom w:val="single" w:sz="4" w:space="0" w:color="auto"/>
              <w:right w:val="single" w:sz="4" w:space="0" w:color="auto"/>
            </w:tcBorders>
            <w:noWrap/>
          </w:tcPr>
          <w:p w14:paraId="1F809F4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0.174%</w:t>
            </w:r>
          </w:p>
        </w:tc>
        <w:tc>
          <w:tcPr>
            <w:tcW w:w="1276" w:type="dxa"/>
            <w:tcBorders>
              <w:top w:val="nil"/>
              <w:left w:val="nil"/>
              <w:bottom w:val="single" w:sz="4" w:space="0" w:color="auto"/>
              <w:right w:val="single" w:sz="4" w:space="0" w:color="auto"/>
            </w:tcBorders>
            <w:noWrap/>
          </w:tcPr>
          <w:p w14:paraId="246B438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0.104%</w:t>
            </w:r>
          </w:p>
        </w:tc>
        <w:tc>
          <w:tcPr>
            <w:tcW w:w="1134" w:type="dxa"/>
            <w:tcBorders>
              <w:top w:val="nil"/>
              <w:left w:val="nil"/>
              <w:bottom w:val="single" w:sz="4" w:space="0" w:color="auto"/>
              <w:right w:val="single" w:sz="4" w:space="0" w:color="auto"/>
            </w:tcBorders>
            <w:noWrap/>
          </w:tcPr>
          <w:p w14:paraId="420B737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1.832%</w:t>
            </w:r>
          </w:p>
        </w:tc>
        <w:tc>
          <w:tcPr>
            <w:tcW w:w="1128" w:type="dxa"/>
            <w:tcBorders>
              <w:top w:val="nil"/>
              <w:left w:val="nil"/>
              <w:bottom w:val="single" w:sz="4" w:space="0" w:color="auto"/>
              <w:right w:val="single" w:sz="4" w:space="0" w:color="auto"/>
            </w:tcBorders>
            <w:shd w:val="clear" w:color="auto" w:fill="auto"/>
            <w:noWrap/>
          </w:tcPr>
          <w:p w14:paraId="4C5A07CE"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0.817%</w:t>
            </w:r>
          </w:p>
        </w:tc>
        <w:tc>
          <w:tcPr>
            <w:tcW w:w="1559" w:type="dxa"/>
            <w:tcBorders>
              <w:top w:val="nil"/>
              <w:left w:val="nil"/>
              <w:bottom w:val="single" w:sz="4" w:space="0" w:color="auto"/>
              <w:right w:val="single" w:sz="4" w:space="0" w:color="auto"/>
            </w:tcBorders>
            <w:noWrap/>
          </w:tcPr>
          <w:p w14:paraId="34EA46A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0.289%</w:t>
            </w:r>
          </w:p>
        </w:tc>
        <w:tc>
          <w:tcPr>
            <w:tcW w:w="1560" w:type="dxa"/>
            <w:tcBorders>
              <w:top w:val="nil"/>
              <w:left w:val="nil"/>
              <w:bottom w:val="single" w:sz="4" w:space="0" w:color="auto"/>
              <w:right w:val="single" w:sz="4" w:space="0" w:color="auto"/>
            </w:tcBorders>
            <w:noWrap/>
          </w:tcPr>
          <w:p w14:paraId="1AA6105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0.022%</w:t>
            </w:r>
          </w:p>
        </w:tc>
        <w:tc>
          <w:tcPr>
            <w:tcW w:w="1701" w:type="dxa"/>
            <w:tcBorders>
              <w:top w:val="nil"/>
              <w:left w:val="nil"/>
              <w:bottom w:val="single" w:sz="4" w:space="0" w:color="auto"/>
              <w:right w:val="single" w:sz="4" w:space="0" w:color="auto"/>
            </w:tcBorders>
            <w:shd w:val="clear" w:color="auto" w:fill="auto"/>
            <w:noWrap/>
          </w:tcPr>
          <w:p w14:paraId="6FCDF45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0.054%</w:t>
            </w:r>
          </w:p>
        </w:tc>
      </w:tr>
      <w:tr w:rsidR="00560138" w:rsidRPr="004B565D" w14:paraId="3C250339"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211D0B3"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北區</w:t>
            </w:r>
          </w:p>
        </w:tc>
        <w:tc>
          <w:tcPr>
            <w:tcW w:w="1417" w:type="dxa"/>
            <w:tcBorders>
              <w:top w:val="nil"/>
              <w:left w:val="nil"/>
              <w:bottom w:val="single" w:sz="4" w:space="0" w:color="auto"/>
              <w:right w:val="single" w:sz="4" w:space="0" w:color="auto"/>
            </w:tcBorders>
            <w:noWrap/>
          </w:tcPr>
          <w:p w14:paraId="20801C6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0.451%</w:t>
            </w:r>
          </w:p>
        </w:tc>
        <w:tc>
          <w:tcPr>
            <w:tcW w:w="1560" w:type="dxa"/>
            <w:tcBorders>
              <w:top w:val="nil"/>
              <w:left w:val="nil"/>
              <w:bottom w:val="single" w:sz="4" w:space="0" w:color="auto"/>
              <w:right w:val="single" w:sz="4" w:space="0" w:color="auto"/>
            </w:tcBorders>
            <w:noWrap/>
          </w:tcPr>
          <w:p w14:paraId="6DCF3A5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0.327%</w:t>
            </w:r>
          </w:p>
        </w:tc>
        <w:tc>
          <w:tcPr>
            <w:tcW w:w="1559" w:type="dxa"/>
            <w:tcBorders>
              <w:top w:val="nil"/>
              <w:left w:val="nil"/>
              <w:bottom w:val="single" w:sz="4" w:space="0" w:color="auto"/>
              <w:right w:val="single" w:sz="4" w:space="0" w:color="auto"/>
            </w:tcBorders>
            <w:noWrap/>
          </w:tcPr>
          <w:p w14:paraId="41FD228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0.166%</w:t>
            </w:r>
          </w:p>
        </w:tc>
        <w:tc>
          <w:tcPr>
            <w:tcW w:w="1276" w:type="dxa"/>
            <w:tcBorders>
              <w:top w:val="nil"/>
              <w:left w:val="nil"/>
              <w:bottom w:val="single" w:sz="4" w:space="0" w:color="auto"/>
              <w:right w:val="single" w:sz="4" w:space="0" w:color="auto"/>
            </w:tcBorders>
            <w:noWrap/>
          </w:tcPr>
          <w:p w14:paraId="2722342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0.175%</w:t>
            </w:r>
          </w:p>
        </w:tc>
        <w:tc>
          <w:tcPr>
            <w:tcW w:w="1134" w:type="dxa"/>
            <w:tcBorders>
              <w:top w:val="nil"/>
              <w:left w:val="nil"/>
              <w:bottom w:val="single" w:sz="4" w:space="0" w:color="auto"/>
              <w:right w:val="single" w:sz="4" w:space="0" w:color="auto"/>
            </w:tcBorders>
            <w:noWrap/>
          </w:tcPr>
          <w:p w14:paraId="66370B2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1.738%</w:t>
            </w:r>
          </w:p>
        </w:tc>
        <w:tc>
          <w:tcPr>
            <w:tcW w:w="1128" w:type="dxa"/>
            <w:tcBorders>
              <w:top w:val="nil"/>
              <w:left w:val="nil"/>
              <w:bottom w:val="single" w:sz="4" w:space="0" w:color="auto"/>
              <w:right w:val="single" w:sz="4" w:space="0" w:color="auto"/>
            </w:tcBorders>
            <w:shd w:val="clear" w:color="auto" w:fill="auto"/>
            <w:noWrap/>
          </w:tcPr>
          <w:p w14:paraId="68B42C09"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0.960%</w:t>
            </w:r>
          </w:p>
        </w:tc>
        <w:tc>
          <w:tcPr>
            <w:tcW w:w="1559" w:type="dxa"/>
            <w:tcBorders>
              <w:top w:val="nil"/>
              <w:left w:val="nil"/>
              <w:bottom w:val="single" w:sz="4" w:space="0" w:color="auto"/>
              <w:right w:val="single" w:sz="4" w:space="0" w:color="auto"/>
            </w:tcBorders>
            <w:noWrap/>
          </w:tcPr>
          <w:p w14:paraId="630A570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0.181%</w:t>
            </w:r>
          </w:p>
        </w:tc>
        <w:tc>
          <w:tcPr>
            <w:tcW w:w="1560" w:type="dxa"/>
            <w:tcBorders>
              <w:top w:val="nil"/>
              <w:left w:val="nil"/>
              <w:bottom w:val="single" w:sz="4" w:space="0" w:color="auto"/>
              <w:right w:val="single" w:sz="4" w:space="0" w:color="auto"/>
            </w:tcBorders>
            <w:noWrap/>
          </w:tcPr>
          <w:p w14:paraId="1EBA31E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0.025%</w:t>
            </w:r>
          </w:p>
        </w:tc>
        <w:tc>
          <w:tcPr>
            <w:tcW w:w="1701" w:type="dxa"/>
            <w:tcBorders>
              <w:top w:val="nil"/>
              <w:left w:val="nil"/>
              <w:bottom w:val="single" w:sz="4" w:space="0" w:color="auto"/>
              <w:right w:val="single" w:sz="4" w:space="0" w:color="auto"/>
            </w:tcBorders>
            <w:shd w:val="clear" w:color="auto" w:fill="auto"/>
            <w:noWrap/>
          </w:tcPr>
          <w:p w14:paraId="6819AD9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0.047%</w:t>
            </w:r>
          </w:p>
        </w:tc>
      </w:tr>
      <w:tr w:rsidR="00560138" w:rsidRPr="004B565D" w14:paraId="05D6840A"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72F9703B"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安南區</w:t>
            </w:r>
          </w:p>
        </w:tc>
        <w:tc>
          <w:tcPr>
            <w:tcW w:w="1417" w:type="dxa"/>
            <w:tcBorders>
              <w:top w:val="nil"/>
              <w:left w:val="nil"/>
              <w:bottom w:val="single" w:sz="4" w:space="0" w:color="auto"/>
              <w:right w:val="single" w:sz="4" w:space="0" w:color="auto"/>
            </w:tcBorders>
            <w:noWrap/>
          </w:tcPr>
          <w:p w14:paraId="66536F0F"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0.394%</w:t>
            </w:r>
          </w:p>
        </w:tc>
        <w:tc>
          <w:tcPr>
            <w:tcW w:w="1560" w:type="dxa"/>
            <w:tcBorders>
              <w:top w:val="nil"/>
              <w:left w:val="nil"/>
              <w:bottom w:val="single" w:sz="4" w:space="0" w:color="auto"/>
              <w:right w:val="single" w:sz="4" w:space="0" w:color="auto"/>
            </w:tcBorders>
            <w:noWrap/>
          </w:tcPr>
          <w:p w14:paraId="29D8746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0.288%</w:t>
            </w:r>
          </w:p>
        </w:tc>
        <w:tc>
          <w:tcPr>
            <w:tcW w:w="1559" w:type="dxa"/>
            <w:tcBorders>
              <w:top w:val="nil"/>
              <w:left w:val="nil"/>
              <w:bottom w:val="single" w:sz="4" w:space="0" w:color="auto"/>
              <w:right w:val="single" w:sz="4" w:space="0" w:color="auto"/>
            </w:tcBorders>
            <w:noWrap/>
          </w:tcPr>
          <w:p w14:paraId="6FF5969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0.125%</w:t>
            </w:r>
          </w:p>
        </w:tc>
        <w:tc>
          <w:tcPr>
            <w:tcW w:w="1276" w:type="dxa"/>
            <w:tcBorders>
              <w:top w:val="nil"/>
              <w:left w:val="nil"/>
              <w:bottom w:val="single" w:sz="4" w:space="0" w:color="auto"/>
              <w:right w:val="single" w:sz="4" w:space="0" w:color="auto"/>
            </w:tcBorders>
            <w:noWrap/>
          </w:tcPr>
          <w:p w14:paraId="3B9EE12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0.114%</w:t>
            </w:r>
          </w:p>
        </w:tc>
        <w:tc>
          <w:tcPr>
            <w:tcW w:w="1134" w:type="dxa"/>
            <w:tcBorders>
              <w:top w:val="nil"/>
              <w:left w:val="nil"/>
              <w:bottom w:val="single" w:sz="4" w:space="0" w:color="auto"/>
              <w:right w:val="single" w:sz="4" w:space="0" w:color="auto"/>
            </w:tcBorders>
            <w:noWrap/>
          </w:tcPr>
          <w:p w14:paraId="5930FF0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1.262%</w:t>
            </w:r>
          </w:p>
        </w:tc>
        <w:tc>
          <w:tcPr>
            <w:tcW w:w="1128" w:type="dxa"/>
            <w:tcBorders>
              <w:top w:val="nil"/>
              <w:left w:val="nil"/>
              <w:bottom w:val="single" w:sz="4" w:space="0" w:color="auto"/>
              <w:right w:val="single" w:sz="4" w:space="0" w:color="auto"/>
            </w:tcBorders>
            <w:shd w:val="clear" w:color="auto" w:fill="auto"/>
            <w:noWrap/>
          </w:tcPr>
          <w:p w14:paraId="47B438D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0.765%</w:t>
            </w:r>
          </w:p>
        </w:tc>
        <w:tc>
          <w:tcPr>
            <w:tcW w:w="1559" w:type="dxa"/>
            <w:tcBorders>
              <w:top w:val="nil"/>
              <w:left w:val="nil"/>
              <w:bottom w:val="single" w:sz="4" w:space="0" w:color="auto"/>
              <w:right w:val="single" w:sz="4" w:space="0" w:color="auto"/>
            </w:tcBorders>
            <w:noWrap/>
          </w:tcPr>
          <w:p w14:paraId="67F5314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0.488%</w:t>
            </w:r>
          </w:p>
        </w:tc>
        <w:tc>
          <w:tcPr>
            <w:tcW w:w="1560" w:type="dxa"/>
            <w:tcBorders>
              <w:top w:val="nil"/>
              <w:left w:val="nil"/>
              <w:bottom w:val="single" w:sz="4" w:space="0" w:color="auto"/>
              <w:right w:val="single" w:sz="4" w:space="0" w:color="auto"/>
            </w:tcBorders>
            <w:noWrap/>
          </w:tcPr>
          <w:p w14:paraId="44711C5B"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0.013%</w:t>
            </w:r>
          </w:p>
        </w:tc>
        <w:tc>
          <w:tcPr>
            <w:tcW w:w="1701" w:type="dxa"/>
            <w:tcBorders>
              <w:top w:val="nil"/>
              <w:left w:val="nil"/>
              <w:bottom w:val="single" w:sz="4" w:space="0" w:color="auto"/>
              <w:right w:val="single" w:sz="4" w:space="0" w:color="auto"/>
            </w:tcBorders>
            <w:shd w:val="clear" w:color="auto" w:fill="auto"/>
            <w:noWrap/>
          </w:tcPr>
          <w:p w14:paraId="4259B08A" w14:textId="77777777" w:rsidR="00560138" w:rsidRPr="004B565D" w:rsidRDefault="00560138" w:rsidP="00C979D2">
            <w:pPr>
              <w:jc w:val="right"/>
              <w:rPr>
                <w:rFonts w:ascii="Times New Roman" w:hAnsi="Times New Roman" w:cs="Times New Roman"/>
                <w:b/>
              </w:rPr>
            </w:pPr>
            <w:r w:rsidRPr="004B565D">
              <w:rPr>
                <w:rFonts w:ascii="Times New Roman" w:hAnsi="Times New Roman" w:cs="Times New Roman"/>
                <w:b/>
              </w:rPr>
              <w:t>0.094%</w:t>
            </w:r>
          </w:p>
        </w:tc>
      </w:tr>
      <w:tr w:rsidR="00560138" w:rsidRPr="004B565D" w14:paraId="2E6C2658"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1942850" w14:textId="77777777" w:rsidR="00560138" w:rsidRPr="004B565D" w:rsidRDefault="00560138" w:rsidP="00C979D2">
            <w:pPr>
              <w:jc w:val="center"/>
              <w:rPr>
                <w:rFonts w:ascii="Times New Roman" w:eastAsia="標楷體" w:hAnsi="Times New Roman" w:cs="Times New Roman"/>
                <w:b/>
                <w:bCs/>
                <w:sz w:val="22"/>
              </w:rPr>
            </w:pPr>
            <w:r w:rsidRPr="004B565D">
              <w:rPr>
                <w:rFonts w:ascii="Times New Roman" w:eastAsia="標楷體" w:hAnsi="Times New Roman" w:cs="Times New Roman"/>
                <w:b/>
                <w:bCs/>
                <w:sz w:val="22"/>
              </w:rPr>
              <w:t>安平區</w:t>
            </w:r>
          </w:p>
        </w:tc>
        <w:tc>
          <w:tcPr>
            <w:tcW w:w="1417" w:type="dxa"/>
            <w:tcBorders>
              <w:top w:val="nil"/>
              <w:left w:val="nil"/>
              <w:bottom w:val="single" w:sz="4" w:space="0" w:color="auto"/>
              <w:right w:val="single" w:sz="4" w:space="0" w:color="auto"/>
            </w:tcBorders>
            <w:noWrap/>
          </w:tcPr>
          <w:p w14:paraId="7BDB2CC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0.632%</w:t>
            </w:r>
          </w:p>
        </w:tc>
        <w:tc>
          <w:tcPr>
            <w:tcW w:w="1560" w:type="dxa"/>
            <w:tcBorders>
              <w:top w:val="nil"/>
              <w:left w:val="nil"/>
              <w:bottom w:val="single" w:sz="4" w:space="0" w:color="auto"/>
              <w:right w:val="single" w:sz="4" w:space="0" w:color="auto"/>
            </w:tcBorders>
            <w:noWrap/>
          </w:tcPr>
          <w:p w14:paraId="22518C1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0.234%</w:t>
            </w:r>
          </w:p>
        </w:tc>
        <w:tc>
          <w:tcPr>
            <w:tcW w:w="1559" w:type="dxa"/>
            <w:tcBorders>
              <w:top w:val="nil"/>
              <w:left w:val="nil"/>
              <w:bottom w:val="single" w:sz="4" w:space="0" w:color="auto"/>
              <w:right w:val="single" w:sz="4" w:space="0" w:color="auto"/>
            </w:tcBorders>
            <w:noWrap/>
          </w:tcPr>
          <w:p w14:paraId="2D78E278"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0.128%</w:t>
            </w:r>
          </w:p>
        </w:tc>
        <w:tc>
          <w:tcPr>
            <w:tcW w:w="1276" w:type="dxa"/>
            <w:tcBorders>
              <w:top w:val="nil"/>
              <w:left w:val="nil"/>
              <w:bottom w:val="single" w:sz="4" w:space="0" w:color="auto"/>
              <w:right w:val="single" w:sz="4" w:space="0" w:color="auto"/>
            </w:tcBorders>
            <w:noWrap/>
          </w:tcPr>
          <w:p w14:paraId="1194D65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0.058%</w:t>
            </w:r>
          </w:p>
        </w:tc>
        <w:tc>
          <w:tcPr>
            <w:tcW w:w="1134" w:type="dxa"/>
            <w:tcBorders>
              <w:top w:val="nil"/>
              <w:left w:val="nil"/>
              <w:bottom w:val="single" w:sz="4" w:space="0" w:color="auto"/>
              <w:right w:val="single" w:sz="4" w:space="0" w:color="auto"/>
            </w:tcBorders>
            <w:noWrap/>
          </w:tcPr>
          <w:p w14:paraId="15EF525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1.935%</w:t>
            </w:r>
          </w:p>
        </w:tc>
        <w:tc>
          <w:tcPr>
            <w:tcW w:w="1128" w:type="dxa"/>
            <w:tcBorders>
              <w:top w:val="nil"/>
              <w:left w:val="nil"/>
              <w:bottom w:val="single" w:sz="4" w:space="0" w:color="auto"/>
              <w:right w:val="single" w:sz="4" w:space="0" w:color="auto"/>
            </w:tcBorders>
            <w:shd w:val="clear" w:color="auto" w:fill="auto"/>
            <w:noWrap/>
          </w:tcPr>
          <w:p w14:paraId="1935ECA8" w14:textId="77777777" w:rsidR="00560138" w:rsidRPr="004B565D" w:rsidRDefault="00560138" w:rsidP="00C979D2">
            <w:pPr>
              <w:jc w:val="right"/>
              <w:rPr>
                <w:rFonts w:ascii="Times New Roman" w:hAnsi="Times New Roman" w:cs="Times New Roman"/>
                <w:b/>
              </w:rPr>
            </w:pPr>
            <w:r w:rsidRPr="004B565D">
              <w:rPr>
                <w:rFonts w:ascii="Times New Roman" w:hAnsi="Times New Roman" w:cs="Times New Roman"/>
                <w:b/>
              </w:rPr>
              <w:t>1.004%</w:t>
            </w:r>
          </w:p>
        </w:tc>
        <w:tc>
          <w:tcPr>
            <w:tcW w:w="1559" w:type="dxa"/>
            <w:tcBorders>
              <w:top w:val="nil"/>
              <w:left w:val="nil"/>
              <w:bottom w:val="single" w:sz="4" w:space="0" w:color="auto"/>
              <w:right w:val="single" w:sz="4" w:space="0" w:color="auto"/>
            </w:tcBorders>
            <w:noWrap/>
          </w:tcPr>
          <w:p w14:paraId="44C4ACD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0.302%</w:t>
            </w:r>
          </w:p>
        </w:tc>
        <w:tc>
          <w:tcPr>
            <w:tcW w:w="1560" w:type="dxa"/>
            <w:tcBorders>
              <w:top w:val="nil"/>
              <w:left w:val="nil"/>
              <w:bottom w:val="single" w:sz="4" w:space="0" w:color="auto"/>
              <w:right w:val="single" w:sz="4" w:space="0" w:color="auto"/>
            </w:tcBorders>
            <w:noWrap/>
          </w:tcPr>
          <w:p w14:paraId="48279CB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0.033%</w:t>
            </w:r>
          </w:p>
        </w:tc>
        <w:tc>
          <w:tcPr>
            <w:tcW w:w="1701" w:type="dxa"/>
            <w:tcBorders>
              <w:top w:val="nil"/>
              <w:left w:val="nil"/>
              <w:bottom w:val="single" w:sz="4" w:space="0" w:color="auto"/>
              <w:right w:val="single" w:sz="4" w:space="0" w:color="auto"/>
            </w:tcBorders>
            <w:shd w:val="clear" w:color="auto" w:fill="auto"/>
            <w:noWrap/>
          </w:tcPr>
          <w:p w14:paraId="32B3951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0.074%</w:t>
            </w:r>
          </w:p>
        </w:tc>
      </w:tr>
      <w:tr w:rsidR="00560138" w:rsidRPr="004B565D" w14:paraId="00663CB7"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0607C947" w14:textId="77777777" w:rsidR="00560138" w:rsidRPr="004B565D" w:rsidRDefault="00560138" w:rsidP="00C979D2">
            <w:pPr>
              <w:jc w:val="center"/>
              <w:rPr>
                <w:rFonts w:ascii="Times New Roman" w:eastAsia="標楷體" w:hAnsi="Times New Roman" w:cs="Times New Roman"/>
                <w:bCs/>
                <w:sz w:val="22"/>
              </w:rPr>
            </w:pPr>
            <w:r w:rsidRPr="004B565D">
              <w:rPr>
                <w:rFonts w:ascii="Times New Roman" w:eastAsia="標楷體" w:hAnsi="Times New Roman" w:cs="Times New Roman"/>
                <w:bCs/>
                <w:sz w:val="22"/>
              </w:rPr>
              <w:t>中西區</w:t>
            </w:r>
          </w:p>
        </w:tc>
        <w:tc>
          <w:tcPr>
            <w:tcW w:w="1417" w:type="dxa"/>
            <w:tcBorders>
              <w:top w:val="nil"/>
              <w:left w:val="nil"/>
              <w:bottom w:val="single" w:sz="4" w:space="0" w:color="auto"/>
              <w:right w:val="single" w:sz="4" w:space="0" w:color="auto"/>
            </w:tcBorders>
            <w:noWrap/>
          </w:tcPr>
          <w:p w14:paraId="73C14AF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0.516%</w:t>
            </w:r>
          </w:p>
        </w:tc>
        <w:tc>
          <w:tcPr>
            <w:tcW w:w="1560" w:type="dxa"/>
            <w:tcBorders>
              <w:top w:val="nil"/>
              <w:left w:val="nil"/>
              <w:bottom w:val="single" w:sz="4" w:space="0" w:color="auto"/>
              <w:right w:val="single" w:sz="4" w:space="0" w:color="auto"/>
            </w:tcBorders>
            <w:noWrap/>
          </w:tcPr>
          <w:p w14:paraId="5965929C"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0.242%</w:t>
            </w:r>
          </w:p>
        </w:tc>
        <w:tc>
          <w:tcPr>
            <w:tcW w:w="1559" w:type="dxa"/>
            <w:tcBorders>
              <w:top w:val="nil"/>
              <w:left w:val="nil"/>
              <w:bottom w:val="single" w:sz="4" w:space="0" w:color="auto"/>
              <w:right w:val="single" w:sz="4" w:space="0" w:color="auto"/>
            </w:tcBorders>
            <w:noWrap/>
          </w:tcPr>
          <w:p w14:paraId="28B6636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0.208%</w:t>
            </w:r>
          </w:p>
        </w:tc>
        <w:tc>
          <w:tcPr>
            <w:tcW w:w="1276" w:type="dxa"/>
            <w:tcBorders>
              <w:top w:val="nil"/>
              <w:left w:val="nil"/>
              <w:bottom w:val="single" w:sz="4" w:space="0" w:color="auto"/>
              <w:right w:val="single" w:sz="4" w:space="0" w:color="auto"/>
            </w:tcBorders>
            <w:noWrap/>
          </w:tcPr>
          <w:p w14:paraId="780F71F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0.133%</w:t>
            </w:r>
          </w:p>
        </w:tc>
        <w:tc>
          <w:tcPr>
            <w:tcW w:w="1134" w:type="dxa"/>
            <w:tcBorders>
              <w:top w:val="nil"/>
              <w:left w:val="nil"/>
              <w:bottom w:val="single" w:sz="4" w:space="0" w:color="auto"/>
              <w:right w:val="single" w:sz="4" w:space="0" w:color="auto"/>
            </w:tcBorders>
            <w:noWrap/>
          </w:tcPr>
          <w:p w14:paraId="039479B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1.163%</w:t>
            </w:r>
          </w:p>
        </w:tc>
        <w:tc>
          <w:tcPr>
            <w:tcW w:w="1128" w:type="dxa"/>
            <w:tcBorders>
              <w:top w:val="nil"/>
              <w:left w:val="nil"/>
              <w:bottom w:val="single" w:sz="4" w:space="0" w:color="auto"/>
              <w:right w:val="single" w:sz="4" w:space="0" w:color="auto"/>
            </w:tcBorders>
            <w:shd w:val="clear" w:color="auto" w:fill="auto"/>
            <w:noWrap/>
          </w:tcPr>
          <w:p w14:paraId="720CFDC5"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0.919%</w:t>
            </w:r>
          </w:p>
        </w:tc>
        <w:tc>
          <w:tcPr>
            <w:tcW w:w="1559" w:type="dxa"/>
            <w:tcBorders>
              <w:top w:val="nil"/>
              <w:left w:val="nil"/>
              <w:bottom w:val="single" w:sz="4" w:space="0" w:color="auto"/>
              <w:right w:val="single" w:sz="4" w:space="0" w:color="auto"/>
            </w:tcBorders>
            <w:noWrap/>
          </w:tcPr>
          <w:p w14:paraId="77706E8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0.177%</w:t>
            </w:r>
          </w:p>
        </w:tc>
        <w:tc>
          <w:tcPr>
            <w:tcW w:w="1560" w:type="dxa"/>
            <w:tcBorders>
              <w:top w:val="nil"/>
              <w:left w:val="nil"/>
              <w:bottom w:val="single" w:sz="4" w:space="0" w:color="auto"/>
              <w:right w:val="single" w:sz="4" w:space="0" w:color="auto"/>
            </w:tcBorders>
            <w:noWrap/>
          </w:tcPr>
          <w:p w14:paraId="2F4DADA1"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0.059%</w:t>
            </w:r>
          </w:p>
        </w:tc>
        <w:tc>
          <w:tcPr>
            <w:tcW w:w="1701" w:type="dxa"/>
            <w:tcBorders>
              <w:top w:val="nil"/>
              <w:left w:val="nil"/>
              <w:bottom w:val="single" w:sz="4" w:space="0" w:color="auto"/>
              <w:right w:val="single" w:sz="4" w:space="0" w:color="auto"/>
            </w:tcBorders>
            <w:shd w:val="clear" w:color="auto" w:fill="auto"/>
            <w:noWrap/>
          </w:tcPr>
          <w:p w14:paraId="520AB8F4"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0.081%</w:t>
            </w:r>
          </w:p>
        </w:tc>
      </w:tr>
      <w:tr w:rsidR="00560138" w:rsidRPr="004B565D" w14:paraId="1EACF08D" w14:textId="77777777" w:rsidTr="00C979D2">
        <w:trPr>
          <w:trHeight w:val="330"/>
          <w:jc w:val="center"/>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6D33E450" w14:textId="77777777" w:rsidR="00560138" w:rsidRPr="004B565D" w:rsidRDefault="00560138" w:rsidP="00C979D2">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總計</w:t>
            </w:r>
          </w:p>
        </w:tc>
        <w:tc>
          <w:tcPr>
            <w:tcW w:w="1417" w:type="dxa"/>
            <w:tcBorders>
              <w:top w:val="nil"/>
              <w:left w:val="nil"/>
              <w:bottom w:val="single" w:sz="4" w:space="0" w:color="auto"/>
              <w:right w:val="single" w:sz="4" w:space="0" w:color="auto"/>
            </w:tcBorders>
            <w:noWrap/>
          </w:tcPr>
          <w:p w14:paraId="7ACAB4DD"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0.447%</w:t>
            </w:r>
          </w:p>
        </w:tc>
        <w:tc>
          <w:tcPr>
            <w:tcW w:w="1560" w:type="dxa"/>
            <w:tcBorders>
              <w:top w:val="nil"/>
              <w:left w:val="nil"/>
              <w:bottom w:val="single" w:sz="4" w:space="0" w:color="auto"/>
              <w:right w:val="single" w:sz="4" w:space="0" w:color="auto"/>
            </w:tcBorders>
            <w:noWrap/>
          </w:tcPr>
          <w:p w14:paraId="4D898EC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0.299%</w:t>
            </w:r>
          </w:p>
        </w:tc>
        <w:tc>
          <w:tcPr>
            <w:tcW w:w="1559" w:type="dxa"/>
            <w:tcBorders>
              <w:top w:val="nil"/>
              <w:left w:val="nil"/>
              <w:bottom w:val="single" w:sz="4" w:space="0" w:color="auto"/>
              <w:right w:val="single" w:sz="4" w:space="0" w:color="auto"/>
            </w:tcBorders>
            <w:noWrap/>
          </w:tcPr>
          <w:p w14:paraId="313731F3"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0.161%</w:t>
            </w:r>
          </w:p>
        </w:tc>
        <w:tc>
          <w:tcPr>
            <w:tcW w:w="1276" w:type="dxa"/>
            <w:tcBorders>
              <w:top w:val="nil"/>
              <w:left w:val="nil"/>
              <w:bottom w:val="single" w:sz="4" w:space="0" w:color="auto"/>
              <w:right w:val="single" w:sz="4" w:space="0" w:color="auto"/>
            </w:tcBorders>
            <w:noWrap/>
          </w:tcPr>
          <w:p w14:paraId="2D83FFF6"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0.124%</w:t>
            </w:r>
          </w:p>
        </w:tc>
        <w:tc>
          <w:tcPr>
            <w:tcW w:w="1134" w:type="dxa"/>
            <w:tcBorders>
              <w:top w:val="nil"/>
              <w:left w:val="nil"/>
              <w:bottom w:val="single" w:sz="4" w:space="0" w:color="auto"/>
              <w:right w:val="single" w:sz="4" w:space="0" w:color="auto"/>
            </w:tcBorders>
            <w:noWrap/>
          </w:tcPr>
          <w:p w14:paraId="3BFF3B3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1.535%</w:t>
            </w:r>
          </w:p>
        </w:tc>
        <w:tc>
          <w:tcPr>
            <w:tcW w:w="1128" w:type="dxa"/>
            <w:tcBorders>
              <w:top w:val="nil"/>
              <w:left w:val="nil"/>
              <w:bottom w:val="single" w:sz="4" w:space="0" w:color="auto"/>
              <w:right w:val="single" w:sz="4" w:space="0" w:color="auto"/>
            </w:tcBorders>
            <w:shd w:val="clear" w:color="auto" w:fill="auto"/>
            <w:noWrap/>
          </w:tcPr>
          <w:p w14:paraId="498E6A77"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0.876%</w:t>
            </w:r>
          </w:p>
        </w:tc>
        <w:tc>
          <w:tcPr>
            <w:tcW w:w="1559" w:type="dxa"/>
            <w:tcBorders>
              <w:top w:val="nil"/>
              <w:left w:val="nil"/>
              <w:bottom w:val="single" w:sz="4" w:space="0" w:color="auto"/>
              <w:right w:val="single" w:sz="4" w:space="0" w:color="auto"/>
            </w:tcBorders>
            <w:noWrap/>
          </w:tcPr>
          <w:p w14:paraId="779742C0"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0.315%</w:t>
            </w:r>
          </w:p>
        </w:tc>
        <w:tc>
          <w:tcPr>
            <w:tcW w:w="1560" w:type="dxa"/>
            <w:tcBorders>
              <w:top w:val="nil"/>
              <w:left w:val="nil"/>
              <w:bottom w:val="single" w:sz="4" w:space="0" w:color="auto"/>
              <w:right w:val="single" w:sz="4" w:space="0" w:color="auto"/>
            </w:tcBorders>
            <w:noWrap/>
          </w:tcPr>
          <w:p w14:paraId="00E8B2B2"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0.024%</w:t>
            </w:r>
          </w:p>
        </w:tc>
        <w:tc>
          <w:tcPr>
            <w:tcW w:w="1701" w:type="dxa"/>
            <w:tcBorders>
              <w:top w:val="nil"/>
              <w:left w:val="nil"/>
              <w:bottom w:val="single" w:sz="4" w:space="0" w:color="auto"/>
              <w:right w:val="single" w:sz="4" w:space="0" w:color="auto"/>
            </w:tcBorders>
            <w:shd w:val="clear" w:color="auto" w:fill="auto"/>
            <w:noWrap/>
          </w:tcPr>
          <w:p w14:paraId="7A1BFC5A" w14:textId="77777777" w:rsidR="00560138" w:rsidRPr="004B565D" w:rsidRDefault="00560138" w:rsidP="00C979D2">
            <w:pPr>
              <w:jc w:val="right"/>
              <w:rPr>
                <w:rFonts w:ascii="Times New Roman" w:hAnsi="Times New Roman" w:cs="Times New Roman"/>
              </w:rPr>
            </w:pPr>
            <w:r w:rsidRPr="004B565D">
              <w:rPr>
                <w:rFonts w:ascii="Times New Roman" w:hAnsi="Times New Roman" w:cs="Times New Roman"/>
              </w:rPr>
              <w:t>0.067%</w:t>
            </w:r>
          </w:p>
        </w:tc>
      </w:tr>
    </w:tbl>
    <w:p w14:paraId="4E67769B" w14:textId="77777777" w:rsidR="00E35434" w:rsidRPr="004B565D" w:rsidRDefault="00E35434" w:rsidP="00C94F9B">
      <w:pPr>
        <w:spacing w:line="520" w:lineRule="exact"/>
        <w:rPr>
          <w:rFonts w:asciiTheme="majorEastAsia" w:eastAsiaTheme="majorEastAsia" w:hAnsiTheme="majorEastAsia"/>
          <w:sz w:val="22"/>
          <w:shd w:val="pct15" w:color="auto" w:fill="FFFFFF"/>
        </w:rPr>
        <w:sectPr w:rsidR="00E35434" w:rsidRPr="004B565D" w:rsidSect="000D2743">
          <w:headerReference w:type="default" r:id="rId10"/>
          <w:footerReference w:type="default" r:id="rId11"/>
          <w:pgSz w:w="16838" w:h="11906" w:orient="landscape"/>
          <w:pgMar w:top="1135" w:right="1440" w:bottom="1418" w:left="1440" w:header="851" w:footer="992" w:gutter="0"/>
          <w:cols w:space="425"/>
          <w:docGrid w:type="lines" w:linePitch="360"/>
        </w:sectPr>
      </w:pPr>
    </w:p>
    <w:p w14:paraId="723DEBED" w14:textId="77777777" w:rsidR="008C6493" w:rsidRPr="004B565D" w:rsidRDefault="006662D5" w:rsidP="00B8670B">
      <w:pPr>
        <w:pStyle w:val="a3"/>
        <w:numPr>
          <w:ilvl w:val="0"/>
          <w:numId w:val="3"/>
        </w:numPr>
        <w:ind w:leftChars="0" w:hanging="109"/>
        <w:rPr>
          <w:rFonts w:ascii="標楷體" w:eastAsia="標楷體" w:hAnsi="標楷體"/>
          <w:b/>
          <w:sz w:val="28"/>
          <w:szCs w:val="28"/>
        </w:rPr>
      </w:pPr>
      <w:r w:rsidRPr="004B565D">
        <w:rPr>
          <w:rFonts w:ascii="標楷體" w:eastAsia="標楷體" w:hAnsi="標楷體" w:hint="eastAsia"/>
          <w:b/>
          <w:sz w:val="28"/>
          <w:szCs w:val="28"/>
        </w:rPr>
        <w:lastRenderedPageBreak/>
        <w:t>問題診斷與分析</w:t>
      </w:r>
    </w:p>
    <w:p w14:paraId="4C90D836" w14:textId="77777777" w:rsidR="00C566FA" w:rsidRPr="004B565D" w:rsidRDefault="006662D5" w:rsidP="00BE50F7">
      <w:pPr>
        <w:pStyle w:val="a3"/>
        <w:numPr>
          <w:ilvl w:val="0"/>
          <w:numId w:val="4"/>
        </w:numPr>
        <w:ind w:leftChars="0"/>
        <w:rPr>
          <w:rFonts w:asciiTheme="majorEastAsia" w:eastAsiaTheme="majorEastAsia" w:hAnsiTheme="majorEastAsia"/>
          <w:szCs w:val="24"/>
        </w:rPr>
      </w:pPr>
      <w:r w:rsidRPr="004B565D">
        <w:rPr>
          <w:rFonts w:asciiTheme="majorEastAsia" w:eastAsiaTheme="majorEastAsia" w:hAnsiTheme="majorEastAsia" w:hint="eastAsia"/>
          <w:szCs w:val="24"/>
        </w:rPr>
        <w:t>請依據基本統計數據診斷</w:t>
      </w:r>
      <w:r w:rsidRPr="004B565D">
        <w:rPr>
          <w:rFonts w:asciiTheme="majorEastAsia" w:eastAsiaTheme="majorEastAsia" w:hAnsiTheme="majorEastAsia"/>
          <w:szCs w:val="24"/>
        </w:rPr>
        <w:t>、</w:t>
      </w:r>
      <w:r w:rsidRPr="004B565D">
        <w:rPr>
          <w:rFonts w:asciiTheme="majorEastAsia" w:eastAsiaTheme="majorEastAsia" w:hAnsiTheme="majorEastAsia" w:hint="eastAsia"/>
          <w:szCs w:val="24"/>
        </w:rPr>
        <w:t>分析轄內家庭暴力與性別暴力問題，如上表無法完全呈現轄內家庭暴力與性別暴力問題樣態，可自行增列補充</w:t>
      </w:r>
      <w:r w:rsidR="00C566FA" w:rsidRPr="004B565D">
        <w:rPr>
          <w:rFonts w:asciiTheme="majorEastAsia" w:eastAsiaTheme="majorEastAsia" w:hAnsiTheme="majorEastAsia" w:hint="eastAsia"/>
          <w:szCs w:val="24"/>
        </w:rPr>
        <w:t>相關基礎資料並據以進行分析</w:t>
      </w:r>
      <w:r w:rsidRPr="004B565D">
        <w:rPr>
          <w:rFonts w:asciiTheme="majorEastAsia" w:eastAsiaTheme="majorEastAsia" w:hAnsiTheme="majorEastAsia" w:hint="eastAsia"/>
          <w:szCs w:val="24"/>
        </w:rPr>
        <w:t>。</w:t>
      </w:r>
    </w:p>
    <w:p w14:paraId="6BC365DB" w14:textId="77777777" w:rsidR="00C328F9" w:rsidRPr="004B565D" w:rsidRDefault="00C328F9" w:rsidP="00BE50F7">
      <w:pPr>
        <w:pStyle w:val="a3"/>
        <w:numPr>
          <w:ilvl w:val="0"/>
          <w:numId w:val="4"/>
        </w:numPr>
        <w:ind w:leftChars="0"/>
        <w:rPr>
          <w:rFonts w:asciiTheme="majorEastAsia" w:eastAsiaTheme="majorEastAsia" w:hAnsiTheme="majorEastAsia"/>
          <w:szCs w:val="24"/>
        </w:rPr>
      </w:pPr>
      <w:r w:rsidRPr="004B565D">
        <w:rPr>
          <w:rFonts w:asciiTheme="majorEastAsia" w:eastAsiaTheme="majorEastAsia" w:hAnsiTheme="majorEastAsia"/>
          <w:szCs w:val="24"/>
        </w:rPr>
        <w:t>請說明目前轄內社區初級預防工作執行現況，並</w:t>
      </w:r>
      <w:r w:rsidR="00FF28A0" w:rsidRPr="004B565D">
        <w:rPr>
          <w:rFonts w:asciiTheme="majorEastAsia" w:eastAsiaTheme="majorEastAsia" w:hAnsiTheme="majorEastAsia"/>
          <w:szCs w:val="24"/>
        </w:rPr>
        <w:t>針</w:t>
      </w:r>
      <w:r w:rsidRPr="004B565D">
        <w:rPr>
          <w:rFonts w:asciiTheme="majorEastAsia" w:eastAsiaTheme="majorEastAsia" w:hAnsiTheme="majorEastAsia"/>
          <w:szCs w:val="24"/>
        </w:rPr>
        <w:t>對現況問題與執行困境進行檢討分析。(</w:t>
      </w:r>
      <w:r w:rsidR="00FF28A0" w:rsidRPr="004B565D">
        <w:rPr>
          <w:rFonts w:asciiTheme="majorEastAsia" w:eastAsiaTheme="majorEastAsia" w:hAnsiTheme="majorEastAsia"/>
          <w:szCs w:val="24"/>
        </w:rPr>
        <w:t>亦</w:t>
      </w:r>
      <w:r w:rsidRPr="004B565D">
        <w:rPr>
          <w:rFonts w:asciiTheme="majorEastAsia" w:eastAsiaTheme="majorEastAsia" w:hAnsiTheme="majorEastAsia"/>
          <w:szCs w:val="24"/>
        </w:rPr>
        <w:t>可參用SWAT分析)</w:t>
      </w:r>
    </w:p>
    <w:p w14:paraId="42278562" w14:textId="77777777" w:rsidR="00457EB2" w:rsidRPr="004B565D" w:rsidRDefault="00457EB2" w:rsidP="00394879">
      <w:pPr>
        <w:rPr>
          <w:rFonts w:asciiTheme="majorEastAsia" w:eastAsiaTheme="majorEastAsia" w:hAnsiTheme="majorEastAsia"/>
          <w:szCs w:val="24"/>
        </w:rPr>
      </w:pPr>
    </w:p>
    <w:p w14:paraId="0134E024" w14:textId="3808FA5F" w:rsidR="00A06E4F" w:rsidRPr="004B565D" w:rsidRDefault="00F26452" w:rsidP="00A06E4F">
      <w:pPr>
        <w:rPr>
          <w:rFonts w:ascii="Times New Roman" w:eastAsia="標楷體" w:hAnsi="Times New Roman" w:cs="Times New Roman"/>
          <w:b/>
          <w:szCs w:val="24"/>
        </w:rPr>
      </w:pPr>
      <w:r w:rsidRPr="004B565D">
        <w:rPr>
          <w:rFonts w:ascii="Times New Roman" w:eastAsia="標楷體" w:hAnsi="Times New Roman" w:cs="Times New Roman" w:hint="eastAsia"/>
          <w:b/>
          <w:szCs w:val="24"/>
        </w:rPr>
        <w:t>1-1-</w:t>
      </w:r>
      <w:r w:rsidR="00057665" w:rsidRPr="004B565D">
        <w:rPr>
          <w:rFonts w:ascii="Times New Roman" w:eastAsia="標楷體" w:hAnsi="Times New Roman" w:cs="Times New Roman"/>
          <w:b/>
          <w:szCs w:val="24"/>
        </w:rPr>
        <w:t>1-</w:t>
      </w:r>
      <w:r w:rsidRPr="004B565D">
        <w:rPr>
          <w:rFonts w:ascii="Times New Roman" w:eastAsia="標楷體" w:hAnsi="Times New Roman" w:cs="Times New Roman" w:hint="eastAsia"/>
          <w:b/>
          <w:szCs w:val="24"/>
        </w:rPr>
        <w:t>1.</w:t>
      </w:r>
      <w:r w:rsidRPr="004B565D">
        <w:rPr>
          <w:rFonts w:ascii="Times New Roman" w:eastAsia="標楷體" w:hAnsi="Times New Roman" w:cs="Times New Roman" w:hint="eastAsia"/>
          <w:b/>
          <w:szCs w:val="24"/>
        </w:rPr>
        <w:t>統計數據診</w:t>
      </w:r>
      <w:r w:rsidR="00A06E4F" w:rsidRPr="004B565D">
        <w:rPr>
          <w:rFonts w:ascii="Times New Roman" w:eastAsia="標楷體" w:hAnsi="Times New Roman" w:cs="Times New Roman"/>
          <w:b/>
          <w:szCs w:val="24"/>
        </w:rPr>
        <w:t>斷分析</w:t>
      </w:r>
    </w:p>
    <w:p w14:paraId="648768E4" w14:textId="54E15C98" w:rsidR="00560138" w:rsidRPr="004B565D" w:rsidRDefault="00560138" w:rsidP="00BD0FCF">
      <w:pPr>
        <w:ind w:leftChars="200" w:left="480" w:firstLine="480"/>
        <w:rPr>
          <w:rFonts w:ascii="Times New Roman" w:eastAsia="標楷體" w:hAnsi="Times New Roman" w:cs="Times New Roman"/>
          <w:b/>
          <w:szCs w:val="24"/>
        </w:rPr>
      </w:pPr>
      <w:r w:rsidRPr="004B565D">
        <w:rPr>
          <w:rFonts w:ascii="Times New Roman" w:eastAsia="標楷體" w:hAnsi="Times New Roman" w:cs="Times New Roman"/>
          <w:szCs w:val="24"/>
        </w:rPr>
        <w:t>整體而言，臺南市</w:t>
      </w:r>
      <w:r w:rsidRPr="004B565D">
        <w:rPr>
          <w:rFonts w:ascii="Times New Roman" w:eastAsia="標楷體" w:hAnsi="Times New Roman" w:cs="Times New Roman"/>
          <w:szCs w:val="24"/>
        </w:rPr>
        <w:t>111</w:t>
      </w:r>
      <w:r w:rsidRPr="004B565D">
        <w:rPr>
          <w:rFonts w:ascii="Times New Roman" w:eastAsia="標楷體" w:hAnsi="Times New Roman" w:cs="Times New Roman"/>
          <w:szCs w:val="24"/>
        </w:rPr>
        <w:t>年與</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w:t>
      </w:r>
      <w:r w:rsidRPr="004B565D">
        <w:rPr>
          <w:rFonts w:ascii="Times New Roman" w:eastAsia="標楷體" w:hAnsi="Times New Roman" w:cs="Times New Roman"/>
          <w:b/>
          <w:szCs w:val="24"/>
          <w:u w:val="single"/>
        </w:rPr>
        <w:t>保護性案件樣態具有</w:t>
      </w:r>
      <w:r w:rsidR="009B02CF" w:rsidRPr="004B565D">
        <w:rPr>
          <w:rFonts w:ascii="Times New Roman" w:eastAsia="標楷體" w:hAnsi="Times New Roman" w:cs="Times New Roman" w:hint="eastAsia"/>
          <w:b/>
          <w:szCs w:val="24"/>
          <w:u w:val="single"/>
        </w:rPr>
        <w:t>溪南行政區案件數多、溪北行政區發生率高</w:t>
      </w:r>
      <w:r w:rsidRPr="004B565D">
        <w:rPr>
          <w:rFonts w:ascii="Times New Roman" w:eastAsia="標楷體" w:hAnsi="Times New Roman" w:cs="Times New Roman"/>
          <w:b/>
          <w:szCs w:val="24"/>
          <w:u w:val="single"/>
        </w:rPr>
        <w:t>的行政區分布特性，家庭暴力案件以親密關係暴力為主</w:t>
      </w:r>
      <w:r w:rsidR="00637DA8" w:rsidRPr="004B565D">
        <w:rPr>
          <w:rFonts w:ascii="Times New Roman" w:eastAsia="標楷體" w:hAnsi="Times New Roman" w:cs="Times New Roman"/>
          <w:b/>
          <w:szCs w:val="24"/>
          <w:u w:val="single"/>
        </w:rPr>
        <w:t>、</w:t>
      </w:r>
      <w:r w:rsidR="00637DA8" w:rsidRPr="004B565D">
        <w:rPr>
          <w:rFonts w:ascii="Times New Roman" w:eastAsia="標楷體" w:hAnsi="Times New Roman" w:cs="Times New Roman" w:hint="eastAsia"/>
          <w:b/>
          <w:szCs w:val="24"/>
          <w:u w:val="single"/>
        </w:rPr>
        <w:t>兒少保護案件次之、</w:t>
      </w:r>
      <w:r w:rsidR="00637DA8" w:rsidRPr="004B565D">
        <w:rPr>
          <w:rFonts w:ascii="Times New Roman" w:eastAsia="標楷體" w:hAnsi="Times New Roman" w:cs="Times New Roman"/>
          <w:b/>
          <w:szCs w:val="24"/>
          <w:u w:val="single"/>
        </w:rPr>
        <w:t>卑</w:t>
      </w:r>
      <w:r w:rsidR="00637DA8" w:rsidRPr="004B565D">
        <w:rPr>
          <w:rFonts w:ascii="Times New Roman" w:eastAsia="標楷體" w:hAnsi="Times New Roman" w:cs="Times New Roman" w:hint="eastAsia"/>
          <w:b/>
          <w:szCs w:val="24"/>
          <w:u w:val="single"/>
        </w:rPr>
        <w:t>親屬</w:t>
      </w:r>
      <w:r w:rsidR="00637DA8" w:rsidRPr="004B565D">
        <w:rPr>
          <w:rFonts w:ascii="Times New Roman" w:eastAsia="標楷體" w:hAnsi="Times New Roman" w:cs="Times New Roman"/>
          <w:b/>
          <w:szCs w:val="24"/>
          <w:u w:val="single"/>
        </w:rPr>
        <w:t>對尊</w:t>
      </w:r>
      <w:r w:rsidR="00637DA8" w:rsidRPr="004B565D">
        <w:rPr>
          <w:rFonts w:ascii="Times New Roman" w:eastAsia="標楷體" w:hAnsi="Times New Roman" w:cs="Times New Roman" w:hint="eastAsia"/>
          <w:b/>
          <w:szCs w:val="24"/>
          <w:u w:val="single"/>
        </w:rPr>
        <w:t>親屬暴力</w:t>
      </w:r>
      <w:r w:rsidR="00637DA8" w:rsidRPr="004B565D">
        <w:rPr>
          <w:rFonts w:ascii="Times New Roman" w:eastAsia="標楷體" w:hAnsi="Times New Roman" w:cs="Times New Roman"/>
          <w:b/>
          <w:szCs w:val="24"/>
          <w:u w:val="single"/>
        </w:rPr>
        <w:t>案件</w:t>
      </w:r>
      <w:r w:rsidR="00637DA8" w:rsidRPr="004B565D">
        <w:rPr>
          <w:rFonts w:ascii="Times New Roman" w:eastAsia="標楷體" w:hAnsi="Times New Roman" w:cs="Times New Roman" w:hint="eastAsia"/>
          <w:b/>
          <w:szCs w:val="24"/>
          <w:u w:val="single"/>
        </w:rPr>
        <w:t>第三</w:t>
      </w:r>
      <w:r w:rsidRPr="004B565D">
        <w:rPr>
          <w:rFonts w:ascii="Times New Roman" w:eastAsia="標楷體" w:hAnsi="Times New Roman" w:cs="Times New Roman"/>
          <w:b/>
          <w:szCs w:val="24"/>
          <w:u w:val="single"/>
        </w:rPr>
        <w:t>，性侵害案件則有兒少性侵害為主、數位暴力案件數增加的現象</w:t>
      </w:r>
      <w:r w:rsidRPr="004B565D">
        <w:rPr>
          <w:rFonts w:ascii="Times New Roman" w:eastAsia="標楷體" w:hAnsi="Times New Roman" w:cs="Times New Roman"/>
          <w:szCs w:val="24"/>
          <w:u w:val="single"/>
        </w:rPr>
        <w:t>。</w:t>
      </w:r>
      <w:r w:rsidR="0080345C" w:rsidRPr="004B565D">
        <w:rPr>
          <w:rFonts w:ascii="Times New Roman" w:eastAsia="標楷體" w:hAnsi="Times New Roman" w:cs="Times New Roman" w:hint="eastAsia"/>
          <w:szCs w:val="24"/>
        </w:rPr>
        <w:t>(</w:t>
      </w:r>
      <w:r w:rsidR="0080345C" w:rsidRPr="004B565D">
        <w:rPr>
          <w:rFonts w:ascii="Times New Roman" w:eastAsia="標楷體" w:hAnsi="Times New Roman" w:cs="Times New Roman" w:hint="eastAsia"/>
          <w:szCs w:val="24"/>
        </w:rPr>
        <w:t>請參閱佐證資料</w:t>
      </w:r>
      <w:r w:rsidR="0080345C" w:rsidRPr="004B565D">
        <w:rPr>
          <w:rFonts w:ascii="Times New Roman" w:eastAsia="標楷體" w:hAnsi="Times New Roman" w:cs="Times New Roman" w:hint="eastAsia"/>
          <w:szCs w:val="24"/>
        </w:rPr>
        <w:t>1-1</w:t>
      </w:r>
      <w:r w:rsidR="0080345C" w:rsidRPr="004B565D">
        <w:rPr>
          <w:rFonts w:ascii="Times New Roman" w:eastAsia="標楷體" w:hAnsi="Times New Roman" w:cs="Times New Roman" w:hint="eastAsia"/>
          <w:szCs w:val="24"/>
        </w:rPr>
        <w:t>項下</w:t>
      </w:r>
      <w:r w:rsidR="0080345C" w:rsidRPr="004B565D">
        <w:rPr>
          <w:rFonts w:ascii="Times New Roman" w:eastAsia="標楷體" w:hAnsi="Times New Roman" w:cs="Times New Roman" w:hint="eastAsia"/>
          <w:szCs w:val="24"/>
        </w:rPr>
        <w:t>01-</w:t>
      </w:r>
      <w:r w:rsidR="0080345C" w:rsidRPr="004B565D">
        <w:rPr>
          <w:rFonts w:ascii="Times New Roman" w:eastAsia="標楷體" w:hAnsi="Times New Roman" w:cs="Times New Roman" w:hint="eastAsia"/>
          <w:szCs w:val="24"/>
        </w:rPr>
        <w:t>通報案件</w:t>
      </w:r>
      <w:r w:rsidR="0080345C" w:rsidRPr="004B565D">
        <w:rPr>
          <w:rFonts w:ascii="Times New Roman" w:eastAsia="標楷體" w:hAnsi="Times New Roman" w:cs="Times New Roman" w:hint="eastAsia"/>
          <w:szCs w:val="24"/>
        </w:rPr>
        <w:t>)</w:t>
      </w:r>
    </w:p>
    <w:p w14:paraId="39CFEC4A" w14:textId="362807E4" w:rsidR="00560138" w:rsidRPr="004B565D" w:rsidRDefault="00560138" w:rsidP="00BD0FCF">
      <w:pPr>
        <w:ind w:leftChars="200" w:left="480" w:firstLine="480"/>
        <w:rPr>
          <w:rFonts w:ascii="Times New Roman" w:eastAsia="標楷體" w:hAnsi="Times New Roman" w:cs="Times New Roman"/>
          <w:szCs w:val="24"/>
        </w:rPr>
      </w:pPr>
      <w:r w:rsidRPr="004B565D">
        <w:rPr>
          <w:rFonts w:ascii="Times New Roman" w:eastAsia="標楷體" w:hAnsi="Times New Roman" w:cs="Times New Roman"/>
          <w:szCs w:val="24"/>
        </w:rPr>
        <w:t>在人口組成方面，臺南市</w:t>
      </w:r>
      <w:r w:rsidRPr="004B565D">
        <w:rPr>
          <w:rFonts w:ascii="Times New Roman" w:eastAsia="標楷體" w:hAnsi="Times New Roman" w:cs="Times New Roman"/>
          <w:szCs w:val="24"/>
        </w:rPr>
        <w:t>111</w:t>
      </w:r>
      <w:r w:rsidRPr="004B565D">
        <w:rPr>
          <w:rFonts w:ascii="Times New Roman" w:eastAsia="標楷體" w:hAnsi="Times New Roman" w:cs="Times New Roman"/>
          <w:szCs w:val="24"/>
        </w:rPr>
        <w:t>年及</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年並無大幅變動，</w:t>
      </w:r>
      <w:r w:rsidRPr="004B565D">
        <w:rPr>
          <w:rFonts w:ascii="Times New Roman" w:eastAsia="標楷體" w:hAnsi="Times New Roman" w:cs="Times New Roman"/>
          <w:b/>
          <w:szCs w:val="24"/>
        </w:rPr>
        <w:t>性別以女性人數稍多，國籍以本國籍非原住民為主體，人口集中於永康區、東區及安南區等行政區且有人口老化的現象</w:t>
      </w:r>
      <w:r w:rsidRPr="004B565D">
        <w:rPr>
          <w:rFonts w:ascii="Times New Roman" w:eastAsia="標楷體" w:hAnsi="Times New Roman" w:cs="Times New Roman"/>
          <w:szCs w:val="24"/>
        </w:rPr>
        <w:t>。其中，在性別部分，</w:t>
      </w:r>
      <w:r w:rsidRPr="004B565D">
        <w:rPr>
          <w:rFonts w:ascii="Times New Roman" w:eastAsia="標楷體" w:hAnsi="Times New Roman" w:cs="Times New Roman"/>
          <w:szCs w:val="24"/>
        </w:rPr>
        <w:t>111</w:t>
      </w:r>
      <w:r w:rsidRPr="004B565D">
        <w:rPr>
          <w:rFonts w:ascii="Times New Roman" w:eastAsia="標楷體" w:hAnsi="Times New Roman" w:cs="Times New Roman"/>
          <w:szCs w:val="24"/>
        </w:rPr>
        <w:t>年及</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年本市性別比分別為</w:t>
      </w:r>
      <w:r w:rsidRPr="004B565D">
        <w:rPr>
          <w:rFonts w:ascii="Times New Roman" w:eastAsia="標楷體" w:hAnsi="Times New Roman" w:cs="Times New Roman"/>
          <w:szCs w:val="24"/>
        </w:rPr>
        <w:t>98.86</w:t>
      </w:r>
      <w:r w:rsidRPr="004B565D">
        <w:rPr>
          <w:rFonts w:ascii="Times New Roman" w:eastAsia="標楷體" w:hAnsi="Times New Roman" w:cs="Times New Roman"/>
          <w:szCs w:val="24"/>
        </w:rPr>
        <w:t>及</w:t>
      </w:r>
      <w:r w:rsidRPr="004B565D">
        <w:rPr>
          <w:rFonts w:ascii="Times New Roman" w:eastAsia="標楷體" w:hAnsi="Times New Roman" w:cs="Times New Roman"/>
          <w:szCs w:val="24"/>
        </w:rPr>
        <w:t>98.54</w:t>
      </w:r>
      <w:r w:rsidRPr="004B565D">
        <w:rPr>
          <w:rFonts w:ascii="Times New Roman" w:eastAsia="標楷體" w:hAnsi="Times New Roman" w:cs="Times New Roman"/>
          <w:szCs w:val="24"/>
        </w:rPr>
        <w:t>，女性人數略高；國籍部分，則以本國籍非原住民為主</w:t>
      </w:r>
      <w:r w:rsidRPr="004B565D">
        <w:rPr>
          <w:rFonts w:ascii="Times New Roman" w:eastAsia="標楷體" w:hAnsi="Times New Roman" w:cs="Times New Roman"/>
          <w:szCs w:val="24"/>
        </w:rPr>
        <w:t>(98.6</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98.52%)</w:t>
      </w:r>
      <w:r w:rsidRPr="004B565D">
        <w:rPr>
          <w:rFonts w:ascii="Times New Roman" w:eastAsia="標楷體" w:hAnsi="Times New Roman" w:cs="Times New Roman"/>
          <w:szCs w:val="24"/>
        </w:rPr>
        <w:t>，大陸、港澳籍人口與本國籍原住民人數相當</w:t>
      </w:r>
      <w:r w:rsidRPr="004B565D">
        <w:rPr>
          <w:rFonts w:ascii="Times New Roman" w:eastAsia="標楷體" w:hAnsi="Times New Roman" w:cs="Times New Roman"/>
          <w:szCs w:val="24"/>
        </w:rPr>
        <w:t>(111</w:t>
      </w:r>
      <w:r w:rsidRPr="004B565D">
        <w:rPr>
          <w:rFonts w:ascii="Times New Roman" w:eastAsia="標楷體" w:hAnsi="Times New Roman" w:cs="Times New Roman"/>
          <w:szCs w:val="24"/>
        </w:rPr>
        <w:t>年兩者均為</w:t>
      </w:r>
      <w:r w:rsidRPr="004B565D">
        <w:rPr>
          <w:rFonts w:ascii="Times New Roman" w:eastAsia="標楷體" w:hAnsi="Times New Roman" w:cs="Times New Roman"/>
          <w:szCs w:val="24"/>
        </w:rPr>
        <w:t>0.48%)</w:t>
      </w:r>
      <w:r w:rsidRPr="004B565D">
        <w:rPr>
          <w:rFonts w:ascii="Times New Roman" w:eastAsia="標楷體" w:hAnsi="Times New Roman" w:cs="Times New Roman"/>
          <w:szCs w:val="24"/>
        </w:rPr>
        <w:t>，但自</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年起大陸、港澳籍人數</w:t>
      </w:r>
      <w:r w:rsidRPr="004B565D">
        <w:rPr>
          <w:rFonts w:ascii="Times New Roman" w:eastAsia="標楷體" w:hAnsi="Times New Roman" w:cs="Times New Roman"/>
          <w:szCs w:val="24"/>
        </w:rPr>
        <w:t>(0.53%)</w:t>
      </w:r>
      <w:r w:rsidRPr="004B565D">
        <w:rPr>
          <w:rFonts w:ascii="Times New Roman" w:eastAsia="標楷體" w:hAnsi="Times New Roman" w:cs="Times New Roman"/>
          <w:szCs w:val="24"/>
        </w:rPr>
        <w:t>略高於本國籍原住民</w:t>
      </w:r>
      <w:r w:rsidRPr="004B565D">
        <w:rPr>
          <w:rFonts w:ascii="Times New Roman" w:eastAsia="標楷體" w:hAnsi="Times New Roman" w:cs="Times New Roman"/>
          <w:szCs w:val="24"/>
        </w:rPr>
        <w:t>(0.49%)</w:t>
      </w:r>
      <w:r w:rsidRPr="004B565D">
        <w:rPr>
          <w:rFonts w:ascii="Times New Roman" w:eastAsia="標楷體" w:hAnsi="Times New Roman" w:cs="Times New Roman"/>
          <w:szCs w:val="24"/>
        </w:rPr>
        <w:t>，原住民人口數則為六都中最低；年齡部分，以</w:t>
      </w:r>
      <w:r w:rsidRPr="004B565D">
        <w:rPr>
          <w:rFonts w:ascii="Times New Roman" w:eastAsia="標楷體" w:hAnsi="Times New Roman" w:cs="Times New Roman"/>
          <w:szCs w:val="24"/>
        </w:rPr>
        <w:t>18</w:t>
      </w:r>
      <w:r w:rsidRPr="004B565D">
        <w:rPr>
          <w:rFonts w:ascii="Times New Roman" w:eastAsia="標楷體" w:hAnsi="Times New Roman" w:cs="Times New Roman"/>
          <w:szCs w:val="24"/>
        </w:rPr>
        <w:t>歲以上未滿</w:t>
      </w:r>
      <w:r w:rsidRPr="004B565D">
        <w:rPr>
          <w:rFonts w:ascii="Times New Roman" w:eastAsia="標楷體" w:hAnsi="Times New Roman" w:cs="Times New Roman"/>
          <w:szCs w:val="24"/>
        </w:rPr>
        <w:t>65</w:t>
      </w:r>
      <w:r w:rsidRPr="004B565D">
        <w:rPr>
          <w:rFonts w:ascii="Times New Roman" w:eastAsia="標楷體" w:hAnsi="Times New Roman" w:cs="Times New Roman"/>
          <w:szCs w:val="24"/>
        </w:rPr>
        <w:t>歲人口數最多，約佔總人口數的三分之二。值得注意的是，</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年臺南市</w:t>
      </w:r>
      <w:r w:rsidRPr="004B565D">
        <w:rPr>
          <w:rFonts w:ascii="Times New Roman" w:eastAsia="標楷體" w:hAnsi="Times New Roman" w:cs="Times New Roman"/>
          <w:szCs w:val="24"/>
        </w:rPr>
        <w:t>65</w:t>
      </w:r>
      <w:r w:rsidRPr="004B565D">
        <w:rPr>
          <w:rFonts w:ascii="Times New Roman" w:eastAsia="標楷體" w:hAnsi="Times New Roman" w:cs="Times New Roman"/>
          <w:szCs w:val="24"/>
        </w:rPr>
        <w:t>歲以上人口比率為</w:t>
      </w:r>
      <w:r w:rsidRPr="004B565D">
        <w:rPr>
          <w:rFonts w:ascii="Times New Roman" w:eastAsia="標楷體" w:hAnsi="Times New Roman" w:cs="Times New Roman"/>
          <w:szCs w:val="24"/>
        </w:rPr>
        <w:t>18.77%</w:t>
      </w:r>
      <w:r w:rsidRPr="004B565D">
        <w:rPr>
          <w:rFonts w:ascii="Times New Roman" w:eastAsia="標楷體" w:hAnsi="Times New Roman" w:cs="Times New Roman"/>
          <w:szCs w:val="24"/>
        </w:rPr>
        <w:t>，老化指數為</w:t>
      </w:r>
      <w:r w:rsidRPr="004B565D">
        <w:rPr>
          <w:rFonts w:ascii="Times New Roman" w:eastAsia="標楷體" w:hAnsi="Times New Roman" w:cs="Times New Roman"/>
          <w:szCs w:val="24"/>
        </w:rPr>
        <w:t>164.89</w:t>
      </w:r>
      <w:r w:rsidRPr="004B565D">
        <w:rPr>
          <w:rFonts w:ascii="Times New Roman" w:eastAsia="標楷體" w:hAnsi="Times New Roman" w:cs="Times New Roman"/>
          <w:szCs w:val="24"/>
        </w:rPr>
        <w:t>，均為六都中第三高，僅次於臺北市</w:t>
      </w:r>
      <w:r w:rsidRPr="004B565D">
        <w:rPr>
          <w:rFonts w:ascii="Times New Roman" w:eastAsia="標楷體" w:hAnsi="Times New Roman" w:cs="Times New Roman"/>
          <w:szCs w:val="24"/>
        </w:rPr>
        <w:t>(22.02%</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178.40)</w:t>
      </w:r>
      <w:r w:rsidRPr="004B565D">
        <w:rPr>
          <w:rFonts w:ascii="Times New Roman" w:eastAsia="標楷體" w:hAnsi="Times New Roman" w:cs="Times New Roman"/>
          <w:szCs w:val="24"/>
        </w:rPr>
        <w:t>及高雄市</w:t>
      </w:r>
      <w:r w:rsidRPr="004B565D">
        <w:rPr>
          <w:rFonts w:ascii="Times New Roman" w:eastAsia="標楷體" w:hAnsi="Times New Roman" w:cs="Times New Roman"/>
          <w:szCs w:val="24"/>
        </w:rPr>
        <w:t>(19.10%</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170.97)</w:t>
      </w:r>
      <w:r w:rsidRPr="004B565D">
        <w:rPr>
          <w:rFonts w:ascii="Times New Roman" w:eastAsia="標楷體" w:hAnsi="Times New Roman" w:cs="Times New Roman"/>
          <w:szCs w:val="24"/>
        </w:rPr>
        <w:t>，反映出人口老化的情形。</w:t>
      </w:r>
      <w:r w:rsidR="0080345C" w:rsidRPr="004B565D">
        <w:rPr>
          <w:rFonts w:ascii="Times New Roman" w:eastAsia="標楷體" w:hAnsi="Times New Roman" w:cs="Times New Roman" w:hint="eastAsia"/>
          <w:szCs w:val="24"/>
        </w:rPr>
        <w:t>(</w:t>
      </w:r>
      <w:r w:rsidR="004E7D38" w:rsidRPr="004B565D">
        <w:rPr>
          <w:rFonts w:ascii="Times New Roman" w:eastAsia="標楷體" w:hAnsi="Times New Roman" w:cs="Times New Roman" w:hint="eastAsia"/>
          <w:szCs w:val="24"/>
        </w:rPr>
        <w:t>請</w:t>
      </w:r>
      <w:r w:rsidR="0080345C" w:rsidRPr="004B565D">
        <w:rPr>
          <w:rFonts w:ascii="Times New Roman" w:eastAsia="標楷體" w:hAnsi="Times New Roman" w:cs="Times New Roman" w:hint="eastAsia"/>
          <w:szCs w:val="24"/>
        </w:rPr>
        <w:t>參閱佐證資料</w:t>
      </w:r>
      <w:r w:rsidR="0080345C" w:rsidRPr="004B565D">
        <w:rPr>
          <w:rFonts w:ascii="Times New Roman" w:eastAsia="標楷體" w:hAnsi="Times New Roman" w:cs="Times New Roman" w:hint="eastAsia"/>
          <w:szCs w:val="24"/>
        </w:rPr>
        <w:t>1-1</w:t>
      </w:r>
      <w:r w:rsidR="0080345C" w:rsidRPr="004B565D">
        <w:rPr>
          <w:rFonts w:ascii="Times New Roman" w:eastAsia="標楷體" w:hAnsi="Times New Roman" w:cs="Times New Roman" w:hint="eastAsia"/>
          <w:szCs w:val="24"/>
        </w:rPr>
        <w:t>項下</w:t>
      </w:r>
      <w:r w:rsidR="004E7D38" w:rsidRPr="004B565D">
        <w:rPr>
          <w:rFonts w:ascii="Times New Roman" w:eastAsia="標楷體" w:hAnsi="Times New Roman" w:cs="Times New Roman" w:hint="eastAsia"/>
          <w:szCs w:val="24"/>
        </w:rPr>
        <w:t>02-</w:t>
      </w:r>
      <w:r w:rsidR="004E7D38" w:rsidRPr="004B565D">
        <w:rPr>
          <w:rFonts w:ascii="Times New Roman" w:eastAsia="標楷體" w:hAnsi="Times New Roman" w:cs="Times New Roman" w:hint="eastAsia"/>
          <w:szCs w:val="24"/>
        </w:rPr>
        <w:t>人口數據</w:t>
      </w:r>
      <w:r w:rsidR="004E7D38" w:rsidRPr="004B565D">
        <w:rPr>
          <w:rFonts w:ascii="Times New Roman" w:eastAsia="標楷體" w:hAnsi="Times New Roman" w:cs="Times New Roman" w:hint="eastAsia"/>
          <w:szCs w:val="24"/>
        </w:rPr>
        <w:t>)</w:t>
      </w:r>
    </w:p>
    <w:p w14:paraId="46981651" w14:textId="14D5FF3C" w:rsidR="004E7D38" w:rsidRPr="004B565D" w:rsidRDefault="00560138" w:rsidP="00BD0FCF">
      <w:pPr>
        <w:ind w:leftChars="200" w:left="480" w:firstLine="480"/>
        <w:rPr>
          <w:rFonts w:ascii="Times New Roman" w:eastAsia="標楷體" w:hAnsi="Times New Roman" w:cs="Times New Roman"/>
          <w:szCs w:val="24"/>
        </w:rPr>
      </w:pPr>
      <w:r w:rsidRPr="004B565D">
        <w:rPr>
          <w:rFonts w:ascii="Times New Roman" w:eastAsia="標楷體" w:hAnsi="Times New Roman" w:cs="Times New Roman"/>
          <w:szCs w:val="24"/>
        </w:rPr>
        <w:t>而就行政區分布來說，臺南市人口集中於永康區、東區及安南區等溪南地區的都市行政區，約佔總人口數的三分之一</w:t>
      </w:r>
      <w:r w:rsidRPr="004B565D">
        <w:rPr>
          <w:rFonts w:ascii="Times New Roman" w:eastAsia="標楷體" w:hAnsi="Times New Roman" w:cs="Times New Roman"/>
          <w:szCs w:val="24"/>
        </w:rPr>
        <w:t>(33.12%)</w:t>
      </w:r>
      <w:r w:rsidRPr="004B565D">
        <w:rPr>
          <w:rFonts w:ascii="Times New Roman" w:eastAsia="標楷體" w:hAnsi="Times New Roman" w:cs="Times New Roman"/>
          <w:szCs w:val="24"/>
        </w:rPr>
        <w:t>。臺南市地域以曾文溪為界，可分為</w:t>
      </w:r>
      <w:r w:rsidR="00637DA8" w:rsidRPr="004B565D">
        <w:rPr>
          <w:rFonts w:ascii="Times New Roman" w:eastAsia="標楷體" w:hAnsi="Times New Roman" w:cs="Times New Roman" w:hint="eastAsia"/>
          <w:szCs w:val="24"/>
        </w:rPr>
        <w:t>曾文溪以北</w:t>
      </w:r>
      <w:r w:rsidR="00637DA8" w:rsidRPr="004B565D">
        <w:rPr>
          <w:rFonts w:ascii="Times New Roman" w:eastAsia="標楷體" w:hAnsi="Times New Roman" w:cs="Times New Roman"/>
          <w:szCs w:val="24"/>
        </w:rPr>
        <w:t>的溪北</w:t>
      </w:r>
      <w:r w:rsidR="00637DA8" w:rsidRPr="004B565D">
        <w:rPr>
          <w:rFonts w:ascii="Times New Roman" w:eastAsia="標楷體" w:hAnsi="Times New Roman" w:cs="Times New Roman" w:hint="eastAsia"/>
          <w:szCs w:val="24"/>
        </w:rPr>
        <w:t>地區</w:t>
      </w:r>
      <w:r w:rsidR="00637DA8" w:rsidRPr="004B565D">
        <w:rPr>
          <w:rFonts w:ascii="Times New Roman" w:eastAsia="標楷體" w:hAnsi="Times New Roman" w:cs="Times New Roman"/>
          <w:szCs w:val="24"/>
        </w:rPr>
        <w:t>及</w:t>
      </w:r>
      <w:r w:rsidR="00637DA8" w:rsidRPr="004B565D">
        <w:rPr>
          <w:rFonts w:ascii="Times New Roman" w:eastAsia="標楷體" w:hAnsi="Times New Roman" w:cs="Times New Roman" w:hint="eastAsia"/>
          <w:szCs w:val="24"/>
        </w:rPr>
        <w:t>曾文溪以南的</w:t>
      </w:r>
      <w:r w:rsidR="00637DA8" w:rsidRPr="004B565D">
        <w:rPr>
          <w:rFonts w:ascii="Times New Roman" w:eastAsia="標楷體" w:hAnsi="Times New Roman" w:cs="Times New Roman"/>
          <w:szCs w:val="24"/>
        </w:rPr>
        <w:t>溪南地區</w:t>
      </w:r>
      <w:r w:rsidRPr="004B565D">
        <w:rPr>
          <w:rFonts w:ascii="Times New Roman" w:eastAsia="標楷體" w:hAnsi="Times New Roman" w:cs="Times New Roman"/>
          <w:szCs w:val="24"/>
        </w:rPr>
        <w:t>，兩者間具有明顯的城鄉差距。其中，溪北地區涵蓋</w:t>
      </w:r>
      <w:r w:rsidRPr="004B565D">
        <w:rPr>
          <w:rFonts w:ascii="Times New Roman" w:eastAsia="標楷體" w:hAnsi="Times New Roman" w:cs="Times New Roman"/>
          <w:szCs w:val="24"/>
        </w:rPr>
        <w:t>109</w:t>
      </w:r>
      <w:r w:rsidRPr="004B565D">
        <w:rPr>
          <w:rFonts w:ascii="Times New Roman" w:eastAsia="標楷體" w:hAnsi="Times New Roman" w:cs="Times New Roman"/>
          <w:szCs w:val="24"/>
        </w:rPr>
        <w:t>年臺南縣市合併改制直轄市前之原臺南縣行政區，主要以海線</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如七股區、西港區等沿海區域</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和山線</w:t>
      </w:r>
      <w:r w:rsidRPr="004B565D">
        <w:rPr>
          <w:rFonts w:ascii="Times New Roman" w:eastAsia="標楷體" w:hAnsi="Times New Roman" w:cs="Times New Roman"/>
          <w:szCs w:val="24"/>
        </w:rPr>
        <w:t>(</w:t>
      </w:r>
      <w:r w:rsidR="004C21A2" w:rsidRPr="004B565D">
        <w:rPr>
          <w:rFonts w:ascii="Times New Roman" w:eastAsia="標楷體" w:hAnsi="Times New Roman" w:cs="Times New Roman"/>
          <w:szCs w:val="24"/>
        </w:rPr>
        <w:t>如大內區、</w:t>
      </w:r>
      <w:r w:rsidR="004C21A2" w:rsidRPr="004B565D">
        <w:rPr>
          <w:rFonts w:ascii="Times New Roman" w:eastAsia="標楷體" w:hAnsi="Times New Roman" w:cs="Times New Roman" w:hint="eastAsia"/>
          <w:szCs w:val="24"/>
        </w:rPr>
        <w:t>山上</w:t>
      </w:r>
      <w:r w:rsidRPr="004B565D">
        <w:rPr>
          <w:rFonts w:ascii="Times New Roman" w:eastAsia="標楷體" w:hAnsi="Times New Roman" w:cs="Times New Roman"/>
          <w:szCs w:val="24"/>
        </w:rPr>
        <w:t>區等內陸山區</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的偏鄉行政區為大宗；溪南地區則包含改制直轄市前的原臺南市區</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如東區、安南區</w:t>
      </w:r>
      <w:r w:rsidRPr="004B565D">
        <w:rPr>
          <w:rFonts w:ascii="Times New Roman" w:eastAsia="標楷體" w:hAnsi="Times New Roman" w:cs="Times New Roman"/>
          <w:szCs w:val="24"/>
        </w:rPr>
        <w:t>)</w:t>
      </w:r>
      <w:r w:rsidR="00E35434" w:rsidRPr="004B565D">
        <w:rPr>
          <w:rFonts w:ascii="Times New Roman" w:eastAsia="標楷體" w:hAnsi="Times New Roman" w:cs="Times New Roman"/>
          <w:szCs w:val="24"/>
        </w:rPr>
        <w:t>、</w:t>
      </w:r>
      <w:r w:rsidRPr="004B565D">
        <w:rPr>
          <w:rFonts w:ascii="Times New Roman" w:eastAsia="標楷體" w:hAnsi="Times New Roman" w:cs="Times New Roman"/>
          <w:szCs w:val="24"/>
        </w:rPr>
        <w:t>傳統工業集中地</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如永康區</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與近年新興之南部科學園區</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如善化區</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等都市行政區。</w:t>
      </w:r>
      <w:r w:rsidR="004E7D38" w:rsidRPr="004B565D">
        <w:rPr>
          <w:rFonts w:ascii="Times New Roman" w:eastAsia="標楷體" w:hAnsi="Times New Roman" w:cs="Times New Roman" w:hint="eastAsia"/>
          <w:szCs w:val="24"/>
        </w:rPr>
        <w:t>(</w:t>
      </w:r>
      <w:r w:rsidR="004E7D38" w:rsidRPr="004B565D">
        <w:rPr>
          <w:rFonts w:ascii="Times New Roman" w:eastAsia="標楷體" w:hAnsi="Times New Roman" w:cs="Times New Roman" w:hint="eastAsia"/>
          <w:szCs w:val="24"/>
        </w:rPr>
        <w:t>請參閱佐證資料</w:t>
      </w:r>
      <w:r w:rsidR="004E7D38" w:rsidRPr="004B565D">
        <w:rPr>
          <w:rFonts w:ascii="Times New Roman" w:eastAsia="標楷體" w:hAnsi="Times New Roman" w:cs="Times New Roman" w:hint="eastAsia"/>
          <w:szCs w:val="24"/>
        </w:rPr>
        <w:t>1-1</w:t>
      </w:r>
      <w:r w:rsidR="004E7D38" w:rsidRPr="004B565D">
        <w:rPr>
          <w:rFonts w:ascii="Times New Roman" w:eastAsia="標楷體" w:hAnsi="Times New Roman" w:cs="Times New Roman" w:hint="eastAsia"/>
          <w:szCs w:val="24"/>
        </w:rPr>
        <w:t>項下</w:t>
      </w:r>
      <w:r w:rsidR="004E7D38" w:rsidRPr="004B565D">
        <w:rPr>
          <w:rFonts w:ascii="Times New Roman" w:eastAsia="標楷體" w:hAnsi="Times New Roman" w:cs="Times New Roman" w:hint="eastAsia"/>
          <w:szCs w:val="24"/>
        </w:rPr>
        <w:t>03-</w:t>
      </w:r>
      <w:r w:rsidR="004E7D38" w:rsidRPr="004B565D">
        <w:rPr>
          <w:rFonts w:ascii="Times New Roman" w:eastAsia="標楷體" w:hAnsi="Times New Roman" w:cs="Times New Roman" w:hint="eastAsia"/>
          <w:szCs w:val="24"/>
        </w:rPr>
        <w:t>改制計畫</w:t>
      </w:r>
      <w:r w:rsidR="004E7D38" w:rsidRPr="004B565D">
        <w:rPr>
          <w:rFonts w:ascii="Times New Roman" w:eastAsia="標楷體" w:hAnsi="Times New Roman" w:cs="Times New Roman" w:hint="eastAsia"/>
          <w:szCs w:val="24"/>
        </w:rPr>
        <w:t>)</w:t>
      </w:r>
    </w:p>
    <w:p w14:paraId="7875D835" w14:textId="6218C079" w:rsidR="00560138" w:rsidRPr="004B565D" w:rsidRDefault="00560138" w:rsidP="00BD0FCF">
      <w:pPr>
        <w:ind w:leftChars="200" w:left="480"/>
        <w:rPr>
          <w:rFonts w:ascii="Times New Roman" w:eastAsia="標楷體" w:hAnsi="Times New Roman" w:cs="Times New Roman"/>
          <w:szCs w:val="24"/>
        </w:rPr>
      </w:pPr>
      <w:r w:rsidRPr="004B565D">
        <w:rPr>
          <w:rFonts w:ascii="Times New Roman" w:eastAsia="標楷體" w:hAnsi="Times New Roman" w:cs="Times New Roman"/>
          <w:szCs w:val="24"/>
        </w:rPr>
        <w:tab/>
      </w:r>
      <w:r w:rsidRPr="004B565D">
        <w:rPr>
          <w:rFonts w:ascii="Times New Roman" w:eastAsia="標楷體" w:hAnsi="Times New Roman" w:cs="Times New Roman"/>
          <w:szCs w:val="24"/>
        </w:rPr>
        <w:t>就保護性案件的</w:t>
      </w:r>
      <w:r w:rsidRPr="004B565D">
        <w:rPr>
          <w:rFonts w:ascii="Times New Roman" w:eastAsia="標楷體" w:hAnsi="Times New Roman" w:cs="Times New Roman"/>
          <w:b/>
          <w:szCs w:val="24"/>
        </w:rPr>
        <w:t>區域分布</w:t>
      </w:r>
      <w:r w:rsidRPr="004B565D">
        <w:rPr>
          <w:rFonts w:ascii="Times New Roman" w:eastAsia="標楷體" w:hAnsi="Times New Roman" w:cs="Times New Roman"/>
          <w:szCs w:val="24"/>
        </w:rPr>
        <w:t>來說，家庭暴力通報案件及性侵害通報案件數於</w:t>
      </w:r>
      <w:r w:rsidRPr="004B565D">
        <w:rPr>
          <w:rFonts w:ascii="Times New Roman" w:eastAsia="標楷體" w:hAnsi="Times New Roman" w:cs="Times New Roman"/>
          <w:szCs w:val="24"/>
        </w:rPr>
        <w:t>111</w:t>
      </w:r>
      <w:r w:rsidRPr="004B565D">
        <w:rPr>
          <w:rFonts w:ascii="Times New Roman" w:eastAsia="標楷體" w:hAnsi="Times New Roman" w:cs="Times New Roman"/>
          <w:szCs w:val="24"/>
        </w:rPr>
        <w:t>年及</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年均以永康區最高，東區次之，安南區第三，</w:t>
      </w:r>
      <w:r w:rsidRPr="004B565D">
        <w:rPr>
          <w:rFonts w:ascii="Times New Roman" w:eastAsia="標楷體" w:hAnsi="Times New Roman" w:cs="Times New Roman"/>
          <w:b/>
          <w:szCs w:val="24"/>
        </w:rPr>
        <w:t>呈現溪南地區都市行政區案件通報數量</w:t>
      </w:r>
      <w:r w:rsidR="00E35434" w:rsidRPr="004B565D">
        <w:rPr>
          <w:rFonts w:ascii="Times New Roman" w:eastAsia="標楷體" w:hAnsi="Times New Roman" w:cs="Times New Roman"/>
          <w:b/>
          <w:szCs w:val="24"/>
        </w:rPr>
        <w:t>較</w:t>
      </w:r>
      <w:r w:rsidRPr="004B565D">
        <w:rPr>
          <w:rFonts w:ascii="Times New Roman" w:eastAsia="標楷體" w:hAnsi="Times New Roman" w:cs="Times New Roman"/>
          <w:b/>
          <w:szCs w:val="24"/>
        </w:rPr>
        <w:t>高的現象，</w:t>
      </w:r>
      <w:r w:rsidR="00922933" w:rsidRPr="004B565D">
        <w:rPr>
          <w:rFonts w:ascii="Times New Roman" w:eastAsia="標楷體" w:hAnsi="Times New Roman" w:cs="Times New Roman" w:hint="eastAsia"/>
          <w:b/>
          <w:szCs w:val="24"/>
        </w:rPr>
        <w:t>此</w:t>
      </w:r>
      <w:r w:rsidR="00922933" w:rsidRPr="004B565D">
        <w:rPr>
          <w:rFonts w:ascii="Times New Roman" w:eastAsia="標楷體" w:hAnsi="Times New Roman" w:cs="Times New Roman" w:hint="eastAsia"/>
          <w:b/>
          <w:szCs w:val="24"/>
        </w:rPr>
        <w:t>3</w:t>
      </w:r>
      <w:r w:rsidR="00922933" w:rsidRPr="004B565D">
        <w:rPr>
          <w:rFonts w:ascii="Times New Roman" w:eastAsia="標楷體" w:hAnsi="Times New Roman" w:cs="Times New Roman" w:hint="eastAsia"/>
          <w:b/>
          <w:szCs w:val="24"/>
        </w:rPr>
        <w:t>行政區亦為人口數最高之</w:t>
      </w:r>
      <w:r w:rsidR="00922933" w:rsidRPr="004B565D">
        <w:rPr>
          <w:rFonts w:ascii="Times New Roman" w:eastAsia="標楷體" w:hAnsi="Times New Roman" w:cs="Times New Roman" w:hint="eastAsia"/>
          <w:b/>
          <w:szCs w:val="24"/>
        </w:rPr>
        <w:t>3</w:t>
      </w:r>
      <w:r w:rsidR="00922933" w:rsidRPr="004B565D">
        <w:rPr>
          <w:rFonts w:ascii="Times New Roman" w:eastAsia="標楷體" w:hAnsi="Times New Roman" w:cs="Times New Roman" w:hint="eastAsia"/>
          <w:b/>
          <w:szCs w:val="24"/>
        </w:rPr>
        <w:t>個行政區，</w:t>
      </w:r>
      <w:r w:rsidRPr="004B565D">
        <w:rPr>
          <w:rFonts w:ascii="Times New Roman" w:eastAsia="標楷體" w:hAnsi="Times New Roman" w:cs="Times New Roman"/>
          <w:b/>
          <w:szCs w:val="24"/>
        </w:rPr>
        <w:t>反映出案件數量與人口數成正比</w:t>
      </w:r>
      <w:r w:rsidR="00922933" w:rsidRPr="004B565D">
        <w:rPr>
          <w:rFonts w:ascii="Times New Roman" w:eastAsia="標楷體" w:hAnsi="Times New Roman" w:cs="Times New Roman"/>
          <w:b/>
          <w:szCs w:val="24"/>
        </w:rPr>
        <w:t>的情形</w:t>
      </w:r>
      <w:r w:rsidR="00922933" w:rsidRPr="004B565D">
        <w:rPr>
          <w:rFonts w:ascii="Times New Roman" w:eastAsia="標楷體" w:hAnsi="Times New Roman" w:cs="Times New Roman"/>
          <w:szCs w:val="24"/>
        </w:rPr>
        <w:t>。</w:t>
      </w:r>
      <w:r w:rsidR="00922933" w:rsidRPr="004B565D">
        <w:rPr>
          <w:rFonts w:ascii="Times New Roman" w:eastAsia="標楷體" w:hAnsi="Times New Roman" w:cs="Times New Roman" w:hint="eastAsia"/>
          <w:szCs w:val="24"/>
        </w:rPr>
        <w:t>然</w:t>
      </w:r>
      <w:r w:rsidR="00922933" w:rsidRPr="004B565D">
        <w:rPr>
          <w:rFonts w:ascii="Times New Roman" w:eastAsia="標楷體" w:hAnsi="Times New Roman" w:cs="Times New Roman"/>
          <w:szCs w:val="24"/>
        </w:rPr>
        <w:t>就保護性案件通報發生率而言</w:t>
      </w:r>
      <w:r w:rsidRPr="004B565D">
        <w:rPr>
          <w:rFonts w:ascii="Times New Roman" w:eastAsia="標楷體" w:hAnsi="Times New Roman" w:cs="Times New Roman"/>
          <w:szCs w:val="24"/>
        </w:rPr>
        <w:t>，家庭暴力案件發生率</w:t>
      </w:r>
      <w:r w:rsidRPr="004B565D">
        <w:rPr>
          <w:rFonts w:ascii="Times New Roman" w:eastAsia="標楷體" w:hAnsi="Times New Roman" w:cs="Times New Roman"/>
          <w:szCs w:val="24"/>
        </w:rPr>
        <w:t>111</w:t>
      </w:r>
      <w:r w:rsidR="004D023E" w:rsidRPr="004B565D">
        <w:rPr>
          <w:rFonts w:ascii="Times New Roman" w:eastAsia="標楷體" w:hAnsi="Times New Roman" w:cs="Times New Roman"/>
          <w:szCs w:val="24"/>
        </w:rPr>
        <w:t>年溪北地區</w:t>
      </w:r>
      <w:r w:rsidR="004D023E" w:rsidRPr="004B565D">
        <w:rPr>
          <w:rFonts w:ascii="Times New Roman" w:eastAsia="標楷體" w:hAnsi="Times New Roman" w:cs="Times New Roman" w:hint="eastAsia"/>
          <w:szCs w:val="24"/>
        </w:rPr>
        <w:t>以</w:t>
      </w:r>
      <w:r w:rsidRPr="004B565D">
        <w:rPr>
          <w:rFonts w:ascii="Times New Roman" w:eastAsia="標楷體" w:hAnsi="Times New Roman" w:cs="Times New Roman"/>
          <w:szCs w:val="24"/>
        </w:rPr>
        <w:t>鹽水區</w:t>
      </w:r>
      <w:r w:rsidRPr="004B565D">
        <w:rPr>
          <w:rFonts w:ascii="Times New Roman" w:eastAsia="標楷體" w:hAnsi="Times New Roman" w:cs="Times New Roman"/>
          <w:szCs w:val="24"/>
        </w:rPr>
        <w:t>(1.11%)</w:t>
      </w:r>
      <w:r w:rsidR="004D023E" w:rsidRPr="004B565D">
        <w:rPr>
          <w:rFonts w:ascii="Times New Roman" w:eastAsia="標楷體" w:hAnsi="Times New Roman" w:cs="Times New Roman" w:hint="eastAsia"/>
          <w:szCs w:val="24"/>
        </w:rPr>
        <w:t>為最高，溪南地區</w:t>
      </w:r>
      <w:r w:rsidR="004D023E" w:rsidRPr="004B565D">
        <w:rPr>
          <w:rFonts w:ascii="Times New Roman" w:eastAsia="標楷體" w:hAnsi="Times New Roman" w:cs="Times New Roman"/>
          <w:szCs w:val="24"/>
        </w:rPr>
        <w:t>以</w:t>
      </w:r>
      <w:r w:rsidRPr="004B565D">
        <w:rPr>
          <w:rFonts w:ascii="Times New Roman" w:eastAsia="標楷體" w:hAnsi="Times New Roman" w:cs="Times New Roman"/>
          <w:szCs w:val="24"/>
        </w:rPr>
        <w:t>仁</w:t>
      </w:r>
      <w:r w:rsidRPr="004B565D">
        <w:rPr>
          <w:rFonts w:ascii="Times New Roman" w:eastAsia="標楷體" w:hAnsi="Times New Roman" w:cs="Times New Roman"/>
          <w:szCs w:val="24"/>
        </w:rPr>
        <w:lastRenderedPageBreak/>
        <w:t>德區</w:t>
      </w:r>
      <w:r w:rsidRPr="004B565D">
        <w:rPr>
          <w:rFonts w:ascii="Times New Roman" w:eastAsia="標楷體" w:hAnsi="Times New Roman" w:cs="Times New Roman"/>
          <w:szCs w:val="24"/>
        </w:rPr>
        <w:t>(0.96%)</w:t>
      </w:r>
      <w:r w:rsidR="004D023E" w:rsidRPr="004B565D">
        <w:rPr>
          <w:rFonts w:ascii="Times New Roman" w:eastAsia="標楷體" w:hAnsi="Times New Roman" w:cs="Times New Roman" w:hint="eastAsia"/>
          <w:szCs w:val="24"/>
        </w:rPr>
        <w:t>為</w:t>
      </w:r>
      <w:r w:rsidRPr="004B565D">
        <w:rPr>
          <w:rFonts w:ascii="Times New Roman" w:eastAsia="標楷體" w:hAnsi="Times New Roman" w:cs="Times New Roman"/>
          <w:szCs w:val="24"/>
        </w:rPr>
        <w:t>最高，</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w:t>
      </w:r>
      <w:r w:rsidR="004D023E" w:rsidRPr="004B565D">
        <w:rPr>
          <w:rFonts w:ascii="Times New Roman" w:eastAsia="標楷體" w:hAnsi="Times New Roman" w:cs="Times New Roman"/>
          <w:szCs w:val="24"/>
        </w:rPr>
        <w:t>溪北地區</w:t>
      </w:r>
      <w:r w:rsidR="004D023E" w:rsidRPr="004B565D">
        <w:rPr>
          <w:rFonts w:ascii="Times New Roman" w:eastAsia="標楷體" w:hAnsi="Times New Roman" w:cs="Times New Roman" w:hint="eastAsia"/>
          <w:szCs w:val="24"/>
        </w:rPr>
        <w:t>以</w:t>
      </w:r>
      <w:r w:rsidRPr="004B565D">
        <w:rPr>
          <w:rFonts w:ascii="Times New Roman" w:eastAsia="標楷體" w:hAnsi="Times New Roman" w:cs="Times New Roman"/>
          <w:szCs w:val="24"/>
        </w:rPr>
        <w:t>鹽水區</w:t>
      </w:r>
      <w:r w:rsidRPr="004B565D">
        <w:rPr>
          <w:rFonts w:ascii="Times New Roman" w:eastAsia="標楷體" w:hAnsi="Times New Roman" w:cs="Times New Roman"/>
          <w:szCs w:val="24"/>
        </w:rPr>
        <w:t>(1.06%)</w:t>
      </w:r>
      <w:r w:rsidR="004D023E" w:rsidRPr="004B565D">
        <w:rPr>
          <w:rFonts w:ascii="Times New Roman" w:eastAsia="標楷體" w:hAnsi="Times New Roman" w:cs="Times New Roman" w:hint="eastAsia"/>
          <w:szCs w:val="24"/>
        </w:rPr>
        <w:t>及</w:t>
      </w:r>
      <w:r w:rsidRPr="004B565D">
        <w:rPr>
          <w:rFonts w:ascii="Times New Roman" w:eastAsia="標楷體" w:hAnsi="Times New Roman" w:cs="Times New Roman"/>
          <w:szCs w:val="24"/>
        </w:rPr>
        <w:t>七股區</w:t>
      </w:r>
      <w:r w:rsidRPr="004B565D">
        <w:rPr>
          <w:rFonts w:ascii="Times New Roman" w:eastAsia="標楷體" w:hAnsi="Times New Roman" w:cs="Times New Roman"/>
          <w:szCs w:val="24"/>
        </w:rPr>
        <w:t>(1.02%)</w:t>
      </w:r>
      <w:r w:rsidRPr="004B565D">
        <w:rPr>
          <w:rFonts w:ascii="Times New Roman" w:eastAsia="標楷體" w:hAnsi="Times New Roman" w:cs="Times New Roman"/>
          <w:szCs w:val="24"/>
        </w:rPr>
        <w:t>為高</w:t>
      </w:r>
      <w:r w:rsidR="004D023E" w:rsidRPr="004B565D">
        <w:rPr>
          <w:rFonts w:ascii="Times New Roman" w:eastAsia="標楷體" w:hAnsi="Times New Roman" w:cs="Times New Roman" w:hint="eastAsia"/>
          <w:szCs w:val="24"/>
        </w:rPr>
        <w:t>，溪南地區則以永康區</w:t>
      </w:r>
      <w:r w:rsidR="004D023E" w:rsidRPr="004B565D">
        <w:rPr>
          <w:rFonts w:ascii="Times New Roman" w:eastAsia="標楷體" w:hAnsi="Times New Roman" w:cs="Times New Roman" w:hint="eastAsia"/>
          <w:szCs w:val="24"/>
        </w:rPr>
        <w:t>(1.05%)</w:t>
      </w:r>
      <w:r w:rsidR="004D023E" w:rsidRPr="004B565D">
        <w:rPr>
          <w:rFonts w:ascii="Times New Roman" w:eastAsia="標楷體" w:hAnsi="Times New Roman" w:cs="Times New Roman" w:hint="eastAsia"/>
          <w:szCs w:val="24"/>
        </w:rPr>
        <w:t>為最高</w:t>
      </w:r>
      <w:r w:rsidRPr="004B565D">
        <w:rPr>
          <w:rFonts w:ascii="Times New Roman" w:eastAsia="標楷體" w:hAnsi="Times New Roman" w:cs="Times New Roman"/>
          <w:szCs w:val="24"/>
        </w:rPr>
        <w:t>；性侵害通報案件發生率</w:t>
      </w:r>
      <w:r w:rsidRPr="004B565D">
        <w:rPr>
          <w:rFonts w:ascii="Times New Roman" w:eastAsia="標楷體" w:hAnsi="Times New Roman" w:cs="Times New Roman"/>
          <w:szCs w:val="24"/>
        </w:rPr>
        <w:t>111</w:t>
      </w:r>
      <w:r w:rsidR="004D023E" w:rsidRPr="004B565D">
        <w:rPr>
          <w:rFonts w:ascii="Times New Roman" w:eastAsia="標楷體" w:hAnsi="Times New Roman" w:cs="Times New Roman"/>
          <w:szCs w:val="24"/>
        </w:rPr>
        <w:t>年溪北地區</w:t>
      </w:r>
      <w:r w:rsidR="004D023E" w:rsidRPr="004B565D">
        <w:rPr>
          <w:rFonts w:ascii="Times New Roman" w:eastAsia="標楷體" w:hAnsi="Times New Roman" w:cs="Times New Roman" w:hint="eastAsia"/>
          <w:szCs w:val="24"/>
        </w:rPr>
        <w:t>以</w:t>
      </w:r>
      <w:r w:rsidRPr="004B565D">
        <w:rPr>
          <w:rFonts w:ascii="Times New Roman" w:eastAsia="標楷體" w:hAnsi="Times New Roman" w:cs="Times New Roman"/>
          <w:szCs w:val="24"/>
        </w:rPr>
        <w:t>西港區</w:t>
      </w:r>
      <w:r w:rsidR="004D023E" w:rsidRPr="004B565D">
        <w:rPr>
          <w:rFonts w:ascii="Times New Roman" w:eastAsia="標楷體" w:hAnsi="Times New Roman" w:cs="Times New Roman" w:hint="eastAsia"/>
          <w:szCs w:val="24"/>
        </w:rPr>
        <w:t>及鹽水區</w:t>
      </w:r>
      <w:r w:rsidR="004D023E" w:rsidRPr="004B565D">
        <w:rPr>
          <w:rFonts w:ascii="Times New Roman" w:eastAsia="標楷體" w:hAnsi="Times New Roman" w:cs="Times New Roman" w:hint="eastAsia"/>
          <w:szCs w:val="24"/>
        </w:rPr>
        <w:t>(0.12%)</w:t>
      </w:r>
      <w:r w:rsidR="004D023E" w:rsidRPr="004B565D">
        <w:rPr>
          <w:rFonts w:ascii="Times New Roman" w:eastAsia="標楷體" w:hAnsi="Times New Roman" w:cs="Times New Roman" w:hint="eastAsia"/>
          <w:szCs w:val="24"/>
        </w:rPr>
        <w:t>為最高</w:t>
      </w:r>
      <w:r w:rsidRPr="004B565D">
        <w:rPr>
          <w:rFonts w:ascii="Times New Roman" w:eastAsia="標楷體" w:hAnsi="Times New Roman" w:cs="Times New Roman"/>
          <w:szCs w:val="24"/>
        </w:rPr>
        <w:t>，</w:t>
      </w:r>
      <w:r w:rsidR="00922933" w:rsidRPr="004B565D">
        <w:rPr>
          <w:rFonts w:ascii="Times New Roman" w:eastAsia="標楷體" w:hAnsi="Times New Roman" w:cs="Times New Roman" w:hint="eastAsia"/>
          <w:szCs w:val="24"/>
        </w:rPr>
        <w:t>溪南地區則以安定區及永康區</w:t>
      </w:r>
      <w:r w:rsidR="00922933" w:rsidRPr="004B565D">
        <w:rPr>
          <w:rFonts w:ascii="Times New Roman" w:eastAsia="標楷體" w:hAnsi="Times New Roman" w:cs="Times New Roman" w:hint="eastAsia"/>
          <w:szCs w:val="24"/>
        </w:rPr>
        <w:t>(0.11%)</w:t>
      </w:r>
      <w:r w:rsidR="00922933" w:rsidRPr="004B565D">
        <w:rPr>
          <w:rFonts w:ascii="Times New Roman" w:eastAsia="標楷體" w:hAnsi="Times New Roman" w:cs="Times New Roman" w:hint="eastAsia"/>
          <w:szCs w:val="24"/>
        </w:rPr>
        <w:t>為最高，</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w:t>
      </w:r>
      <w:r w:rsidR="004D023E" w:rsidRPr="004B565D">
        <w:rPr>
          <w:rFonts w:ascii="Times New Roman" w:eastAsia="標楷體" w:hAnsi="Times New Roman" w:cs="Times New Roman" w:hint="eastAsia"/>
          <w:szCs w:val="24"/>
        </w:rPr>
        <w:t>溪北地區則以</w:t>
      </w:r>
      <w:r w:rsidRPr="004B565D">
        <w:rPr>
          <w:rFonts w:ascii="Times New Roman" w:eastAsia="標楷體" w:hAnsi="Times New Roman" w:cs="Times New Roman"/>
          <w:szCs w:val="24"/>
        </w:rPr>
        <w:t>新市區</w:t>
      </w:r>
      <w:r w:rsidR="004D023E" w:rsidRPr="004B565D">
        <w:rPr>
          <w:rFonts w:ascii="Times New Roman" w:eastAsia="標楷體" w:hAnsi="Times New Roman" w:cs="Times New Roman"/>
          <w:szCs w:val="24"/>
        </w:rPr>
        <w:t>(0.1</w:t>
      </w:r>
      <w:r w:rsidR="004D023E" w:rsidRPr="004B565D">
        <w:rPr>
          <w:rFonts w:ascii="Times New Roman" w:eastAsia="標楷體" w:hAnsi="Times New Roman" w:cs="Times New Roman" w:hint="eastAsia"/>
          <w:szCs w:val="24"/>
        </w:rPr>
        <w:t>1</w:t>
      </w:r>
      <w:r w:rsidRPr="004B565D">
        <w:rPr>
          <w:rFonts w:ascii="Times New Roman" w:eastAsia="標楷體" w:hAnsi="Times New Roman" w:cs="Times New Roman"/>
          <w:szCs w:val="24"/>
        </w:rPr>
        <w:t>%)</w:t>
      </w:r>
      <w:r w:rsidR="004D023E" w:rsidRPr="004B565D">
        <w:rPr>
          <w:rFonts w:ascii="Times New Roman" w:eastAsia="標楷體" w:hAnsi="Times New Roman" w:cs="Times New Roman" w:hint="eastAsia"/>
          <w:szCs w:val="24"/>
        </w:rPr>
        <w:t>及</w:t>
      </w:r>
      <w:r w:rsidRPr="004B565D">
        <w:rPr>
          <w:rFonts w:ascii="Times New Roman" w:eastAsia="標楷體" w:hAnsi="Times New Roman" w:cs="Times New Roman"/>
          <w:szCs w:val="24"/>
        </w:rPr>
        <w:t>白河區</w:t>
      </w:r>
      <w:r w:rsidR="004D023E" w:rsidRPr="004B565D">
        <w:rPr>
          <w:rFonts w:ascii="Times New Roman" w:eastAsia="標楷體" w:hAnsi="Times New Roman" w:cs="Times New Roman"/>
          <w:szCs w:val="24"/>
        </w:rPr>
        <w:t>(0.</w:t>
      </w:r>
      <w:r w:rsidR="004D023E" w:rsidRPr="004B565D">
        <w:rPr>
          <w:rFonts w:ascii="Times New Roman" w:eastAsia="標楷體" w:hAnsi="Times New Roman" w:cs="Times New Roman" w:hint="eastAsia"/>
          <w:szCs w:val="24"/>
        </w:rPr>
        <w:t>10</w:t>
      </w:r>
      <w:r w:rsidRPr="004B565D">
        <w:rPr>
          <w:rFonts w:ascii="Times New Roman" w:eastAsia="標楷體" w:hAnsi="Times New Roman" w:cs="Times New Roman"/>
          <w:szCs w:val="24"/>
        </w:rPr>
        <w:t>%)</w:t>
      </w:r>
      <w:r w:rsidR="004D023E" w:rsidRPr="004B565D">
        <w:rPr>
          <w:rFonts w:ascii="Times New Roman" w:eastAsia="標楷體" w:hAnsi="Times New Roman" w:cs="Times New Roman"/>
          <w:szCs w:val="24"/>
        </w:rPr>
        <w:t>為</w:t>
      </w:r>
      <w:r w:rsidR="004D023E" w:rsidRPr="004B565D">
        <w:rPr>
          <w:rFonts w:ascii="Times New Roman" w:eastAsia="標楷體" w:hAnsi="Times New Roman" w:cs="Times New Roman" w:hint="eastAsia"/>
          <w:szCs w:val="24"/>
        </w:rPr>
        <w:t>高</w:t>
      </w:r>
      <w:r w:rsidRPr="004B565D">
        <w:rPr>
          <w:rFonts w:ascii="Times New Roman" w:eastAsia="標楷體" w:hAnsi="Times New Roman" w:cs="Times New Roman"/>
          <w:szCs w:val="24"/>
        </w:rPr>
        <w:t>，</w:t>
      </w:r>
      <w:r w:rsidR="004D023E" w:rsidRPr="004B565D">
        <w:rPr>
          <w:rFonts w:ascii="Times New Roman" w:eastAsia="標楷體" w:hAnsi="Times New Roman" w:cs="Times New Roman" w:hint="eastAsia"/>
          <w:szCs w:val="24"/>
        </w:rPr>
        <w:t>溪南地區則以安南區</w:t>
      </w:r>
      <w:r w:rsidR="004D023E" w:rsidRPr="004B565D">
        <w:rPr>
          <w:rFonts w:ascii="Times New Roman" w:eastAsia="標楷體" w:hAnsi="Times New Roman" w:cs="Times New Roman" w:hint="eastAsia"/>
          <w:szCs w:val="24"/>
        </w:rPr>
        <w:t>(0.09%)</w:t>
      </w:r>
      <w:r w:rsidR="004D023E" w:rsidRPr="004B565D">
        <w:rPr>
          <w:rFonts w:ascii="Times New Roman" w:eastAsia="標楷體" w:hAnsi="Times New Roman" w:cs="Times New Roman" w:hint="eastAsia"/>
          <w:szCs w:val="24"/>
        </w:rPr>
        <w:t>為最高；</w:t>
      </w:r>
      <w:r w:rsidR="00052DB6" w:rsidRPr="004B565D">
        <w:rPr>
          <w:rFonts w:ascii="Times New Roman" w:eastAsia="標楷體" w:hAnsi="Times New Roman" w:cs="Times New Roman" w:hint="eastAsia"/>
          <w:b/>
          <w:szCs w:val="24"/>
        </w:rPr>
        <w:t>反映出同時檢視</w:t>
      </w:r>
      <w:r w:rsidR="00922933" w:rsidRPr="004B565D">
        <w:rPr>
          <w:rFonts w:ascii="Times New Roman" w:eastAsia="標楷體" w:hAnsi="Times New Roman" w:cs="Times New Roman" w:hint="eastAsia"/>
          <w:b/>
          <w:szCs w:val="24"/>
        </w:rPr>
        <w:t>保護性案件</w:t>
      </w:r>
      <w:r w:rsidR="00052DB6" w:rsidRPr="004B565D">
        <w:rPr>
          <w:rFonts w:ascii="Times New Roman" w:eastAsia="標楷體" w:hAnsi="Times New Roman" w:cs="Times New Roman" w:hint="eastAsia"/>
          <w:b/>
          <w:szCs w:val="24"/>
        </w:rPr>
        <w:t>發生情形</w:t>
      </w:r>
      <w:r w:rsidR="00922933" w:rsidRPr="004B565D">
        <w:rPr>
          <w:rFonts w:ascii="Times New Roman" w:eastAsia="標楷體" w:hAnsi="Times New Roman" w:cs="Times New Roman" w:hint="eastAsia"/>
          <w:b/>
          <w:szCs w:val="24"/>
        </w:rPr>
        <w:t>及該行政區人口數</w:t>
      </w:r>
      <w:r w:rsidR="00052DB6" w:rsidRPr="004B565D">
        <w:rPr>
          <w:rFonts w:ascii="Times New Roman" w:eastAsia="標楷體" w:hAnsi="Times New Roman" w:cs="Times New Roman" w:hint="eastAsia"/>
          <w:b/>
          <w:szCs w:val="24"/>
        </w:rPr>
        <w:t>，</w:t>
      </w:r>
      <w:r w:rsidRPr="004B565D">
        <w:rPr>
          <w:rFonts w:ascii="Times New Roman" w:eastAsia="標楷體" w:hAnsi="Times New Roman" w:cs="Times New Roman"/>
          <w:b/>
          <w:szCs w:val="24"/>
        </w:rPr>
        <w:t>偏鄉行政區</w:t>
      </w:r>
      <w:r w:rsidR="00922933" w:rsidRPr="004B565D">
        <w:rPr>
          <w:rFonts w:ascii="Times New Roman" w:eastAsia="標楷體" w:hAnsi="Times New Roman" w:cs="Times New Roman" w:hint="eastAsia"/>
          <w:b/>
          <w:szCs w:val="24"/>
        </w:rPr>
        <w:t>較多的溪北地區</w:t>
      </w:r>
      <w:r w:rsidRPr="004B565D">
        <w:rPr>
          <w:rFonts w:ascii="Times New Roman" w:eastAsia="標楷體" w:hAnsi="Times New Roman" w:cs="Times New Roman"/>
          <w:b/>
          <w:szCs w:val="24"/>
        </w:rPr>
        <w:t>通報案件發生率</w:t>
      </w:r>
      <w:r w:rsidR="00922933" w:rsidRPr="004B565D">
        <w:rPr>
          <w:rFonts w:ascii="Times New Roman" w:eastAsia="標楷體" w:hAnsi="Times New Roman" w:cs="Times New Roman" w:hint="eastAsia"/>
          <w:b/>
          <w:szCs w:val="24"/>
        </w:rPr>
        <w:t>較</w:t>
      </w:r>
      <w:r w:rsidR="00052DB6" w:rsidRPr="004B565D">
        <w:rPr>
          <w:rFonts w:ascii="Times New Roman" w:eastAsia="標楷體" w:hAnsi="Times New Roman" w:cs="Times New Roman" w:hint="eastAsia"/>
          <w:b/>
          <w:szCs w:val="24"/>
        </w:rPr>
        <w:t>都市行政區多的溪南地區</w:t>
      </w:r>
      <w:r w:rsidR="00922933" w:rsidRPr="004B565D">
        <w:rPr>
          <w:rFonts w:ascii="Times New Roman" w:eastAsia="標楷體" w:hAnsi="Times New Roman" w:cs="Times New Roman"/>
          <w:b/>
          <w:szCs w:val="24"/>
        </w:rPr>
        <w:t>高</w:t>
      </w:r>
      <w:r w:rsidRPr="004B565D">
        <w:rPr>
          <w:rFonts w:ascii="Times New Roman" w:eastAsia="標楷體" w:hAnsi="Times New Roman" w:cs="Times New Roman"/>
          <w:szCs w:val="24"/>
        </w:rPr>
        <w:t>。</w:t>
      </w:r>
    </w:p>
    <w:p w14:paraId="5BF451C7" w14:textId="77777777" w:rsidR="00560138" w:rsidRPr="004B565D" w:rsidRDefault="00560138" w:rsidP="00BD0FCF">
      <w:pPr>
        <w:ind w:leftChars="200" w:left="480" w:firstLine="480"/>
        <w:rPr>
          <w:rFonts w:ascii="Times New Roman" w:eastAsia="標楷體" w:hAnsi="Times New Roman" w:cs="Times New Roman"/>
          <w:szCs w:val="24"/>
        </w:rPr>
      </w:pPr>
      <w:r w:rsidRPr="004B565D">
        <w:rPr>
          <w:rFonts w:ascii="Times New Roman" w:eastAsia="標楷體" w:hAnsi="Times New Roman" w:cs="Times New Roman"/>
          <w:szCs w:val="24"/>
        </w:rPr>
        <w:t>就保護性案件</w:t>
      </w:r>
      <w:r w:rsidRPr="004B565D">
        <w:rPr>
          <w:rFonts w:ascii="Times New Roman" w:eastAsia="標楷體" w:hAnsi="Times New Roman" w:cs="Times New Roman"/>
          <w:b/>
          <w:szCs w:val="24"/>
        </w:rPr>
        <w:t>通報類型</w:t>
      </w:r>
      <w:r w:rsidRPr="004B565D">
        <w:rPr>
          <w:rFonts w:ascii="Times New Roman" w:eastAsia="標楷體" w:hAnsi="Times New Roman" w:cs="Times New Roman"/>
          <w:szCs w:val="24"/>
        </w:rPr>
        <w:t>來說，</w:t>
      </w:r>
      <w:r w:rsidRPr="004B565D">
        <w:rPr>
          <w:rFonts w:ascii="Times New Roman" w:eastAsia="標楷體" w:hAnsi="Times New Roman" w:cs="Times New Roman"/>
          <w:b/>
          <w:szCs w:val="24"/>
        </w:rPr>
        <w:t>家庭暴力通報案件型態以親密關係暴力為主</w:t>
      </w:r>
      <w:r w:rsidRPr="004B565D">
        <w:rPr>
          <w:rFonts w:ascii="Times New Roman" w:eastAsia="標楷體" w:hAnsi="Times New Roman" w:cs="Times New Roman"/>
          <w:szCs w:val="24"/>
        </w:rPr>
        <w:t>，約佔整體的四成</w:t>
      </w:r>
      <w:r w:rsidRPr="004B565D">
        <w:rPr>
          <w:rFonts w:ascii="Times New Roman" w:eastAsia="標楷體" w:hAnsi="Times New Roman" w:cs="Times New Roman"/>
          <w:szCs w:val="24"/>
        </w:rPr>
        <w:t>(44.98%</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43.48%)</w:t>
      </w:r>
      <w:r w:rsidRPr="004B565D">
        <w:rPr>
          <w:rFonts w:ascii="Times New Roman" w:eastAsia="標楷體" w:hAnsi="Times New Roman" w:cs="Times New Roman"/>
          <w:szCs w:val="24"/>
        </w:rPr>
        <w:t>；其次則為兒少保護案件，超過整體案件數的二成</w:t>
      </w:r>
      <w:r w:rsidRPr="004B565D">
        <w:rPr>
          <w:rFonts w:ascii="Times New Roman" w:eastAsia="標楷體" w:hAnsi="Times New Roman" w:cs="Times New Roman"/>
          <w:szCs w:val="24"/>
        </w:rPr>
        <w:t>(22.73%</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25.82%)</w:t>
      </w:r>
      <w:r w:rsidRPr="004B565D">
        <w:rPr>
          <w:rFonts w:ascii="Times New Roman" w:eastAsia="標楷體" w:hAnsi="Times New Roman" w:cs="Times New Roman"/>
          <w:szCs w:val="24"/>
        </w:rPr>
        <w:t>。值得注意的是，在合併列計被害人年齡後，直系血親卑親屬虐待尊親屬</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簡稱卑對尊</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的案件通報數已高於其他家庭成員間暴力案件數，接近整體案件的二成</w:t>
      </w:r>
      <w:r w:rsidRPr="004B565D">
        <w:rPr>
          <w:rFonts w:ascii="Times New Roman" w:eastAsia="標楷體" w:hAnsi="Times New Roman" w:cs="Times New Roman"/>
          <w:szCs w:val="24"/>
        </w:rPr>
        <w:t>(19.75%</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18.63%)</w:t>
      </w:r>
      <w:r w:rsidRPr="004B565D">
        <w:rPr>
          <w:rFonts w:ascii="Times New Roman" w:eastAsia="標楷體" w:hAnsi="Times New Roman" w:cs="Times New Roman"/>
          <w:szCs w:val="24"/>
        </w:rPr>
        <w:t>，僅次於兒少保護案件，躍升為第三常見的通報案件類型。而</w:t>
      </w:r>
      <w:r w:rsidRPr="004B565D">
        <w:rPr>
          <w:rFonts w:ascii="Times New Roman" w:eastAsia="標楷體" w:hAnsi="Times New Roman" w:cs="Times New Roman"/>
          <w:b/>
          <w:szCs w:val="24"/>
        </w:rPr>
        <w:t>性侵害通報案件類型則以兒少性侵害為大宗</w:t>
      </w:r>
      <w:r w:rsidRPr="004B565D">
        <w:rPr>
          <w:rFonts w:ascii="Times New Roman" w:eastAsia="標楷體" w:hAnsi="Times New Roman" w:cs="Times New Roman"/>
          <w:szCs w:val="24"/>
        </w:rPr>
        <w:t>，超過總案件通報數的六成</w:t>
      </w:r>
      <w:r w:rsidRPr="004B565D">
        <w:rPr>
          <w:rFonts w:ascii="Times New Roman" w:eastAsia="標楷體" w:hAnsi="Times New Roman" w:cs="Times New Roman"/>
          <w:szCs w:val="24"/>
        </w:rPr>
        <w:t>(63.66%)</w:t>
      </w:r>
      <w:r w:rsidRPr="004B565D">
        <w:rPr>
          <w:rFonts w:ascii="Times New Roman" w:eastAsia="標楷體" w:hAnsi="Times New Roman" w:cs="Times New Roman"/>
          <w:szCs w:val="24"/>
        </w:rPr>
        <w:t>。此外，隨著社交軟體興起與兒少手機使用率提升，散布私密影像及兒少性剝削等數位暴力案件數量大幅成長，其中更以未滿</w:t>
      </w:r>
      <w:r w:rsidRPr="004B565D">
        <w:rPr>
          <w:rFonts w:ascii="Times New Roman" w:eastAsia="標楷體" w:hAnsi="Times New Roman" w:cs="Times New Roman"/>
          <w:szCs w:val="24"/>
        </w:rPr>
        <w:t>18</w:t>
      </w:r>
      <w:r w:rsidRPr="004B565D">
        <w:rPr>
          <w:rFonts w:ascii="Times New Roman" w:eastAsia="標楷體" w:hAnsi="Times New Roman" w:cs="Times New Roman"/>
          <w:szCs w:val="24"/>
        </w:rPr>
        <w:t>歲的女性受害人為主。</w:t>
      </w:r>
    </w:p>
    <w:p w14:paraId="46F2281E" w14:textId="77777777" w:rsidR="00BB2483" w:rsidRPr="004B565D" w:rsidRDefault="00BB2483" w:rsidP="00394879">
      <w:pPr>
        <w:rPr>
          <w:rFonts w:asciiTheme="majorEastAsia" w:eastAsiaTheme="majorEastAsia" w:hAnsiTheme="majorEastAsia"/>
          <w:szCs w:val="24"/>
        </w:rPr>
      </w:pPr>
    </w:p>
    <w:p w14:paraId="52F9E528" w14:textId="084332AA" w:rsidR="00F26452" w:rsidRPr="004B565D" w:rsidRDefault="00F26452" w:rsidP="00394879">
      <w:pPr>
        <w:rPr>
          <w:rFonts w:ascii="Times New Roman" w:eastAsia="標楷體" w:hAnsi="Times New Roman" w:cs="Times New Roman"/>
          <w:b/>
          <w:szCs w:val="24"/>
        </w:rPr>
      </w:pPr>
      <w:r w:rsidRPr="004B565D">
        <w:rPr>
          <w:rFonts w:ascii="Times New Roman" w:eastAsia="標楷體" w:hAnsi="Times New Roman" w:cs="Times New Roman" w:hint="eastAsia"/>
          <w:b/>
          <w:szCs w:val="24"/>
        </w:rPr>
        <w:t>1-1-</w:t>
      </w:r>
      <w:r w:rsidR="00057665" w:rsidRPr="004B565D">
        <w:rPr>
          <w:rFonts w:ascii="Times New Roman" w:eastAsia="標楷體" w:hAnsi="Times New Roman" w:cs="Times New Roman"/>
          <w:b/>
          <w:szCs w:val="24"/>
        </w:rPr>
        <w:t>1-</w:t>
      </w:r>
      <w:r w:rsidR="00057665" w:rsidRPr="004B565D">
        <w:rPr>
          <w:rFonts w:ascii="Times New Roman" w:eastAsia="標楷體" w:hAnsi="Times New Roman" w:cs="Times New Roman" w:hint="eastAsia"/>
          <w:b/>
          <w:szCs w:val="24"/>
        </w:rPr>
        <w:t>2</w:t>
      </w:r>
      <w:r w:rsidRPr="004B565D">
        <w:rPr>
          <w:rFonts w:ascii="Times New Roman" w:eastAsia="標楷體" w:hAnsi="Times New Roman" w:cs="Times New Roman" w:hint="eastAsia"/>
          <w:b/>
          <w:szCs w:val="24"/>
        </w:rPr>
        <w:t>.</w:t>
      </w:r>
      <w:r w:rsidR="00B15ED0" w:rsidRPr="004B565D">
        <w:rPr>
          <w:rFonts w:ascii="Times New Roman" w:eastAsia="標楷體" w:hAnsi="Times New Roman" w:cs="Times New Roman"/>
          <w:b/>
          <w:szCs w:val="24"/>
        </w:rPr>
        <w:t>現況問題與執行困境檢討</w:t>
      </w:r>
      <w:r w:rsidRPr="004B565D">
        <w:rPr>
          <w:rFonts w:ascii="Times New Roman" w:eastAsia="標楷體" w:hAnsi="Times New Roman" w:cs="Times New Roman" w:hint="eastAsia"/>
          <w:b/>
          <w:szCs w:val="24"/>
        </w:rPr>
        <w:t>：</w:t>
      </w:r>
    </w:p>
    <w:p w14:paraId="57D91CB3" w14:textId="73920C67" w:rsidR="00560138" w:rsidRPr="004B565D" w:rsidRDefault="00560138" w:rsidP="00560138">
      <w:pPr>
        <w:rPr>
          <w:rFonts w:ascii="Times New Roman" w:eastAsia="標楷體" w:hAnsi="Times New Roman" w:cs="Times New Roman"/>
          <w:b/>
          <w:szCs w:val="24"/>
        </w:rPr>
      </w:pPr>
      <w:r w:rsidRPr="004B565D">
        <w:rPr>
          <w:rFonts w:ascii="Times New Roman" w:eastAsia="標楷體" w:hAnsi="Times New Roman" w:cs="Times New Roman" w:hint="eastAsia"/>
          <w:b/>
          <w:szCs w:val="24"/>
        </w:rPr>
        <w:t>1-</w:t>
      </w:r>
      <w:r w:rsidR="00057665" w:rsidRPr="004B565D">
        <w:rPr>
          <w:rFonts w:ascii="Times New Roman" w:eastAsia="標楷體" w:hAnsi="Times New Roman" w:cs="Times New Roman"/>
          <w:b/>
          <w:szCs w:val="24"/>
        </w:rPr>
        <w:t>1</w:t>
      </w:r>
      <w:r w:rsidRPr="004B565D">
        <w:rPr>
          <w:rFonts w:ascii="Times New Roman" w:eastAsia="標楷體" w:hAnsi="Times New Roman" w:cs="Times New Roman" w:hint="eastAsia"/>
          <w:b/>
          <w:szCs w:val="24"/>
        </w:rPr>
        <w:t>-</w:t>
      </w:r>
      <w:r w:rsidR="00057665" w:rsidRPr="004B565D">
        <w:rPr>
          <w:rFonts w:ascii="Times New Roman" w:eastAsia="標楷體" w:hAnsi="Times New Roman" w:cs="Times New Roman"/>
          <w:b/>
          <w:szCs w:val="24"/>
        </w:rPr>
        <w:t>1-</w:t>
      </w:r>
      <w:r w:rsidRPr="004B565D">
        <w:rPr>
          <w:rFonts w:ascii="Times New Roman" w:eastAsia="標楷體" w:hAnsi="Times New Roman" w:cs="Times New Roman" w:hint="eastAsia"/>
          <w:b/>
          <w:szCs w:val="24"/>
        </w:rPr>
        <w:t>2-1.</w:t>
      </w:r>
      <w:r w:rsidRPr="004B565D">
        <w:rPr>
          <w:rFonts w:ascii="Times New Roman" w:eastAsia="標楷體" w:hAnsi="Times New Roman" w:cs="Times New Roman" w:hint="eastAsia"/>
          <w:b/>
          <w:szCs w:val="24"/>
        </w:rPr>
        <w:t>臺南市社區初級預防執行現況：</w:t>
      </w:r>
    </w:p>
    <w:p w14:paraId="3F2EF1D1" w14:textId="77777777" w:rsidR="00560138" w:rsidRPr="004B565D" w:rsidRDefault="00560138" w:rsidP="00BD0FCF">
      <w:pPr>
        <w:ind w:leftChars="200" w:left="480"/>
        <w:rPr>
          <w:rFonts w:ascii="Times New Roman" w:eastAsia="標楷體" w:hAnsi="Times New Roman" w:cs="Times New Roman"/>
          <w:szCs w:val="24"/>
        </w:rPr>
      </w:pPr>
      <w:r w:rsidRPr="004B565D">
        <w:rPr>
          <w:rFonts w:ascii="Times New Roman" w:eastAsia="標楷體" w:hAnsi="Times New Roman" w:cs="Times New Roman"/>
          <w:szCs w:val="24"/>
        </w:rPr>
        <w:tab/>
      </w:r>
      <w:r w:rsidRPr="004B565D">
        <w:rPr>
          <w:rFonts w:ascii="Times New Roman" w:eastAsia="標楷體" w:hAnsi="Times New Roman" w:cs="Times New Roman" w:hint="eastAsia"/>
          <w:szCs w:val="24"/>
        </w:rPr>
        <w:t>臺南市透過宣導人才培育、單次性及年度型補助計畫、輔導培力與跨單位連結等四大面向，共同推動社區初級預防工作。具體內容包含執行經衛生福利部經費補助執行之「臺南市性別暴力領航及初級預防社區服務方案」中央補助計畫，由臺南市政府社會局自有財源補助辦理之「家庭暴力、性侵害及性騷擾防治工作」地方補助計畫、「臺南市社區防暴宣講師培力計畫」、「性別暴力初級預防社區培力輔導」委託案，同步結合本局人民團體科、社區育成中心、照顧管理中心、本府民政局、教育局、衛生局和警察局等公部門單位，並連結本市大專院校社</w:t>
      </w:r>
      <w:r w:rsidR="002D56FB" w:rsidRPr="004B565D">
        <w:rPr>
          <w:rFonts w:ascii="Times New Roman" w:eastAsia="標楷體" w:hAnsi="Times New Roman" w:cs="Times New Roman" w:hint="eastAsia"/>
          <w:szCs w:val="24"/>
        </w:rPr>
        <w:t>會</w:t>
      </w:r>
      <w:r w:rsidRPr="004B565D">
        <w:rPr>
          <w:rFonts w:ascii="Times New Roman" w:eastAsia="標楷體" w:hAnsi="Times New Roman" w:cs="Times New Roman" w:hint="eastAsia"/>
          <w:szCs w:val="24"/>
        </w:rPr>
        <w:t>工</w:t>
      </w:r>
      <w:r w:rsidR="002D56FB" w:rsidRPr="004B565D">
        <w:rPr>
          <w:rFonts w:ascii="Times New Roman" w:eastAsia="標楷體" w:hAnsi="Times New Roman" w:cs="Times New Roman" w:hint="eastAsia"/>
          <w:szCs w:val="24"/>
        </w:rPr>
        <w:t>作學</w:t>
      </w:r>
      <w:r w:rsidRPr="004B565D">
        <w:rPr>
          <w:rFonts w:ascii="Times New Roman" w:eastAsia="標楷體" w:hAnsi="Times New Roman" w:cs="Times New Roman" w:hint="eastAsia"/>
          <w:szCs w:val="24"/>
        </w:rPr>
        <w:t>系</w:t>
      </w:r>
      <w:r w:rsidR="002D56FB" w:rsidRPr="004B565D">
        <w:rPr>
          <w:rFonts w:ascii="Times New Roman" w:eastAsia="標楷體" w:hAnsi="Times New Roman" w:cs="Times New Roman" w:hint="eastAsia"/>
          <w:szCs w:val="24"/>
        </w:rPr>
        <w:t>方案</w:t>
      </w:r>
      <w:r w:rsidRPr="004B565D">
        <w:rPr>
          <w:rFonts w:ascii="Times New Roman" w:eastAsia="標楷體" w:hAnsi="Times New Roman" w:cs="Times New Roman" w:hint="eastAsia"/>
          <w:szCs w:val="24"/>
        </w:rPr>
        <w:t>實習</w:t>
      </w:r>
      <w:r w:rsidR="002D56FB" w:rsidRPr="004B565D">
        <w:rPr>
          <w:rFonts w:ascii="Times New Roman" w:eastAsia="標楷體" w:hAnsi="Times New Roman" w:cs="Times New Roman" w:hint="eastAsia"/>
          <w:szCs w:val="24"/>
        </w:rPr>
        <w:t>課程</w:t>
      </w:r>
      <w:r w:rsidRPr="004B565D">
        <w:rPr>
          <w:rFonts w:ascii="Times New Roman" w:eastAsia="標楷體" w:hAnsi="Times New Roman" w:cs="Times New Roman" w:hint="eastAsia"/>
          <w:szCs w:val="24"/>
        </w:rPr>
        <w:t>、各類宣導志願服務團體等民間網絡團隊，攜手執行初級預防方案。</w:t>
      </w:r>
      <w:r w:rsidRPr="004B565D">
        <w:rPr>
          <w:rFonts w:ascii="Times New Roman" w:eastAsia="標楷體" w:hAnsi="Times New Roman" w:cs="Times New Roman" w:hint="eastAsia"/>
          <w:szCs w:val="24"/>
        </w:rPr>
        <w:t>111</w:t>
      </w:r>
      <w:r w:rsidRPr="004B565D">
        <w:rPr>
          <w:rFonts w:ascii="Times New Roman" w:eastAsia="標楷體" w:hAnsi="Times New Roman" w:cs="Times New Roman" w:hint="eastAsia"/>
          <w:szCs w:val="24"/>
        </w:rPr>
        <w:t>年及</w:t>
      </w:r>
      <w:r w:rsidRPr="004B565D">
        <w:rPr>
          <w:rFonts w:ascii="Times New Roman" w:eastAsia="標楷體" w:hAnsi="Times New Roman" w:cs="Times New Roman" w:hint="eastAsia"/>
          <w:szCs w:val="24"/>
        </w:rPr>
        <w:t>112</w:t>
      </w:r>
      <w:r w:rsidRPr="004B565D">
        <w:rPr>
          <w:rFonts w:ascii="Times New Roman" w:eastAsia="標楷體" w:hAnsi="Times New Roman" w:cs="Times New Roman" w:hint="eastAsia"/>
          <w:szCs w:val="24"/>
        </w:rPr>
        <w:t>年度分別補助</w:t>
      </w:r>
      <w:r w:rsidRPr="004B565D">
        <w:rPr>
          <w:rFonts w:ascii="Times New Roman" w:eastAsia="標楷體" w:hAnsi="Times New Roman" w:cs="Times New Roman" w:hint="eastAsia"/>
          <w:szCs w:val="24"/>
        </w:rPr>
        <w:t>20</w:t>
      </w:r>
      <w:r w:rsidRPr="004B565D">
        <w:rPr>
          <w:rFonts w:ascii="Times New Roman" w:eastAsia="標楷體" w:hAnsi="Times New Roman" w:cs="Times New Roman" w:hint="eastAsia"/>
          <w:szCs w:val="24"/>
        </w:rPr>
        <w:t>個社區執行初級預防工作，宣導</w:t>
      </w:r>
      <w:r w:rsidR="002D56FB" w:rsidRPr="004B565D">
        <w:rPr>
          <w:rFonts w:ascii="Times New Roman" w:eastAsia="標楷體" w:hAnsi="Times New Roman" w:cs="Times New Roman" w:hint="eastAsia"/>
          <w:szCs w:val="24"/>
        </w:rPr>
        <w:t>範圍</w:t>
      </w:r>
      <w:r w:rsidRPr="004B565D">
        <w:rPr>
          <w:rFonts w:ascii="Times New Roman" w:eastAsia="標楷體" w:hAnsi="Times New Roman" w:cs="Times New Roman" w:hint="eastAsia"/>
          <w:szCs w:val="24"/>
        </w:rPr>
        <w:t>涵蓋本市</w:t>
      </w:r>
      <w:r w:rsidRPr="004B565D">
        <w:rPr>
          <w:rFonts w:ascii="Times New Roman" w:eastAsia="標楷體" w:hAnsi="Times New Roman" w:cs="Times New Roman" w:hint="eastAsia"/>
          <w:szCs w:val="24"/>
        </w:rPr>
        <w:t>79</w:t>
      </w:r>
      <w:r w:rsidRPr="004B565D">
        <w:rPr>
          <w:rFonts w:ascii="Times New Roman" w:eastAsia="標楷體" w:hAnsi="Times New Roman" w:cs="Times New Roman" w:hint="eastAsia"/>
          <w:szCs w:val="24"/>
        </w:rPr>
        <w:t>個村里並擴及</w:t>
      </w:r>
      <w:r w:rsidRPr="004B565D">
        <w:rPr>
          <w:rFonts w:ascii="Times New Roman" w:eastAsia="標楷體" w:hAnsi="Times New Roman" w:cs="Times New Roman" w:hint="eastAsia"/>
          <w:szCs w:val="24"/>
        </w:rPr>
        <w:t>37</w:t>
      </w:r>
      <w:r w:rsidRPr="004B565D">
        <w:rPr>
          <w:rFonts w:ascii="Times New Roman" w:eastAsia="標楷體" w:hAnsi="Times New Roman" w:cs="Times New Roman" w:hint="eastAsia"/>
          <w:szCs w:val="24"/>
        </w:rPr>
        <w:t>個行政區，行政區涵蓋率達</w:t>
      </w:r>
      <w:r w:rsidRPr="004B565D">
        <w:rPr>
          <w:rFonts w:ascii="Times New Roman" w:eastAsia="標楷體" w:hAnsi="Times New Roman" w:cs="Times New Roman" w:hint="eastAsia"/>
          <w:szCs w:val="24"/>
        </w:rPr>
        <w:t>100%</w:t>
      </w:r>
      <w:r w:rsidRPr="004B565D">
        <w:rPr>
          <w:rFonts w:ascii="Times New Roman" w:eastAsia="標楷體" w:hAnsi="Times New Roman" w:cs="Times New Roman" w:hint="eastAsia"/>
          <w:szCs w:val="24"/>
        </w:rPr>
        <w:t>。</w:t>
      </w:r>
    </w:p>
    <w:p w14:paraId="06FFC342" w14:textId="77777777" w:rsidR="00560138" w:rsidRPr="004B565D" w:rsidRDefault="00560138" w:rsidP="00560138">
      <w:pPr>
        <w:rPr>
          <w:rFonts w:ascii="Times New Roman" w:eastAsia="標楷體" w:hAnsi="Times New Roman" w:cs="Times New Roman"/>
          <w:b/>
          <w:szCs w:val="24"/>
        </w:rPr>
      </w:pPr>
    </w:p>
    <w:p w14:paraId="1CF276C6" w14:textId="1A1FEF2B" w:rsidR="00560138" w:rsidRPr="004B565D" w:rsidRDefault="00560138" w:rsidP="00560138">
      <w:pPr>
        <w:rPr>
          <w:rFonts w:ascii="Times New Roman" w:eastAsia="標楷體" w:hAnsi="Times New Roman" w:cs="Times New Roman"/>
          <w:b/>
          <w:szCs w:val="24"/>
        </w:rPr>
      </w:pPr>
      <w:r w:rsidRPr="004B565D">
        <w:rPr>
          <w:rFonts w:ascii="Times New Roman" w:eastAsia="標楷體" w:hAnsi="Times New Roman" w:cs="Times New Roman" w:hint="eastAsia"/>
          <w:b/>
          <w:szCs w:val="24"/>
        </w:rPr>
        <w:t>1</w:t>
      </w:r>
      <w:r w:rsidR="00057665" w:rsidRPr="004B565D">
        <w:rPr>
          <w:rFonts w:ascii="Times New Roman" w:eastAsia="標楷體" w:hAnsi="Times New Roman" w:cs="Times New Roman"/>
          <w:b/>
          <w:szCs w:val="24"/>
        </w:rPr>
        <w:t>-1-1</w:t>
      </w:r>
      <w:r w:rsidRPr="004B565D">
        <w:rPr>
          <w:rFonts w:ascii="Times New Roman" w:eastAsia="標楷體" w:hAnsi="Times New Roman" w:cs="Times New Roman" w:hint="eastAsia"/>
          <w:b/>
          <w:szCs w:val="24"/>
        </w:rPr>
        <w:t>-2-2.S</w:t>
      </w:r>
      <w:r w:rsidRPr="004B565D">
        <w:rPr>
          <w:rFonts w:ascii="Times New Roman" w:eastAsia="標楷體" w:hAnsi="Times New Roman" w:cs="Times New Roman"/>
          <w:b/>
          <w:szCs w:val="24"/>
        </w:rPr>
        <w:t>WOT</w:t>
      </w:r>
      <w:r w:rsidRPr="004B565D">
        <w:rPr>
          <w:rFonts w:ascii="Times New Roman" w:eastAsia="標楷體" w:hAnsi="Times New Roman" w:cs="Times New Roman"/>
          <w:b/>
          <w:szCs w:val="24"/>
        </w:rPr>
        <w:t>分析</w:t>
      </w:r>
      <w:r w:rsidRPr="004B565D">
        <w:rPr>
          <w:rFonts w:ascii="Times New Roman" w:eastAsia="標楷體" w:hAnsi="Times New Roman" w:cs="Times New Roman" w:hint="eastAsia"/>
          <w:b/>
          <w:szCs w:val="24"/>
        </w:rPr>
        <w:t>：</w:t>
      </w:r>
    </w:p>
    <w:p w14:paraId="1CC33B76" w14:textId="77777777" w:rsidR="00560138" w:rsidRPr="004B565D" w:rsidRDefault="00560138" w:rsidP="00560138">
      <w:pPr>
        <w:spacing w:line="400" w:lineRule="exact"/>
        <w:jc w:val="both"/>
        <w:rPr>
          <w:rFonts w:ascii="Times New Roman" w:eastAsia="標楷體" w:hAnsi="Times New Roman" w:cs="Times New Roman"/>
          <w:b/>
          <w:szCs w:val="24"/>
        </w:rPr>
      </w:pPr>
      <w:r w:rsidRPr="004B565D">
        <w:rPr>
          <w:rFonts w:asciiTheme="majorEastAsia" w:eastAsiaTheme="majorEastAsia" w:hAnsiTheme="majorEastAsia"/>
          <w:b/>
          <w:szCs w:val="24"/>
        </w:rPr>
        <w:tab/>
      </w:r>
      <w:r w:rsidRPr="004B565D">
        <w:rPr>
          <w:rFonts w:ascii="Times New Roman" w:eastAsia="標楷體" w:hAnsi="Times New Roman" w:cs="Times New Roman"/>
          <w:b/>
          <w:szCs w:val="24"/>
        </w:rPr>
        <w:t>(</w:t>
      </w:r>
      <w:r w:rsidRPr="004B565D">
        <w:rPr>
          <w:rFonts w:ascii="Times New Roman" w:eastAsia="標楷體" w:hAnsi="Times New Roman" w:cs="Times New Roman" w:hint="eastAsia"/>
          <w:b/>
          <w:szCs w:val="24"/>
        </w:rPr>
        <w:t>1</w:t>
      </w:r>
      <w:r w:rsidRPr="004B565D">
        <w:rPr>
          <w:rFonts w:ascii="Times New Roman" w:eastAsia="標楷體" w:hAnsi="Times New Roman" w:cs="Times New Roman"/>
          <w:b/>
          <w:szCs w:val="24"/>
        </w:rPr>
        <w:t>)</w:t>
      </w:r>
      <w:r w:rsidRPr="004B565D">
        <w:rPr>
          <w:rFonts w:ascii="Times New Roman" w:eastAsia="標楷體" w:hAnsi="Times New Roman" w:cs="Times New Roman" w:hint="eastAsia"/>
          <w:b/>
          <w:szCs w:val="24"/>
        </w:rPr>
        <w:t>優勢</w:t>
      </w:r>
      <w:r w:rsidRPr="004B565D">
        <w:rPr>
          <w:rFonts w:ascii="Times New Roman" w:eastAsia="標楷體" w:hAnsi="Times New Roman" w:cs="Times New Roman"/>
          <w:b/>
          <w:szCs w:val="24"/>
        </w:rPr>
        <w:t>(Strengths)</w:t>
      </w:r>
      <w:r w:rsidRPr="004B565D">
        <w:rPr>
          <w:rFonts w:ascii="Times New Roman" w:eastAsia="標楷體" w:hAnsi="Times New Roman" w:cs="Times New Roman" w:hint="eastAsia"/>
          <w:b/>
          <w:szCs w:val="24"/>
        </w:rPr>
        <w:t>：社區凝聚力強、市府政策支持</w:t>
      </w:r>
    </w:p>
    <w:p w14:paraId="08CCD3D2" w14:textId="4D0606FA" w:rsidR="00560138" w:rsidRPr="004B565D" w:rsidRDefault="009B02CF" w:rsidP="00560138">
      <w:pPr>
        <w:spacing w:line="400" w:lineRule="exact"/>
        <w:ind w:leftChars="400" w:left="960"/>
        <w:jc w:val="both"/>
        <w:rPr>
          <w:rFonts w:ascii="Times New Roman" w:eastAsia="標楷體" w:hAnsi="Times New Roman" w:cs="Times New Roman"/>
          <w:szCs w:val="24"/>
        </w:rPr>
      </w:pPr>
      <w:r w:rsidRPr="004B565D">
        <w:rPr>
          <w:rFonts w:ascii="Times New Roman" w:eastAsia="標楷體" w:hAnsi="Times New Roman" w:cs="Times New Roman" w:hint="eastAsia"/>
          <w:color w:val="000000" w:themeColor="text1"/>
          <w:szCs w:val="24"/>
        </w:rPr>
        <w:sym w:font="Wingdings" w:char="F081"/>
      </w:r>
      <w:r w:rsidR="00560138" w:rsidRPr="004B565D">
        <w:rPr>
          <w:rFonts w:ascii="Times New Roman" w:eastAsia="標楷體" w:hAnsi="Times New Roman" w:cs="Times New Roman" w:hint="eastAsia"/>
          <w:szCs w:val="24"/>
        </w:rPr>
        <w:t>社區凝聚力強：臺南市社區多為世代定居家戶，社區成員多為親屬關係，家族、親友等初級社區支持網絡綿密，社區內部凝聚力相對較高。</w:t>
      </w:r>
    </w:p>
    <w:p w14:paraId="34E6CA60" w14:textId="13FB0D81" w:rsidR="00560138" w:rsidRPr="004B565D" w:rsidRDefault="009B02CF" w:rsidP="00560138">
      <w:pPr>
        <w:spacing w:line="400" w:lineRule="exact"/>
        <w:ind w:leftChars="400" w:left="96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lastRenderedPageBreak/>
        <w:sym w:font="Wingdings" w:char="F082"/>
      </w:r>
      <w:r w:rsidR="00560138" w:rsidRPr="004B565D">
        <w:rPr>
          <w:rFonts w:ascii="Times New Roman" w:eastAsia="標楷體" w:hAnsi="Times New Roman" w:cs="Times New Roman" w:hint="eastAsia"/>
          <w:szCs w:val="24"/>
        </w:rPr>
        <w:t>市府政策支持：本中心重視性別暴力社區初級預防議題，提供轄內社區組織各樣支持與輔導方案，包含宣導的人才媒合、宣導的人力培訓、單次性活動及年度型方案的經費補助，並提供具體的輔導策略、督導機制、交流及回饋計畫，提升社區組織投入的動機與意願。</w:t>
      </w:r>
    </w:p>
    <w:p w14:paraId="14EE895D" w14:textId="77777777" w:rsidR="00560138" w:rsidRPr="004B565D" w:rsidRDefault="00560138" w:rsidP="00560138">
      <w:pPr>
        <w:spacing w:line="400" w:lineRule="exact"/>
        <w:jc w:val="both"/>
        <w:rPr>
          <w:rFonts w:ascii="Times New Roman" w:eastAsia="標楷體" w:hAnsi="Times New Roman" w:cs="Times New Roman"/>
          <w:b/>
          <w:szCs w:val="24"/>
        </w:rPr>
      </w:pPr>
      <w:r w:rsidRPr="004B565D">
        <w:rPr>
          <w:rFonts w:ascii="Times New Roman" w:eastAsia="標楷體" w:hAnsi="Times New Roman" w:cs="Times New Roman"/>
          <w:b/>
          <w:szCs w:val="24"/>
        </w:rPr>
        <w:tab/>
        <w:t>(</w:t>
      </w:r>
      <w:r w:rsidRPr="004B565D">
        <w:rPr>
          <w:rFonts w:ascii="Times New Roman" w:eastAsia="標楷體" w:hAnsi="Times New Roman" w:cs="Times New Roman" w:hint="eastAsia"/>
          <w:b/>
          <w:szCs w:val="24"/>
        </w:rPr>
        <w:t>2</w:t>
      </w:r>
      <w:r w:rsidRPr="004B565D">
        <w:rPr>
          <w:rFonts w:ascii="Times New Roman" w:eastAsia="標楷體" w:hAnsi="Times New Roman" w:cs="Times New Roman"/>
          <w:b/>
          <w:szCs w:val="24"/>
        </w:rPr>
        <w:t>)</w:t>
      </w:r>
      <w:r w:rsidRPr="004B565D">
        <w:rPr>
          <w:rFonts w:ascii="Times New Roman" w:eastAsia="標楷體" w:hAnsi="Times New Roman" w:cs="Times New Roman" w:hint="eastAsia"/>
          <w:b/>
          <w:szCs w:val="24"/>
        </w:rPr>
        <w:t>弱點</w:t>
      </w:r>
      <w:r w:rsidRPr="004B565D">
        <w:rPr>
          <w:rFonts w:ascii="Times New Roman" w:eastAsia="標楷體" w:hAnsi="Times New Roman" w:cs="Times New Roman"/>
          <w:b/>
          <w:szCs w:val="24"/>
        </w:rPr>
        <w:t>(Weaknesses)</w:t>
      </w:r>
      <w:r w:rsidRPr="004B565D">
        <w:rPr>
          <w:rFonts w:ascii="Times New Roman" w:eastAsia="標楷體" w:hAnsi="Times New Roman" w:cs="Times New Roman" w:hint="eastAsia"/>
          <w:b/>
          <w:szCs w:val="24"/>
        </w:rPr>
        <w:t>：</w:t>
      </w:r>
      <w:r w:rsidR="009F01A3" w:rsidRPr="004B565D">
        <w:rPr>
          <w:rFonts w:ascii="Times New Roman" w:eastAsia="標楷體" w:hAnsi="Times New Roman" w:cs="Times New Roman" w:hint="eastAsia"/>
          <w:b/>
          <w:szCs w:val="24"/>
        </w:rPr>
        <w:t>諱談</w:t>
      </w:r>
      <w:r w:rsidRPr="004B565D">
        <w:rPr>
          <w:rFonts w:ascii="Times New Roman" w:eastAsia="標楷體" w:hAnsi="Times New Roman" w:cs="Times New Roman" w:hint="eastAsia"/>
          <w:b/>
          <w:szCs w:val="24"/>
        </w:rPr>
        <w:t>暴力議題、城鄉觀念</w:t>
      </w:r>
      <w:r w:rsidR="009F01A3" w:rsidRPr="004B565D">
        <w:rPr>
          <w:rFonts w:ascii="Times New Roman" w:eastAsia="標楷體" w:hAnsi="Times New Roman" w:cs="Times New Roman" w:hint="eastAsia"/>
          <w:b/>
          <w:szCs w:val="24"/>
        </w:rPr>
        <w:t>落差</w:t>
      </w:r>
    </w:p>
    <w:p w14:paraId="1E186903" w14:textId="251EBE71" w:rsidR="00560138" w:rsidRPr="004B565D" w:rsidRDefault="00B348EC" w:rsidP="00560138">
      <w:pPr>
        <w:spacing w:line="400" w:lineRule="exact"/>
        <w:ind w:leftChars="400" w:left="96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sym w:font="Wingdings" w:char="F081"/>
      </w:r>
      <w:r w:rsidR="00560138" w:rsidRPr="004B565D">
        <w:rPr>
          <w:rFonts w:ascii="Times New Roman" w:eastAsia="標楷體" w:hAnsi="Times New Roman" w:cs="Times New Roman" w:hint="eastAsia"/>
          <w:szCs w:val="24"/>
        </w:rPr>
        <w:t>諱</w:t>
      </w:r>
      <w:r w:rsidR="00684FAB" w:rsidRPr="004B565D">
        <w:rPr>
          <w:rFonts w:ascii="Times New Roman" w:eastAsia="標楷體" w:hAnsi="Times New Roman" w:cs="Times New Roman" w:hint="eastAsia"/>
          <w:szCs w:val="24"/>
        </w:rPr>
        <w:t>談</w:t>
      </w:r>
      <w:r w:rsidR="00560138" w:rsidRPr="004B565D">
        <w:rPr>
          <w:rFonts w:ascii="Times New Roman" w:eastAsia="標楷體" w:hAnsi="Times New Roman" w:cs="Times New Roman" w:hint="eastAsia"/>
          <w:szCs w:val="24"/>
        </w:rPr>
        <w:t>暴力議題：</w:t>
      </w:r>
      <w:r w:rsidR="00B90DAA" w:rsidRPr="004B565D">
        <w:rPr>
          <w:rFonts w:ascii="Times New Roman" w:eastAsia="標楷體" w:hAnsi="Times New Roman" w:cs="Times New Roman" w:hint="eastAsia"/>
          <w:szCs w:val="24"/>
        </w:rPr>
        <w:t>社會上部分民眾</w:t>
      </w:r>
      <w:r w:rsidR="00560138" w:rsidRPr="004B565D">
        <w:rPr>
          <w:rFonts w:ascii="Times New Roman" w:eastAsia="標楷體" w:hAnsi="Times New Roman" w:cs="Times New Roman" w:hint="eastAsia"/>
          <w:szCs w:val="24"/>
        </w:rPr>
        <w:t>對於家庭暴力、性別暴力等議題</w:t>
      </w:r>
      <w:r w:rsidR="00B90DAA" w:rsidRPr="004B565D">
        <w:rPr>
          <w:rFonts w:ascii="Times New Roman" w:eastAsia="標楷體" w:hAnsi="Times New Roman" w:cs="Times New Roman" w:hint="eastAsia"/>
          <w:szCs w:val="24"/>
        </w:rPr>
        <w:t>仍存有</w:t>
      </w:r>
      <w:r w:rsidR="0006566C" w:rsidRPr="004B565D">
        <w:rPr>
          <w:rFonts w:ascii="Times New Roman" w:eastAsia="標楷體" w:hAnsi="Times New Roman" w:cs="Times New Roman" w:hint="eastAsia"/>
          <w:szCs w:val="24"/>
        </w:rPr>
        <w:t>家家有本難念經的</w:t>
      </w:r>
      <w:r w:rsidR="002D2D49" w:rsidRPr="004B565D">
        <w:rPr>
          <w:rFonts w:ascii="Times New Roman" w:eastAsia="標楷體" w:hAnsi="Times New Roman" w:cs="Times New Roman" w:hint="eastAsia"/>
          <w:szCs w:val="24"/>
        </w:rPr>
        <w:t>私領域</w:t>
      </w:r>
      <w:r w:rsidR="00B90DAA" w:rsidRPr="004B565D">
        <w:rPr>
          <w:rFonts w:ascii="Times New Roman" w:eastAsia="標楷體" w:hAnsi="Times New Roman" w:cs="Times New Roman" w:hint="eastAsia"/>
          <w:szCs w:val="24"/>
        </w:rPr>
        <w:t>傳統觀念</w:t>
      </w:r>
      <w:r w:rsidR="00560138" w:rsidRPr="004B565D">
        <w:rPr>
          <w:rFonts w:ascii="Times New Roman" w:eastAsia="標楷體" w:hAnsi="Times New Roman" w:cs="Times New Roman" w:hint="eastAsia"/>
          <w:szCs w:val="24"/>
        </w:rPr>
        <w:t>，</w:t>
      </w:r>
      <w:r w:rsidR="004E491D" w:rsidRPr="004B565D">
        <w:rPr>
          <w:rFonts w:ascii="Times New Roman" w:eastAsia="標楷體" w:hAnsi="Times New Roman" w:cs="Times New Roman" w:hint="eastAsia"/>
          <w:szCs w:val="24"/>
        </w:rPr>
        <w:t>或因</w:t>
      </w:r>
      <w:r w:rsidR="002969A9" w:rsidRPr="004B565D">
        <w:rPr>
          <w:rFonts w:ascii="Times New Roman" w:eastAsia="標楷體" w:hAnsi="Times New Roman" w:cs="Times New Roman" w:hint="eastAsia"/>
          <w:szCs w:val="24"/>
        </w:rPr>
        <w:t>對暴力樣態及成因</w:t>
      </w:r>
      <w:r w:rsidR="004E491D" w:rsidRPr="004B565D">
        <w:rPr>
          <w:rFonts w:ascii="Times New Roman" w:eastAsia="標楷體" w:hAnsi="Times New Roman" w:cs="Times New Roman" w:hint="eastAsia"/>
          <w:szCs w:val="24"/>
        </w:rPr>
        <w:t>認</w:t>
      </w:r>
      <w:r w:rsidR="002969A9" w:rsidRPr="004B565D">
        <w:rPr>
          <w:rFonts w:ascii="Times New Roman" w:eastAsia="標楷體" w:hAnsi="Times New Roman" w:cs="Times New Roman" w:hint="eastAsia"/>
          <w:szCs w:val="24"/>
        </w:rPr>
        <w:t>識</w:t>
      </w:r>
      <w:r w:rsidR="004E491D" w:rsidRPr="004B565D">
        <w:rPr>
          <w:rFonts w:ascii="Times New Roman" w:eastAsia="標楷體" w:hAnsi="Times New Roman" w:cs="Times New Roman" w:hint="eastAsia"/>
          <w:szCs w:val="24"/>
        </w:rPr>
        <w:t>有限</w:t>
      </w:r>
      <w:r w:rsidR="001443D7" w:rsidRPr="004B565D">
        <w:rPr>
          <w:rFonts w:ascii="Times New Roman" w:eastAsia="標楷體" w:hAnsi="Times New Roman" w:cs="Times New Roman" w:hint="eastAsia"/>
          <w:szCs w:val="24"/>
        </w:rPr>
        <w:t>、專業知能不足</w:t>
      </w:r>
      <w:r w:rsidR="00B5569A" w:rsidRPr="004B565D">
        <w:rPr>
          <w:rFonts w:ascii="Times New Roman" w:eastAsia="標楷體" w:hAnsi="Times New Roman" w:cs="Times New Roman" w:hint="eastAsia"/>
          <w:szCs w:val="24"/>
        </w:rPr>
        <w:t>，或考量</w:t>
      </w:r>
      <w:r w:rsidR="00484583" w:rsidRPr="004B565D">
        <w:rPr>
          <w:rFonts w:ascii="Times New Roman" w:eastAsia="標楷體" w:hAnsi="Times New Roman" w:cs="Times New Roman" w:hint="eastAsia"/>
          <w:szCs w:val="24"/>
        </w:rPr>
        <w:t>社區民眾</w:t>
      </w:r>
      <w:r w:rsidR="00B5569A" w:rsidRPr="004B565D">
        <w:rPr>
          <w:rFonts w:ascii="Times New Roman" w:eastAsia="標楷體" w:hAnsi="Times New Roman" w:cs="Times New Roman" w:hint="eastAsia"/>
          <w:szCs w:val="24"/>
        </w:rPr>
        <w:t>接受度的前提下</w:t>
      </w:r>
      <w:r w:rsidR="00484583" w:rsidRPr="004B565D">
        <w:rPr>
          <w:rFonts w:ascii="Times New Roman" w:eastAsia="標楷體" w:hAnsi="Times New Roman" w:cs="Times New Roman" w:hint="eastAsia"/>
          <w:szCs w:val="24"/>
        </w:rPr>
        <w:t>，</w:t>
      </w:r>
      <w:r w:rsidR="00036101" w:rsidRPr="004B565D">
        <w:rPr>
          <w:rFonts w:ascii="Times New Roman" w:eastAsia="標楷體" w:hAnsi="Times New Roman" w:cs="Times New Roman" w:hint="eastAsia"/>
          <w:szCs w:val="24"/>
        </w:rPr>
        <w:t>是類主題較不易成為</w:t>
      </w:r>
      <w:r w:rsidR="00560138" w:rsidRPr="004B565D">
        <w:rPr>
          <w:rFonts w:ascii="Times New Roman" w:eastAsia="標楷體" w:hAnsi="Times New Roman" w:cs="Times New Roman" w:hint="eastAsia"/>
          <w:szCs w:val="24"/>
        </w:rPr>
        <w:t>社區</w:t>
      </w:r>
      <w:r w:rsidR="002F0E58" w:rsidRPr="004B565D">
        <w:rPr>
          <w:rFonts w:ascii="Times New Roman" w:eastAsia="標楷體" w:hAnsi="Times New Roman" w:cs="Times New Roman" w:hint="eastAsia"/>
          <w:szCs w:val="24"/>
        </w:rPr>
        <w:t>幹部</w:t>
      </w:r>
      <w:r w:rsidR="00560138" w:rsidRPr="004B565D">
        <w:rPr>
          <w:rFonts w:ascii="Times New Roman" w:eastAsia="標楷體" w:hAnsi="Times New Roman" w:cs="Times New Roman" w:hint="eastAsia"/>
          <w:szCs w:val="24"/>
        </w:rPr>
        <w:t>或</w:t>
      </w:r>
      <w:r w:rsidR="002F0E58" w:rsidRPr="004B565D">
        <w:rPr>
          <w:rFonts w:ascii="Times New Roman" w:eastAsia="標楷體" w:hAnsi="Times New Roman" w:cs="Times New Roman" w:hint="eastAsia"/>
          <w:szCs w:val="24"/>
        </w:rPr>
        <w:t>決策者推動社區工作的首選</w:t>
      </w:r>
      <w:r w:rsidR="00560138" w:rsidRPr="004B565D">
        <w:rPr>
          <w:rFonts w:ascii="Times New Roman" w:eastAsia="標楷體" w:hAnsi="Times New Roman" w:cs="Times New Roman" w:hint="eastAsia"/>
          <w:szCs w:val="24"/>
        </w:rPr>
        <w:t>，以致對於參與</w:t>
      </w:r>
      <w:r w:rsidR="00484583" w:rsidRPr="004B565D">
        <w:rPr>
          <w:rFonts w:ascii="Times New Roman" w:eastAsia="標楷體" w:hAnsi="Times New Roman" w:cs="Times New Roman" w:hint="eastAsia"/>
          <w:szCs w:val="24"/>
        </w:rPr>
        <w:t>性別暴力</w:t>
      </w:r>
      <w:r w:rsidR="00560138" w:rsidRPr="004B565D">
        <w:rPr>
          <w:rFonts w:ascii="Times New Roman" w:eastAsia="標楷體" w:hAnsi="Times New Roman" w:cs="Times New Roman" w:hint="eastAsia"/>
          <w:szCs w:val="24"/>
        </w:rPr>
        <w:t>初級預防</w:t>
      </w:r>
      <w:r w:rsidR="00484583" w:rsidRPr="004B565D">
        <w:rPr>
          <w:rFonts w:ascii="Times New Roman" w:eastAsia="標楷體" w:hAnsi="Times New Roman" w:cs="Times New Roman" w:hint="eastAsia"/>
          <w:szCs w:val="24"/>
        </w:rPr>
        <w:t>相關</w:t>
      </w:r>
      <w:r w:rsidR="00560138" w:rsidRPr="004B565D">
        <w:rPr>
          <w:rFonts w:ascii="Times New Roman" w:eastAsia="標楷體" w:hAnsi="Times New Roman" w:cs="Times New Roman" w:hint="eastAsia"/>
          <w:szCs w:val="24"/>
        </w:rPr>
        <w:t>活動或訓練</w:t>
      </w:r>
      <w:r w:rsidR="005E7F35" w:rsidRPr="004B565D">
        <w:rPr>
          <w:rFonts w:ascii="Times New Roman" w:eastAsia="標楷體" w:hAnsi="Times New Roman" w:cs="Times New Roman" w:hint="eastAsia"/>
          <w:szCs w:val="24"/>
        </w:rPr>
        <w:t>主動性或積極度較低</w:t>
      </w:r>
      <w:r w:rsidR="00560138" w:rsidRPr="004B565D">
        <w:rPr>
          <w:rFonts w:ascii="Times New Roman" w:eastAsia="標楷體" w:hAnsi="Times New Roman" w:cs="Times New Roman" w:hint="eastAsia"/>
          <w:szCs w:val="24"/>
        </w:rPr>
        <w:t>，</w:t>
      </w:r>
      <w:r w:rsidR="00EA6A94" w:rsidRPr="004B565D">
        <w:rPr>
          <w:rFonts w:ascii="Times New Roman" w:eastAsia="標楷體" w:hAnsi="Times New Roman" w:cs="Times New Roman" w:hint="eastAsia"/>
          <w:szCs w:val="24"/>
        </w:rPr>
        <w:t>推動初期更需要時間及充分溝通，</w:t>
      </w:r>
      <w:r w:rsidR="00560138" w:rsidRPr="004B565D">
        <w:rPr>
          <w:rFonts w:ascii="Times New Roman" w:eastAsia="標楷體" w:hAnsi="Times New Roman" w:cs="Times New Roman" w:hint="eastAsia"/>
          <w:szCs w:val="24"/>
        </w:rPr>
        <w:t>影響</w:t>
      </w:r>
      <w:r w:rsidR="00D97437" w:rsidRPr="004B565D">
        <w:rPr>
          <w:rFonts w:ascii="Times New Roman" w:eastAsia="標楷體" w:hAnsi="Times New Roman" w:cs="Times New Roman" w:hint="eastAsia"/>
          <w:szCs w:val="24"/>
        </w:rPr>
        <w:t>初級預防方案</w:t>
      </w:r>
      <w:r w:rsidR="009B02CF" w:rsidRPr="004B565D">
        <w:rPr>
          <w:rFonts w:ascii="Times New Roman" w:eastAsia="標楷體" w:hAnsi="Times New Roman" w:cs="Times New Roman" w:hint="eastAsia"/>
          <w:szCs w:val="24"/>
        </w:rPr>
        <w:t>的觸及</w:t>
      </w:r>
      <w:r w:rsidR="00BF4530" w:rsidRPr="004B565D">
        <w:rPr>
          <w:rFonts w:ascii="Times New Roman" w:eastAsia="標楷體" w:hAnsi="Times New Roman" w:cs="Times New Roman" w:hint="eastAsia"/>
          <w:szCs w:val="24"/>
        </w:rPr>
        <w:t>率及成效</w:t>
      </w:r>
      <w:r w:rsidR="00560138" w:rsidRPr="004B565D">
        <w:rPr>
          <w:rFonts w:ascii="Times New Roman" w:eastAsia="標楷體" w:hAnsi="Times New Roman" w:cs="Times New Roman" w:hint="eastAsia"/>
          <w:szCs w:val="24"/>
        </w:rPr>
        <w:t>。</w:t>
      </w:r>
    </w:p>
    <w:p w14:paraId="298162B8" w14:textId="0C5E2C06" w:rsidR="00560138" w:rsidRPr="004B565D" w:rsidRDefault="00B348EC" w:rsidP="00560138">
      <w:pPr>
        <w:spacing w:line="400" w:lineRule="exact"/>
        <w:ind w:leftChars="400" w:left="96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sym w:font="Wingdings" w:char="F082"/>
      </w:r>
      <w:r w:rsidR="00560138" w:rsidRPr="004B565D">
        <w:rPr>
          <w:rFonts w:ascii="Times New Roman" w:eastAsia="標楷體" w:hAnsi="Times New Roman" w:cs="Times New Roman" w:hint="eastAsia"/>
          <w:szCs w:val="24"/>
        </w:rPr>
        <w:t>城鄉觀念</w:t>
      </w:r>
      <w:r w:rsidR="007D3A8A" w:rsidRPr="004B565D">
        <w:rPr>
          <w:rFonts w:ascii="Times New Roman" w:eastAsia="標楷體" w:hAnsi="Times New Roman" w:cs="Times New Roman" w:hint="eastAsia"/>
          <w:szCs w:val="24"/>
        </w:rPr>
        <w:t>落差</w:t>
      </w:r>
      <w:r w:rsidR="00560138" w:rsidRPr="004B565D">
        <w:rPr>
          <w:rFonts w:ascii="Times New Roman" w:eastAsia="標楷體" w:hAnsi="Times New Roman" w:cs="Times New Roman" w:hint="eastAsia"/>
          <w:szCs w:val="24"/>
        </w:rPr>
        <w:t>：臺南市轄內涵蓋青年人口集中的溪南都市行政區</w:t>
      </w:r>
      <w:r w:rsidR="00BF4530" w:rsidRPr="004B565D">
        <w:rPr>
          <w:rFonts w:ascii="Times New Roman" w:eastAsia="標楷體" w:hAnsi="Times New Roman" w:cs="Times New Roman" w:hint="eastAsia"/>
          <w:szCs w:val="24"/>
        </w:rPr>
        <w:t>及</w:t>
      </w:r>
      <w:r w:rsidR="00560138" w:rsidRPr="004B565D">
        <w:rPr>
          <w:rFonts w:ascii="Times New Roman" w:eastAsia="標楷體" w:hAnsi="Times New Roman" w:cs="Times New Roman" w:hint="eastAsia"/>
          <w:szCs w:val="24"/>
        </w:rPr>
        <w:t>以中高齡長者為主的溪北偏鄉行政區，相較於都市</w:t>
      </w:r>
      <w:r w:rsidR="00BF4530" w:rsidRPr="004B565D">
        <w:rPr>
          <w:rFonts w:ascii="Times New Roman" w:eastAsia="標楷體" w:hAnsi="Times New Roman" w:cs="Times New Roman" w:hint="eastAsia"/>
          <w:szCs w:val="24"/>
        </w:rPr>
        <w:t>行政區</w:t>
      </w:r>
      <w:r w:rsidR="00E36B71" w:rsidRPr="004B565D">
        <w:rPr>
          <w:rFonts w:ascii="Times New Roman" w:eastAsia="標楷體" w:hAnsi="Times New Roman" w:cs="Times New Roman" w:hint="eastAsia"/>
          <w:szCs w:val="24"/>
        </w:rPr>
        <w:t>資訊量及議題流動性高，</w:t>
      </w:r>
      <w:r w:rsidR="00560138" w:rsidRPr="004B565D">
        <w:rPr>
          <w:rFonts w:ascii="Times New Roman" w:eastAsia="標楷體" w:hAnsi="Times New Roman" w:cs="Times New Roman" w:hint="eastAsia"/>
          <w:szCs w:val="24"/>
        </w:rPr>
        <w:t>對於性別平權</w:t>
      </w:r>
      <w:r w:rsidR="00E36B71" w:rsidRPr="004B565D">
        <w:rPr>
          <w:rFonts w:ascii="Times New Roman" w:eastAsia="標楷體" w:hAnsi="Times New Roman" w:cs="Times New Roman" w:hint="eastAsia"/>
          <w:szCs w:val="24"/>
        </w:rPr>
        <w:t>觀念的認識及接納程度較偏鄉地區高</w:t>
      </w:r>
      <w:r w:rsidR="00560138" w:rsidRPr="004B565D">
        <w:rPr>
          <w:rFonts w:ascii="Times New Roman" w:eastAsia="標楷體" w:hAnsi="Times New Roman" w:cs="Times New Roman" w:hint="eastAsia"/>
          <w:szCs w:val="24"/>
        </w:rPr>
        <w:t>。</w:t>
      </w:r>
    </w:p>
    <w:p w14:paraId="63B50362" w14:textId="2EBD81A3" w:rsidR="00560138" w:rsidRPr="004B565D" w:rsidRDefault="00560138" w:rsidP="00560138">
      <w:pPr>
        <w:spacing w:line="400" w:lineRule="exact"/>
        <w:jc w:val="both"/>
        <w:rPr>
          <w:rFonts w:ascii="Times New Roman" w:eastAsia="標楷體" w:hAnsi="Times New Roman" w:cs="Times New Roman"/>
          <w:b/>
          <w:szCs w:val="24"/>
        </w:rPr>
      </w:pPr>
      <w:r w:rsidRPr="004B565D">
        <w:rPr>
          <w:rFonts w:ascii="Times New Roman" w:eastAsia="標楷體" w:hAnsi="Times New Roman" w:cs="Times New Roman"/>
          <w:b/>
          <w:szCs w:val="24"/>
        </w:rPr>
        <w:tab/>
        <w:t>(</w:t>
      </w:r>
      <w:r w:rsidRPr="004B565D">
        <w:rPr>
          <w:rFonts w:ascii="Times New Roman" w:eastAsia="標楷體" w:hAnsi="Times New Roman" w:cs="Times New Roman" w:hint="eastAsia"/>
          <w:b/>
          <w:szCs w:val="24"/>
        </w:rPr>
        <w:t>3</w:t>
      </w:r>
      <w:r w:rsidRPr="004B565D">
        <w:rPr>
          <w:rFonts w:ascii="Times New Roman" w:eastAsia="標楷體" w:hAnsi="Times New Roman" w:cs="Times New Roman"/>
          <w:b/>
          <w:szCs w:val="24"/>
        </w:rPr>
        <w:t>)</w:t>
      </w:r>
      <w:r w:rsidRPr="004B565D">
        <w:rPr>
          <w:rFonts w:ascii="Times New Roman" w:eastAsia="標楷體" w:hAnsi="Times New Roman" w:cs="Times New Roman" w:hint="eastAsia"/>
          <w:b/>
          <w:szCs w:val="24"/>
        </w:rPr>
        <w:t>機會</w:t>
      </w:r>
      <w:r w:rsidRPr="004B565D">
        <w:rPr>
          <w:rFonts w:ascii="Times New Roman" w:eastAsia="標楷體" w:hAnsi="Times New Roman" w:cs="Times New Roman"/>
          <w:b/>
          <w:szCs w:val="24"/>
        </w:rPr>
        <w:t>(Opportunities)</w:t>
      </w:r>
      <w:r w:rsidRPr="004B565D">
        <w:rPr>
          <w:rFonts w:ascii="Times New Roman" w:eastAsia="標楷體" w:hAnsi="Times New Roman" w:cs="Times New Roman" w:hint="eastAsia"/>
          <w:b/>
          <w:szCs w:val="24"/>
        </w:rPr>
        <w:t>：社區</w:t>
      </w:r>
      <w:r w:rsidR="002507AF" w:rsidRPr="004B565D">
        <w:rPr>
          <w:rFonts w:ascii="Times New Roman" w:eastAsia="標楷體" w:hAnsi="Times New Roman" w:cs="Times New Roman" w:hint="eastAsia"/>
          <w:b/>
          <w:szCs w:val="24"/>
        </w:rPr>
        <w:t>決策者</w:t>
      </w:r>
      <w:r w:rsidRPr="004B565D">
        <w:rPr>
          <w:rFonts w:ascii="Times New Roman" w:eastAsia="標楷體" w:hAnsi="Times New Roman" w:cs="Times New Roman" w:hint="eastAsia"/>
          <w:b/>
          <w:szCs w:val="24"/>
        </w:rPr>
        <w:t>觀念轉變</w:t>
      </w:r>
      <w:r w:rsidR="002507AF" w:rsidRPr="004B565D">
        <w:rPr>
          <w:rFonts w:ascii="Times New Roman" w:eastAsia="標楷體" w:hAnsi="Times New Roman" w:cs="Times New Roman" w:hint="eastAsia"/>
          <w:b/>
          <w:szCs w:val="24"/>
        </w:rPr>
        <w:t>帶動行動，居民防暴意識崛起引發共鳴</w:t>
      </w:r>
    </w:p>
    <w:p w14:paraId="324FBEF0" w14:textId="70B05924" w:rsidR="00560138" w:rsidRPr="004B565D" w:rsidRDefault="00560138" w:rsidP="00560138">
      <w:pPr>
        <w:spacing w:line="400" w:lineRule="exact"/>
        <w:ind w:leftChars="400" w:left="960" w:firstLine="48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本中心長期推動社區初級預防補助方案以及社區防暴宣講師培力計畫，透過社區帶動社區的方式，影響周圍鄰里對於性別暴力議題的看法，改變社區</w:t>
      </w:r>
      <w:r w:rsidR="00F05C2E" w:rsidRPr="004B565D">
        <w:rPr>
          <w:rFonts w:ascii="Times New Roman" w:eastAsia="標楷體" w:hAnsi="Times New Roman" w:cs="Times New Roman" w:hint="eastAsia"/>
          <w:szCs w:val="24"/>
        </w:rPr>
        <w:t>決策</w:t>
      </w:r>
      <w:r w:rsidRPr="004B565D">
        <w:rPr>
          <w:rFonts w:ascii="Times New Roman" w:eastAsia="標楷體" w:hAnsi="Times New Roman" w:cs="Times New Roman" w:hint="eastAsia"/>
          <w:szCs w:val="24"/>
        </w:rPr>
        <w:t>者</w:t>
      </w:r>
      <w:r w:rsidRPr="004B565D">
        <w:rPr>
          <w:rFonts w:ascii="Times New Roman" w:eastAsia="標楷體" w:hAnsi="Times New Roman" w:cs="Times New Roman" w:hint="eastAsia"/>
          <w:szCs w:val="24"/>
        </w:rPr>
        <w:t>(</w:t>
      </w:r>
      <w:r w:rsidRPr="004B565D">
        <w:rPr>
          <w:rFonts w:ascii="Times New Roman" w:eastAsia="標楷體" w:hAnsi="Times New Roman" w:cs="Times New Roman" w:hint="eastAsia"/>
          <w:szCs w:val="24"/>
        </w:rPr>
        <w:t>如社區發展協會理事長、總幹事、鄰里長、里幹事等</w:t>
      </w:r>
      <w:r w:rsidR="00F05C2E" w:rsidRPr="004B565D">
        <w:rPr>
          <w:rFonts w:ascii="Times New Roman" w:eastAsia="標楷體" w:hAnsi="Times New Roman" w:cs="Times New Roman" w:hint="eastAsia"/>
          <w:szCs w:val="24"/>
        </w:rPr>
        <w:t>主要事務推動人員</w:t>
      </w:r>
      <w:r w:rsidRPr="004B565D">
        <w:rPr>
          <w:rFonts w:ascii="Times New Roman" w:eastAsia="標楷體" w:hAnsi="Times New Roman" w:cs="Times New Roman" w:hint="eastAsia"/>
          <w:szCs w:val="24"/>
        </w:rPr>
        <w:t>)</w:t>
      </w:r>
      <w:r w:rsidRPr="004B565D">
        <w:rPr>
          <w:rFonts w:ascii="Times New Roman" w:eastAsia="標楷體" w:hAnsi="Times New Roman" w:cs="Times New Roman" w:hint="eastAsia"/>
          <w:szCs w:val="24"/>
        </w:rPr>
        <w:t>的態度，從避諱不談到勇於發聲、帶頭倡議，提升社區居民的防暴意識，並拓展社區初級預防的廣度與深度。</w:t>
      </w:r>
    </w:p>
    <w:p w14:paraId="385CCC16" w14:textId="1707B6B3" w:rsidR="00560138" w:rsidRPr="004B565D" w:rsidRDefault="00560138" w:rsidP="00560138">
      <w:pPr>
        <w:spacing w:line="400" w:lineRule="exact"/>
        <w:jc w:val="both"/>
        <w:rPr>
          <w:rFonts w:ascii="Times New Roman" w:eastAsia="標楷體" w:hAnsi="Times New Roman" w:cs="Times New Roman"/>
          <w:b/>
          <w:szCs w:val="24"/>
        </w:rPr>
      </w:pPr>
      <w:r w:rsidRPr="004B565D">
        <w:rPr>
          <w:rFonts w:ascii="Times New Roman" w:eastAsia="標楷體" w:hAnsi="Times New Roman" w:cs="Times New Roman"/>
          <w:b/>
          <w:szCs w:val="24"/>
        </w:rPr>
        <w:tab/>
      </w:r>
      <w:r w:rsidRPr="004B565D">
        <w:rPr>
          <w:rFonts w:ascii="Times New Roman" w:eastAsia="標楷體" w:hAnsi="Times New Roman" w:cs="Times New Roman" w:hint="eastAsia"/>
          <w:b/>
          <w:szCs w:val="24"/>
        </w:rPr>
        <w:t>(4)</w:t>
      </w:r>
      <w:r w:rsidRPr="004B565D">
        <w:rPr>
          <w:rFonts w:ascii="Times New Roman" w:eastAsia="標楷體" w:hAnsi="Times New Roman" w:cs="Times New Roman" w:hint="eastAsia"/>
          <w:b/>
          <w:szCs w:val="24"/>
        </w:rPr>
        <w:t>威脅</w:t>
      </w:r>
      <w:r w:rsidRPr="004B565D">
        <w:rPr>
          <w:rFonts w:ascii="Times New Roman" w:eastAsia="標楷體" w:hAnsi="Times New Roman" w:cs="Times New Roman"/>
          <w:b/>
          <w:szCs w:val="24"/>
        </w:rPr>
        <w:t>(Threats)</w:t>
      </w:r>
      <w:r w:rsidRPr="004B565D">
        <w:rPr>
          <w:rFonts w:ascii="Times New Roman" w:eastAsia="標楷體" w:hAnsi="Times New Roman" w:cs="Times New Roman" w:hint="eastAsia"/>
          <w:b/>
          <w:szCs w:val="24"/>
        </w:rPr>
        <w:t>：</w:t>
      </w:r>
      <w:r w:rsidR="003A4237" w:rsidRPr="004B565D">
        <w:rPr>
          <w:rFonts w:ascii="Times New Roman" w:eastAsia="標楷體" w:hAnsi="Times New Roman" w:cs="Times New Roman" w:hint="eastAsia"/>
          <w:b/>
          <w:szCs w:val="24"/>
        </w:rPr>
        <w:t>社區參與</w:t>
      </w:r>
      <w:r w:rsidR="002507AF" w:rsidRPr="004B565D">
        <w:rPr>
          <w:rFonts w:ascii="Times New Roman" w:eastAsia="標楷體" w:hAnsi="Times New Roman" w:cs="Times New Roman" w:hint="eastAsia"/>
          <w:b/>
          <w:szCs w:val="24"/>
        </w:rPr>
        <w:t>人力</w:t>
      </w:r>
      <w:r w:rsidRPr="004B565D">
        <w:rPr>
          <w:rFonts w:ascii="Times New Roman" w:eastAsia="標楷體" w:hAnsi="Times New Roman" w:cs="Times New Roman" w:hint="eastAsia"/>
          <w:b/>
          <w:szCs w:val="24"/>
        </w:rPr>
        <w:t>穩定性</w:t>
      </w:r>
      <w:r w:rsidR="002507AF" w:rsidRPr="004B565D">
        <w:rPr>
          <w:rFonts w:ascii="Times New Roman" w:eastAsia="標楷體" w:hAnsi="Times New Roman" w:cs="Times New Roman" w:hint="eastAsia"/>
          <w:b/>
          <w:szCs w:val="24"/>
        </w:rPr>
        <w:t>面臨挑戰，</w:t>
      </w:r>
      <w:r w:rsidR="007F1F7E" w:rsidRPr="004B565D">
        <w:rPr>
          <w:rFonts w:ascii="Times New Roman" w:eastAsia="標楷體" w:hAnsi="Times New Roman" w:cs="Times New Roman" w:hint="eastAsia"/>
          <w:b/>
          <w:szCs w:val="24"/>
        </w:rPr>
        <w:t>在地政治或文化等外在因素影響，社區推動政令宣導議題選擇多元</w:t>
      </w:r>
    </w:p>
    <w:p w14:paraId="5B0E4C18" w14:textId="13CB91C3" w:rsidR="00560138" w:rsidRPr="004B565D" w:rsidRDefault="00707922" w:rsidP="00560138">
      <w:pPr>
        <w:spacing w:line="400" w:lineRule="exact"/>
        <w:ind w:leftChars="400" w:left="960" w:firstLine="36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 xml:space="preserve"> </w:t>
      </w:r>
      <w:r w:rsidR="003A4237" w:rsidRPr="004B565D">
        <w:rPr>
          <w:rFonts w:ascii="Times New Roman" w:eastAsia="標楷體" w:hAnsi="Times New Roman" w:cs="Times New Roman" w:hint="eastAsia"/>
          <w:szCs w:val="24"/>
        </w:rPr>
        <w:t>社區工作推動高度仰賴居民對公共事務參與的主動性，多</w:t>
      </w:r>
      <w:r w:rsidR="00560138" w:rsidRPr="004B565D">
        <w:rPr>
          <w:rFonts w:ascii="Times New Roman" w:eastAsia="標楷體" w:hAnsi="Times New Roman" w:cs="Times New Roman" w:hint="eastAsia"/>
          <w:szCs w:val="24"/>
        </w:rPr>
        <w:t>以志願服務性質為主</w:t>
      </w:r>
      <w:r w:rsidR="003A4237" w:rsidRPr="004B565D">
        <w:rPr>
          <w:rFonts w:ascii="Times New Roman" w:eastAsia="標楷體" w:hAnsi="Times New Roman" w:cs="Times New Roman" w:hint="eastAsia"/>
          <w:szCs w:val="24"/>
        </w:rPr>
        <w:t>，</w:t>
      </w:r>
      <w:r w:rsidR="007B61C0" w:rsidRPr="004B565D">
        <w:rPr>
          <w:rFonts w:ascii="Times New Roman" w:eastAsia="標楷體" w:hAnsi="Times New Roman" w:cs="Times New Roman" w:hint="eastAsia"/>
          <w:szCs w:val="24"/>
        </w:rPr>
        <w:t>參與人力恐受到個人時間安排、生涯規劃、鄰里關係、議題興趣等因素影響有所異動，又決策者或核心幹部組成與在地政治或文化因素高度相關，</w:t>
      </w:r>
      <w:r w:rsidR="00560138" w:rsidRPr="004B565D">
        <w:rPr>
          <w:rFonts w:ascii="Times New Roman" w:eastAsia="標楷體" w:hAnsi="Times New Roman" w:cs="Times New Roman" w:hint="eastAsia"/>
          <w:szCs w:val="24"/>
        </w:rPr>
        <w:t>如</w:t>
      </w:r>
      <w:r w:rsidR="007B61C0" w:rsidRPr="004B565D">
        <w:rPr>
          <w:rFonts w:ascii="Times New Roman" w:eastAsia="標楷體" w:hAnsi="Times New Roman" w:cs="Times New Roman" w:hint="eastAsia"/>
          <w:szCs w:val="24"/>
        </w:rPr>
        <w:t>里長</w:t>
      </w:r>
      <w:r w:rsidR="007B61C0" w:rsidRPr="004B565D">
        <w:rPr>
          <w:rFonts w:ascii="Times New Roman" w:eastAsia="標楷體" w:hAnsi="Times New Roman" w:cs="Times New Roman" w:hint="eastAsia"/>
          <w:szCs w:val="24"/>
        </w:rPr>
        <w:t>/</w:t>
      </w:r>
      <w:r w:rsidR="007B61C0" w:rsidRPr="004B565D">
        <w:rPr>
          <w:rFonts w:ascii="Times New Roman" w:eastAsia="標楷體" w:hAnsi="Times New Roman" w:cs="Times New Roman" w:hint="eastAsia"/>
          <w:szCs w:val="24"/>
        </w:rPr>
        <w:t>理事長</w:t>
      </w:r>
      <w:r w:rsidR="00560138" w:rsidRPr="004B565D">
        <w:rPr>
          <w:rFonts w:ascii="Times New Roman" w:eastAsia="標楷體" w:hAnsi="Times New Roman" w:cs="Times New Roman" w:hint="eastAsia"/>
          <w:szCs w:val="24"/>
        </w:rPr>
        <w:t>改選</w:t>
      </w:r>
      <w:r w:rsidR="007B61C0" w:rsidRPr="004B565D">
        <w:rPr>
          <w:rFonts w:ascii="Times New Roman" w:eastAsia="標楷體" w:hAnsi="Times New Roman" w:cs="Times New Roman" w:hint="eastAsia"/>
          <w:szCs w:val="24"/>
        </w:rPr>
        <w:t>、地方重大文化活動</w:t>
      </w:r>
      <w:r w:rsidR="00560138" w:rsidRPr="004B565D">
        <w:rPr>
          <w:rFonts w:ascii="Times New Roman" w:eastAsia="標楷體" w:hAnsi="Times New Roman" w:cs="Times New Roman" w:hint="eastAsia"/>
          <w:szCs w:val="24"/>
        </w:rPr>
        <w:t>等，</w:t>
      </w:r>
      <w:r w:rsidR="007B61C0" w:rsidRPr="004B565D">
        <w:rPr>
          <w:rFonts w:ascii="Times New Roman" w:eastAsia="標楷體" w:hAnsi="Times New Roman" w:cs="Times New Roman" w:hint="eastAsia"/>
          <w:szCs w:val="24"/>
        </w:rPr>
        <w:t>一旦</w:t>
      </w:r>
      <w:r w:rsidR="007F1F7E" w:rsidRPr="004B565D">
        <w:rPr>
          <w:rFonts w:ascii="Times New Roman" w:eastAsia="標楷體" w:hAnsi="Times New Roman" w:cs="Times New Roman" w:hint="eastAsia"/>
          <w:szCs w:val="24"/>
        </w:rPr>
        <w:t>遇有人力</w:t>
      </w:r>
      <w:r w:rsidR="007B61C0" w:rsidRPr="004B565D">
        <w:rPr>
          <w:rFonts w:ascii="Times New Roman" w:eastAsia="標楷體" w:hAnsi="Times New Roman" w:cs="Times New Roman" w:hint="eastAsia"/>
          <w:szCs w:val="24"/>
        </w:rPr>
        <w:t>異動，皆會影響社區對初級預防工作的參與度及持續性，致即使</w:t>
      </w:r>
      <w:r w:rsidR="007F1F7E" w:rsidRPr="004B565D">
        <w:rPr>
          <w:rFonts w:ascii="Times New Roman" w:eastAsia="標楷體" w:hAnsi="Times New Roman" w:cs="Times New Roman" w:hint="eastAsia"/>
          <w:szCs w:val="24"/>
        </w:rPr>
        <w:t>方案推展</w:t>
      </w:r>
      <w:r w:rsidR="007B61C0" w:rsidRPr="004B565D">
        <w:rPr>
          <w:rFonts w:ascii="Times New Roman" w:eastAsia="標楷體" w:hAnsi="Times New Roman" w:cs="Times New Roman" w:hint="eastAsia"/>
          <w:szCs w:val="24"/>
        </w:rPr>
        <w:t>但</w:t>
      </w:r>
      <w:r w:rsidR="00560138" w:rsidRPr="004B565D">
        <w:rPr>
          <w:rFonts w:ascii="Times New Roman" w:eastAsia="標楷體" w:hAnsi="Times New Roman" w:cs="Times New Roman" w:hint="eastAsia"/>
          <w:szCs w:val="24"/>
        </w:rPr>
        <w:t>不一定能延續</w:t>
      </w:r>
      <w:r w:rsidR="007B61C0" w:rsidRPr="004B565D">
        <w:rPr>
          <w:rFonts w:ascii="Times New Roman" w:eastAsia="標楷體" w:hAnsi="Times New Roman" w:cs="Times New Roman" w:hint="eastAsia"/>
          <w:szCs w:val="24"/>
        </w:rPr>
        <w:t>，</w:t>
      </w:r>
      <w:r w:rsidR="00560138" w:rsidRPr="004B565D">
        <w:rPr>
          <w:rFonts w:ascii="Times New Roman" w:eastAsia="標楷體" w:hAnsi="Times New Roman" w:cs="Times New Roman" w:hint="eastAsia"/>
          <w:szCs w:val="24"/>
        </w:rPr>
        <w:t>穩定性</w:t>
      </w:r>
      <w:r w:rsidR="007F1F7E" w:rsidRPr="004B565D">
        <w:rPr>
          <w:rFonts w:ascii="Times New Roman" w:eastAsia="標楷體" w:hAnsi="Times New Roman" w:cs="Times New Roman" w:hint="eastAsia"/>
          <w:szCs w:val="24"/>
        </w:rPr>
        <w:t>面臨</w:t>
      </w:r>
      <w:r w:rsidR="007B61C0" w:rsidRPr="004B565D">
        <w:rPr>
          <w:rFonts w:ascii="Times New Roman" w:eastAsia="標楷體" w:hAnsi="Times New Roman" w:cs="Times New Roman" w:hint="eastAsia"/>
          <w:szCs w:val="24"/>
        </w:rPr>
        <w:t>挑戰。</w:t>
      </w:r>
      <w:r w:rsidR="003A4237" w:rsidRPr="004B565D">
        <w:rPr>
          <w:rFonts w:ascii="Times New Roman" w:eastAsia="標楷體" w:hAnsi="Times New Roman" w:cs="Times New Roman" w:hint="eastAsia"/>
          <w:szCs w:val="24"/>
        </w:rPr>
        <w:t>又社區</w:t>
      </w:r>
      <w:r w:rsidR="00757559" w:rsidRPr="004B565D">
        <w:rPr>
          <w:rFonts w:ascii="Times New Roman" w:eastAsia="標楷體" w:hAnsi="Times New Roman" w:cs="Times New Roman" w:hint="eastAsia"/>
          <w:szCs w:val="24"/>
        </w:rPr>
        <w:t>鄰里是</w:t>
      </w:r>
      <w:r w:rsidR="00DB3270" w:rsidRPr="004B565D">
        <w:rPr>
          <w:rFonts w:ascii="Times New Roman" w:eastAsia="標楷體" w:hAnsi="Times New Roman" w:cs="Times New Roman" w:hint="eastAsia"/>
          <w:szCs w:val="24"/>
        </w:rPr>
        <w:t>各類政府政令宣導</w:t>
      </w:r>
      <w:r w:rsidR="00757559" w:rsidRPr="004B565D">
        <w:rPr>
          <w:rFonts w:ascii="Times New Roman" w:eastAsia="標楷體" w:hAnsi="Times New Roman" w:cs="Times New Roman" w:hint="eastAsia"/>
          <w:szCs w:val="24"/>
        </w:rPr>
        <w:t>運用的重點基層</w:t>
      </w:r>
      <w:r w:rsidR="007F1F7E" w:rsidRPr="004B565D">
        <w:rPr>
          <w:rFonts w:ascii="Times New Roman" w:eastAsia="標楷體" w:hAnsi="Times New Roman" w:cs="Times New Roman" w:hint="eastAsia"/>
          <w:szCs w:val="24"/>
        </w:rPr>
        <w:t>單位，</w:t>
      </w:r>
      <w:r w:rsidR="003A4237" w:rsidRPr="004B565D">
        <w:rPr>
          <w:rFonts w:ascii="Times New Roman" w:eastAsia="標楷體" w:hAnsi="Times New Roman" w:cs="Times New Roman" w:hint="eastAsia"/>
          <w:szCs w:val="24"/>
        </w:rPr>
        <w:t>暴力初級預防工作</w:t>
      </w:r>
      <w:r w:rsidR="007F1F7E" w:rsidRPr="004B565D">
        <w:rPr>
          <w:rFonts w:ascii="Times New Roman" w:eastAsia="標楷體" w:hAnsi="Times New Roman" w:cs="Times New Roman" w:hint="eastAsia"/>
          <w:szCs w:val="24"/>
        </w:rPr>
        <w:t>如何在多樣議題中吸引社區重視並願意投入，或如何結合其他議題推動，是另一需要克服的</w:t>
      </w:r>
      <w:r w:rsidR="00733C8F" w:rsidRPr="004B565D">
        <w:rPr>
          <w:rFonts w:ascii="Times New Roman" w:eastAsia="標楷體" w:hAnsi="Times New Roman" w:cs="Times New Roman" w:hint="eastAsia"/>
          <w:szCs w:val="24"/>
        </w:rPr>
        <w:t>挑戰</w:t>
      </w:r>
      <w:r w:rsidR="007F1F7E" w:rsidRPr="004B565D">
        <w:rPr>
          <w:rFonts w:ascii="Times New Roman" w:eastAsia="標楷體" w:hAnsi="Times New Roman" w:cs="Times New Roman" w:hint="eastAsia"/>
          <w:szCs w:val="24"/>
        </w:rPr>
        <w:t>。</w:t>
      </w:r>
    </w:p>
    <w:p w14:paraId="79F35DE1" w14:textId="45A12B48" w:rsidR="00650A83" w:rsidRPr="004B565D" w:rsidRDefault="00650A83" w:rsidP="00560138">
      <w:pPr>
        <w:spacing w:line="400" w:lineRule="exact"/>
        <w:ind w:leftChars="400" w:left="960" w:firstLine="360"/>
        <w:jc w:val="both"/>
        <w:rPr>
          <w:rFonts w:ascii="Times New Roman" w:eastAsia="標楷體" w:hAnsi="Times New Roman" w:cs="Times New Roman"/>
          <w:szCs w:val="24"/>
        </w:rPr>
      </w:pPr>
    </w:p>
    <w:p w14:paraId="53064B03" w14:textId="5559377F" w:rsidR="00A27DA0" w:rsidRDefault="00A27DA0" w:rsidP="00560138">
      <w:pPr>
        <w:spacing w:line="400" w:lineRule="exact"/>
        <w:ind w:leftChars="400" w:left="960" w:firstLine="360"/>
        <w:jc w:val="both"/>
        <w:rPr>
          <w:rFonts w:ascii="Times New Roman" w:eastAsia="標楷體" w:hAnsi="Times New Roman" w:cs="Times New Roman"/>
          <w:szCs w:val="24"/>
        </w:rPr>
      </w:pPr>
      <w:r>
        <w:rPr>
          <w:rFonts w:ascii="Times New Roman" w:eastAsia="標楷體" w:hAnsi="Times New Roman" w:cs="Times New Roman"/>
          <w:szCs w:val="24"/>
        </w:rPr>
        <w:br w:type="page"/>
      </w:r>
    </w:p>
    <w:p w14:paraId="4E8A2855" w14:textId="77777777" w:rsidR="00D015B0" w:rsidRPr="004B565D" w:rsidRDefault="00D015B0" w:rsidP="00F6545D">
      <w:pPr>
        <w:pStyle w:val="a3"/>
        <w:widowControl/>
        <w:numPr>
          <w:ilvl w:val="0"/>
          <w:numId w:val="2"/>
        </w:numPr>
        <w:ind w:leftChars="0"/>
        <w:rPr>
          <w:rFonts w:asciiTheme="majorEastAsia" w:eastAsiaTheme="majorEastAsia" w:hAnsiTheme="majorEastAsia"/>
          <w:szCs w:val="24"/>
        </w:rPr>
      </w:pPr>
      <w:r w:rsidRPr="004B565D">
        <w:rPr>
          <w:rFonts w:ascii="標楷體" w:eastAsia="標楷體" w:hAnsi="標楷體" w:hint="eastAsia"/>
          <w:b/>
          <w:sz w:val="28"/>
          <w:szCs w:val="28"/>
        </w:rPr>
        <w:lastRenderedPageBreak/>
        <w:t>推動策略</w:t>
      </w:r>
      <w:r w:rsidR="00C651AE" w:rsidRPr="004B565D">
        <w:rPr>
          <w:rFonts w:ascii="標楷體" w:eastAsia="標楷體" w:hAnsi="標楷體" w:hint="eastAsia"/>
          <w:b/>
          <w:sz w:val="28"/>
          <w:szCs w:val="28"/>
        </w:rPr>
        <w:t>與</w:t>
      </w:r>
      <w:r w:rsidRPr="004B565D">
        <w:rPr>
          <w:rFonts w:ascii="標楷體" w:eastAsia="標楷體" w:hAnsi="標楷體" w:hint="eastAsia"/>
          <w:b/>
          <w:sz w:val="28"/>
          <w:szCs w:val="28"/>
        </w:rPr>
        <w:t>實施期程</w:t>
      </w:r>
    </w:p>
    <w:p w14:paraId="253A2923" w14:textId="461768CB" w:rsidR="002C7912" w:rsidRPr="004B565D" w:rsidRDefault="00C651AE" w:rsidP="00BE50F7">
      <w:pPr>
        <w:pStyle w:val="a3"/>
        <w:numPr>
          <w:ilvl w:val="0"/>
          <w:numId w:val="5"/>
        </w:numPr>
        <w:spacing w:line="400" w:lineRule="exact"/>
        <w:ind w:leftChars="0" w:left="1134" w:hanging="283"/>
        <w:jc w:val="both"/>
        <w:rPr>
          <w:rFonts w:asciiTheme="minorEastAsia" w:hAnsiTheme="minorEastAsia"/>
          <w:szCs w:val="24"/>
        </w:rPr>
      </w:pPr>
      <w:r w:rsidRPr="004B565D">
        <w:rPr>
          <w:rFonts w:asciiTheme="minorEastAsia" w:hAnsiTheme="minorEastAsia" w:hint="eastAsia"/>
          <w:szCs w:val="24"/>
        </w:rPr>
        <w:t>請</w:t>
      </w:r>
      <w:r w:rsidR="00A13D2B" w:rsidRPr="004B565D">
        <w:rPr>
          <w:rFonts w:asciiTheme="minorEastAsia" w:hAnsiTheme="minorEastAsia" w:hint="eastAsia"/>
          <w:szCs w:val="24"/>
        </w:rPr>
        <w:t>針對問題診斷與分析內容，</w:t>
      </w:r>
      <w:r w:rsidR="00D015B0" w:rsidRPr="004B565D">
        <w:rPr>
          <w:rFonts w:asciiTheme="minorEastAsia" w:hAnsiTheme="minorEastAsia" w:hint="eastAsia"/>
          <w:szCs w:val="24"/>
        </w:rPr>
        <w:t>說明</w:t>
      </w:r>
      <w:r w:rsidR="00A90E49" w:rsidRPr="004B565D">
        <w:rPr>
          <w:rFonts w:asciiTheme="minorEastAsia" w:hAnsiTheme="minorEastAsia" w:hint="eastAsia"/>
          <w:szCs w:val="24"/>
        </w:rPr>
        <w:t>對於</w:t>
      </w:r>
      <w:r w:rsidRPr="004B565D">
        <w:rPr>
          <w:rFonts w:asciiTheme="minorEastAsia" w:hAnsiTheme="minorEastAsia" w:hint="eastAsia"/>
          <w:szCs w:val="24"/>
        </w:rPr>
        <w:t>社區初級預防工作之具體</w:t>
      </w:r>
      <w:r w:rsidR="00A90E49" w:rsidRPr="004B565D">
        <w:rPr>
          <w:rFonts w:asciiTheme="minorEastAsia" w:hAnsiTheme="minorEastAsia" w:hint="eastAsia"/>
          <w:szCs w:val="24"/>
        </w:rPr>
        <w:t>推動策略</w:t>
      </w:r>
      <w:r w:rsidR="002C7912" w:rsidRPr="004B565D">
        <w:rPr>
          <w:rFonts w:asciiTheme="minorEastAsia" w:hAnsiTheme="minorEastAsia" w:hint="eastAsia"/>
          <w:szCs w:val="24"/>
        </w:rPr>
        <w:t>及</w:t>
      </w:r>
      <w:r w:rsidR="00A90E49" w:rsidRPr="004B565D">
        <w:rPr>
          <w:rFonts w:asciiTheme="minorEastAsia" w:hAnsiTheme="minorEastAsia" w:hint="eastAsia"/>
          <w:szCs w:val="24"/>
        </w:rPr>
        <w:t>整體</w:t>
      </w:r>
      <w:r w:rsidRPr="004B565D">
        <w:rPr>
          <w:rFonts w:asciiTheme="minorEastAsia" w:hAnsiTheme="minorEastAsia" w:hint="eastAsia"/>
          <w:szCs w:val="24"/>
        </w:rPr>
        <w:t>期程</w:t>
      </w:r>
      <w:r w:rsidR="00A90E49" w:rsidRPr="004B565D">
        <w:rPr>
          <w:rFonts w:asciiTheme="minorEastAsia" w:hAnsiTheme="minorEastAsia" w:hint="eastAsia"/>
          <w:szCs w:val="24"/>
        </w:rPr>
        <w:t>規劃</w:t>
      </w:r>
      <w:r w:rsidR="002C7912" w:rsidRPr="004B565D">
        <w:rPr>
          <w:rFonts w:asciiTheme="minorEastAsia" w:hAnsiTheme="minorEastAsia" w:hint="eastAsia"/>
          <w:szCs w:val="24"/>
        </w:rPr>
        <w:t>(</w:t>
      </w:r>
      <w:r w:rsidR="00A90E49" w:rsidRPr="004B565D">
        <w:rPr>
          <w:rFonts w:asciiTheme="minorEastAsia" w:hAnsiTheme="minorEastAsia" w:hint="eastAsia"/>
          <w:szCs w:val="24"/>
        </w:rPr>
        <w:t>如:可分短、中、長期</w:t>
      </w:r>
      <w:r w:rsidR="002C7912" w:rsidRPr="004B565D">
        <w:rPr>
          <w:rFonts w:asciiTheme="minorEastAsia" w:hAnsiTheme="minorEastAsia" w:hint="eastAsia"/>
          <w:szCs w:val="24"/>
        </w:rPr>
        <w:t>分述</w:t>
      </w:r>
      <w:r w:rsidR="00A90E49" w:rsidRPr="004B565D">
        <w:rPr>
          <w:rFonts w:asciiTheme="minorEastAsia" w:hAnsiTheme="minorEastAsia" w:hint="eastAsia"/>
          <w:szCs w:val="24"/>
        </w:rPr>
        <w:t>規劃</w:t>
      </w:r>
      <w:r w:rsidR="002C7912" w:rsidRPr="004B565D">
        <w:rPr>
          <w:rFonts w:asciiTheme="minorEastAsia" w:hAnsiTheme="minorEastAsia" w:hint="eastAsia"/>
          <w:szCs w:val="24"/>
        </w:rPr>
        <w:t>之</w:t>
      </w:r>
      <w:r w:rsidR="00A90E49" w:rsidRPr="004B565D">
        <w:rPr>
          <w:rFonts w:asciiTheme="minorEastAsia" w:hAnsiTheme="minorEastAsia" w:hint="eastAsia"/>
          <w:szCs w:val="24"/>
        </w:rPr>
        <w:t>重點</w:t>
      </w:r>
      <w:r w:rsidR="002C7912" w:rsidRPr="004B565D">
        <w:rPr>
          <w:rFonts w:asciiTheme="minorEastAsia" w:hAnsiTheme="minorEastAsia" w:hint="eastAsia"/>
          <w:szCs w:val="24"/>
        </w:rPr>
        <w:t>策略與工作主軸</w:t>
      </w:r>
      <w:r w:rsidR="00A90E49" w:rsidRPr="004B565D">
        <w:rPr>
          <w:rFonts w:asciiTheme="minorEastAsia" w:hAnsiTheme="minorEastAsia" w:hint="eastAsia"/>
          <w:szCs w:val="24"/>
        </w:rPr>
        <w:t>)</w:t>
      </w:r>
    </w:p>
    <w:p w14:paraId="0B1C1DFF" w14:textId="77777777" w:rsidR="00DA3147" w:rsidRPr="004B565D" w:rsidRDefault="00DA3147" w:rsidP="00057665">
      <w:pPr>
        <w:spacing w:line="400" w:lineRule="exact"/>
        <w:jc w:val="both"/>
        <w:rPr>
          <w:rFonts w:asciiTheme="minorEastAsia" w:hAnsiTheme="minorEastAsia"/>
          <w:szCs w:val="24"/>
        </w:rPr>
      </w:pPr>
    </w:p>
    <w:p w14:paraId="4348D88A" w14:textId="77777777" w:rsidR="00E86A8D" w:rsidRPr="004B565D" w:rsidRDefault="005C04B7" w:rsidP="00E86A8D">
      <w:pPr>
        <w:spacing w:line="400" w:lineRule="exact"/>
        <w:jc w:val="both"/>
        <w:rPr>
          <w:rFonts w:ascii="Times New Roman" w:eastAsia="標楷體" w:hAnsi="Times New Roman" w:cs="Times New Roman"/>
          <w:b/>
          <w:szCs w:val="24"/>
        </w:rPr>
      </w:pPr>
      <w:r w:rsidRPr="004B565D">
        <w:rPr>
          <w:rFonts w:ascii="Times New Roman" w:eastAsia="標楷體" w:hAnsi="Times New Roman" w:cs="Times New Roman" w:hint="eastAsia"/>
          <w:b/>
          <w:szCs w:val="24"/>
        </w:rPr>
        <w:t>1-2-</w:t>
      </w:r>
      <w:r w:rsidR="00E86A8D" w:rsidRPr="004B565D">
        <w:rPr>
          <w:rFonts w:ascii="Times New Roman" w:eastAsia="標楷體" w:hAnsi="Times New Roman" w:cs="Times New Roman"/>
          <w:b/>
          <w:szCs w:val="24"/>
        </w:rPr>
        <w:t>1-1.</w:t>
      </w:r>
      <w:r w:rsidR="00E70EC6" w:rsidRPr="004B565D">
        <w:rPr>
          <w:rFonts w:ascii="Times New Roman" w:eastAsia="標楷體" w:hAnsi="Times New Roman" w:cs="Times New Roman" w:hint="eastAsia"/>
          <w:b/>
          <w:szCs w:val="24"/>
        </w:rPr>
        <w:t>推</w:t>
      </w:r>
      <w:r w:rsidR="00E86A8D" w:rsidRPr="004B565D">
        <w:rPr>
          <w:rFonts w:ascii="Times New Roman" w:eastAsia="標楷體" w:hAnsi="Times New Roman" w:cs="Times New Roman"/>
          <w:b/>
          <w:szCs w:val="24"/>
        </w:rPr>
        <w:t>動策略：</w:t>
      </w:r>
    </w:p>
    <w:p w14:paraId="5CA80225" w14:textId="77777777" w:rsidR="00DD5B92" w:rsidRPr="004B565D" w:rsidRDefault="00E86A8D" w:rsidP="00DD5B92">
      <w:pPr>
        <w:ind w:firstLine="480"/>
        <w:rPr>
          <w:rFonts w:ascii="Times New Roman" w:eastAsia="標楷體" w:hAnsi="Times New Roman" w:cs="Times New Roman"/>
          <w:b/>
          <w:szCs w:val="24"/>
        </w:rPr>
      </w:pPr>
      <w:r w:rsidRPr="004B565D">
        <w:rPr>
          <w:rFonts w:ascii="Times New Roman" w:eastAsia="標楷體" w:hAnsi="Times New Roman" w:cs="Times New Roman"/>
          <w:b/>
          <w:szCs w:val="24"/>
        </w:rPr>
        <w:t>(1)</w:t>
      </w:r>
      <w:r w:rsidR="00DD5B92" w:rsidRPr="004B565D">
        <w:rPr>
          <w:rFonts w:ascii="Times New Roman" w:eastAsia="標楷體" w:hAnsi="Times New Roman" w:cs="Times New Roman" w:hint="eastAsia"/>
          <w:b/>
          <w:szCs w:val="24"/>
        </w:rPr>
        <w:t>修</w:t>
      </w:r>
      <w:r w:rsidR="00DD5B92" w:rsidRPr="004B565D">
        <w:rPr>
          <w:rFonts w:ascii="Times New Roman" w:eastAsia="標楷體" w:hAnsi="Times New Roman" w:cs="Times New Roman"/>
          <w:b/>
          <w:szCs w:val="24"/>
        </w:rPr>
        <w:t>訂補助計畫</w:t>
      </w:r>
      <w:r w:rsidR="00DD5B92" w:rsidRPr="004B565D">
        <w:rPr>
          <w:rFonts w:ascii="Times New Roman" w:eastAsia="標楷體" w:hAnsi="Times New Roman" w:cs="Times New Roman" w:hint="eastAsia"/>
          <w:b/>
          <w:szCs w:val="24"/>
        </w:rPr>
        <w:t>及遴選評分指標</w:t>
      </w:r>
      <w:r w:rsidR="002D5D8C" w:rsidRPr="004B565D">
        <w:rPr>
          <w:rFonts w:ascii="Times New Roman" w:eastAsia="標楷體" w:hAnsi="Times New Roman" w:cs="Times New Roman" w:hint="eastAsia"/>
          <w:b/>
          <w:szCs w:val="24"/>
        </w:rPr>
        <w:t>，</w:t>
      </w:r>
      <w:r w:rsidR="002D5D8C" w:rsidRPr="004B565D">
        <w:rPr>
          <w:rFonts w:ascii="Times New Roman" w:eastAsia="標楷體" w:hAnsi="Times New Roman" w:cs="Times New Roman"/>
          <w:b/>
          <w:szCs w:val="24"/>
        </w:rPr>
        <w:t>鼓勵</w:t>
      </w:r>
      <w:r w:rsidR="002D5D8C" w:rsidRPr="004B565D">
        <w:rPr>
          <w:rFonts w:ascii="Times New Roman" w:eastAsia="標楷體" w:hAnsi="Times New Roman" w:cs="Times New Roman" w:hint="eastAsia"/>
          <w:b/>
          <w:szCs w:val="24"/>
        </w:rPr>
        <w:t>社區</w:t>
      </w:r>
      <w:r w:rsidR="002D5D8C" w:rsidRPr="004B565D">
        <w:rPr>
          <w:rFonts w:ascii="Times New Roman" w:eastAsia="標楷體" w:hAnsi="Times New Roman" w:cs="Times New Roman"/>
          <w:b/>
          <w:szCs w:val="24"/>
        </w:rPr>
        <w:t>投入多元人口群及新興型態性別暴力</w:t>
      </w:r>
      <w:r w:rsidR="002D5D8C" w:rsidRPr="004B565D">
        <w:rPr>
          <w:rFonts w:ascii="Times New Roman" w:eastAsia="標楷體" w:hAnsi="Times New Roman" w:cs="Times New Roman" w:hint="eastAsia"/>
          <w:b/>
          <w:szCs w:val="24"/>
        </w:rPr>
        <w:t>議題預</w:t>
      </w:r>
      <w:r w:rsidR="002D5D8C" w:rsidRPr="004B565D">
        <w:rPr>
          <w:rFonts w:ascii="Times New Roman" w:eastAsia="標楷體" w:hAnsi="Times New Roman" w:cs="Times New Roman"/>
          <w:b/>
          <w:szCs w:val="24"/>
        </w:rPr>
        <w:t>防工作</w:t>
      </w:r>
    </w:p>
    <w:p w14:paraId="34672161" w14:textId="17748D3F" w:rsidR="00E86A8D" w:rsidRPr="004B565D" w:rsidRDefault="00E86A8D" w:rsidP="00DD5B92">
      <w:pPr>
        <w:ind w:left="480" w:firstLine="480"/>
        <w:rPr>
          <w:rFonts w:ascii="Times New Roman" w:eastAsia="標楷體" w:hAnsi="Times New Roman" w:cs="Times New Roman"/>
          <w:b/>
          <w:szCs w:val="24"/>
        </w:rPr>
      </w:pPr>
      <w:r w:rsidRPr="004B565D">
        <w:rPr>
          <w:rFonts w:ascii="Times New Roman" w:eastAsia="標楷體" w:hAnsi="Times New Roman" w:cs="Times New Roman"/>
          <w:szCs w:val="24"/>
        </w:rPr>
        <w:t>為因應本市人口群特性，本</w:t>
      </w:r>
      <w:r w:rsidR="00DD5B92" w:rsidRPr="004B565D">
        <w:rPr>
          <w:rFonts w:ascii="Times New Roman" w:eastAsia="標楷體" w:hAnsi="Times New Roman" w:cs="Times New Roman" w:hint="eastAsia"/>
          <w:szCs w:val="24"/>
        </w:rPr>
        <w:t>中心「</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年建構性別暴力領航及初級預防社區服務方案</w:t>
      </w:r>
      <w:r w:rsidR="00DD5B92" w:rsidRPr="004B565D">
        <w:rPr>
          <w:rFonts w:ascii="Times New Roman" w:eastAsia="標楷體" w:hAnsi="Times New Roman" w:cs="Times New Roman" w:hint="eastAsia"/>
          <w:szCs w:val="24"/>
        </w:rPr>
        <w:t>」</w:t>
      </w:r>
      <w:r w:rsidRPr="004B565D">
        <w:rPr>
          <w:rFonts w:ascii="Times New Roman" w:eastAsia="標楷體" w:hAnsi="Times New Roman" w:cs="Times New Roman"/>
          <w:szCs w:val="24"/>
        </w:rPr>
        <w:t>於宣導主題中增列「新住民人身安全」子項目，鼓勵社區組織關注新住民群體。同時，</w:t>
      </w:r>
      <w:r w:rsidRPr="004B565D">
        <w:rPr>
          <w:rFonts w:ascii="Times New Roman" w:eastAsia="標楷體" w:hAnsi="Times New Roman" w:cs="Times New Roman"/>
          <w:szCs w:val="24"/>
        </w:rPr>
        <w:t>112</w:t>
      </w:r>
      <w:r w:rsidR="00503178" w:rsidRPr="004B565D">
        <w:rPr>
          <w:rFonts w:ascii="Times New Roman" w:eastAsia="標楷體" w:hAnsi="Times New Roman" w:cs="Times New Roman"/>
          <w:szCs w:val="24"/>
        </w:rPr>
        <w:t>年度亦於遴選評分指標中增列「創新創意」項目</w:t>
      </w:r>
      <w:r w:rsidR="00503178" w:rsidRPr="004B565D">
        <w:rPr>
          <w:rFonts w:ascii="Times New Roman" w:eastAsia="標楷體" w:hAnsi="Times New Roman" w:cs="Times New Roman" w:hint="eastAsia"/>
          <w:szCs w:val="24"/>
        </w:rPr>
        <w:t>，催生本</w:t>
      </w:r>
      <w:r w:rsidRPr="004B565D">
        <w:rPr>
          <w:rFonts w:ascii="Times New Roman" w:eastAsia="標楷體" w:hAnsi="Times New Roman" w:cs="Times New Roman"/>
          <w:szCs w:val="24"/>
        </w:rPr>
        <w:t>市新興型態性別暴力</w:t>
      </w:r>
      <w:r w:rsidR="00503178" w:rsidRPr="004B565D">
        <w:rPr>
          <w:rFonts w:ascii="Times New Roman" w:eastAsia="標楷體" w:hAnsi="Times New Roman" w:cs="Times New Roman" w:hint="eastAsia"/>
          <w:szCs w:val="24"/>
        </w:rPr>
        <w:t>之社區初級</w:t>
      </w:r>
      <w:r w:rsidRPr="004B565D">
        <w:rPr>
          <w:rFonts w:ascii="Times New Roman" w:eastAsia="標楷體" w:hAnsi="Times New Roman" w:cs="Times New Roman"/>
          <w:szCs w:val="24"/>
        </w:rPr>
        <w:t>預防方案，並深化原有老人保護、身障保護之預防策略。</w:t>
      </w:r>
    </w:p>
    <w:p w14:paraId="73785B34" w14:textId="10DA909B" w:rsidR="00E86A8D" w:rsidRPr="004B565D" w:rsidRDefault="00E86A8D" w:rsidP="00DD5B92">
      <w:pPr>
        <w:ind w:firstLine="480"/>
        <w:rPr>
          <w:rFonts w:ascii="Times New Roman" w:eastAsia="標楷體" w:hAnsi="Times New Roman" w:cs="Times New Roman"/>
          <w:b/>
          <w:szCs w:val="24"/>
        </w:rPr>
      </w:pPr>
      <w:r w:rsidRPr="004B565D">
        <w:rPr>
          <w:rFonts w:ascii="Times New Roman" w:eastAsia="標楷體" w:hAnsi="Times New Roman" w:cs="Times New Roman"/>
          <w:b/>
          <w:szCs w:val="24"/>
        </w:rPr>
        <w:t>(2)</w:t>
      </w:r>
      <w:r w:rsidRPr="004B565D">
        <w:rPr>
          <w:rFonts w:ascii="Times New Roman" w:eastAsia="標楷體" w:hAnsi="Times New Roman" w:cs="Times New Roman"/>
          <w:b/>
          <w:szCs w:val="24"/>
        </w:rPr>
        <w:t>盤點</w:t>
      </w:r>
      <w:r w:rsidR="00A8608F" w:rsidRPr="004B565D">
        <w:rPr>
          <w:rFonts w:ascii="Times New Roman" w:eastAsia="標楷體" w:hAnsi="Times New Roman" w:cs="Times New Roman" w:hint="eastAsia"/>
          <w:b/>
          <w:szCs w:val="24"/>
        </w:rPr>
        <w:t>轄內</w:t>
      </w:r>
      <w:r w:rsidRPr="004B565D">
        <w:rPr>
          <w:rFonts w:ascii="Times New Roman" w:eastAsia="標楷體" w:hAnsi="Times New Roman" w:cs="Times New Roman"/>
          <w:b/>
          <w:szCs w:val="24"/>
        </w:rPr>
        <w:t>在地人力資源、發掘潛在社區防暴宣講人員</w:t>
      </w:r>
    </w:p>
    <w:p w14:paraId="6B4FD957" w14:textId="610AF24F" w:rsidR="00E86A8D" w:rsidRPr="004B565D" w:rsidRDefault="00E86A8D" w:rsidP="00DD5B92">
      <w:pPr>
        <w:ind w:leftChars="200" w:left="480" w:firstLine="480"/>
        <w:rPr>
          <w:rFonts w:ascii="Times New Roman" w:eastAsia="標楷體" w:hAnsi="Times New Roman" w:cs="Times New Roman"/>
          <w:szCs w:val="24"/>
        </w:rPr>
      </w:pPr>
      <w:r w:rsidRPr="004B565D">
        <w:rPr>
          <w:rFonts w:ascii="Times New Roman" w:eastAsia="標楷體" w:hAnsi="Times New Roman" w:cs="Times New Roman"/>
          <w:szCs w:val="24"/>
        </w:rPr>
        <w:t>為</w:t>
      </w:r>
      <w:r w:rsidR="00B63D20" w:rsidRPr="004B565D">
        <w:rPr>
          <w:rFonts w:ascii="Times New Roman" w:eastAsia="標楷體" w:hAnsi="Times New Roman" w:cs="Times New Roman" w:hint="eastAsia"/>
          <w:szCs w:val="24"/>
        </w:rPr>
        <w:t>發掘潛在防暴宣講人才，厚實社區宣講量能，</w:t>
      </w:r>
      <w:r w:rsidR="00B63D20" w:rsidRPr="004B565D">
        <w:rPr>
          <w:rFonts w:ascii="Times New Roman" w:eastAsia="標楷體" w:hAnsi="Times New Roman" w:cs="Times New Roman"/>
          <w:szCs w:val="24"/>
        </w:rPr>
        <w:t>本中心</w:t>
      </w:r>
      <w:r w:rsidR="00B63D20" w:rsidRPr="004B565D">
        <w:rPr>
          <w:rFonts w:ascii="Times New Roman" w:eastAsia="標楷體" w:hAnsi="Times New Roman" w:cs="Times New Roman"/>
          <w:szCs w:val="24"/>
        </w:rPr>
        <w:t>112</w:t>
      </w:r>
      <w:r w:rsidR="00B63D20" w:rsidRPr="004B565D">
        <w:rPr>
          <w:rFonts w:ascii="Times New Roman" w:eastAsia="標楷體" w:hAnsi="Times New Roman" w:cs="Times New Roman"/>
          <w:szCs w:val="24"/>
        </w:rPr>
        <w:t>年度</w:t>
      </w:r>
      <w:r w:rsidRPr="004B565D">
        <w:rPr>
          <w:rFonts w:ascii="Times New Roman" w:eastAsia="標楷體" w:hAnsi="Times New Roman" w:cs="Times New Roman"/>
          <w:szCs w:val="24"/>
        </w:rPr>
        <w:t>輔導本市守護志工大隊、「</w:t>
      </w:r>
      <w:r w:rsidRPr="004B565D">
        <w:rPr>
          <w:rFonts w:ascii="Times New Roman" w:eastAsia="標楷體" w:hAnsi="Times New Roman" w:cs="Times New Roman"/>
          <w:szCs w:val="24"/>
        </w:rPr>
        <w:t>i.</w:t>
      </w:r>
      <w:r w:rsidRPr="004B565D">
        <w:rPr>
          <w:rFonts w:ascii="Times New Roman" w:eastAsia="標楷體" w:hAnsi="Times New Roman" w:cs="Times New Roman"/>
          <w:szCs w:val="24"/>
        </w:rPr>
        <w:t>護</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好」退休菁英教師團、本市觀護協會人員等民間組織及社會團體成員取得本市社區防暴宣講師資格，各辦理</w:t>
      </w:r>
      <w:r w:rsidRPr="004B565D">
        <w:rPr>
          <w:rFonts w:ascii="Times New Roman" w:eastAsia="標楷體" w:hAnsi="Times New Roman" w:cs="Times New Roman"/>
          <w:szCs w:val="24"/>
        </w:rPr>
        <w:t>2</w:t>
      </w:r>
      <w:r w:rsidRPr="004B565D">
        <w:rPr>
          <w:rFonts w:ascii="Times New Roman" w:eastAsia="標楷體" w:hAnsi="Times New Roman" w:cs="Times New Roman"/>
          <w:szCs w:val="24"/>
        </w:rPr>
        <w:t>場次之初階及中階培訓</w:t>
      </w:r>
      <w:r w:rsidR="00B63D20" w:rsidRPr="004B565D">
        <w:rPr>
          <w:rFonts w:ascii="Times New Roman" w:eastAsia="標楷體" w:hAnsi="Times New Roman" w:cs="Times New Roman" w:hint="eastAsia"/>
          <w:szCs w:val="24"/>
        </w:rPr>
        <w:t>，並協助</w:t>
      </w:r>
      <w:r w:rsidR="00B63D20" w:rsidRPr="004B565D">
        <w:rPr>
          <w:rFonts w:ascii="Times New Roman" w:eastAsia="標楷體" w:hAnsi="Times New Roman" w:cs="Times New Roman"/>
          <w:szCs w:val="24"/>
        </w:rPr>
        <w:t>媒合宣</w:t>
      </w:r>
      <w:r w:rsidR="00B63D20" w:rsidRPr="004B565D">
        <w:rPr>
          <w:rFonts w:ascii="Times New Roman" w:eastAsia="標楷體" w:hAnsi="Times New Roman" w:cs="Times New Roman" w:hint="eastAsia"/>
          <w:szCs w:val="24"/>
        </w:rPr>
        <w:t>講</w:t>
      </w:r>
      <w:r w:rsidR="00B63D20" w:rsidRPr="004B565D">
        <w:rPr>
          <w:rFonts w:ascii="Times New Roman" w:eastAsia="標楷體" w:hAnsi="Times New Roman" w:cs="Times New Roman"/>
          <w:szCs w:val="24"/>
        </w:rPr>
        <w:t>場次</w:t>
      </w:r>
      <w:r w:rsidR="00A8608F" w:rsidRPr="004B565D">
        <w:rPr>
          <w:rFonts w:ascii="Times New Roman" w:eastAsia="標楷體" w:hAnsi="Times New Roman" w:cs="Times New Roman" w:hint="eastAsia"/>
          <w:szCs w:val="24"/>
        </w:rPr>
        <w:t>，</w:t>
      </w:r>
      <w:r w:rsidR="00B63D20" w:rsidRPr="004B565D">
        <w:rPr>
          <w:rFonts w:ascii="Times New Roman" w:eastAsia="標楷體" w:hAnsi="Times New Roman" w:cs="Times New Roman" w:hint="eastAsia"/>
          <w:szCs w:val="24"/>
        </w:rPr>
        <w:t>輔導完訓之儲備</w:t>
      </w:r>
      <w:r w:rsidR="00B00320" w:rsidRPr="004B565D">
        <w:rPr>
          <w:rFonts w:ascii="Times New Roman" w:eastAsia="標楷體" w:hAnsi="Times New Roman" w:cs="Times New Roman" w:hint="eastAsia"/>
          <w:szCs w:val="24"/>
        </w:rPr>
        <w:t>宣</w:t>
      </w:r>
      <w:r w:rsidR="00B63D20" w:rsidRPr="004B565D">
        <w:rPr>
          <w:rFonts w:ascii="Times New Roman" w:eastAsia="標楷體" w:hAnsi="Times New Roman" w:cs="Times New Roman" w:hint="eastAsia"/>
          <w:szCs w:val="24"/>
        </w:rPr>
        <w:t>講師</w:t>
      </w:r>
      <w:r w:rsidR="00B00320" w:rsidRPr="004B565D">
        <w:rPr>
          <w:rFonts w:ascii="Times New Roman" w:eastAsia="標楷體" w:hAnsi="Times New Roman" w:cs="Times New Roman" w:hint="eastAsia"/>
          <w:szCs w:val="24"/>
        </w:rPr>
        <w:t>取得證書，及協助正式宣講師累積宣講經驗；另亦</w:t>
      </w:r>
      <w:r w:rsidR="00A8608F" w:rsidRPr="004B565D">
        <w:rPr>
          <w:rFonts w:ascii="Times New Roman" w:eastAsia="標楷體" w:hAnsi="Times New Roman" w:cs="Times New Roman" w:hint="eastAsia"/>
          <w:szCs w:val="24"/>
        </w:rPr>
        <w:t>積極結合兒少家庭關懷訪視方案，</w:t>
      </w:r>
      <w:r w:rsidR="00B00320" w:rsidRPr="004B565D">
        <w:rPr>
          <w:rFonts w:ascii="Times New Roman" w:eastAsia="標楷體" w:hAnsi="Times New Roman" w:cs="Times New Roman" w:hint="eastAsia"/>
          <w:szCs w:val="24"/>
        </w:rPr>
        <w:t>鼓勵宣講師投入家關員行列</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年度</w:t>
      </w:r>
      <w:r w:rsidR="00DD5B92" w:rsidRPr="004B565D">
        <w:rPr>
          <w:rFonts w:ascii="Times New Roman" w:eastAsia="標楷體" w:hAnsi="Times New Roman" w:cs="Times New Roman" w:hint="eastAsia"/>
          <w:szCs w:val="24"/>
        </w:rPr>
        <w:t>共計</w:t>
      </w:r>
      <w:r w:rsidRPr="004B565D">
        <w:rPr>
          <w:rFonts w:ascii="Times New Roman" w:eastAsia="標楷體" w:hAnsi="Times New Roman" w:cs="Times New Roman"/>
          <w:szCs w:val="24"/>
        </w:rPr>
        <w:t>受理</w:t>
      </w:r>
      <w:r w:rsidRPr="004B565D">
        <w:rPr>
          <w:rFonts w:ascii="Times New Roman" w:eastAsia="標楷體" w:hAnsi="Times New Roman" w:cs="Times New Roman"/>
          <w:szCs w:val="24"/>
        </w:rPr>
        <w:t>1</w:t>
      </w:r>
      <w:r w:rsidR="00DD5B92" w:rsidRPr="004B565D">
        <w:rPr>
          <w:rFonts w:ascii="Times New Roman" w:eastAsia="標楷體" w:hAnsi="Times New Roman" w:cs="Times New Roman" w:hint="eastAsia"/>
          <w:szCs w:val="24"/>
        </w:rPr>
        <w:t>31</w:t>
      </w:r>
      <w:r w:rsidRPr="004B565D">
        <w:rPr>
          <w:rFonts w:ascii="Times New Roman" w:eastAsia="標楷體" w:hAnsi="Times New Roman" w:cs="Times New Roman"/>
          <w:szCs w:val="24"/>
        </w:rPr>
        <w:t>場宣導活動，</w:t>
      </w:r>
      <w:r w:rsidR="00B00320" w:rsidRPr="004B565D">
        <w:rPr>
          <w:rFonts w:ascii="Times New Roman" w:eastAsia="標楷體" w:hAnsi="Times New Roman" w:cs="Times New Roman" w:hint="eastAsia"/>
          <w:szCs w:val="24"/>
        </w:rPr>
        <w:t>宣導範圍涵蓋高達</w:t>
      </w:r>
      <w:r w:rsidRPr="004B565D">
        <w:rPr>
          <w:rFonts w:ascii="Times New Roman" w:eastAsia="標楷體" w:hAnsi="Times New Roman" w:cs="Times New Roman"/>
          <w:szCs w:val="24"/>
        </w:rPr>
        <w:t>3</w:t>
      </w:r>
      <w:r w:rsidR="00DD5B92" w:rsidRPr="004B565D">
        <w:rPr>
          <w:rFonts w:ascii="Times New Roman" w:eastAsia="標楷體" w:hAnsi="Times New Roman" w:cs="Times New Roman" w:hint="eastAsia"/>
          <w:szCs w:val="24"/>
        </w:rPr>
        <w:t>4</w:t>
      </w:r>
      <w:r w:rsidRPr="004B565D">
        <w:rPr>
          <w:rFonts w:ascii="Times New Roman" w:eastAsia="標楷體" w:hAnsi="Times New Roman" w:cs="Times New Roman"/>
          <w:szCs w:val="24"/>
        </w:rPr>
        <w:t>個行</w:t>
      </w:r>
      <w:r w:rsidR="00B00320" w:rsidRPr="004B565D">
        <w:rPr>
          <w:rFonts w:ascii="Times New Roman" w:eastAsia="標楷體" w:hAnsi="Times New Roman" w:cs="Times New Roman" w:hint="eastAsia"/>
          <w:szCs w:val="24"/>
        </w:rPr>
        <w:t>政</w:t>
      </w:r>
      <w:r w:rsidRPr="004B565D">
        <w:rPr>
          <w:rFonts w:ascii="Times New Roman" w:eastAsia="標楷體" w:hAnsi="Times New Roman" w:cs="Times New Roman"/>
          <w:szCs w:val="24"/>
        </w:rPr>
        <w:t>區。其中，</w:t>
      </w:r>
      <w:r w:rsidR="00B00320" w:rsidRPr="004B565D">
        <w:rPr>
          <w:rFonts w:ascii="Times New Roman" w:eastAsia="標楷體" w:hAnsi="Times New Roman" w:cs="Times New Roman" w:hint="eastAsia"/>
          <w:szCs w:val="24"/>
        </w:rPr>
        <w:t>媒合</w:t>
      </w:r>
      <w:r w:rsidRPr="004B565D">
        <w:rPr>
          <w:rFonts w:ascii="Times New Roman" w:eastAsia="標楷體" w:hAnsi="Times New Roman" w:cs="Times New Roman"/>
          <w:szCs w:val="24"/>
        </w:rPr>
        <w:t>社區防暴宣講師投入偏鄉之海線及山線地區宣導場次計有</w:t>
      </w:r>
      <w:r w:rsidR="00DD5B92" w:rsidRPr="004B565D">
        <w:rPr>
          <w:rFonts w:ascii="Times New Roman" w:eastAsia="標楷體" w:hAnsi="Times New Roman" w:cs="Times New Roman" w:hint="eastAsia"/>
          <w:szCs w:val="24"/>
        </w:rPr>
        <w:t>35</w:t>
      </w:r>
      <w:r w:rsidRPr="004B565D">
        <w:rPr>
          <w:rFonts w:ascii="Times New Roman" w:eastAsia="標楷體" w:hAnsi="Times New Roman" w:cs="Times New Roman"/>
          <w:szCs w:val="24"/>
        </w:rPr>
        <w:t>場</w:t>
      </w:r>
      <w:r w:rsidR="00DD5B92" w:rsidRPr="004B565D">
        <w:rPr>
          <w:rFonts w:ascii="Times New Roman" w:eastAsia="標楷體" w:hAnsi="Times New Roman" w:cs="Times New Roman" w:hint="eastAsia"/>
          <w:szCs w:val="24"/>
        </w:rPr>
        <w:t>次</w:t>
      </w:r>
      <w:r w:rsidRPr="004B565D">
        <w:rPr>
          <w:rFonts w:ascii="Times New Roman" w:eastAsia="標楷體" w:hAnsi="Times New Roman" w:cs="Times New Roman"/>
          <w:szCs w:val="24"/>
        </w:rPr>
        <w:t>，</w:t>
      </w:r>
      <w:r w:rsidR="00D644AF" w:rsidRPr="004B565D">
        <w:rPr>
          <w:rFonts w:ascii="Times New Roman" w:eastAsia="標楷體" w:hAnsi="Times New Roman" w:cs="Times New Roman" w:hint="eastAsia"/>
          <w:szCs w:val="24"/>
        </w:rPr>
        <w:t>逐步提高</w:t>
      </w:r>
      <w:r w:rsidRPr="004B565D">
        <w:rPr>
          <w:rFonts w:ascii="Times New Roman" w:eastAsia="標楷體" w:hAnsi="Times New Roman" w:cs="Times New Roman"/>
          <w:szCs w:val="24"/>
        </w:rPr>
        <w:t>社區防暴資源</w:t>
      </w:r>
      <w:r w:rsidR="00D644AF" w:rsidRPr="004B565D">
        <w:rPr>
          <w:rFonts w:ascii="Times New Roman" w:eastAsia="標楷體" w:hAnsi="Times New Roman" w:cs="Times New Roman" w:hint="eastAsia"/>
          <w:szCs w:val="24"/>
        </w:rPr>
        <w:t>均衡分布</w:t>
      </w:r>
      <w:r w:rsidRPr="004B565D">
        <w:rPr>
          <w:rFonts w:ascii="Times New Roman" w:eastAsia="標楷體" w:hAnsi="Times New Roman" w:cs="Times New Roman"/>
          <w:szCs w:val="24"/>
        </w:rPr>
        <w:t>。</w:t>
      </w:r>
    </w:p>
    <w:p w14:paraId="7151DDC2" w14:textId="77777777" w:rsidR="00E86A8D" w:rsidRPr="004B565D" w:rsidRDefault="00E86A8D" w:rsidP="00DD5B92">
      <w:pPr>
        <w:ind w:firstLine="480"/>
        <w:rPr>
          <w:rFonts w:ascii="Times New Roman" w:eastAsia="標楷體" w:hAnsi="Times New Roman" w:cs="Times New Roman"/>
          <w:b/>
          <w:szCs w:val="24"/>
        </w:rPr>
      </w:pPr>
      <w:r w:rsidRPr="004B565D">
        <w:rPr>
          <w:rFonts w:ascii="Times New Roman" w:eastAsia="標楷體" w:hAnsi="Times New Roman" w:cs="Times New Roman"/>
          <w:b/>
          <w:szCs w:val="24"/>
        </w:rPr>
        <w:t>(3)</w:t>
      </w:r>
      <w:r w:rsidRPr="004B565D">
        <w:rPr>
          <w:rFonts w:ascii="Times New Roman" w:eastAsia="標楷體" w:hAnsi="Times New Roman" w:cs="Times New Roman"/>
          <w:b/>
          <w:szCs w:val="24"/>
        </w:rPr>
        <w:t>加強網絡橫向連結、拓展社區宣導場域</w:t>
      </w:r>
    </w:p>
    <w:p w14:paraId="6CB53EC1" w14:textId="59F5FF66" w:rsidR="00E86A8D" w:rsidRPr="004B565D" w:rsidRDefault="00E86A8D" w:rsidP="00F04254">
      <w:pPr>
        <w:ind w:leftChars="200" w:left="480" w:firstLine="480"/>
        <w:rPr>
          <w:rFonts w:ascii="Times New Roman" w:eastAsia="標楷體" w:hAnsi="Times New Roman" w:cs="Times New Roman"/>
          <w:szCs w:val="24"/>
        </w:rPr>
      </w:pPr>
      <w:r w:rsidRPr="004B565D">
        <w:rPr>
          <w:rFonts w:ascii="Times New Roman" w:eastAsia="標楷體" w:hAnsi="Times New Roman" w:cs="Times New Roman"/>
          <w:szCs w:val="24"/>
        </w:rPr>
        <w:t>有鑑於本市通報案件來源以警政為首，本局與警察局攜手齊心推動社區防暴業務，於</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w:t>
      </w:r>
      <w:r w:rsidRPr="004B565D">
        <w:rPr>
          <w:rFonts w:ascii="Times New Roman" w:eastAsia="標楷體" w:hAnsi="Times New Roman" w:cs="Times New Roman"/>
          <w:szCs w:val="24"/>
        </w:rPr>
        <w:t>6</w:t>
      </w:r>
      <w:r w:rsidRPr="004B565D">
        <w:rPr>
          <w:rFonts w:ascii="Times New Roman" w:eastAsia="標楷體" w:hAnsi="Times New Roman" w:cs="Times New Roman"/>
          <w:szCs w:val="24"/>
        </w:rPr>
        <w:t>月辦理治安社區自我防護計畫「防暴行動一起來、性別暴力不要來」方案，</w:t>
      </w:r>
      <w:r w:rsidR="00B348EC" w:rsidRPr="004B565D">
        <w:rPr>
          <w:rFonts w:ascii="Times New Roman" w:eastAsia="標楷體" w:hAnsi="Times New Roman" w:cs="Times New Roman" w:hint="eastAsia"/>
          <w:szCs w:val="24"/>
        </w:rPr>
        <w:t>支持</w:t>
      </w:r>
      <w:r w:rsidRPr="004B565D">
        <w:rPr>
          <w:rFonts w:ascii="Times New Roman" w:eastAsia="標楷體" w:hAnsi="Times New Roman" w:cs="Times New Roman"/>
          <w:szCs w:val="24"/>
        </w:rPr>
        <w:t>本市性別暴力</w:t>
      </w:r>
      <w:r w:rsidR="00B348EC" w:rsidRPr="004B565D">
        <w:rPr>
          <w:rFonts w:ascii="Times New Roman" w:eastAsia="標楷體" w:hAnsi="Times New Roman" w:cs="Times New Roman" w:hint="eastAsia"/>
          <w:szCs w:val="24"/>
        </w:rPr>
        <w:t>初級</w:t>
      </w:r>
      <w:r w:rsidRPr="004B565D">
        <w:rPr>
          <w:rFonts w:ascii="Times New Roman" w:eastAsia="標楷體" w:hAnsi="Times New Roman" w:cs="Times New Roman"/>
          <w:szCs w:val="24"/>
        </w:rPr>
        <w:t>預防</w:t>
      </w:r>
      <w:r w:rsidR="00B348EC" w:rsidRPr="004B565D">
        <w:rPr>
          <w:rFonts w:ascii="Times New Roman" w:eastAsia="標楷體" w:hAnsi="Times New Roman" w:cs="Times New Roman" w:hint="eastAsia"/>
          <w:szCs w:val="24"/>
        </w:rPr>
        <w:t>及保護服務相關</w:t>
      </w:r>
      <w:r w:rsidRPr="004B565D">
        <w:rPr>
          <w:rFonts w:ascii="Times New Roman" w:eastAsia="標楷體" w:hAnsi="Times New Roman" w:cs="Times New Roman"/>
          <w:szCs w:val="24"/>
        </w:rPr>
        <w:t>方案。本局亦</w:t>
      </w:r>
      <w:r w:rsidR="001A3451" w:rsidRPr="004B565D">
        <w:rPr>
          <w:rFonts w:ascii="Times New Roman" w:eastAsia="標楷體" w:hAnsi="Times New Roman" w:cs="Times New Roman" w:hint="eastAsia"/>
          <w:szCs w:val="24"/>
        </w:rPr>
        <w:t>持續合力</w:t>
      </w:r>
      <w:r w:rsidRPr="004B565D">
        <w:rPr>
          <w:rFonts w:ascii="Times New Roman" w:eastAsia="標楷體" w:hAnsi="Times New Roman" w:cs="Times New Roman"/>
          <w:szCs w:val="24"/>
        </w:rPr>
        <w:t>執行社區守望相助隊訪視輔導工作，藉此提升本市防暴領航社區及宣導社區的質與量，並鼓勵警政體系中社區人員參與社區防暴宣講師培訓，</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年配合警察局規劃</w:t>
      </w:r>
      <w:r w:rsidR="001A3451" w:rsidRPr="004B565D">
        <w:rPr>
          <w:rFonts w:ascii="Times New Roman" w:eastAsia="標楷體" w:hAnsi="Times New Roman" w:cs="Times New Roman" w:hint="eastAsia"/>
          <w:szCs w:val="24"/>
        </w:rPr>
        <w:t>，計</w:t>
      </w:r>
      <w:r w:rsidRPr="004B565D">
        <w:rPr>
          <w:rFonts w:ascii="Times New Roman" w:eastAsia="標楷體" w:hAnsi="Times New Roman" w:cs="Times New Roman"/>
          <w:szCs w:val="24"/>
        </w:rPr>
        <w:t>辦理</w:t>
      </w:r>
      <w:r w:rsidRPr="004B565D">
        <w:rPr>
          <w:rFonts w:ascii="Times New Roman" w:eastAsia="標楷體" w:hAnsi="Times New Roman" w:cs="Times New Roman"/>
          <w:szCs w:val="24"/>
        </w:rPr>
        <w:t>15</w:t>
      </w:r>
      <w:r w:rsidRPr="004B565D">
        <w:rPr>
          <w:rFonts w:ascii="Times New Roman" w:eastAsia="標楷體" w:hAnsi="Times New Roman" w:cs="Times New Roman"/>
          <w:szCs w:val="24"/>
        </w:rPr>
        <w:t>場次</w:t>
      </w:r>
      <w:r w:rsidR="001A3451" w:rsidRPr="004B565D">
        <w:rPr>
          <w:rFonts w:ascii="Times New Roman" w:eastAsia="標楷體" w:hAnsi="Times New Roman" w:cs="Times New Roman" w:hint="eastAsia"/>
          <w:szCs w:val="24"/>
        </w:rPr>
        <w:t>社區訪視輔導</w:t>
      </w:r>
      <w:r w:rsidRPr="004B565D">
        <w:rPr>
          <w:rFonts w:ascii="Times New Roman" w:eastAsia="標楷體" w:hAnsi="Times New Roman" w:cs="Times New Roman"/>
          <w:szCs w:val="24"/>
        </w:rPr>
        <w:t>。</w:t>
      </w:r>
    </w:p>
    <w:p w14:paraId="2B49C023" w14:textId="48D50E3B" w:rsidR="0040580D" w:rsidRPr="004B565D" w:rsidRDefault="00F04254" w:rsidP="00F04254">
      <w:pPr>
        <w:ind w:leftChars="200" w:left="480"/>
        <w:rPr>
          <w:rFonts w:ascii="Times New Roman" w:eastAsia="標楷體" w:hAnsi="Times New Roman" w:cs="Times New Roman"/>
          <w:b/>
          <w:szCs w:val="24"/>
        </w:rPr>
      </w:pPr>
      <w:r w:rsidRPr="004B565D">
        <w:rPr>
          <w:rFonts w:ascii="Times New Roman" w:eastAsia="標楷體" w:hAnsi="Times New Roman" w:cs="Times New Roman" w:hint="eastAsia"/>
          <w:b/>
          <w:szCs w:val="24"/>
        </w:rPr>
        <w:t>(4)</w:t>
      </w:r>
      <w:r w:rsidR="00435D6B" w:rsidRPr="004B565D">
        <w:rPr>
          <w:rFonts w:ascii="Times New Roman" w:eastAsia="標楷體" w:hAnsi="Times New Roman" w:cs="Times New Roman" w:hint="eastAsia"/>
          <w:b/>
          <w:szCs w:val="24"/>
        </w:rPr>
        <w:t>攜手</w:t>
      </w:r>
      <w:r w:rsidR="0040580D" w:rsidRPr="004B565D">
        <w:rPr>
          <w:rFonts w:ascii="Times New Roman" w:eastAsia="標楷體" w:hAnsi="Times New Roman" w:cs="Times New Roman" w:hint="eastAsia"/>
          <w:b/>
          <w:szCs w:val="24"/>
        </w:rPr>
        <w:t>轄內大專</w:t>
      </w:r>
      <w:r w:rsidR="00533B1A" w:rsidRPr="004B565D">
        <w:rPr>
          <w:rFonts w:ascii="Times New Roman" w:eastAsia="標楷體" w:hAnsi="Times New Roman" w:cs="Times New Roman" w:hint="eastAsia"/>
          <w:b/>
          <w:szCs w:val="24"/>
        </w:rPr>
        <w:t>院</w:t>
      </w:r>
      <w:r w:rsidR="0040580D" w:rsidRPr="004B565D">
        <w:rPr>
          <w:rFonts w:ascii="Times New Roman" w:eastAsia="標楷體" w:hAnsi="Times New Roman" w:cs="Times New Roman" w:hint="eastAsia"/>
          <w:b/>
          <w:szCs w:val="24"/>
        </w:rPr>
        <w:t>校、吸引青年人口投入防暴</w:t>
      </w:r>
    </w:p>
    <w:p w14:paraId="71F96DEE" w14:textId="6D022489" w:rsidR="0040580D" w:rsidRPr="004B565D" w:rsidRDefault="0040580D" w:rsidP="008A0CCC">
      <w:pPr>
        <w:ind w:leftChars="200" w:left="480"/>
        <w:rPr>
          <w:rFonts w:ascii="Times New Roman" w:eastAsia="標楷體" w:hAnsi="Times New Roman" w:cs="Times New Roman"/>
          <w:szCs w:val="24"/>
        </w:rPr>
      </w:pPr>
      <w:r w:rsidRPr="004B565D">
        <w:rPr>
          <w:rFonts w:ascii="Times New Roman" w:eastAsia="標楷體" w:hAnsi="Times New Roman" w:cs="Times New Roman"/>
          <w:b/>
          <w:szCs w:val="24"/>
        </w:rPr>
        <w:tab/>
      </w:r>
      <w:r w:rsidRPr="004B565D">
        <w:rPr>
          <w:rFonts w:ascii="Times New Roman" w:eastAsia="標楷體" w:hAnsi="Times New Roman" w:cs="Times New Roman" w:hint="eastAsia"/>
          <w:szCs w:val="24"/>
        </w:rPr>
        <w:t>由於社區高齡化的整體趨勢，性別暴力初級預防人力以中高齡的志工人力為主體，</w:t>
      </w:r>
      <w:r w:rsidR="00435D6B" w:rsidRPr="004B565D">
        <w:rPr>
          <w:rFonts w:ascii="Times New Roman" w:eastAsia="標楷體" w:hAnsi="Times New Roman" w:cs="Times New Roman" w:hint="eastAsia"/>
          <w:szCs w:val="24"/>
        </w:rPr>
        <w:t>為擴大防暴工作的參與人口群，本中心攜手轄內大專院校方案實習及專案活動，鼓勵並吸引青年人口投入社區初級預防工作。其中，本中心結合嘉南藥理大學社會工作學系、本市防暴領航社區南區明德社區發展協會，發展以社區為場域的期中實習方案，</w:t>
      </w:r>
      <w:r w:rsidR="00435D6B" w:rsidRPr="004B565D">
        <w:rPr>
          <w:rFonts w:ascii="Times New Roman" w:eastAsia="標楷體" w:hAnsi="Times New Roman" w:cs="Times New Roman" w:hint="eastAsia"/>
          <w:szCs w:val="24"/>
        </w:rPr>
        <w:t>112</w:t>
      </w:r>
      <w:r w:rsidR="00435D6B" w:rsidRPr="004B565D">
        <w:rPr>
          <w:rFonts w:ascii="Times New Roman" w:eastAsia="標楷體" w:hAnsi="Times New Roman" w:cs="Times New Roman" w:hint="eastAsia"/>
          <w:szCs w:val="24"/>
        </w:rPr>
        <w:t>年度共有</w:t>
      </w:r>
      <w:r w:rsidR="00435D6B" w:rsidRPr="004B565D">
        <w:rPr>
          <w:rFonts w:ascii="Times New Roman" w:eastAsia="標楷體" w:hAnsi="Times New Roman" w:cs="Times New Roman" w:hint="eastAsia"/>
          <w:szCs w:val="24"/>
        </w:rPr>
        <w:t>8</w:t>
      </w:r>
      <w:r w:rsidR="00435D6B" w:rsidRPr="004B565D">
        <w:rPr>
          <w:rFonts w:ascii="Times New Roman" w:eastAsia="標楷體" w:hAnsi="Times New Roman" w:cs="Times New Roman" w:hint="eastAsia"/>
          <w:szCs w:val="24"/>
        </w:rPr>
        <w:t>位大專青年學子投入社區防</w:t>
      </w:r>
      <w:r w:rsidR="00435D6B" w:rsidRPr="004B565D">
        <w:rPr>
          <w:rFonts w:ascii="Times New Roman" w:eastAsia="標楷體" w:hAnsi="Times New Roman" w:cs="Times New Roman" w:hint="eastAsia"/>
          <w:szCs w:val="24"/>
        </w:rPr>
        <w:lastRenderedPageBreak/>
        <w:t>暴宣導的行列。同時，本中心</w:t>
      </w:r>
      <w:r w:rsidR="000A3B01" w:rsidRPr="004B565D">
        <w:rPr>
          <w:rFonts w:ascii="Times New Roman" w:eastAsia="標楷體" w:hAnsi="Times New Roman" w:cs="Times New Roman" w:hint="eastAsia"/>
          <w:szCs w:val="24"/>
        </w:rPr>
        <w:t>亦結合</w:t>
      </w:r>
      <w:r w:rsidR="00435D6B" w:rsidRPr="004B565D">
        <w:rPr>
          <w:rFonts w:ascii="Times New Roman" w:eastAsia="標楷體" w:hAnsi="Times New Roman" w:cs="Times New Roman" w:hint="eastAsia"/>
          <w:szCs w:val="24"/>
        </w:rPr>
        <w:t>永康社區大學</w:t>
      </w:r>
      <w:r w:rsidR="000A3B01" w:rsidRPr="004B565D">
        <w:rPr>
          <w:rFonts w:ascii="Times New Roman" w:eastAsia="標楷體" w:hAnsi="Times New Roman" w:cs="Times New Roman" w:hint="eastAsia"/>
          <w:szCs w:val="24"/>
        </w:rPr>
        <w:t>、</w:t>
      </w:r>
      <w:r w:rsidR="00435D6B" w:rsidRPr="004B565D">
        <w:rPr>
          <w:rFonts w:ascii="Times New Roman" w:eastAsia="標楷體" w:hAnsi="Times New Roman" w:cs="Times New Roman" w:hint="eastAsia"/>
          <w:szCs w:val="24"/>
        </w:rPr>
        <w:t>崑山科技大學共同推動</w:t>
      </w:r>
      <w:r w:rsidR="000A3B01" w:rsidRPr="004B565D">
        <w:rPr>
          <w:rFonts w:ascii="Times New Roman" w:eastAsia="標楷體" w:hAnsi="Times New Roman" w:cs="Times New Roman" w:hint="eastAsia"/>
          <w:szCs w:val="24"/>
        </w:rPr>
        <w:t>「永康防暴大平台」專案，</w:t>
      </w:r>
      <w:r w:rsidR="008A0CCC" w:rsidRPr="004B565D">
        <w:rPr>
          <w:rFonts w:ascii="Times New Roman" w:eastAsia="標楷體" w:hAnsi="Times New Roman" w:cs="Times New Roman" w:hint="eastAsia"/>
          <w:szCs w:val="24"/>
        </w:rPr>
        <w:t>藉由開設服務學習課程讓大專院校學生認識性別暴力相關議題，也</w:t>
      </w:r>
      <w:r w:rsidR="000A3B01" w:rsidRPr="004B565D">
        <w:rPr>
          <w:rFonts w:ascii="Times New Roman" w:eastAsia="標楷體" w:hAnsi="Times New Roman" w:cs="Times New Roman" w:hint="eastAsia"/>
          <w:szCs w:val="24"/>
        </w:rPr>
        <w:t>串連保護性案件通報案件數最高的永康區轄內防暴資源，</w:t>
      </w:r>
      <w:r w:rsidR="008A0CCC" w:rsidRPr="004B565D">
        <w:rPr>
          <w:rFonts w:ascii="Times New Roman" w:eastAsia="標楷體" w:hAnsi="Times New Roman" w:cs="Times New Roman" w:hint="eastAsia"/>
          <w:szCs w:val="24"/>
        </w:rPr>
        <w:t>讓青年學子有實際參與</w:t>
      </w:r>
      <w:r w:rsidR="000A3B01" w:rsidRPr="004B565D">
        <w:rPr>
          <w:rFonts w:ascii="Times New Roman" w:eastAsia="標楷體" w:hAnsi="Times New Roman" w:cs="Times New Roman" w:hint="eastAsia"/>
          <w:szCs w:val="24"/>
        </w:rPr>
        <w:t>防暴宣導工作</w:t>
      </w:r>
      <w:r w:rsidR="008A0CCC" w:rsidRPr="004B565D">
        <w:rPr>
          <w:rFonts w:ascii="Times New Roman" w:eastAsia="標楷體" w:hAnsi="Times New Roman" w:cs="Times New Roman" w:hint="eastAsia"/>
          <w:szCs w:val="24"/>
        </w:rPr>
        <w:t>的機會，讓防暴宣導不再只是紙上談兵</w:t>
      </w:r>
      <w:r w:rsidR="000A3B01" w:rsidRPr="004B565D">
        <w:rPr>
          <w:rFonts w:ascii="Times New Roman" w:eastAsia="標楷體" w:hAnsi="Times New Roman" w:cs="Times New Roman" w:hint="eastAsia"/>
          <w:szCs w:val="24"/>
        </w:rPr>
        <w:t>。</w:t>
      </w:r>
    </w:p>
    <w:p w14:paraId="003565E2" w14:textId="3A6E96F7" w:rsidR="00F04254" w:rsidRPr="004B565D" w:rsidRDefault="0040580D" w:rsidP="00F04254">
      <w:pPr>
        <w:ind w:leftChars="200" w:left="480"/>
        <w:rPr>
          <w:rFonts w:ascii="Times New Roman" w:eastAsia="標楷體" w:hAnsi="Times New Roman" w:cs="Times New Roman"/>
          <w:b/>
          <w:szCs w:val="24"/>
        </w:rPr>
      </w:pPr>
      <w:r w:rsidRPr="004B565D">
        <w:rPr>
          <w:rFonts w:ascii="Times New Roman" w:eastAsia="標楷體" w:hAnsi="Times New Roman" w:cs="Times New Roman" w:hint="eastAsia"/>
          <w:b/>
          <w:szCs w:val="24"/>
        </w:rPr>
        <w:t>(5)</w:t>
      </w:r>
      <w:r w:rsidR="00F04254" w:rsidRPr="004B565D">
        <w:rPr>
          <w:rFonts w:ascii="Times New Roman" w:eastAsia="標楷體" w:hAnsi="Times New Roman" w:cs="Times New Roman" w:hint="eastAsia"/>
          <w:b/>
          <w:szCs w:val="24"/>
        </w:rPr>
        <w:t>初級預防宣導向下紮根、拓展宣導對象年齡層</w:t>
      </w:r>
    </w:p>
    <w:p w14:paraId="1B9234A5" w14:textId="1867ABC9" w:rsidR="00E86A8D" w:rsidRPr="004B565D" w:rsidRDefault="00F04254" w:rsidP="00CA348C">
      <w:pPr>
        <w:ind w:leftChars="200" w:left="480" w:firstLine="480"/>
        <w:rPr>
          <w:rFonts w:ascii="Times New Roman" w:eastAsia="標楷體" w:hAnsi="Times New Roman" w:cs="Times New Roman"/>
          <w:szCs w:val="24"/>
        </w:rPr>
      </w:pPr>
      <w:r w:rsidRPr="004B565D">
        <w:rPr>
          <w:rFonts w:ascii="Times New Roman" w:eastAsia="標楷體" w:hAnsi="Times New Roman" w:cs="Times New Roman" w:hint="eastAsia"/>
          <w:szCs w:val="24"/>
        </w:rPr>
        <w:t>有鑑於</w:t>
      </w:r>
      <w:r w:rsidR="00E86A8D" w:rsidRPr="004B565D">
        <w:rPr>
          <w:rFonts w:ascii="Times New Roman" w:eastAsia="標楷體" w:hAnsi="Times New Roman" w:cs="Times New Roman"/>
          <w:szCs w:val="24"/>
        </w:rPr>
        <w:t>數位暴力案件兒少被害人案件數</w:t>
      </w:r>
      <w:r w:rsidR="001A3451" w:rsidRPr="004B565D">
        <w:rPr>
          <w:rFonts w:ascii="Times New Roman" w:eastAsia="標楷體" w:hAnsi="Times New Roman" w:cs="Times New Roman" w:hint="eastAsia"/>
          <w:szCs w:val="24"/>
        </w:rPr>
        <w:t>明顯增加</w:t>
      </w:r>
      <w:r w:rsidR="00E86A8D" w:rsidRPr="004B565D">
        <w:rPr>
          <w:rFonts w:ascii="Times New Roman" w:eastAsia="標楷體" w:hAnsi="Times New Roman" w:cs="Times New Roman"/>
          <w:szCs w:val="24"/>
        </w:rPr>
        <w:t>，本</w:t>
      </w:r>
      <w:r w:rsidR="00CC6CA0" w:rsidRPr="004B565D">
        <w:rPr>
          <w:rFonts w:ascii="Times New Roman" w:eastAsia="標楷體" w:hAnsi="Times New Roman" w:cs="Times New Roman" w:hint="eastAsia"/>
          <w:szCs w:val="24"/>
        </w:rPr>
        <w:t>中心結合本府教育局加強推動校園宣導工作，每學年度配合各級學校學期規劃期程，函知</w:t>
      </w:r>
      <w:r w:rsidR="00E86A8D" w:rsidRPr="004B565D">
        <w:rPr>
          <w:rFonts w:ascii="Times New Roman" w:eastAsia="標楷體" w:hAnsi="Times New Roman" w:cs="Times New Roman"/>
          <w:szCs w:val="24"/>
        </w:rPr>
        <w:t>所屬學校本中心</w:t>
      </w:r>
      <w:r w:rsidR="00CC6CA0" w:rsidRPr="004B565D">
        <w:rPr>
          <w:rFonts w:ascii="Times New Roman" w:eastAsia="標楷體" w:hAnsi="Times New Roman" w:cs="Times New Roman" w:hint="eastAsia"/>
          <w:szCs w:val="24"/>
        </w:rPr>
        <w:t>家庭暴力、兒少保護、性侵害、性騷擾及性剝削等</w:t>
      </w:r>
      <w:r w:rsidR="00E86A8D" w:rsidRPr="004B565D">
        <w:rPr>
          <w:rFonts w:ascii="Times New Roman" w:eastAsia="標楷體" w:hAnsi="Times New Roman" w:cs="Times New Roman"/>
          <w:szCs w:val="24"/>
        </w:rPr>
        <w:t>宣導</w:t>
      </w:r>
      <w:r w:rsidR="00C35364" w:rsidRPr="004B565D">
        <w:rPr>
          <w:rFonts w:ascii="Times New Roman" w:eastAsia="標楷體" w:hAnsi="Times New Roman" w:cs="Times New Roman" w:hint="eastAsia"/>
          <w:szCs w:val="24"/>
        </w:rPr>
        <w:t>場次</w:t>
      </w:r>
      <w:r w:rsidR="00CC6CA0" w:rsidRPr="004B565D">
        <w:rPr>
          <w:rFonts w:ascii="Times New Roman" w:eastAsia="標楷體" w:hAnsi="Times New Roman" w:cs="Times New Roman" w:hint="eastAsia"/>
          <w:szCs w:val="24"/>
        </w:rPr>
        <w:t>申請</w:t>
      </w:r>
      <w:r w:rsidR="00C35364" w:rsidRPr="004B565D">
        <w:rPr>
          <w:rFonts w:ascii="Times New Roman" w:eastAsia="標楷體" w:hAnsi="Times New Roman" w:cs="Times New Roman" w:hint="eastAsia"/>
          <w:szCs w:val="24"/>
        </w:rPr>
        <w:t>資訊</w:t>
      </w:r>
      <w:r w:rsidR="00E86A8D" w:rsidRPr="004B565D">
        <w:rPr>
          <w:rFonts w:ascii="Times New Roman" w:eastAsia="標楷體" w:hAnsi="Times New Roman" w:cs="Times New Roman"/>
          <w:szCs w:val="24"/>
        </w:rPr>
        <w:t>，</w:t>
      </w:r>
      <w:r w:rsidR="00C35364" w:rsidRPr="004B565D">
        <w:rPr>
          <w:rFonts w:ascii="Times New Roman" w:eastAsia="標楷體" w:hAnsi="Times New Roman" w:cs="Times New Roman" w:hint="eastAsia"/>
          <w:szCs w:val="24"/>
        </w:rPr>
        <w:t>受理後依申請單位需求協助媒合適當宣講人力，除本中心專業社工同仁及本市志工宣導團隊外，更結合衛福部或本市</w:t>
      </w:r>
      <w:r w:rsidR="00E86A8D" w:rsidRPr="004B565D">
        <w:rPr>
          <w:rFonts w:ascii="Times New Roman" w:eastAsia="標楷體" w:hAnsi="Times New Roman" w:cs="Times New Roman"/>
          <w:szCs w:val="24"/>
        </w:rPr>
        <w:t>社區防暴宣講師</w:t>
      </w:r>
      <w:r w:rsidR="00C35364" w:rsidRPr="004B565D">
        <w:rPr>
          <w:rFonts w:ascii="Times New Roman" w:eastAsia="標楷體" w:hAnsi="Times New Roman" w:cs="Times New Roman" w:hint="eastAsia"/>
          <w:szCs w:val="24"/>
        </w:rPr>
        <w:t>前往宣講，依宣導對象及年齡層安排合適之宣導方式，包含講演、有獎徵答、防暴戲劇或歌舞等形式</w:t>
      </w:r>
      <w:r w:rsidR="00E86A8D" w:rsidRPr="004B565D">
        <w:rPr>
          <w:rFonts w:ascii="Times New Roman" w:eastAsia="標楷體" w:hAnsi="Times New Roman" w:cs="Times New Roman"/>
          <w:szCs w:val="24"/>
        </w:rPr>
        <w:t>。</w:t>
      </w:r>
      <w:r w:rsidR="00E86A8D" w:rsidRPr="004B565D">
        <w:rPr>
          <w:rFonts w:ascii="Times New Roman" w:eastAsia="標楷體" w:hAnsi="Times New Roman" w:cs="Times New Roman"/>
          <w:szCs w:val="24"/>
        </w:rPr>
        <w:t>112</w:t>
      </w:r>
      <w:r w:rsidR="00E86A8D" w:rsidRPr="004B565D">
        <w:rPr>
          <w:rFonts w:ascii="Times New Roman" w:eastAsia="標楷體" w:hAnsi="Times New Roman" w:cs="Times New Roman"/>
          <w:szCs w:val="24"/>
        </w:rPr>
        <w:t>年</w:t>
      </w:r>
      <w:r w:rsidRPr="004B565D">
        <w:rPr>
          <w:rFonts w:ascii="Times New Roman" w:eastAsia="標楷體" w:hAnsi="Times New Roman" w:cs="Times New Roman" w:hint="eastAsia"/>
          <w:szCs w:val="24"/>
        </w:rPr>
        <w:t>度</w:t>
      </w:r>
      <w:r w:rsidR="00E86A8D" w:rsidRPr="004B565D">
        <w:rPr>
          <w:rFonts w:ascii="Times New Roman" w:eastAsia="標楷體" w:hAnsi="Times New Roman" w:cs="Times New Roman"/>
          <w:szCs w:val="24"/>
        </w:rPr>
        <w:t>共</w:t>
      </w:r>
      <w:r w:rsidRPr="004B565D">
        <w:rPr>
          <w:rFonts w:ascii="Times New Roman" w:eastAsia="標楷體" w:hAnsi="Times New Roman" w:cs="Times New Roman" w:hint="eastAsia"/>
          <w:szCs w:val="24"/>
        </w:rPr>
        <w:t>有</w:t>
      </w:r>
      <w:r w:rsidRPr="004B565D">
        <w:rPr>
          <w:rFonts w:ascii="Times New Roman" w:eastAsia="標楷體" w:hAnsi="Times New Roman" w:cs="Times New Roman" w:hint="eastAsia"/>
          <w:szCs w:val="24"/>
        </w:rPr>
        <w:t>131</w:t>
      </w:r>
      <w:r w:rsidR="00E86A8D" w:rsidRPr="004B565D">
        <w:rPr>
          <w:rFonts w:ascii="Times New Roman" w:eastAsia="標楷體" w:hAnsi="Times New Roman" w:cs="Times New Roman"/>
          <w:szCs w:val="24"/>
        </w:rPr>
        <w:t>所學校提出申請，其中更有</w:t>
      </w:r>
      <w:r w:rsidR="00E86A8D" w:rsidRPr="004B565D">
        <w:rPr>
          <w:rFonts w:ascii="Times New Roman" w:eastAsia="標楷體" w:hAnsi="Times New Roman" w:cs="Times New Roman"/>
          <w:szCs w:val="24"/>
        </w:rPr>
        <w:t>60</w:t>
      </w:r>
      <w:r w:rsidR="00E86A8D" w:rsidRPr="004B565D">
        <w:rPr>
          <w:rFonts w:ascii="Times New Roman" w:eastAsia="標楷體" w:hAnsi="Times New Roman" w:cs="Times New Roman"/>
          <w:szCs w:val="24"/>
        </w:rPr>
        <w:t>場宣導內容涵蓋兒少性剝削議題，回應當前數位暴力成長趨勢。</w:t>
      </w:r>
    </w:p>
    <w:p w14:paraId="5C35FF95" w14:textId="77777777" w:rsidR="00057665" w:rsidRPr="004B565D" w:rsidRDefault="00057665" w:rsidP="00CA348C">
      <w:pPr>
        <w:ind w:leftChars="200" w:left="480" w:firstLine="480"/>
        <w:rPr>
          <w:rFonts w:ascii="Times New Roman" w:eastAsia="標楷體" w:hAnsi="Times New Roman" w:cs="Times New Roman"/>
          <w:szCs w:val="24"/>
        </w:rPr>
      </w:pPr>
    </w:p>
    <w:p w14:paraId="52FA517E" w14:textId="77777777" w:rsidR="00E70EC6" w:rsidRPr="004B565D" w:rsidRDefault="00E70EC6" w:rsidP="00E70EC6">
      <w:pPr>
        <w:spacing w:line="400" w:lineRule="exact"/>
        <w:jc w:val="both"/>
        <w:rPr>
          <w:rFonts w:ascii="Times New Roman" w:eastAsia="標楷體" w:hAnsi="Times New Roman" w:cs="Times New Roman"/>
          <w:b/>
          <w:szCs w:val="24"/>
        </w:rPr>
      </w:pPr>
      <w:r w:rsidRPr="004B565D">
        <w:rPr>
          <w:rFonts w:ascii="Times New Roman" w:eastAsia="標楷體" w:hAnsi="Times New Roman" w:cs="Times New Roman"/>
          <w:b/>
          <w:szCs w:val="24"/>
        </w:rPr>
        <w:t>1-2-</w:t>
      </w:r>
      <w:r w:rsidR="005C04B7" w:rsidRPr="004B565D">
        <w:rPr>
          <w:rFonts w:ascii="Times New Roman" w:eastAsia="標楷體" w:hAnsi="Times New Roman" w:cs="Times New Roman" w:hint="eastAsia"/>
          <w:b/>
          <w:szCs w:val="24"/>
        </w:rPr>
        <w:t>1-2</w:t>
      </w:r>
      <w:r w:rsidRPr="004B565D">
        <w:rPr>
          <w:rFonts w:ascii="Times New Roman" w:eastAsia="標楷體" w:hAnsi="Times New Roman" w:cs="Times New Roman"/>
          <w:b/>
          <w:szCs w:val="24"/>
        </w:rPr>
        <w:t>.</w:t>
      </w:r>
      <w:r w:rsidRPr="004B565D">
        <w:rPr>
          <w:rFonts w:ascii="Times New Roman" w:eastAsia="標楷體" w:hAnsi="Times New Roman" w:cs="Times New Roman" w:hint="eastAsia"/>
          <w:b/>
          <w:szCs w:val="24"/>
        </w:rPr>
        <w:t>實施期程</w:t>
      </w:r>
      <w:r w:rsidRPr="004B565D">
        <w:rPr>
          <w:rFonts w:ascii="Times New Roman" w:eastAsia="標楷體" w:hAnsi="Times New Roman" w:cs="Times New Roman"/>
          <w:b/>
          <w:szCs w:val="24"/>
        </w:rPr>
        <w:t>：</w:t>
      </w:r>
    </w:p>
    <w:p w14:paraId="0B76A7FE" w14:textId="554BDD74" w:rsidR="009B02CF" w:rsidRPr="004B565D" w:rsidRDefault="009B02CF" w:rsidP="009B02CF">
      <w:pPr>
        <w:spacing w:line="400" w:lineRule="exact"/>
        <w:ind w:firstLine="480"/>
        <w:jc w:val="both"/>
        <w:rPr>
          <w:rFonts w:ascii="Times New Roman" w:eastAsia="標楷體" w:hAnsi="Times New Roman" w:cs="Times New Roman"/>
          <w:szCs w:val="24"/>
        </w:rPr>
      </w:pPr>
      <w:r w:rsidRPr="004B565D">
        <w:rPr>
          <w:rFonts w:ascii="Times New Roman" w:eastAsia="標楷體" w:hAnsi="Times New Roman" w:cs="Times New Roman"/>
          <w:szCs w:val="24"/>
        </w:rPr>
        <w:t>(1)</w:t>
      </w:r>
      <w:r w:rsidRPr="004B565D">
        <w:rPr>
          <w:rFonts w:ascii="Times New Roman" w:eastAsia="標楷體" w:hAnsi="Times New Roman" w:cs="Times New Roman"/>
          <w:szCs w:val="24"/>
        </w:rPr>
        <w:t>短期</w:t>
      </w:r>
      <w:r w:rsidRPr="004B565D">
        <w:rPr>
          <w:rFonts w:ascii="Times New Roman" w:eastAsia="標楷體" w:hAnsi="Times New Roman" w:cs="Times New Roman"/>
          <w:szCs w:val="24"/>
        </w:rPr>
        <w:t>(113</w:t>
      </w:r>
      <w:r w:rsidRPr="004B565D">
        <w:rPr>
          <w:rFonts w:ascii="Times New Roman" w:eastAsia="標楷體" w:hAnsi="Times New Roman" w:cs="Times New Roman"/>
          <w:szCs w:val="24"/>
        </w:rPr>
        <w:t>年</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w:t>
      </w:r>
      <w:r w:rsidRPr="004B565D">
        <w:rPr>
          <w:rFonts w:ascii="Times New Roman" w:eastAsia="標楷體" w:hAnsi="Times New Roman" w:cs="Times New Roman" w:hint="eastAsia"/>
          <w:szCs w:val="24"/>
        </w:rPr>
        <w:t>本中心透過</w:t>
      </w:r>
      <w:r w:rsidRPr="004B565D">
        <w:rPr>
          <w:rFonts w:ascii="Times New Roman" w:eastAsia="標楷體" w:hAnsi="Times New Roman" w:cs="Times New Roman"/>
          <w:b/>
          <w:szCs w:val="24"/>
          <w:u w:val="single"/>
        </w:rPr>
        <w:t>結合跨單位服務方案</w:t>
      </w:r>
      <w:r w:rsidRPr="004B565D">
        <w:rPr>
          <w:rFonts w:ascii="Times New Roman" w:eastAsia="標楷體" w:hAnsi="Times New Roman" w:cs="Times New Roman" w:hint="eastAsia"/>
          <w:b/>
          <w:szCs w:val="24"/>
          <w:u w:val="single"/>
        </w:rPr>
        <w:t>，</w:t>
      </w:r>
      <w:r w:rsidRPr="004B565D">
        <w:rPr>
          <w:rFonts w:ascii="Times New Roman" w:eastAsia="標楷體" w:hAnsi="Times New Roman" w:cs="Times New Roman"/>
          <w:b/>
          <w:szCs w:val="24"/>
          <w:u w:val="single"/>
        </w:rPr>
        <w:t>輔導</w:t>
      </w:r>
      <w:r w:rsidRPr="004B565D">
        <w:rPr>
          <w:rFonts w:ascii="Times New Roman" w:eastAsia="標楷體" w:hAnsi="Times New Roman" w:cs="Times New Roman" w:hint="eastAsia"/>
          <w:b/>
          <w:szCs w:val="24"/>
          <w:u w:val="single"/>
        </w:rPr>
        <w:t>轄內</w:t>
      </w:r>
      <w:r w:rsidRPr="004B565D">
        <w:rPr>
          <w:rFonts w:ascii="Times New Roman" w:eastAsia="標楷體" w:hAnsi="Times New Roman" w:cs="Times New Roman"/>
          <w:b/>
          <w:szCs w:val="24"/>
          <w:u w:val="single"/>
        </w:rPr>
        <w:t>熱點社區投入防暴工作</w:t>
      </w:r>
      <w:r w:rsidRPr="004B565D">
        <w:rPr>
          <w:rFonts w:ascii="Times New Roman" w:eastAsia="標楷體" w:hAnsi="Times New Roman" w:cs="Times New Roman" w:hint="eastAsia"/>
          <w:b/>
          <w:szCs w:val="24"/>
          <w:u w:val="single"/>
        </w:rPr>
        <w:t>，</w:t>
      </w:r>
      <w:r w:rsidRPr="004B565D">
        <w:rPr>
          <w:rFonts w:ascii="Times New Roman" w:eastAsia="標楷體" w:hAnsi="Times New Roman" w:cs="Times New Roman"/>
          <w:b/>
          <w:szCs w:val="24"/>
          <w:u w:val="single"/>
        </w:rPr>
        <w:t>促</w:t>
      </w:r>
      <w:r w:rsidR="00650A83" w:rsidRPr="004B565D">
        <w:rPr>
          <w:rFonts w:ascii="Times New Roman" w:eastAsia="標楷體" w:hAnsi="Times New Roman" w:cs="Times New Roman" w:hint="eastAsia"/>
          <w:b/>
          <w:szCs w:val="24"/>
          <w:u w:val="single"/>
        </w:rPr>
        <w:t>進</w:t>
      </w:r>
      <w:r w:rsidRPr="004B565D">
        <w:rPr>
          <w:rFonts w:ascii="Times New Roman" w:eastAsia="標楷體" w:hAnsi="Times New Roman" w:cs="Times New Roman"/>
          <w:b/>
          <w:szCs w:val="24"/>
          <w:u w:val="single"/>
        </w:rPr>
        <w:t>城鄉防暴資源均</w:t>
      </w:r>
      <w:r w:rsidRPr="004B565D">
        <w:rPr>
          <w:rFonts w:ascii="Times New Roman" w:eastAsia="標楷體" w:hAnsi="Times New Roman" w:cs="Times New Roman" w:hint="eastAsia"/>
          <w:b/>
          <w:szCs w:val="24"/>
          <w:u w:val="single"/>
        </w:rPr>
        <w:t>衡</w:t>
      </w:r>
      <w:r w:rsidRPr="004B565D">
        <w:rPr>
          <w:rFonts w:ascii="Times New Roman" w:eastAsia="標楷體" w:hAnsi="Times New Roman" w:cs="Times New Roman"/>
          <w:b/>
          <w:szCs w:val="24"/>
          <w:u w:val="single"/>
        </w:rPr>
        <w:t>發展</w:t>
      </w:r>
      <w:r w:rsidRPr="004B565D">
        <w:rPr>
          <w:rFonts w:ascii="Times New Roman" w:eastAsia="標楷體" w:hAnsi="Times New Roman" w:cs="Times New Roman" w:hint="eastAsia"/>
          <w:szCs w:val="24"/>
        </w:rPr>
        <w:t>。</w:t>
      </w:r>
    </w:p>
    <w:p w14:paraId="6217842D" w14:textId="77777777" w:rsidR="009B02CF" w:rsidRPr="004B565D" w:rsidRDefault="009B02CF" w:rsidP="009B02CF">
      <w:pPr>
        <w:spacing w:line="400" w:lineRule="exact"/>
        <w:ind w:left="480" w:firstLine="480"/>
        <w:jc w:val="both"/>
        <w:rPr>
          <w:rFonts w:ascii="Times New Roman" w:eastAsia="標楷體" w:hAnsi="Times New Roman" w:cs="Times New Roman"/>
          <w:szCs w:val="24"/>
        </w:rPr>
      </w:pPr>
      <w:r w:rsidRPr="004B565D">
        <w:rPr>
          <w:rFonts w:ascii="Times New Roman" w:eastAsia="標楷體" w:hAnsi="Times New Roman" w:cs="Times New Roman"/>
          <w:szCs w:val="24"/>
        </w:rPr>
        <w:sym w:font="Wingdings" w:char="F081"/>
      </w:r>
      <w:r w:rsidRPr="004B565D">
        <w:rPr>
          <w:rFonts w:ascii="Times New Roman" w:eastAsia="標楷體" w:hAnsi="Times New Roman" w:cs="Times New Roman" w:hint="eastAsia"/>
          <w:b/>
          <w:szCs w:val="24"/>
          <w:u w:val="single"/>
        </w:rPr>
        <w:t>結合跨單位服務方案：達到</w:t>
      </w:r>
      <w:r w:rsidRPr="004B565D">
        <w:rPr>
          <w:rFonts w:ascii="Times New Roman" w:eastAsia="標楷體" w:hAnsi="Times New Roman" w:cs="Times New Roman"/>
          <w:b/>
          <w:szCs w:val="24"/>
          <w:u w:val="single"/>
        </w:rPr>
        <w:t>防暴宣導行政區涵蓋率</w:t>
      </w:r>
      <w:r w:rsidRPr="004B565D">
        <w:rPr>
          <w:rFonts w:ascii="Times New Roman" w:eastAsia="標楷體" w:hAnsi="Times New Roman" w:cs="Times New Roman"/>
          <w:b/>
          <w:szCs w:val="24"/>
          <w:u w:val="single"/>
        </w:rPr>
        <w:t>100%</w:t>
      </w:r>
    </w:p>
    <w:p w14:paraId="3B36A86F" w14:textId="77777777" w:rsidR="009B02CF" w:rsidRPr="004B565D" w:rsidRDefault="009B02CF" w:rsidP="009B02CF">
      <w:pPr>
        <w:spacing w:line="400" w:lineRule="exact"/>
        <w:ind w:leftChars="400" w:left="960" w:firstLine="480"/>
        <w:jc w:val="both"/>
        <w:rPr>
          <w:rFonts w:ascii="Times New Roman" w:eastAsia="標楷體" w:hAnsi="Times New Roman" w:cs="Times New Roman"/>
          <w:szCs w:val="24"/>
        </w:rPr>
      </w:pPr>
      <w:r w:rsidRPr="004B565D">
        <w:rPr>
          <w:rFonts w:ascii="Times New Roman" w:eastAsia="標楷體" w:hAnsi="Times New Roman" w:cs="Times New Roman"/>
          <w:szCs w:val="24"/>
        </w:rPr>
        <w:t>本中心結合民政局共同推動社區宣導方案，</w:t>
      </w:r>
      <w:r w:rsidRPr="004B565D">
        <w:rPr>
          <w:rFonts w:ascii="Times New Roman" w:eastAsia="標楷體" w:hAnsi="Times New Roman" w:cs="Times New Roman"/>
          <w:bCs/>
          <w:szCs w:val="24"/>
        </w:rPr>
        <w:t>鼓勵各行政區里辦公室</w:t>
      </w:r>
      <w:r w:rsidRPr="004B565D">
        <w:rPr>
          <w:rFonts w:ascii="Times New Roman" w:eastAsia="標楷體" w:hAnsi="Times New Roman" w:cs="Times New Roman" w:hint="eastAsia"/>
          <w:bCs/>
          <w:szCs w:val="24"/>
        </w:rPr>
        <w:t>或社區發展協會</w:t>
      </w:r>
      <w:r w:rsidRPr="004B565D">
        <w:rPr>
          <w:rFonts w:ascii="Times New Roman" w:eastAsia="標楷體" w:hAnsi="Times New Roman" w:cs="Times New Roman"/>
          <w:bCs/>
          <w:szCs w:val="24"/>
        </w:rPr>
        <w:t>申請本市初級預防宣導方案，</w:t>
      </w:r>
      <w:r w:rsidRPr="004B565D">
        <w:rPr>
          <w:rFonts w:ascii="Times New Roman" w:eastAsia="標楷體" w:hAnsi="Times New Roman" w:cs="Times New Roman" w:hint="eastAsia"/>
          <w:szCs w:val="24"/>
        </w:rPr>
        <w:t>並規劃運用社區防暴宣講師拓展宣導涵蓋村里範圍</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113</w:t>
      </w:r>
      <w:r w:rsidRPr="004B565D">
        <w:rPr>
          <w:rFonts w:ascii="Times New Roman" w:eastAsia="標楷體" w:hAnsi="Times New Roman" w:cs="Times New Roman"/>
          <w:szCs w:val="24"/>
        </w:rPr>
        <w:t>年度預計結合本市</w:t>
      </w:r>
      <w:r w:rsidRPr="004B565D">
        <w:rPr>
          <w:rFonts w:ascii="Times New Roman" w:eastAsia="標楷體" w:hAnsi="Times New Roman" w:cs="Times New Roman"/>
          <w:szCs w:val="24"/>
        </w:rPr>
        <w:t>37</w:t>
      </w:r>
      <w:r w:rsidRPr="004B565D">
        <w:rPr>
          <w:rFonts w:ascii="Times New Roman" w:eastAsia="標楷體" w:hAnsi="Times New Roman" w:cs="Times New Roman"/>
          <w:szCs w:val="24"/>
        </w:rPr>
        <w:t>個行政區推動社區宣導活動，行政區涵蓋率</w:t>
      </w:r>
      <w:r w:rsidRPr="004B565D">
        <w:rPr>
          <w:rFonts w:ascii="Times New Roman" w:eastAsia="標楷體" w:hAnsi="Times New Roman" w:cs="Times New Roman" w:hint="eastAsia"/>
          <w:szCs w:val="24"/>
        </w:rPr>
        <w:t>期</w:t>
      </w:r>
      <w:r w:rsidRPr="004B565D">
        <w:rPr>
          <w:rFonts w:ascii="Times New Roman" w:eastAsia="標楷體" w:hAnsi="Times New Roman" w:cs="Times New Roman"/>
          <w:szCs w:val="24"/>
        </w:rPr>
        <w:t>達</w:t>
      </w:r>
      <w:r w:rsidRPr="004B565D">
        <w:rPr>
          <w:rFonts w:ascii="Times New Roman" w:eastAsia="標楷體" w:hAnsi="Times New Roman" w:cs="Times New Roman"/>
          <w:szCs w:val="24"/>
        </w:rPr>
        <w:t>100%</w:t>
      </w:r>
      <w:r w:rsidRPr="004B565D">
        <w:rPr>
          <w:rFonts w:ascii="Times New Roman" w:eastAsia="標楷體" w:hAnsi="Times New Roman" w:cs="Times New Roman"/>
          <w:szCs w:val="24"/>
        </w:rPr>
        <w:t>，俾利促進本市防暴資源均勻發展。</w:t>
      </w:r>
    </w:p>
    <w:p w14:paraId="3AE88E5B" w14:textId="77777777" w:rsidR="009B02CF" w:rsidRPr="004B565D" w:rsidRDefault="009B02CF" w:rsidP="009B02CF">
      <w:pPr>
        <w:spacing w:line="400" w:lineRule="exact"/>
        <w:ind w:left="480" w:firstLine="480"/>
        <w:jc w:val="both"/>
        <w:rPr>
          <w:rFonts w:ascii="Times New Roman" w:eastAsia="標楷體" w:hAnsi="Times New Roman" w:cs="Times New Roman"/>
          <w:szCs w:val="24"/>
        </w:rPr>
      </w:pPr>
      <w:r w:rsidRPr="004B565D">
        <w:rPr>
          <w:rFonts w:ascii="Times New Roman" w:eastAsia="標楷體" w:hAnsi="Times New Roman" w:cs="Times New Roman"/>
          <w:szCs w:val="24"/>
        </w:rPr>
        <w:sym w:font="Wingdings" w:char="F082"/>
      </w:r>
      <w:r w:rsidRPr="004B565D">
        <w:rPr>
          <w:rFonts w:ascii="Times New Roman" w:eastAsia="標楷體" w:hAnsi="Times New Roman" w:cs="Times New Roman" w:hint="eastAsia"/>
          <w:b/>
          <w:szCs w:val="24"/>
          <w:u w:val="single"/>
        </w:rPr>
        <w:t>輔導</w:t>
      </w:r>
      <w:r w:rsidRPr="004B565D">
        <w:rPr>
          <w:rFonts w:ascii="Times New Roman" w:eastAsia="標楷體" w:hAnsi="Times New Roman" w:cs="Times New Roman"/>
          <w:b/>
          <w:szCs w:val="24"/>
          <w:u w:val="single"/>
        </w:rPr>
        <w:t>轄內熱點</w:t>
      </w:r>
      <w:r w:rsidRPr="004B565D">
        <w:rPr>
          <w:rFonts w:ascii="Times New Roman" w:eastAsia="標楷體" w:hAnsi="Times New Roman" w:cs="Times New Roman" w:hint="eastAsia"/>
          <w:b/>
          <w:szCs w:val="24"/>
          <w:u w:val="single"/>
        </w:rPr>
        <w:t>社區</w:t>
      </w:r>
      <w:r w:rsidRPr="004B565D">
        <w:rPr>
          <w:rFonts w:ascii="Times New Roman" w:eastAsia="標楷體" w:hAnsi="Times New Roman" w:cs="Times New Roman"/>
          <w:b/>
          <w:szCs w:val="24"/>
          <w:u w:val="single"/>
        </w:rPr>
        <w:t>成立防暴據點：</w:t>
      </w:r>
      <w:r w:rsidRPr="004B565D">
        <w:rPr>
          <w:rFonts w:ascii="Times New Roman" w:eastAsia="標楷體" w:hAnsi="Times New Roman" w:cs="Times New Roman" w:hint="eastAsia"/>
          <w:b/>
          <w:szCs w:val="24"/>
          <w:u w:val="single"/>
        </w:rPr>
        <w:t>新增永康區及安平區轄內防暴社區</w:t>
      </w:r>
    </w:p>
    <w:p w14:paraId="06A9FF58" w14:textId="77777777" w:rsidR="009B02CF" w:rsidRPr="004B565D" w:rsidRDefault="009B02CF" w:rsidP="009B02CF">
      <w:pPr>
        <w:spacing w:line="400" w:lineRule="exact"/>
        <w:ind w:left="960" w:firstLine="48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延續前述調整補助遴選指標的策略，</w:t>
      </w:r>
      <w:r w:rsidRPr="004B565D">
        <w:rPr>
          <w:rFonts w:ascii="Times New Roman" w:eastAsia="標楷體" w:hAnsi="Times New Roman" w:cs="Times New Roman"/>
          <w:szCs w:val="24"/>
        </w:rPr>
        <w:t>針對本市保護性案件數較高的永康區及安平區，規劃</w:t>
      </w:r>
      <w:r w:rsidRPr="004B565D">
        <w:rPr>
          <w:rFonts w:ascii="Times New Roman" w:eastAsia="標楷體" w:hAnsi="Times New Roman" w:cs="Times New Roman" w:hint="eastAsia"/>
          <w:szCs w:val="24"/>
        </w:rPr>
        <w:t>加強輔導成立</w:t>
      </w:r>
      <w:r w:rsidRPr="004B565D">
        <w:rPr>
          <w:rFonts w:ascii="Times New Roman" w:eastAsia="標楷體" w:hAnsi="Times New Roman" w:cs="Times New Roman"/>
          <w:szCs w:val="24"/>
        </w:rPr>
        <w:t>社區防暴據點</w:t>
      </w:r>
      <w:r w:rsidRPr="004B565D">
        <w:rPr>
          <w:rFonts w:ascii="Times New Roman" w:eastAsia="標楷體" w:hAnsi="Times New Roman" w:cs="Times New Roman" w:hint="eastAsia"/>
          <w:szCs w:val="24"/>
        </w:rPr>
        <w:t>。</w:t>
      </w:r>
      <w:r w:rsidRPr="004B565D">
        <w:rPr>
          <w:rFonts w:ascii="Times New Roman" w:eastAsia="標楷體" w:hAnsi="Times New Roman" w:cs="Times New Roman"/>
          <w:szCs w:val="24"/>
        </w:rPr>
        <w:t>並透過</w:t>
      </w:r>
      <w:r w:rsidRPr="004B565D">
        <w:rPr>
          <w:rFonts w:ascii="Times New Roman" w:eastAsia="標楷體" w:hAnsi="Times New Roman" w:cs="Times New Roman"/>
          <w:bCs/>
          <w:szCs w:val="24"/>
        </w:rPr>
        <w:t>結合本局人民團體科福利社區化服務方案「阮社區計畫」</w:t>
      </w:r>
      <w:r w:rsidRPr="004B565D">
        <w:rPr>
          <w:rFonts w:ascii="Times New Roman" w:eastAsia="標楷體" w:hAnsi="Times New Roman" w:cs="Times New Roman"/>
          <w:szCs w:val="24"/>
        </w:rPr>
        <w:t>，深化本市績優社區既有的防暴方案，</w:t>
      </w:r>
      <w:r w:rsidRPr="004B565D">
        <w:rPr>
          <w:rFonts w:ascii="Times New Roman" w:eastAsia="標楷體" w:hAnsi="Times New Roman" w:cs="Times New Roman"/>
          <w:szCs w:val="24"/>
        </w:rPr>
        <w:t>113</w:t>
      </w:r>
      <w:r w:rsidRPr="004B565D">
        <w:rPr>
          <w:rFonts w:ascii="Times New Roman" w:eastAsia="標楷體" w:hAnsi="Times New Roman" w:cs="Times New Roman"/>
          <w:szCs w:val="24"/>
        </w:rPr>
        <w:t>年度攜手「社區旗艦攜手方案</w:t>
      </w:r>
      <w:r w:rsidRPr="004B565D">
        <w:rPr>
          <w:rFonts w:ascii="Times New Roman" w:eastAsia="標楷體" w:hAnsi="Times New Roman" w:cs="Times New Roman"/>
          <w:szCs w:val="24"/>
        </w:rPr>
        <w:t xml:space="preserve"> (</w:t>
      </w:r>
      <w:r w:rsidRPr="004B565D">
        <w:rPr>
          <w:rFonts w:ascii="Times New Roman" w:eastAsia="標楷體" w:hAnsi="Times New Roman" w:cs="Times New Roman"/>
          <w:szCs w:val="24"/>
        </w:rPr>
        <w:t>小旗艦方案</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」獲獎社區永康區西灣社區，並結合</w:t>
      </w:r>
      <w:r w:rsidRPr="004B565D">
        <w:rPr>
          <w:rFonts w:ascii="Times New Roman" w:eastAsia="標楷體" w:hAnsi="Times New Roman" w:cs="Times New Roman"/>
          <w:bCs/>
          <w:szCs w:val="24"/>
        </w:rPr>
        <w:t>文化局社區總體營造方案「臺南市新故鄉社區營造計畫」</w:t>
      </w:r>
      <w:r w:rsidRPr="004B565D">
        <w:rPr>
          <w:rFonts w:ascii="Times New Roman" w:eastAsia="標楷體" w:hAnsi="Times New Roman" w:cs="Times New Roman"/>
          <w:szCs w:val="24"/>
        </w:rPr>
        <w:t>獲獎社區安平區文朱社區，共同推動臺南市性別暴力社區初級預防方案。</w:t>
      </w:r>
    </w:p>
    <w:p w14:paraId="42B594FB" w14:textId="77777777" w:rsidR="009B02CF" w:rsidRPr="004B565D" w:rsidRDefault="009B02CF" w:rsidP="009B02CF">
      <w:pPr>
        <w:spacing w:line="400" w:lineRule="exact"/>
        <w:ind w:left="480" w:firstLine="480"/>
        <w:jc w:val="both"/>
        <w:rPr>
          <w:rFonts w:ascii="Times New Roman" w:eastAsia="標楷體" w:hAnsi="Times New Roman" w:cs="Times New Roman"/>
          <w:szCs w:val="24"/>
        </w:rPr>
      </w:pPr>
      <w:r w:rsidRPr="004B565D">
        <w:rPr>
          <w:rFonts w:ascii="Times New Roman" w:eastAsia="標楷體" w:hAnsi="Times New Roman" w:cs="Times New Roman"/>
          <w:szCs w:val="24"/>
        </w:rPr>
        <w:sym w:font="Wingdings" w:char="F083"/>
      </w:r>
      <w:r w:rsidRPr="004B565D">
        <w:rPr>
          <w:rFonts w:ascii="Times New Roman" w:eastAsia="標楷體" w:hAnsi="Times New Roman" w:cs="Times New Roman" w:hint="eastAsia"/>
          <w:b/>
          <w:szCs w:val="24"/>
          <w:u w:val="single"/>
        </w:rPr>
        <w:t>促進城鄉防暴資源均勻發展：輔導</w:t>
      </w:r>
      <w:r w:rsidRPr="004B565D">
        <w:rPr>
          <w:rFonts w:ascii="Times New Roman" w:eastAsia="標楷體" w:hAnsi="Times New Roman" w:cs="Times New Roman"/>
          <w:b/>
          <w:szCs w:val="24"/>
          <w:u w:val="single"/>
        </w:rPr>
        <w:t>溪北地區</w:t>
      </w:r>
      <w:r w:rsidRPr="004B565D">
        <w:rPr>
          <w:rFonts w:ascii="Times New Roman" w:eastAsia="標楷體" w:hAnsi="Times New Roman" w:cs="Times New Roman" w:hint="eastAsia"/>
          <w:b/>
          <w:szCs w:val="24"/>
          <w:u w:val="single"/>
        </w:rPr>
        <w:t>續增</w:t>
      </w:r>
      <w:r w:rsidRPr="004B565D">
        <w:rPr>
          <w:rFonts w:ascii="Times New Roman" w:eastAsia="標楷體" w:hAnsi="Times New Roman" w:cs="Times New Roman"/>
          <w:b/>
          <w:szCs w:val="24"/>
          <w:u w:val="single"/>
        </w:rPr>
        <w:t>領航社區</w:t>
      </w:r>
    </w:p>
    <w:p w14:paraId="4B213BFF" w14:textId="77777777" w:rsidR="009B02CF" w:rsidRPr="004B565D" w:rsidRDefault="009B02CF" w:rsidP="009B02CF">
      <w:pPr>
        <w:spacing w:line="400" w:lineRule="exact"/>
        <w:ind w:left="960" w:firstLine="480"/>
        <w:jc w:val="both"/>
        <w:rPr>
          <w:rFonts w:ascii="Times New Roman" w:eastAsia="標楷體" w:hAnsi="Times New Roman" w:cs="Times New Roman"/>
          <w:szCs w:val="24"/>
        </w:rPr>
      </w:pPr>
      <w:r w:rsidRPr="004B565D">
        <w:rPr>
          <w:rFonts w:ascii="Times New Roman" w:eastAsia="標楷體" w:hAnsi="Times New Roman" w:cs="Times New Roman"/>
          <w:szCs w:val="24"/>
        </w:rPr>
        <w:t>針對本市保護性案件發生率較高且社福資源較為匱乏的溪北地區，規劃增列防暴培力領航輔導重點社區</w:t>
      </w:r>
      <w:r w:rsidRPr="004B565D">
        <w:rPr>
          <w:rFonts w:ascii="Times New Roman" w:eastAsia="標楷體" w:hAnsi="Times New Roman" w:cs="Times New Roman"/>
          <w:szCs w:val="24"/>
        </w:rPr>
        <w:t>(</w:t>
      </w:r>
      <w:r w:rsidRPr="004B565D">
        <w:rPr>
          <w:rFonts w:ascii="Times New Roman" w:eastAsia="標楷體" w:hAnsi="Times New Roman" w:cs="Times New Roman" w:hint="eastAsia"/>
          <w:szCs w:val="24"/>
        </w:rPr>
        <w:t>如</w:t>
      </w:r>
      <w:r w:rsidRPr="004B565D">
        <w:rPr>
          <w:rFonts w:ascii="Times New Roman" w:eastAsia="標楷體" w:hAnsi="Times New Roman" w:cs="Times New Roman"/>
          <w:szCs w:val="24"/>
        </w:rPr>
        <w:t>大內區環湖社區發展協會、後壁區社團法人佳田社區關懷協會</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w:t>
      </w:r>
      <w:r w:rsidRPr="004B565D">
        <w:rPr>
          <w:rFonts w:ascii="Times New Roman" w:eastAsia="標楷體" w:hAnsi="Times New Roman" w:cs="Times New Roman" w:hint="eastAsia"/>
          <w:szCs w:val="24"/>
        </w:rPr>
        <w:t>繼</w:t>
      </w:r>
      <w:r w:rsidRPr="004B565D">
        <w:rPr>
          <w:rFonts w:ascii="Times New Roman" w:eastAsia="標楷體" w:hAnsi="Times New Roman" w:cs="Times New Roman" w:hint="eastAsia"/>
          <w:szCs w:val="24"/>
        </w:rPr>
        <w:t>1</w:t>
      </w:r>
      <w:r w:rsidRPr="004B565D">
        <w:rPr>
          <w:rFonts w:ascii="Times New Roman" w:eastAsia="標楷體" w:hAnsi="Times New Roman" w:cs="Times New Roman"/>
          <w:szCs w:val="24"/>
        </w:rPr>
        <w:t>12</w:t>
      </w:r>
      <w:r w:rsidRPr="004B565D">
        <w:rPr>
          <w:rFonts w:ascii="Times New Roman" w:eastAsia="標楷體" w:hAnsi="Times New Roman" w:cs="Times New Roman"/>
          <w:szCs w:val="24"/>
        </w:rPr>
        <w:t>年</w:t>
      </w:r>
      <w:r w:rsidRPr="004B565D">
        <w:rPr>
          <w:rFonts w:ascii="Times New Roman" w:eastAsia="標楷體" w:hAnsi="Times New Roman" w:cs="Times New Roman" w:hint="eastAsia"/>
          <w:szCs w:val="24"/>
        </w:rPr>
        <w:t>由大內區環湖社區加入成為</w:t>
      </w:r>
      <w:r w:rsidRPr="004B565D">
        <w:rPr>
          <w:rFonts w:ascii="Times New Roman" w:eastAsia="標楷體" w:hAnsi="Times New Roman" w:cs="Times New Roman"/>
          <w:szCs w:val="24"/>
        </w:rPr>
        <w:t>領航社區後，</w:t>
      </w:r>
      <w:r w:rsidRPr="004B565D">
        <w:rPr>
          <w:rFonts w:ascii="Times New Roman" w:eastAsia="標楷體" w:hAnsi="Times New Roman" w:cs="Times New Roman"/>
          <w:szCs w:val="24"/>
        </w:rPr>
        <w:t>113</w:t>
      </w:r>
      <w:r w:rsidRPr="004B565D">
        <w:rPr>
          <w:rFonts w:ascii="Times New Roman" w:eastAsia="標楷體" w:hAnsi="Times New Roman" w:cs="Times New Roman"/>
          <w:szCs w:val="24"/>
        </w:rPr>
        <w:t>年度賡續</w:t>
      </w:r>
      <w:r w:rsidRPr="004B565D">
        <w:rPr>
          <w:rFonts w:ascii="Times New Roman" w:eastAsia="標楷體" w:hAnsi="Times New Roman" w:cs="Times New Roman" w:hint="eastAsia"/>
          <w:szCs w:val="24"/>
        </w:rPr>
        <w:t>規劃</w:t>
      </w:r>
      <w:r w:rsidRPr="004B565D">
        <w:rPr>
          <w:rFonts w:ascii="Times New Roman" w:eastAsia="標楷體" w:hAnsi="Times New Roman" w:cs="Times New Roman"/>
          <w:szCs w:val="24"/>
        </w:rPr>
        <w:t>於溪</w:t>
      </w:r>
      <w:r w:rsidRPr="004B565D">
        <w:rPr>
          <w:rFonts w:ascii="Times New Roman" w:eastAsia="標楷體" w:hAnsi="Times New Roman" w:cs="Times New Roman"/>
          <w:szCs w:val="24"/>
        </w:rPr>
        <w:lastRenderedPageBreak/>
        <w:t>北地區</w:t>
      </w:r>
      <w:r w:rsidRPr="004B565D">
        <w:rPr>
          <w:rFonts w:ascii="Times New Roman" w:eastAsia="標楷體" w:hAnsi="Times New Roman" w:cs="Times New Roman" w:hint="eastAsia"/>
          <w:szCs w:val="24"/>
        </w:rPr>
        <w:t>增加培植</w:t>
      </w:r>
      <w:r w:rsidRPr="004B565D">
        <w:rPr>
          <w:rFonts w:ascii="Times New Roman" w:eastAsia="標楷體" w:hAnsi="Times New Roman" w:cs="Times New Roman"/>
          <w:szCs w:val="24"/>
        </w:rPr>
        <w:t>領航社區，</w:t>
      </w:r>
      <w:r w:rsidRPr="004B565D">
        <w:rPr>
          <w:rFonts w:ascii="Times New Roman" w:eastAsia="標楷體" w:hAnsi="Times New Roman" w:cs="Times New Roman" w:hint="eastAsia"/>
          <w:szCs w:val="24"/>
        </w:rPr>
        <w:t>輔導佳田社區關懷協會成為溪北地區的第</w:t>
      </w:r>
      <w:r w:rsidRPr="004B565D">
        <w:rPr>
          <w:rFonts w:ascii="Times New Roman" w:eastAsia="標楷體" w:hAnsi="Times New Roman" w:cs="Times New Roman" w:hint="eastAsia"/>
          <w:szCs w:val="24"/>
        </w:rPr>
        <w:t>2</w:t>
      </w:r>
      <w:r w:rsidRPr="004B565D">
        <w:rPr>
          <w:rFonts w:ascii="Times New Roman" w:eastAsia="標楷體" w:hAnsi="Times New Roman" w:cs="Times New Roman" w:hint="eastAsia"/>
          <w:szCs w:val="24"/>
        </w:rPr>
        <w:t>個領航社區，</w:t>
      </w:r>
      <w:r w:rsidRPr="004B565D">
        <w:rPr>
          <w:rFonts w:ascii="Times New Roman" w:eastAsia="標楷體" w:hAnsi="Times New Roman" w:cs="Times New Roman"/>
          <w:szCs w:val="24"/>
        </w:rPr>
        <w:t>結合</w:t>
      </w:r>
      <w:r w:rsidRPr="004B565D">
        <w:rPr>
          <w:rFonts w:ascii="Times New Roman" w:eastAsia="標楷體" w:hAnsi="Times New Roman" w:cs="Times New Roman"/>
          <w:szCs w:val="24"/>
        </w:rPr>
        <w:t>10</w:t>
      </w:r>
      <w:r w:rsidRPr="004B565D">
        <w:rPr>
          <w:rFonts w:ascii="Times New Roman" w:eastAsia="標楷體" w:hAnsi="Times New Roman" w:cs="Times New Roman"/>
          <w:szCs w:val="24"/>
        </w:rPr>
        <w:t>個周圍社區帶動</w:t>
      </w:r>
      <w:r w:rsidRPr="004B565D">
        <w:rPr>
          <w:rFonts w:ascii="Times New Roman" w:eastAsia="標楷體" w:hAnsi="Times New Roman" w:cs="Times New Roman"/>
          <w:szCs w:val="24"/>
        </w:rPr>
        <w:t>20</w:t>
      </w:r>
      <w:r w:rsidRPr="004B565D">
        <w:rPr>
          <w:rFonts w:ascii="Times New Roman" w:eastAsia="標楷體" w:hAnsi="Times New Roman" w:cs="Times New Roman"/>
          <w:szCs w:val="24"/>
        </w:rPr>
        <w:t>個偏鄉鄰里投入防暴工作。</w:t>
      </w:r>
    </w:p>
    <w:p w14:paraId="7BA3BEEB" w14:textId="5507852B" w:rsidR="00560138" w:rsidRPr="004B565D" w:rsidRDefault="009B02CF" w:rsidP="009B02CF">
      <w:pPr>
        <w:spacing w:line="400" w:lineRule="exact"/>
        <w:ind w:firstLine="480"/>
        <w:jc w:val="both"/>
        <w:rPr>
          <w:rFonts w:ascii="Times New Roman" w:eastAsia="標楷體" w:hAnsi="Times New Roman" w:cs="Times New Roman"/>
          <w:szCs w:val="24"/>
        </w:rPr>
      </w:pPr>
      <w:r w:rsidRPr="004B565D">
        <w:rPr>
          <w:rFonts w:ascii="Times New Roman" w:eastAsia="標楷體" w:hAnsi="Times New Roman" w:cs="Times New Roman"/>
          <w:szCs w:val="24"/>
        </w:rPr>
        <w:t xml:space="preserve"> </w:t>
      </w:r>
      <w:r w:rsidR="00560138" w:rsidRPr="004B565D">
        <w:rPr>
          <w:rFonts w:ascii="Times New Roman" w:eastAsia="標楷體" w:hAnsi="Times New Roman" w:cs="Times New Roman"/>
          <w:szCs w:val="24"/>
        </w:rPr>
        <w:t>(2)</w:t>
      </w:r>
      <w:r w:rsidR="00560138" w:rsidRPr="004B565D">
        <w:rPr>
          <w:rFonts w:ascii="Times New Roman" w:eastAsia="標楷體" w:hAnsi="Times New Roman" w:cs="Times New Roman"/>
          <w:szCs w:val="24"/>
        </w:rPr>
        <w:t>中期</w:t>
      </w:r>
      <w:r w:rsidR="00560138" w:rsidRPr="004B565D">
        <w:rPr>
          <w:rFonts w:ascii="Times New Roman" w:eastAsia="標楷體" w:hAnsi="Times New Roman" w:cs="Times New Roman"/>
          <w:szCs w:val="24"/>
        </w:rPr>
        <w:t>(3</w:t>
      </w:r>
      <w:r w:rsidR="00560138" w:rsidRPr="004B565D">
        <w:rPr>
          <w:rFonts w:ascii="Times New Roman" w:eastAsia="標楷體" w:hAnsi="Times New Roman" w:cs="Times New Roman"/>
          <w:szCs w:val="24"/>
        </w:rPr>
        <w:t>年內</w:t>
      </w:r>
      <w:r w:rsidR="00560138" w:rsidRPr="004B565D">
        <w:rPr>
          <w:rFonts w:ascii="Times New Roman" w:eastAsia="標楷體" w:hAnsi="Times New Roman" w:cs="Times New Roman"/>
          <w:szCs w:val="24"/>
        </w:rPr>
        <w:t>)</w:t>
      </w:r>
      <w:r w:rsidR="00560138" w:rsidRPr="004B565D">
        <w:rPr>
          <w:rFonts w:ascii="Times New Roman" w:eastAsia="標楷體" w:hAnsi="Times New Roman" w:cs="Times New Roman"/>
          <w:szCs w:val="24"/>
        </w:rPr>
        <w:t>：</w:t>
      </w:r>
      <w:r w:rsidR="00560138" w:rsidRPr="004B565D">
        <w:rPr>
          <w:rFonts w:ascii="Times New Roman" w:eastAsia="標楷體" w:hAnsi="Times New Roman" w:cs="Times New Roman" w:hint="eastAsia"/>
          <w:b/>
          <w:szCs w:val="24"/>
          <w:u w:val="single"/>
        </w:rPr>
        <w:t>結合</w:t>
      </w:r>
      <w:r w:rsidR="00560138" w:rsidRPr="004B565D">
        <w:rPr>
          <w:rFonts w:ascii="Times New Roman" w:eastAsia="標楷體" w:hAnsi="Times New Roman" w:cs="Times New Roman" w:hint="eastAsia"/>
          <w:b/>
          <w:szCs w:val="24"/>
          <w:u w:val="single"/>
        </w:rPr>
        <w:t>12</w:t>
      </w:r>
      <w:r w:rsidR="00560138" w:rsidRPr="004B565D">
        <w:rPr>
          <w:rFonts w:ascii="Times New Roman" w:eastAsia="標楷體" w:hAnsi="Times New Roman" w:cs="Times New Roman" w:hint="eastAsia"/>
          <w:b/>
          <w:szCs w:val="24"/>
          <w:u w:val="single"/>
        </w:rPr>
        <w:t>區社會福利服務中心及</w:t>
      </w:r>
      <w:r w:rsidR="00560138" w:rsidRPr="004B565D">
        <w:rPr>
          <w:rFonts w:ascii="Times New Roman" w:eastAsia="標楷體" w:hAnsi="Times New Roman" w:cs="Times New Roman" w:hint="eastAsia"/>
          <w:b/>
          <w:szCs w:val="24"/>
          <w:u w:val="single"/>
        </w:rPr>
        <w:t>16</w:t>
      </w:r>
      <w:r w:rsidR="00560138" w:rsidRPr="004B565D">
        <w:rPr>
          <w:rFonts w:ascii="Times New Roman" w:eastAsia="標楷體" w:hAnsi="Times New Roman" w:cs="Times New Roman" w:hint="eastAsia"/>
          <w:b/>
          <w:szCs w:val="24"/>
          <w:u w:val="single"/>
        </w:rPr>
        <w:t>個警政分局</w:t>
      </w:r>
    </w:p>
    <w:p w14:paraId="53E03A0D" w14:textId="6F0A1B76" w:rsidR="00560138" w:rsidRPr="004B565D" w:rsidRDefault="004A20DC" w:rsidP="00560138">
      <w:pPr>
        <w:spacing w:line="400" w:lineRule="exact"/>
        <w:ind w:leftChars="400" w:left="960" w:firstLine="48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規劃</w:t>
      </w:r>
      <w:r w:rsidR="00560138" w:rsidRPr="004B565D">
        <w:rPr>
          <w:rFonts w:ascii="Times New Roman" w:eastAsia="標楷體" w:hAnsi="Times New Roman" w:cs="Times New Roman" w:hint="eastAsia"/>
          <w:szCs w:val="24"/>
        </w:rPr>
        <w:t>結合</w:t>
      </w:r>
      <w:r w:rsidRPr="004B565D">
        <w:rPr>
          <w:rFonts w:ascii="Times New Roman" w:eastAsia="標楷體" w:hAnsi="Times New Roman" w:cs="Times New Roman" w:hint="eastAsia"/>
          <w:szCs w:val="24"/>
        </w:rPr>
        <w:t>本</w:t>
      </w:r>
      <w:r w:rsidR="00560138" w:rsidRPr="004B565D">
        <w:rPr>
          <w:rFonts w:ascii="Times New Roman" w:eastAsia="標楷體" w:hAnsi="Times New Roman" w:cs="Times New Roman" w:hint="eastAsia"/>
          <w:szCs w:val="24"/>
        </w:rPr>
        <w:t>市</w:t>
      </w:r>
      <w:r w:rsidRPr="004B565D">
        <w:rPr>
          <w:rFonts w:ascii="Times New Roman" w:eastAsia="標楷體" w:hAnsi="Times New Roman" w:cs="Times New Roman" w:hint="eastAsia"/>
          <w:szCs w:val="24"/>
        </w:rPr>
        <w:t>現行社政及警政一線服務轄區分</w:t>
      </w:r>
      <w:r w:rsidR="00C642D7" w:rsidRPr="004B565D">
        <w:rPr>
          <w:rFonts w:ascii="Times New Roman" w:eastAsia="標楷體" w:hAnsi="Times New Roman" w:cs="Times New Roman" w:hint="eastAsia"/>
          <w:szCs w:val="24"/>
        </w:rPr>
        <w:t>布</w:t>
      </w:r>
      <w:r w:rsidRPr="004B565D">
        <w:rPr>
          <w:rFonts w:ascii="Times New Roman" w:eastAsia="標楷體" w:hAnsi="Times New Roman" w:cs="Times New Roman" w:hint="eastAsia"/>
          <w:szCs w:val="24"/>
        </w:rPr>
        <w:t>，與</w:t>
      </w:r>
      <w:r w:rsidR="00560138" w:rsidRPr="004B565D">
        <w:rPr>
          <w:rFonts w:ascii="Times New Roman" w:eastAsia="標楷體" w:hAnsi="Times New Roman" w:cs="Times New Roman" w:hint="eastAsia"/>
          <w:szCs w:val="24"/>
        </w:rPr>
        <w:t>12</w:t>
      </w:r>
      <w:r w:rsidR="00560138" w:rsidRPr="004B565D">
        <w:rPr>
          <w:rFonts w:ascii="Times New Roman" w:eastAsia="標楷體" w:hAnsi="Times New Roman" w:cs="Times New Roman" w:hint="eastAsia"/>
          <w:szCs w:val="24"/>
        </w:rPr>
        <w:t>區社會福利服務中心及</w:t>
      </w:r>
      <w:r w:rsidR="00560138" w:rsidRPr="004B565D">
        <w:rPr>
          <w:rFonts w:ascii="Times New Roman" w:eastAsia="標楷體" w:hAnsi="Times New Roman" w:cs="Times New Roman" w:hint="eastAsia"/>
          <w:szCs w:val="24"/>
        </w:rPr>
        <w:t>16</w:t>
      </w:r>
      <w:r w:rsidRPr="004B565D">
        <w:rPr>
          <w:rFonts w:ascii="Times New Roman" w:eastAsia="標楷體" w:hAnsi="Times New Roman" w:cs="Times New Roman" w:hint="eastAsia"/>
          <w:szCs w:val="24"/>
        </w:rPr>
        <w:t>區</w:t>
      </w:r>
      <w:r w:rsidR="00560138" w:rsidRPr="004B565D">
        <w:rPr>
          <w:rFonts w:ascii="Times New Roman" w:eastAsia="標楷體" w:hAnsi="Times New Roman" w:cs="Times New Roman" w:hint="eastAsia"/>
          <w:szCs w:val="24"/>
        </w:rPr>
        <w:t>警察局分局</w:t>
      </w:r>
      <w:r w:rsidRPr="004B565D">
        <w:rPr>
          <w:rFonts w:ascii="Times New Roman" w:eastAsia="標楷體" w:hAnsi="Times New Roman" w:cs="Times New Roman" w:hint="eastAsia"/>
          <w:szCs w:val="24"/>
        </w:rPr>
        <w:t>合作布建初級預防宣導社區及</w:t>
      </w:r>
      <w:r w:rsidR="00C642D7" w:rsidRPr="004B565D">
        <w:rPr>
          <w:rFonts w:ascii="Times New Roman" w:eastAsia="標楷體" w:hAnsi="Times New Roman" w:cs="Times New Roman" w:hint="eastAsia"/>
          <w:szCs w:val="24"/>
        </w:rPr>
        <w:t>輔導</w:t>
      </w:r>
      <w:r w:rsidRPr="004B565D">
        <w:rPr>
          <w:rFonts w:ascii="Times New Roman" w:eastAsia="標楷體" w:hAnsi="Times New Roman" w:cs="Times New Roman" w:hint="eastAsia"/>
          <w:szCs w:val="24"/>
        </w:rPr>
        <w:t>紫絲帶認證</w:t>
      </w:r>
      <w:r w:rsidR="00C642D7" w:rsidRPr="004B565D">
        <w:rPr>
          <w:rFonts w:ascii="Times New Roman" w:eastAsia="標楷體" w:hAnsi="Times New Roman" w:cs="Times New Roman" w:hint="eastAsia"/>
          <w:szCs w:val="24"/>
        </w:rPr>
        <w:t>社區，強化在地防暴資源網絡，打造社、警政共同守護的宜居社區</w:t>
      </w:r>
      <w:r w:rsidR="00560138" w:rsidRPr="004B565D">
        <w:rPr>
          <w:rFonts w:ascii="Times New Roman" w:eastAsia="標楷體" w:hAnsi="Times New Roman" w:cs="Times New Roman" w:hint="eastAsia"/>
          <w:szCs w:val="24"/>
        </w:rPr>
        <w:t>；並將</w:t>
      </w:r>
      <w:r w:rsidR="00560138" w:rsidRPr="004B565D">
        <w:rPr>
          <w:rFonts w:ascii="Times New Roman" w:eastAsia="標楷體" w:hAnsi="Times New Roman" w:cs="Times New Roman"/>
          <w:szCs w:val="24"/>
        </w:rPr>
        <w:t>宣講師教育訓練對象拓及</w:t>
      </w:r>
      <w:r w:rsidR="00560138" w:rsidRPr="004B565D">
        <w:rPr>
          <w:rFonts w:ascii="Times New Roman" w:eastAsia="標楷體" w:hAnsi="Times New Roman" w:cs="Times New Roman"/>
          <w:szCs w:val="24"/>
        </w:rPr>
        <w:t>37</w:t>
      </w:r>
      <w:r w:rsidR="00560138" w:rsidRPr="004B565D">
        <w:rPr>
          <w:rFonts w:ascii="Times New Roman" w:eastAsia="標楷體" w:hAnsi="Times New Roman" w:cs="Times New Roman"/>
          <w:szCs w:val="24"/>
        </w:rPr>
        <w:t>個行政區，培力</w:t>
      </w:r>
      <w:r w:rsidR="00560138" w:rsidRPr="004B565D">
        <w:rPr>
          <w:rFonts w:ascii="Times New Roman" w:eastAsia="標楷體" w:hAnsi="Times New Roman" w:cs="Times New Roman" w:hint="eastAsia"/>
          <w:szCs w:val="24"/>
        </w:rPr>
        <w:t>訓練完訓人員</w:t>
      </w:r>
      <w:r w:rsidR="00560138" w:rsidRPr="004B565D">
        <w:rPr>
          <w:rFonts w:ascii="Times New Roman" w:eastAsia="標楷體" w:hAnsi="Times New Roman" w:cs="Times New Roman"/>
          <w:szCs w:val="24"/>
        </w:rPr>
        <w:t>行政區涵蓋率達</w:t>
      </w:r>
      <w:r w:rsidR="00560138" w:rsidRPr="004B565D">
        <w:rPr>
          <w:rFonts w:ascii="Times New Roman" w:eastAsia="標楷體" w:hAnsi="Times New Roman" w:cs="Times New Roman"/>
          <w:szCs w:val="24"/>
        </w:rPr>
        <w:t>100%</w:t>
      </w:r>
      <w:r w:rsidR="00560138" w:rsidRPr="004B565D">
        <w:rPr>
          <w:rFonts w:ascii="Times New Roman" w:eastAsia="標楷體" w:hAnsi="Times New Roman" w:cs="Times New Roman" w:hint="eastAsia"/>
          <w:szCs w:val="24"/>
        </w:rPr>
        <w:t>。</w:t>
      </w:r>
    </w:p>
    <w:p w14:paraId="5C1FE827" w14:textId="56481BF4" w:rsidR="00503178" w:rsidRPr="004B565D" w:rsidRDefault="00560138" w:rsidP="00E86A8D">
      <w:pPr>
        <w:spacing w:line="400" w:lineRule="exact"/>
        <w:jc w:val="both"/>
        <w:rPr>
          <w:rFonts w:ascii="Times New Roman" w:eastAsia="標楷體" w:hAnsi="Times New Roman" w:cs="Times New Roman"/>
          <w:b/>
          <w:bCs/>
          <w:szCs w:val="24"/>
          <w:u w:val="single"/>
        </w:rPr>
      </w:pPr>
      <w:r w:rsidRPr="004B565D">
        <w:rPr>
          <w:rFonts w:ascii="Times New Roman" w:eastAsia="標楷體" w:hAnsi="Times New Roman" w:cs="Times New Roman"/>
          <w:szCs w:val="24"/>
        </w:rPr>
        <w:tab/>
        <w:t>(3)</w:t>
      </w:r>
      <w:r w:rsidRPr="004B565D">
        <w:rPr>
          <w:rFonts w:ascii="Times New Roman" w:eastAsia="標楷體" w:hAnsi="Times New Roman" w:cs="Times New Roman"/>
          <w:szCs w:val="24"/>
        </w:rPr>
        <w:t>長期</w:t>
      </w:r>
      <w:r w:rsidRPr="004B565D">
        <w:rPr>
          <w:rFonts w:ascii="Times New Roman" w:eastAsia="標楷體" w:hAnsi="Times New Roman" w:cs="Times New Roman"/>
          <w:szCs w:val="24"/>
        </w:rPr>
        <w:t>(5</w:t>
      </w:r>
      <w:r w:rsidRPr="004B565D">
        <w:rPr>
          <w:rFonts w:ascii="Times New Roman" w:eastAsia="標楷體" w:hAnsi="Times New Roman" w:cs="Times New Roman"/>
          <w:szCs w:val="24"/>
        </w:rPr>
        <w:t>年內</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w:t>
      </w:r>
      <w:r w:rsidRPr="004B565D">
        <w:rPr>
          <w:rFonts w:ascii="Times New Roman" w:eastAsia="標楷體" w:hAnsi="Times New Roman" w:cs="Times New Roman" w:hint="eastAsia"/>
          <w:b/>
          <w:bCs/>
          <w:szCs w:val="24"/>
          <w:u w:val="single"/>
        </w:rPr>
        <w:t>逐步</w:t>
      </w:r>
      <w:r w:rsidRPr="004B565D">
        <w:rPr>
          <w:rFonts w:ascii="Times New Roman" w:eastAsia="標楷體" w:hAnsi="Times New Roman" w:cs="Times New Roman"/>
          <w:b/>
          <w:bCs/>
          <w:szCs w:val="24"/>
          <w:u w:val="single"/>
        </w:rPr>
        <w:t>輔導</w:t>
      </w:r>
      <w:r w:rsidRPr="004B565D">
        <w:rPr>
          <w:rFonts w:ascii="Times New Roman" w:eastAsia="標楷體" w:hAnsi="Times New Roman" w:cs="Times New Roman"/>
          <w:b/>
          <w:bCs/>
          <w:szCs w:val="24"/>
          <w:u w:val="single"/>
        </w:rPr>
        <w:t>37</w:t>
      </w:r>
      <w:r w:rsidRPr="004B565D">
        <w:rPr>
          <w:rFonts w:ascii="Times New Roman" w:eastAsia="標楷體" w:hAnsi="Times New Roman" w:cs="Times New Roman"/>
          <w:b/>
          <w:bCs/>
          <w:szCs w:val="24"/>
          <w:u w:val="single"/>
        </w:rPr>
        <w:t>個行政區成立防暴</w:t>
      </w:r>
      <w:r w:rsidRPr="004B565D">
        <w:rPr>
          <w:rFonts w:ascii="Times New Roman" w:eastAsia="標楷體" w:hAnsi="Times New Roman" w:cs="Times New Roman" w:hint="eastAsia"/>
          <w:b/>
          <w:bCs/>
          <w:szCs w:val="24"/>
          <w:u w:val="single"/>
        </w:rPr>
        <w:t>社區，使防暴據點遍地開花，</w:t>
      </w:r>
      <w:r w:rsidR="00ED6AC4" w:rsidRPr="004B565D">
        <w:rPr>
          <w:rFonts w:ascii="Times New Roman" w:eastAsia="標楷體" w:hAnsi="Times New Roman" w:cs="Times New Roman" w:hint="eastAsia"/>
          <w:b/>
          <w:bCs/>
          <w:szCs w:val="24"/>
          <w:u w:val="single"/>
        </w:rPr>
        <w:t>全市紫絲帶認證社區達</w:t>
      </w:r>
      <w:r w:rsidR="00ED6AC4" w:rsidRPr="004B565D">
        <w:rPr>
          <w:rFonts w:ascii="Times New Roman" w:eastAsia="標楷體" w:hAnsi="Times New Roman" w:cs="Times New Roman" w:hint="eastAsia"/>
          <w:b/>
          <w:bCs/>
          <w:szCs w:val="24"/>
          <w:u w:val="single"/>
        </w:rPr>
        <w:t>100%</w:t>
      </w:r>
      <w:r w:rsidRPr="004B565D">
        <w:rPr>
          <w:rFonts w:ascii="Times New Roman" w:eastAsia="標楷體" w:hAnsi="Times New Roman" w:cs="Times New Roman" w:hint="eastAsia"/>
          <w:b/>
          <w:bCs/>
          <w:szCs w:val="24"/>
          <w:u w:val="single"/>
        </w:rPr>
        <w:t>。</w:t>
      </w:r>
    </w:p>
    <w:p w14:paraId="7A5FC210" w14:textId="4DF041E2" w:rsidR="00057665" w:rsidRPr="004B565D" w:rsidRDefault="00057665" w:rsidP="00E86A8D">
      <w:pPr>
        <w:spacing w:line="400" w:lineRule="exact"/>
        <w:jc w:val="both"/>
        <w:rPr>
          <w:rFonts w:ascii="Times New Roman" w:eastAsia="標楷體" w:hAnsi="Times New Roman" w:cs="Times New Roman"/>
          <w:szCs w:val="24"/>
        </w:rPr>
      </w:pPr>
    </w:p>
    <w:p w14:paraId="4F19FB6E" w14:textId="1126CCA3" w:rsidR="00F6545D" w:rsidRPr="004B565D" w:rsidRDefault="00A90E49" w:rsidP="00BE50F7">
      <w:pPr>
        <w:pStyle w:val="a3"/>
        <w:numPr>
          <w:ilvl w:val="0"/>
          <w:numId w:val="5"/>
        </w:numPr>
        <w:spacing w:line="400" w:lineRule="exact"/>
        <w:ind w:leftChars="0" w:left="1134" w:hanging="283"/>
        <w:jc w:val="both"/>
        <w:rPr>
          <w:rFonts w:asciiTheme="minorEastAsia" w:hAnsiTheme="minorEastAsia"/>
          <w:szCs w:val="24"/>
        </w:rPr>
      </w:pPr>
      <w:r w:rsidRPr="004B565D">
        <w:rPr>
          <w:rFonts w:asciiTheme="minorEastAsia" w:hAnsiTheme="minorEastAsia" w:hint="eastAsia"/>
          <w:szCs w:val="24"/>
        </w:rPr>
        <w:t>擬定之策略應可系統性推動轄內整體社區初級預防工作，並包含</w:t>
      </w:r>
      <w:r w:rsidR="00F6545D" w:rsidRPr="004B565D">
        <w:rPr>
          <w:rFonts w:asciiTheme="minorEastAsia" w:hAnsiTheme="minorEastAsia" w:hint="eastAsia"/>
          <w:szCs w:val="24"/>
        </w:rPr>
        <w:t>在地社區資源盤點、布建、連結及運用具體方法和推動情形，以及跨網絡/跨局處/跨科室之合作機制。如:</w:t>
      </w:r>
    </w:p>
    <w:p w14:paraId="32CF8DF1" w14:textId="77777777" w:rsidR="00F6545D" w:rsidRPr="004B565D" w:rsidRDefault="00D81DEF" w:rsidP="00BE50F7">
      <w:pPr>
        <w:pStyle w:val="a3"/>
        <w:numPr>
          <w:ilvl w:val="0"/>
          <w:numId w:val="6"/>
        </w:numPr>
        <w:spacing w:line="400" w:lineRule="exact"/>
        <w:ind w:leftChars="0"/>
        <w:jc w:val="both"/>
        <w:rPr>
          <w:rFonts w:asciiTheme="minorEastAsia" w:hAnsiTheme="minorEastAsia"/>
          <w:szCs w:val="24"/>
        </w:rPr>
      </w:pPr>
      <w:r w:rsidRPr="004B565D">
        <w:rPr>
          <w:rFonts w:asciiTheme="minorEastAsia" w:hAnsiTheme="minorEastAsia" w:hint="eastAsia"/>
          <w:szCs w:val="24"/>
        </w:rPr>
        <w:t>如何</w:t>
      </w:r>
      <w:r w:rsidR="00F6545D" w:rsidRPr="004B565D">
        <w:rPr>
          <w:rFonts w:asciiTheme="minorEastAsia" w:hAnsiTheme="minorEastAsia" w:hint="eastAsia"/>
          <w:szCs w:val="24"/>
        </w:rPr>
        <w:t>串聯社區防暴宣講人員(師)與社區初級預防宣導2方案，使兩者發揮加乘效果。</w:t>
      </w:r>
    </w:p>
    <w:p w14:paraId="5F852E5D" w14:textId="77777777" w:rsidR="00D81DEF" w:rsidRPr="004B565D" w:rsidRDefault="00F6545D" w:rsidP="00BE50F7">
      <w:pPr>
        <w:pStyle w:val="a3"/>
        <w:numPr>
          <w:ilvl w:val="0"/>
          <w:numId w:val="6"/>
        </w:numPr>
        <w:spacing w:line="400" w:lineRule="exact"/>
        <w:ind w:leftChars="0"/>
        <w:jc w:val="both"/>
        <w:rPr>
          <w:rFonts w:asciiTheme="minorEastAsia" w:hAnsiTheme="minorEastAsia"/>
          <w:szCs w:val="24"/>
        </w:rPr>
      </w:pPr>
      <w:r w:rsidRPr="004B565D">
        <w:rPr>
          <w:rFonts w:asciiTheme="majorEastAsia" w:eastAsiaTheme="majorEastAsia" w:hAnsiTheme="majorEastAsia" w:hint="eastAsia"/>
          <w:szCs w:val="24"/>
        </w:rPr>
        <w:t>社會</w:t>
      </w:r>
      <w:r w:rsidR="00D81DEF" w:rsidRPr="004B565D">
        <w:rPr>
          <w:rFonts w:asciiTheme="majorEastAsia" w:eastAsiaTheme="majorEastAsia" w:hAnsiTheme="majorEastAsia" w:hint="eastAsia"/>
          <w:szCs w:val="24"/>
        </w:rPr>
        <w:t>局(處)內有哪些社區相關資源</w:t>
      </w:r>
      <w:r w:rsidR="00C246F8" w:rsidRPr="004B565D">
        <w:rPr>
          <w:rFonts w:asciiTheme="majorEastAsia" w:eastAsiaTheme="majorEastAsia" w:hAnsiTheme="majorEastAsia" w:hint="eastAsia"/>
          <w:szCs w:val="24"/>
        </w:rPr>
        <w:t>或方案</w:t>
      </w:r>
      <w:r w:rsidR="00D81DEF" w:rsidRPr="004B565D">
        <w:rPr>
          <w:rFonts w:asciiTheme="majorEastAsia" w:eastAsiaTheme="majorEastAsia" w:hAnsiTheme="majorEastAsia" w:hint="eastAsia"/>
          <w:szCs w:val="24"/>
        </w:rPr>
        <w:t>可相互連結與整合運用於推動社區初級預防工作?如何</w:t>
      </w:r>
      <w:r w:rsidR="00D81DEF" w:rsidRPr="004B565D">
        <w:rPr>
          <w:rFonts w:asciiTheme="majorEastAsia" w:eastAsiaTheme="majorEastAsia" w:hAnsiTheme="majorEastAsia" w:cs="Times New Roman" w:hint="eastAsia"/>
          <w:szCs w:val="24"/>
        </w:rPr>
        <w:t>加強</w:t>
      </w:r>
      <w:r w:rsidR="00C246F8" w:rsidRPr="004B565D">
        <w:rPr>
          <w:rFonts w:asciiTheme="majorEastAsia" w:eastAsiaTheme="majorEastAsia" w:hAnsiTheme="majorEastAsia" w:cs="Times New Roman" w:hint="eastAsia"/>
          <w:szCs w:val="24"/>
        </w:rPr>
        <w:t>與這些</w:t>
      </w:r>
      <w:r w:rsidR="00D81DEF" w:rsidRPr="004B565D">
        <w:rPr>
          <w:rFonts w:asciiTheme="majorEastAsia" w:eastAsiaTheme="majorEastAsia" w:hAnsiTheme="majorEastAsia" w:hint="eastAsia"/>
          <w:szCs w:val="24"/>
        </w:rPr>
        <w:t>業務科(室)</w:t>
      </w:r>
      <w:r w:rsidR="00C246F8" w:rsidRPr="004B565D">
        <w:rPr>
          <w:rFonts w:asciiTheme="majorEastAsia" w:eastAsiaTheme="majorEastAsia" w:hAnsiTheme="majorEastAsia" w:hint="eastAsia"/>
          <w:szCs w:val="24"/>
        </w:rPr>
        <w:t>合作</w:t>
      </w:r>
      <w:r w:rsidRPr="004B565D">
        <w:rPr>
          <w:rFonts w:asciiTheme="majorEastAsia" w:eastAsiaTheme="majorEastAsia" w:hAnsiTheme="majorEastAsia" w:hint="eastAsia"/>
          <w:szCs w:val="24"/>
        </w:rPr>
        <w:t>推動社區初級預防工作，以及</w:t>
      </w:r>
      <w:r w:rsidR="00D81DEF" w:rsidRPr="004B565D">
        <w:rPr>
          <w:rFonts w:asciiTheme="majorEastAsia" w:eastAsiaTheme="majorEastAsia" w:hAnsiTheme="majorEastAsia" w:hint="eastAsia"/>
          <w:szCs w:val="24"/>
        </w:rPr>
        <w:t>結合</w:t>
      </w:r>
      <w:r w:rsidR="007D46BE" w:rsidRPr="004B565D">
        <w:rPr>
          <w:rFonts w:asciiTheme="majorEastAsia" w:eastAsiaTheme="majorEastAsia" w:hAnsiTheme="majorEastAsia" w:hint="eastAsia"/>
          <w:szCs w:val="24"/>
        </w:rPr>
        <w:t>轄內社區育成中心、</w:t>
      </w:r>
      <w:r w:rsidR="00D81DEF" w:rsidRPr="004B565D">
        <w:rPr>
          <w:rFonts w:asciiTheme="majorEastAsia" w:eastAsiaTheme="majorEastAsia" w:hAnsiTheme="majorEastAsia" w:hint="eastAsia"/>
          <w:szCs w:val="24"/>
        </w:rPr>
        <w:t>社區</w:t>
      </w:r>
      <w:r w:rsidR="007D46BE" w:rsidRPr="004B565D">
        <w:rPr>
          <w:rFonts w:asciiTheme="majorEastAsia" w:eastAsiaTheme="majorEastAsia" w:hAnsiTheme="majorEastAsia" w:hint="eastAsia"/>
          <w:szCs w:val="24"/>
        </w:rPr>
        <w:t>相關主管</w:t>
      </w:r>
      <w:r w:rsidR="00D81DEF" w:rsidRPr="004B565D">
        <w:rPr>
          <w:rFonts w:asciiTheme="majorEastAsia" w:eastAsiaTheme="majorEastAsia" w:hAnsiTheme="majorEastAsia" w:hint="eastAsia"/>
          <w:szCs w:val="24"/>
        </w:rPr>
        <w:t>業務科共同推動保護服務社區初級預防工作</w:t>
      </w:r>
      <w:r w:rsidR="00394879" w:rsidRPr="004B565D">
        <w:rPr>
          <w:rFonts w:asciiTheme="majorEastAsia" w:eastAsiaTheme="majorEastAsia" w:hAnsiTheme="majorEastAsia" w:hint="eastAsia"/>
          <w:szCs w:val="24"/>
        </w:rPr>
        <w:t>?</w:t>
      </w:r>
    </w:p>
    <w:p w14:paraId="1350A17F" w14:textId="2C8B4F1C" w:rsidR="00EB283D" w:rsidRPr="004B565D" w:rsidRDefault="009F06AA" w:rsidP="00BE50F7">
      <w:pPr>
        <w:pStyle w:val="a3"/>
        <w:numPr>
          <w:ilvl w:val="0"/>
          <w:numId w:val="6"/>
        </w:numPr>
        <w:spacing w:line="400" w:lineRule="exact"/>
        <w:ind w:leftChars="0"/>
        <w:jc w:val="both"/>
        <w:rPr>
          <w:rFonts w:asciiTheme="minorEastAsia" w:hAnsiTheme="minorEastAsia"/>
          <w:szCs w:val="24"/>
        </w:rPr>
      </w:pPr>
      <w:r w:rsidRPr="004B565D">
        <w:rPr>
          <w:rFonts w:asciiTheme="majorEastAsia" w:eastAsiaTheme="majorEastAsia" w:hAnsiTheme="majorEastAsia" w:hint="eastAsia"/>
          <w:szCs w:val="24"/>
        </w:rPr>
        <w:t>其他</w:t>
      </w:r>
      <w:r w:rsidR="00D81DEF" w:rsidRPr="004B565D">
        <w:rPr>
          <w:rFonts w:asciiTheme="majorEastAsia" w:eastAsiaTheme="majorEastAsia" w:hAnsiTheme="majorEastAsia" w:hint="eastAsia"/>
          <w:szCs w:val="24"/>
        </w:rPr>
        <w:t>局(處)</w:t>
      </w:r>
      <w:r w:rsidRPr="004B565D">
        <w:rPr>
          <w:rFonts w:asciiTheme="majorEastAsia" w:eastAsiaTheme="majorEastAsia" w:hAnsiTheme="majorEastAsia" w:hint="eastAsia"/>
          <w:szCs w:val="24"/>
        </w:rPr>
        <w:t>有哪些</w:t>
      </w:r>
      <w:r w:rsidR="00D81DEF" w:rsidRPr="004B565D">
        <w:rPr>
          <w:rFonts w:asciiTheme="majorEastAsia" w:eastAsiaTheme="majorEastAsia" w:hAnsiTheme="majorEastAsia" w:hint="eastAsia"/>
          <w:szCs w:val="24"/>
        </w:rPr>
        <w:t>資源有助於推動社區初級預防工作?如何加強</w:t>
      </w:r>
      <w:r w:rsidR="00D81DEF" w:rsidRPr="004B565D">
        <w:rPr>
          <w:rFonts w:asciiTheme="majorEastAsia" w:eastAsiaTheme="majorEastAsia" w:hAnsiTheme="majorEastAsia" w:cs="Times New Roman" w:hint="eastAsia"/>
          <w:szCs w:val="24"/>
        </w:rPr>
        <w:t>與府內其他局(處)的合作與資源整合</w:t>
      </w:r>
      <w:r w:rsidR="00394879" w:rsidRPr="004B565D">
        <w:rPr>
          <w:rFonts w:asciiTheme="majorEastAsia" w:eastAsiaTheme="majorEastAsia" w:hAnsiTheme="majorEastAsia" w:hint="eastAsia"/>
          <w:szCs w:val="24"/>
        </w:rPr>
        <w:t>? (</w:t>
      </w:r>
      <w:r w:rsidR="00D81DEF" w:rsidRPr="004B565D">
        <w:rPr>
          <w:rFonts w:asciiTheme="majorEastAsia" w:eastAsiaTheme="majorEastAsia" w:hAnsiTheme="majorEastAsia" w:hint="eastAsia"/>
          <w:szCs w:val="24"/>
        </w:rPr>
        <w:t>如</w:t>
      </w:r>
      <w:r w:rsidR="00394879" w:rsidRPr="004B565D">
        <w:rPr>
          <w:rFonts w:asciiTheme="majorEastAsia" w:eastAsiaTheme="majorEastAsia" w:hAnsiTheme="majorEastAsia" w:hint="eastAsia"/>
          <w:szCs w:val="24"/>
        </w:rPr>
        <w:t>:</w:t>
      </w:r>
      <w:r w:rsidR="00D81DEF" w:rsidRPr="004B565D">
        <w:rPr>
          <w:rFonts w:asciiTheme="majorEastAsia" w:eastAsiaTheme="majorEastAsia" w:hAnsiTheme="majorEastAsia" w:hint="eastAsia"/>
          <w:szCs w:val="24"/>
        </w:rPr>
        <w:t>透過家庭暴力及性侵害防治委員會促使各局(處)協力</w:t>
      </w:r>
      <w:r w:rsidR="00D81DEF" w:rsidRPr="004B565D">
        <w:rPr>
          <w:rFonts w:asciiTheme="majorEastAsia" w:eastAsiaTheme="majorEastAsia" w:hAnsiTheme="majorEastAsia" w:hint="eastAsia"/>
          <w:kern w:val="0"/>
          <w:szCs w:val="24"/>
        </w:rPr>
        <w:t>推動社區初級預防</w:t>
      </w:r>
      <w:r w:rsidR="00394879" w:rsidRPr="004B565D">
        <w:rPr>
          <w:rFonts w:asciiTheme="majorEastAsia" w:eastAsiaTheme="majorEastAsia" w:hAnsiTheme="majorEastAsia" w:hint="eastAsia"/>
          <w:kern w:val="0"/>
          <w:szCs w:val="24"/>
        </w:rPr>
        <w:t>)</w:t>
      </w:r>
    </w:p>
    <w:p w14:paraId="7766ADB3" w14:textId="77777777" w:rsidR="00491654" w:rsidRPr="004B565D" w:rsidRDefault="00491654" w:rsidP="00491654">
      <w:pPr>
        <w:pStyle w:val="a3"/>
        <w:spacing w:line="400" w:lineRule="exact"/>
        <w:ind w:leftChars="0" w:left="1495"/>
        <w:jc w:val="both"/>
        <w:rPr>
          <w:rFonts w:asciiTheme="minorEastAsia" w:hAnsiTheme="minorEastAsia"/>
          <w:szCs w:val="24"/>
        </w:rPr>
      </w:pPr>
    </w:p>
    <w:p w14:paraId="7AF4D813" w14:textId="0D3404C7" w:rsidR="005C04B7" w:rsidRPr="004B565D" w:rsidRDefault="005C04B7" w:rsidP="00EB283D">
      <w:pPr>
        <w:spacing w:line="400" w:lineRule="exact"/>
        <w:jc w:val="both"/>
        <w:rPr>
          <w:rFonts w:ascii="Times New Roman" w:eastAsia="標楷體" w:hAnsi="Times New Roman" w:cs="Times New Roman"/>
          <w:b/>
          <w:color w:val="7030A0"/>
          <w:szCs w:val="24"/>
        </w:rPr>
      </w:pPr>
      <w:r w:rsidRPr="004B565D">
        <w:rPr>
          <w:rFonts w:ascii="Times New Roman" w:eastAsia="標楷體" w:hAnsi="Times New Roman" w:cs="Times New Roman"/>
          <w:b/>
          <w:szCs w:val="24"/>
        </w:rPr>
        <w:t>1-2-2-1.</w:t>
      </w:r>
      <w:r w:rsidR="00E50F87" w:rsidRPr="004B565D">
        <w:rPr>
          <w:rFonts w:ascii="Times New Roman" w:eastAsia="標楷體" w:hAnsi="Times New Roman" w:cs="Times New Roman"/>
          <w:b/>
          <w:szCs w:val="24"/>
        </w:rPr>
        <w:t>串聯社區防暴宣講師與社區初級預防宣導方案</w:t>
      </w:r>
      <w:r w:rsidR="00057665" w:rsidRPr="004B565D">
        <w:rPr>
          <w:rFonts w:ascii="Times New Roman" w:eastAsia="標楷體" w:hAnsi="Times New Roman" w:cs="Times New Roman" w:hint="eastAsia"/>
          <w:b/>
          <w:szCs w:val="24"/>
        </w:rPr>
        <w:t>之</w:t>
      </w:r>
      <w:r w:rsidR="00E50F87" w:rsidRPr="004B565D">
        <w:rPr>
          <w:rFonts w:ascii="Times New Roman" w:eastAsia="標楷體" w:hAnsi="Times New Roman" w:cs="Times New Roman"/>
          <w:b/>
          <w:szCs w:val="24"/>
        </w:rPr>
        <w:t>執行策略</w:t>
      </w:r>
    </w:p>
    <w:p w14:paraId="2BD1BD2F" w14:textId="3B13C150" w:rsidR="00ED6AC4" w:rsidRPr="004B565D" w:rsidRDefault="00ED6AC4" w:rsidP="00ED6AC4">
      <w:pPr>
        <w:pStyle w:val="a3"/>
        <w:numPr>
          <w:ilvl w:val="0"/>
          <w:numId w:val="38"/>
        </w:numPr>
        <w:spacing w:line="400" w:lineRule="exact"/>
        <w:ind w:leftChars="0"/>
        <w:jc w:val="both"/>
        <w:rPr>
          <w:rFonts w:ascii="標楷體" w:eastAsia="標楷體" w:hAnsi="標楷體"/>
          <w:szCs w:val="24"/>
        </w:rPr>
      </w:pPr>
      <w:r w:rsidRPr="004B565D">
        <w:rPr>
          <w:rFonts w:ascii="標楷體" w:eastAsia="標楷體" w:hAnsi="標楷體" w:hint="eastAsia"/>
          <w:szCs w:val="24"/>
        </w:rPr>
        <w:t>培力社區成員成為防暴宣講師：</w:t>
      </w:r>
    </w:p>
    <w:p w14:paraId="55284CD9" w14:textId="16F48CA9" w:rsidR="00ED6AC4" w:rsidRPr="004B565D" w:rsidRDefault="00ED6AC4" w:rsidP="00ED6AC4">
      <w:pPr>
        <w:pStyle w:val="a3"/>
        <w:spacing w:line="400" w:lineRule="exact"/>
        <w:ind w:leftChars="0" w:left="840"/>
        <w:jc w:val="both"/>
        <w:rPr>
          <w:rFonts w:ascii="標楷體" w:eastAsia="標楷體" w:hAnsi="標楷體"/>
          <w:szCs w:val="24"/>
        </w:rPr>
      </w:pPr>
      <w:r w:rsidRPr="004B565D">
        <w:rPr>
          <w:rFonts w:ascii="標楷體" w:eastAsia="標楷體" w:hAnsi="標楷體"/>
          <w:szCs w:val="24"/>
        </w:rPr>
        <w:sym w:font="Wingdings" w:char="F081"/>
      </w:r>
      <w:r w:rsidR="00E50F87" w:rsidRPr="004B565D">
        <w:rPr>
          <w:rFonts w:ascii="標楷體" w:eastAsia="標楷體" w:hAnsi="標楷體" w:hint="eastAsia"/>
          <w:szCs w:val="24"/>
        </w:rPr>
        <w:t>112年度及113年度均調整社區初級預防補助遴選指標</w:t>
      </w:r>
      <w:r w:rsidR="00AA00F3" w:rsidRPr="004B565D">
        <w:rPr>
          <w:rFonts w:ascii="標楷體" w:eastAsia="標楷體" w:hAnsi="標楷體" w:hint="eastAsia"/>
          <w:szCs w:val="24"/>
        </w:rPr>
        <w:t>，</w:t>
      </w:r>
      <w:r w:rsidRPr="004B565D">
        <w:rPr>
          <w:rFonts w:ascii="標楷體" w:eastAsia="標楷體" w:hAnsi="標楷體" w:hint="eastAsia"/>
          <w:szCs w:val="24"/>
        </w:rPr>
        <w:t>提升社區成員參與培力意願，豐厚社區內部宣講人才。</w:t>
      </w:r>
    </w:p>
    <w:p w14:paraId="4062231C" w14:textId="5529F827" w:rsidR="00E50F87" w:rsidRPr="004B565D" w:rsidRDefault="00ED6AC4" w:rsidP="00ED6AC4">
      <w:pPr>
        <w:pStyle w:val="a3"/>
        <w:spacing w:line="400" w:lineRule="exact"/>
        <w:ind w:leftChars="0" w:left="840"/>
        <w:jc w:val="both"/>
        <w:rPr>
          <w:rFonts w:ascii="標楷體" w:eastAsia="標楷體" w:hAnsi="標楷體"/>
          <w:szCs w:val="24"/>
        </w:rPr>
      </w:pPr>
      <w:r w:rsidRPr="004B565D">
        <w:rPr>
          <w:rFonts w:ascii="標楷體" w:eastAsia="標楷體" w:hAnsi="標楷體"/>
          <w:szCs w:val="24"/>
        </w:rPr>
        <w:sym w:font="Wingdings" w:char="F082"/>
      </w:r>
      <w:r w:rsidR="00AA00F3" w:rsidRPr="004B565D">
        <w:rPr>
          <w:rFonts w:ascii="標楷體" w:eastAsia="標楷體" w:hAnsi="標楷體" w:hint="eastAsia"/>
          <w:szCs w:val="24"/>
        </w:rPr>
        <w:t>增加</w:t>
      </w:r>
      <w:r w:rsidRPr="004B565D">
        <w:rPr>
          <w:rFonts w:ascii="標楷體" w:eastAsia="標楷體" w:hAnsi="標楷體" w:hint="eastAsia"/>
          <w:szCs w:val="24"/>
        </w:rPr>
        <w:t>防暴宣講師年度</w:t>
      </w:r>
      <w:r w:rsidR="00AA00F3" w:rsidRPr="004B565D">
        <w:rPr>
          <w:rFonts w:ascii="標楷體" w:eastAsia="標楷體" w:hAnsi="標楷體" w:hint="eastAsia"/>
          <w:szCs w:val="24"/>
        </w:rPr>
        <w:t>培訓場次</w:t>
      </w:r>
      <w:r w:rsidRPr="004B565D">
        <w:rPr>
          <w:rFonts w:ascii="標楷體" w:eastAsia="標楷體" w:hAnsi="標楷體" w:hint="eastAsia"/>
          <w:szCs w:val="24"/>
        </w:rPr>
        <w:t>，</w:t>
      </w:r>
      <w:r w:rsidR="00326941" w:rsidRPr="004B565D">
        <w:rPr>
          <w:rFonts w:ascii="標楷體" w:eastAsia="標楷體" w:hAnsi="標楷體" w:hint="eastAsia"/>
          <w:szCs w:val="24"/>
        </w:rPr>
        <w:t>因應社區宣講需求，增補</w:t>
      </w:r>
      <w:r w:rsidRPr="004B565D">
        <w:rPr>
          <w:rFonts w:ascii="標楷體" w:eastAsia="標楷體" w:hAnsi="標楷體" w:hint="eastAsia"/>
          <w:szCs w:val="24"/>
        </w:rPr>
        <w:t>宣講師</w:t>
      </w:r>
      <w:r w:rsidR="00326941" w:rsidRPr="004B565D">
        <w:rPr>
          <w:rFonts w:ascii="標楷體" w:eastAsia="標楷體" w:hAnsi="標楷體" w:hint="eastAsia"/>
          <w:szCs w:val="24"/>
        </w:rPr>
        <w:t>人才庫</w:t>
      </w:r>
      <w:r w:rsidR="00E50F87" w:rsidRPr="004B565D">
        <w:rPr>
          <w:rFonts w:ascii="標楷體" w:eastAsia="標楷體" w:hAnsi="標楷體" w:hint="eastAsia"/>
          <w:szCs w:val="24"/>
        </w:rPr>
        <w:t>。</w:t>
      </w:r>
    </w:p>
    <w:p w14:paraId="6E2ABBAF" w14:textId="77777777" w:rsidR="0062493D" w:rsidRPr="004B565D" w:rsidRDefault="0062493D" w:rsidP="0062493D">
      <w:pPr>
        <w:pStyle w:val="a3"/>
        <w:numPr>
          <w:ilvl w:val="0"/>
          <w:numId w:val="38"/>
        </w:numPr>
        <w:spacing w:line="400" w:lineRule="exact"/>
        <w:ind w:leftChars="0"/>
        <w:jc w:val="both"/>
        <w:rPr>
          <w:rFonts w:ascii="標楷體" w:eastAsia="標楷體" w:hAnsi="標楷體"/>
          <w:szCs w:val="24"/>
        </w:rPr>
      </w:pPr>
      <w:r w:rsidRPr="004B565D">
        <w:rPr>
          <w:rFonts w:ascii="標楷體" w:eastAsia="標楷體" w:hAnsi="標楷體" w:hint="eastAsia"/>
          <w:szCs w:val="24"/>
        </w:rPr>
        <w:t>主動媒合周圍鄰里宣講人力：鼓勵防暴社區運用周遭鄰里社區宣導師人才，建立社區組織與專業講師的合作契機。</w:t>
      </w:r>
    </w:p>
    <w:p w14:paraId="491D6824" w14:textId="424252E5" w:rsidR="0062493D" w:rsidRPr="004B565D" w:rsidRDefault="00326941" w:rsidP="0062493D">
      <w:pPr>
        <w:pStyle w:val="a3"/>
        <w:numPr>
          <w:ilvl w:val="0"/>
          <w:numId w:val="38"/>
        </w:numPr>
        <w:spacing w:line="400" w:lineRule="exact"/>
        <w:ind w:leftChars="0"/>
        <w:jc w:val="both"/>
        <w:rPr>
          <w:rFonts w:ascii="標楷體" w:eastAsia="標楷體" w:hAnsi="標楷體"/>
          <w:szCs w:val="24"/>
        </w:rPr>
      </w:pPr>
      <w:r w:rsidRPr="004B565D">
        <w:rPr>
          <w:rFonts w:ascii="標楷體" w:eastAsia="標楷體" w:hAnsi="標楷體" w:hint="eastAsia"/>
          <w:szCs w:val="24"/>
        </w:rPr>
        <w:t>相輔相成</w:t>
      </w:r>
      <w:r w:rsidR="0062493D" w:rsidRPr="004B565D">
        <w:rPr>
          <w:rFonts w:ascii="標楷體" w:eastAsia="標楷體" w:hAnsi="標楷體" w:hint="eastAsia"/>
          <w:szCs w:val="24"/>
        </w:rPr>
        <w:t>防暴互助網：結合宣講師及社區培力課程，讓宣講師從自身社區拓展宣講範圍至其他社區，提高村里涵蓋率外，透過宣講師串聯社區，挹注培力量能引領鄰近新手社區，形成防暴互助網。</w:t>
      </w:r>
    </w:p>
    <w:p w14:paraId="4A701944" w14:textId="6E065D6B" w:rsidR="00AA00F3" w:rsidRPr="004B565D" w:rsidRDefault="0062493D" w:rsidP="0062493D">
      <w:pPr>
        <w:pStyle w:val="a3"/>
        <w:numPr>
          <w:ilvl w:val="0"/>
          <w:numId w:val="38"/>
        </w:numPr>
        <w:spacing w:line="400" w:lineRule="exact"/>
        <w:ind w:leftChars="0"/>
        <w:jc w:val="both"/>
        <w:rPr>
          <w:rFonts w:ascii="標楷體" w:eastAsia="標楷體" w:hAnsi="標楷體"/>
          <w:szCs w:val="24"/>
        </w:rPr>
      </w:pPr>
      <w:r w:rsidRPr="004B565D">
        <w:rPr>
          <w:rFonts w:ascii="標楷體" w:eastAsia="標楷體" w:hAnsi="標楷體" w:hint="eastAsia"/>
          <w:szCs w:val="24"/>
        </w:rPr>
        <w:lastRenderedPageBreak/>
        <w:t>標竿模式交流分享：</w:t>
      </w:r>
      <w:r w:rsidR="00E50F87" w:rsidRPr="004B565D">
        <w:rPr>
          <w:rFonts w:ascii="標楷體" w:eastAsia="標楷體" w:hAnsi="標楷體" w:hint="eastAsia"/>
          <w:szCs w:val="24"/>
        </w:rPr>
        <w:t>辦理</w:t>
      </w:r>
      <w:r w:rsidRPr="004B565D">
        <w:rPr>
          <w:rFonts w:ascii="標楷體" w:eastAsia="標楷體" w:hAnsi="標楷體" w:hint="eastAsia"/>
          <w:szCs w:val="24"/>
        </w:rPr>
        <w:t>本市防暴社區及宣講師</w:t>
      </w:r>
      <w:r w:rsidR="00E50F87" w:rsidRPr="004B565D">
        <w:rPr>
          <w:rFonts w:ascii="標楷體" w:eastAsia="標楷體" w:hAnsi="標楷體" w:hint="eastAsia"/>
          <w:szCs w:val="24"/>
        </w:rPr>
        <w:t>交流工作坊</w:t>
      </w:r>
      <w:r w:rsidRPr="004B565D">
        <w:rPr>
          <w:rFonts w:ascii="標楷體" w:eastAsia="標楷體" w:hAnsi="標楷體" w:hint="eastAsia"/>
          <w:szCs w:val="24"/>
        </w:rPr>
        <w:t>，邀請外轄</w:t>
      </w:r>
      <w:r w:rsidR="00546DEE" w:rsidRPr="004B565D">
        <w:rPr>
          <w:rFonts w:ascii="標楷體" w:eastAsia="標楷體" w:hAnsi="標楷體" w:hint="eastAsia"/>
          <w:szCs w:val="24"/>
        </w:rPr>
        <w:t>優良防暴社區分享成功經驗，透過世界咖啡館</w:t>
      </w:r>
      <w:r w:rsidR="0045395F" w:rsidRPr="004B565D">
        <w:rPr>
          <w:rFonts w:ascii="標楷體" w:eastAsia="標楷體" w:hAnsi="標楷體" w:hint="eastAsia"/>
          <w:szCs w:val="24"/>
        </w:rPr>
        <w:t>模式</w:t>
      </w:r>
      <w:r w:rsidR="00546DEE" w:rsidRPr="004B565D">
        <w:rPr>
          <w:rFonts w:ascii="標楷體" w:eastAsia="標楷體" w:hAnsi="標楷體" w:hint="eastAsia"/>
          <w:szCs w:val="24"/>
        </w:rPr>
        <w:t>蒐集社區建議及回饋</w:t>
      </w:r>
      <w:r w:rsidR="00E50F87" w:rsidRPr="004B565D">
        <w:rPr>
          <w:rFonts w:ascii="標楷體" w:eastAsia="標楷體" w:hAnsi="標楷體" w:hint="eastAsia"/>
          <w:szCs w:val="24"/>
        </w:rPr>
        <w:t>，</w:t>
      </w:r>
      <w:r w:rsidR="00546DEE" w:rsidRPr="004B565D">
        <w:rPr>
          <w:rFonts w:ascii="標楷體" w:eastAsia="標楷體" w:hAnsi="標楷體" w:hint="eastAsia"/>
          <w:szCs w:val="24"/>
        </w:rPr>
        <w:t>相互激盪</w:t>
      </w:r>
      <w:r w:rsidR="0045395F" w:rsidRPr="004B565D">
        <w:rPr>
          <w:rFonts w:ascii="標楷體" w:eastAsia="標楷體" w:hAnsi="標楷體" w:hint="eastAsia"/>
          <w:szCs w:val="24"/>
        </w:rPr>
        <w:t>初級預防工作創新</w:t>
      </w:r>
      <w:r w:rsidR="00546DEE" w:rsidRPr="004B565D">
        <w:rPr>
          <w:rFonts w:ascii="標楷體" w:eastAsia="標楷體" w:hAnsi="標楷體" w:hint="eastAsia"/>
          <w:szCs w:val="24"/>
        </w:rPr>
        <w:t>創意，</w:t>
      </w:r>
      <w:r w:rsidR="00E50F87" w:rsidRPr="004B565D">
        <w:rPr>
          <w:rFonts w:ascii="標楷體" w:eastAsia="標楷體" w:hAnsi="標楷體" w:hint="eastAsia"/>
          <w:szCs w:val="24"/>
        </w:rPr>
        <w:t>促進社區組織與宣講師的經驗交流與合作契機。</w:t>
      </w:r>
    </w:p>
    <w:p w14:paraId="4202B3A8" w14:textId="77777777" w:rsidR="00057665" w:rsidRPr="004B565D" w:rsidRDefault="00057665" w:rsidP="00057665">
      <w:pPr>
        <w:spacing w:line="400" w:lineRule="exact"/>
        <w:jc w:val="both"/>
        <w:rPr>
          <w:rFonts w:ascii="標楷體" w:eastAsia="標楷體" w:hAnsi="標楷體"/>
          <w:b/>
          <w:szCs w:val="24"/>
        </w:rPr>
      </w:pPr>
    </w:p>
    <w:p w14:paraId="1278D0F2" w14:textId="5C3F34BD" w:rsidR="00057665" w:rsidRPr="004B565D" w:rsidRDefault="004D6D2F" w:rsidP="00057665">
      <w:pPr>
        <w:spacing w:line="400" w:lineRule="exact"/>
        <w:jc w:val="both"/>
        <w:rPr>
          <w:rFonts w:ascii="Times New Roman" w:eastAsia="標楷體" w:hAnsi="Times New Roman" w:cs="Times New Roman"/>
          <w:b/>
          <w:color w:val="7030A0"/>
          <w:szCs w:val="24"/>
        </w:rPr>
      </w:pPr>
      <w:r w:rsidRPr="004B565D">
        <w:rPr>
          <w:rFonts w:ascii="標楷體" w:eastAsia="標楷體" w:hAnsi="標楷體" w:hint="eastAsia"/>
          <w:b/>
          <w:szCs w:val="24"/>
        </w:rPr>
        <w:t>1-2-2-2.</w:t>
      </w:r>
      <w:r w:rsidR="00057665" w:rsidRPr="004B565D">
        <w:rPr>
          <w:rFonts w:ascii="標楷體" w:eastAsia="標楷體" w:hAnsi="標楷體" w:hint="eastAsia"/>
          <w:b/>
          <w:szCs w:val="24"/>
        </w:rPr>
        <w:t>串聯社會局推動社</w:t>
      </w:r>
      <w:r w:rsidR="00057665" w:rsidRPr="004B565D">
        <w:rPr>
          <w:rFonts w:ascii="Times New Roman" w:eastAsia="標楷體" w:hAnsi="Times New Roman" w:cs="Times New Roman"/>
          <w:b/>
          <w:szCs w:val="24"/>
        </w:rPr>
        <w:t>區社區初級預防</w:t>
      </w:r>
      <w:r w:rsidR="00057665" w:rsidRPr="004B565D">
        <w:rPr>
          <w:rFonts w:ascii="Times New Roman" w:eastAsia="標楷體" w:hAnsi="Times New Roman" w:cs="Times New Roman" w:hint="eastAsia"/>
          <w:b/>
          <w:szCs w:val="24"/>
        </w:rPr>
        <w:t>宣導工作之</w:t>
      </w:r>
      <w:r w:rsidR="00057665" w:rsidRPr="004B565D">
        <w:rPr>
          <w:rFonts w:ascii="Times New Roman" w:eastAsia="標楷體" w:hAnsi="Times New Roman" w:cs="Times New Roman"/>
          <w:b/>
          <w:szCs w:val="24"/>
        </w:rPr>
        <w:t>執行策略</w:t>
      </w:r>
    </w:p>
    <w:p w14:paraId="41FFC4AB" w14:textId="77777777" w:rsidR="005C04B7" w:rsidRPr="004B565D" w:rsidRDefault="005C04B7" w:rsidP="00EB283D">
      <w:pPr>
        <w:spacing w:line="400" w:lineRule="exact"/>
        <w:jc w:val="both"/>
        <w:rPr>
          <w:rFonts w:ascii="標楷體" w:eastAsia="標楷體" w:hAnsi="標楷體"/>
          <w:szCs w:val="24"/>
        </w:rPr>
      </w:pPr>
      <w:r w:rsidRPr="004B565D">
        <w:rPr>
          <w:rFonts w:ascii="標楷體" w:eastAsia="標楷體" w:hAnsi="標楷體"/>
          <w:szCs w:val="24"/>
        </w:rPr>
        <w:tab/>
      </w:r>
      <w:r w:rsidRPr="004B565D">
        <w:rPr>
          <w:rFonts w:ascii="標楷體" w:eastAsia="標楷體" w:hAnsi="標楷體" w:hint="eastAsia"/>
          <w:szCs w:val="24"/>
        </w:rPr>
        <w:t>(1)</w:t>
      </w:r>
      <w:r w:rsidRPr="004B565D">
        <w:rPr>
          <w:rFonts w:ascii="標楷體" w:eastAsia="標楷體" w:hAnsi="標楷體" w:hint="eastAsia"/>
          <w:b/>
          <w:szCs w:val="24"/>
        </w:rPr>
        <w:t>本局人民團體科：</w:t>
      </w:r>
    </w:p>
    <w:p w14:paraId="0C28ACB1" w14:textId="77777777" w:rsidR="005C04B7" w:rsidRPr="004B565D" w:rsidRDefault="005C04B7" w:rsidP="005C04B7">
      <w:pPr>
        <w:spacing w:line="400" w:lineRule="exact"/>
        <w:ind w:left="480" w:firstLine="480"/>
        <w:jc w:val="both"/>
        <w:rPr>
          <w:rFonts w:ascii="標楷體" w:eastAsia="標楷體" w:hAnsi="標楷體"/>
          <w:szCs w:val="24"/>
        </w:rPr>
      </w:pPr>
      <w:r w:rsidRPr="004B565D">
        <w:rPr>
          <w:rFonts w:ascii="標楷體" w:eastAsia="標楷體" w:hAnsi="標楷體" w:hint="eastAsia"/>
          <w:szCs w:val="24"/>
        </w:rPr>
        <w:t>本中心結合本局人民團體科「阮社區」計畫，鼓勵轄內績優社區投入社區性別暴力初級預防方案；並建立宣導場次媒合機制，大幅提升社區防暴宣講師於社區及人民團體活動中宣導的人力運用場次；同時，結合本市社區育成中心辦理政策說明會，介紹本中心辦理的社區宣導人才媒合服務、社區防暴宣講師教育訓練課程、單次性及年度型活動經費補助等服務方案，藉此提高社區組織對於防暴議題的認識與投入意願。</w:t>
      </w:r>
    </w:p>
    <w:p w14:paraId="0F75AA3E" w14:textId="77777777" w:rsidR="009F236A" w:rsidRPr="004B565D" w:rsidRDefault="005C04B7" w:rsidP="005C04B7">
      <w:pPr>
        <w:spacing w:line="400" w:lineRule="exact"/>
        <w:jc w:val="both"/>
        <w:rPr>
          <w:rFonts w:ascii="標楷體" w:eastAsia="標楷體" w:hAnsi="標楷體"/>
          <w:szCs w:val="24"/>
        </w:rPr>
      </w:pPr>
      <w:r w:rsidRPr="004B565D">
        <w:rPr>
          <w:rFonts w:ascii="標楷體" w:eastAsia="標楷體" w:hAnsi="標楷體"/>
          <w:szCs w:val="24"/>
        </w:rPr>
        <w:tab/>
      </w:r>
      <w:r w:rsidRPr="004B565D">
        <w:rPr>
          <w:rFonts w:ascii="標楷體" w:eastAsia="標楷體" w:hAnsi="標楷體" w:hint="eastAsia"/>
          <w:szCs w:val="24"/>
        </w:rPr>
        <w:t>(2)</w:t>
      </w:r>
      <w:r w:rsidRPr="004B565D">
        <w:rPr>
          <w:rFonts w:ascii="標楷體" w:eastAsia="標楷體" w:hAnsi="標楷體" w:hint="eastAsia"/>
          <w:b/>
          <w:szCs w:val="24"/>
        </w:rPr>
        <w:t>本局長期照顧管理中心：</w:t>
      </w:r>
    </w:p>
    <w:p w14:paraId="3010B8E2" w14:textId="32B0D561" w:rsidR="005C04B7" w:rsidRPr="004B565D" w:rsidRDefault="009F236A" w:rsidP="009F236A">
      <w:pPr>
        <w:spacing w:line="400" w:lineRule="exact"/>
        <w:ind w:leftChars="200" w:left="480" w:firstLine="480"/>
        <w:jc w:val="both"/>
        <w:rPr>
          <w:rFonts w:ascii="標楷體" w:eastAsia="標楷體" w:hAnsi="標楷體"/>
          <w:szCs w:val="24"/>
        </w:rPr>
      </w:pPr>
      <w:r w:rsidRPr="004B565D">
        <w:rPr>
          <w:rFonts w:ascii="標楷體" w:eastAsia="標楷體" w:hAnsi="標楷體" w:hint="eastAsia"/>
          <w:szCs w:val="24"/>
        </w:rPr>
        <w:t>本中心結合本局長期照顧管理中心，針對高風險照顧負荷家庭及家庭照顧者主動宣導照顧壓力求助管道及資源，共同促進本市老人保護業務服務成效，並結合相關人民團體與社區組織辦理鄰里宣導活動，提升初級預防社區涵蓋率。</w:t>
      </w:r>
    </w:p>
    <w:p w14:paraId="44F6B8B0" w14:textId="3786304B" w:rsidR="00491654" w:rsidRPr="004B565D" w:rsidRDefault="00491654" w:rsidP="009F236A">
      <w:pPr>
        <w:spacing w:line="400" w:lineRule="exact"/>
        <w:ind w:leftChars="200" w:left="480" w:firstLine="480"/>
        <w:jc w:val="both"/>
        <w:rPr>
          <w:rFonts w:ascii="標楷體" w:eastAsia="標楷體" w:hAnsi="標楷體"/>
          <w:szCs w:val="24"/>
        </w:rPr>
      </w:pPr>
    </w:p>
    <w:p w14:paraId="31F78669" w14:textId="77777777" w:rsidR="00C7265D" w:rsidRPr="004B565D" w:rsidRDefault="00C7265D" w:rsidP="009F236A">
      <w:pPr>
        <w:spacing w:line="400" w:lineRule="exact"/>
        <w:ind w:leftChars="200" w:left="480" w:firstLine="480"/>
        <w:jc w:val="both"/>
        <w:rPr>
          <w:rFonts w:ascii="標楷體" w:eastAsia="標楷體" w:hAnsi="標楷體"/>
          <w:szCs w:val="24"/>
        </w:rPr>
      </w:pPr>
    </w:p>
    <w:p w14:paraId="0CC27993" w14:textId="415CF041" w:rsidR="005C04B7" w:rsidRPr="004B565D" w:rsidRDefault="00E662B9" w:rsidP="00EB283D">
      <w:pPr>
        <w:spacing w:line="400" w:lineRule="exact"/>
        <w:jc w:val="both"/>
        <w:rPr>
          <w:rFonts w:ascii="標楷體" w:eastAsia="標楷體" w:hAnsi="標楷體"/>
          <w:b/>
          <w:szCs w:val="24"/>
        </w:rPr>
      </w:pPr>
      <w:r w:rsidRPr="004B565D">
        <w:rPr>
          <w:rFonts w:ascii="標楷體" w:eastAsia="標楷體" w:hAnsi="標楷體" w:hint="eastAsia"/>
          <w:b/>
          <w:szCs w:val="24"/>
        </w:rPr>
        <w:t>1-2-2-3.</w:t>
      </w:r>
      <w:r w:rsidR="00C7265D" w:rsidRPr="004B565D">
        <w:rPr>
          <w:rFonts w:ascii="標楷體" w:eastAsia="標楷體" w:hAnsi="標楷體" w:hint="eastAsia"/>
          <w:b/>
          <w:szCs w:val="24"/>
        </w:rPr>
        <w:t>串聯</w:t>
      </w:r>
      <w:r w:rsidRPr="004B565D">
        <w:rPr>
          <w:rFonts w:ascii="標楷體" w:eastAsia="標楷體" w:hAnsi="標楷體" w:hint="eastAsia"/>
          <w:b/>
          <w:szCs w:val="24"/>
        </w:rPr>
        <w:t>其他局處</w:t>
      </w:r>
      <w:r w:rsidR="00C7265D" w:rsidRPr="004B565D">
        <w:rPr>
          <w:rFonts w:ascii="標楷體" w:eastAsia="標楷體" w:hAnsi="標楷體" w:hint="eastAsia"/>
          <w:b/>
          <w:szCs w:val="24"/>
        </w:rPr>
        <w:t>單位</w:t>
      </w:r>
      <w:r w:rsidRPr="004B565D">
        <w:rPr>
          <w:rFonts w:ascii="標楷體" w:eastAsia="標楷體" w:hAnsi="標楷體" w:hint="eastAsia"/>
          <w:b/>
          <w:szCs w:val="24"/>
        </w:rPr>
        <w:t>推動社區初級預防工作</w:t>
      </w:r>
      <w:r w:rsidR="00C7265D" w:rsidRPr="004B565D">
        <w:rPr>
          <w:rFonts w:ascii="標楷體" w:eastAsia="標楷體" w:hAnsi="標楷體" w:hint="eastAsia"/>
          <w:b/>
          <w:szCs w:val="24"/>
        </w:rPr>
        <w:t>之執行策略</w:t>
      </w:r>
    </w:p>
    <w:p w14:paraId="003FEF8B" w14:textId="09303671" w:rsidR="00FA136A" w:rsidRPr="004B565D" w:rsidRDefault="00FA136A" w:rsidP="00BE50F7">
      <w:pPr>
        <w:pStyle w:val="a3"/>
        <w:numPr>
          <w:ilvl w:val="0"/>
          <w:numId w:val="25"/>
        </w:numPr>
        <w:tabs>
          <w:tab w:val="left" w:pos="1464"/>
        </w:tabs>
        <w:spacing w:line="400" w:lineRule="exact"/>
        <w:ind w:leftChars="0"/>
        <w:jc w:val="both"/>
        <w:rPr>
          <w:rFonts w:ascii="標楷體" w:eastAsia="標楷體" w:hAnsi="標楷體"/>
          <w:b/>
          <w:szCs w:val="24"/>
        </w:rPr>
      </w:pPr>
      <w:r w:rsidRPr="004B565D">
        <w:rPr>
          <w:rFonts w:ascii="標楷體" w:eastAsia="標楷體" w:hAnsi="標楷體" w:hint="eastAsia"/>
          <w:b/>
          <w:szCs w:val="24"/>
        </w:rPr>
        <w:t>本府警察局：</w:t>
      </w:r>
    </w:p>
    <w:p w14:paraId="24E7D514" w14:textId="77777777" w:rsidR="00FA136A" w:rsidRPr="004B565D" w:rsidRDefault="00FA136A" w:rsidP="00FA136A">
      <w:pPr>
        <w:spacing w:line="400" w:lineRule="exact"/>
        <w:ind w:leftChars="200" w:left="480" w:firstLine="480"/>
        <w:jc w:val="both"/>
        <w:rPr>
          <w:rFonts w:ascii="標楷體" w:eastAsia="標楷體" w:hAnsi="標楷體"/>
          <w:szCs w:val="24"/>
        </w:rPr>
      </w:pPr>
      <w:r w:rsidRPr="004B565D">
        <w:rPr>
          <w:rFonts w:ascii="標楷體" w:eastAsia="標楷體" w:hAnsi="標楷體" w:hint="eastAsia"/>
          <w:szCs w:val="24"/>
        </w:rPr>
        <w:t>本中心結合本府警察局的社區治安業務，提升社區自我防衛能力與防止暴力意識，透過每月治安會報，讓警察局了解各社區通報情形，並參與警察局辦理的治安社區輔導，使社區知道遇到家庭暴力時的通報流程與相關資源。</w:t>
      </w:r>
    </w:p>
    <w:p w14:paraId="25130B06" w14:textId="04B167CD" w:rsidR="00FA136A" w:rsidRPr="004B565D" w:rsidRDefault="00FA136A" w:rsidP="00BE50F7">
      <w:pPr>
        <w:pStyle w:val="a3"/>
        <w:numPr>
          <w:ilvl w:val="0"/>
          <w:numId w:val="25"/>
        </w:numPr>
        <w:tabs>
          <w:tab w:val="left" w:pos="1464"/>
        </w:tabs>
        <w:spacing w:line="400" w:lineRule="exact"/>
        <w:ind w:leftChars="0"/>
        <w:jc w:val="both"/>
        <w:rPr>
          <w:rFonts w:ascii="標楷體" w:eastAsia="標楷體" w:hAnsi="標楷體"/>
          <w:b/>
          <w:szCs w:val="24"/>
        </w:rPr>
      </w:pPr>
      <w:r w:rsidRPr="004B565D">
        <w:rPr>
          <w:rFonts w:ascii="標楷體" w:eastAsia="標楷體" w:hAnsi="標楷體" w:hint="eastAsia"/>
          <w:b/>
          <w:szCs w:val="24"/>
        </w:rPr>
        <w:t>本府教育局：</w:t>
      </w:r>
    </w:p>
    <w:p w14:paraId="799A0F5C" w14:textId="77777777" w:rsidR="00E90627" w:rsidRPr="004B565D" w:rsidRDefault="00FA136A" w:rsidP="00E90627">
      <w:pPr>
        <w:spacing w:line="400" w:lineRule="exact"/>
        <w:ind w:leftChars="200" w:left="480" w:firstLine="480"/>
        <w:jc w:val="both"/>
        <w:rPr>
          <w:rFonts w:ascii="標楷體" w:eastAsia="標楷體" w:hAnsi="標楷體"/>
          <w:szCs w:val="24"/>
        </w:rPr>
      </w:pPr>
      <w:r w:rsidRPr="004B565D">
        <w:rPr>
          <w:rFonts w:ascii="標楷體" w:eastAsia="標楷體" w:hAnsi="標楷體" w:hint="eastAsia"/>
          <w:szCs w:val="24"/>
        </w:rPr>
        <w:t>本中心長期結合本府教育局辦理校園防暴宣導方案，透過教育局鼓勵轄內國中小校園向本中心申請家庭暴力防治、兒少保護、性侵害防治、性騷擾防治、兒少性剝削防制等議題宣導場次，同時運用本市防暴宣講師、志願服務志工隊、i護好退休菁英防暴宣導團及小紅帽志工團隊等3支社區初級預防宣導團隊，擴大初級預防宣導涵蓋率。112年共計辦理131場次校園宣導，涵蓋本市34個行政區，共計25,944人次受益。</w:t>
      </w:r>
    </w:p>
    <w:p w14:paraId="667BBCC9" w14:textId="77777777" w:rsidR="00551D98" w:rsidRPr="004B565D" w:rsidRDefault="00FA136A" w:rsidP="00EB283D">
      <w:pPr>
        <w:pStyle w:val="a3"/>
        <w:numPr>
          <w:ilvl w:val="0"/>
          <w:numId w:val="25"/>
        </w:numPr>
        <w:tabs>
          <w:tab w:val="left" w:pos="1464"/>
        </w:tabs>
        <w:spacing w:line="400" w:lineRule="exact"/>
        <w:ind w:leftChars="0"/>
        <w:jc w:val="both"/>
        <w:rPr>
          <w:rFonts w:ascii="標楷體" w:eastAsia="標楷體" w:hAnsi="標楷體"/>
          <w:szCs w:val="24"/>
        </w:rPr>
      </w:pPr>
      <w:r w:rsidRPr="004B565D">
        <w:rPr>
          <w:rFonts w:ascii="標楷體" w:eastAsia="標楷體" w:hAnsi="標楷體" w:hint="eastAsia"/>
          <w:b/>
          <w:szCs w:val="24"/>
        </w:rPr>
        <w:lastRenderedPageBreak/>
        <w:t>本府家庭暴力性侵害性騷擾及兒少性剝削防治委員會</w:t>
      </w:r>
      <w:r w:rsidRPr="004B565D">
        <w:rPr>
          <w:rFonts w:ascii="標楷體" w:eastAsia="標楷體" w:hAnsi="標楷體" w:hint="eastAsia"/>
          <w:szCs w:val="24"/>
        </w:rPr>
        <w:t>：</w:t>
      </w:r>
    </w:p>
    <w:p w14:paraId="26D9334E" w14:textId="3CD2EF77" w:rsidR="00551D98" w:rsidRPr="004B565D" w:rsidRDefault="00551D98" w:rsidP="00BD0FCF">
      <w:pPr>
        <w:tabs>
          <w:tab w:val="left" w:pos="744"/>
        </w:tabs>
        <w:spacing w:line="400" w:lineRule="exact"/>
        <w:ind w:left="490"/>
        <w:jc w:val="both"/>
        <w:rPr>
          <w:rFonts w:ascii="標楷體" w:eastAsia="標楷體" w:hAnsi="標楷體"/>
          <w:szCs w:val="24"/>
        </w:rPr>
      </w:pPr>
      <w:r w:rsidRPr="004B565D">
        <w:rPr>
          <w:rFonts w:ascii="標楷體" w:eastAsia="標楷體" w:hAnsi="標楷體"/>
          <w:szCs w:val="24"/>
        </w:rPr>
        <w:tab/>
      </w:r>
      <w:r w:rsidRPr="004B565D">
        <w:rPr>
          <w:rFonts w:ascii="標楷體" w:eastAsia="標楷體" w:hAnsi="標楷體"/>
          <w:szCs w:val="24"/>
        </w:rPr>
        <w:tab/>
      </w:r>
      <w:r w:rsidR="00FA136A" w:rsidRPr="004B565D">
        <w:rPr>
          <w:rFonts w:ascii="標楷體" w:eastAsia="標楷體" w:hAnsi="標楷體" w:hint="eastAsia"/>
          <w:szCs w:val="24"/>
        </w:rPr>
        <w:t>為拓展宣講對象，提升宣講觸及率，並加強跨局處資源分享網絡合作，於112年4月25日本府家庭暴力性侵害性騷擾及兒少性剝削防治委員會第7屆第1次委員會，提案「為落實本市初級預防工作並有效運用社區宣講資源，請各局處協助盤點適合推廣家庭暴力防治、性侵害防治、兒少保護、性剝削防制、性騷擾防治等議題之宣導活動場次」，會議決議照案通過。1</w:t>
      </w:r>
      <w:r w:rsidR="00FA136A" w:rsidRPr="004B565D">
        <w:rPr>
          <w:rFonts w:ascii="標楷體" w:eastAsia="標楷體" w:hAnsi="標楷體"/>
          <w:szCs w:val="24"/>
        </w:rPr>
        <w:t>12</w:t>
      </w:r>
      <w:r w:rsidR="00FA136A" w:rsidRPr="004B565D">
        <w:rPr>
          <w:rFonts w:ascii="標楷體" w:eastAsia="標楷體" w:hAnsi="標楷體" w:hint="eastAsia"/>
          <w:szCs w:val="24"/>
        </w:rPr>
        <w:t>年受邀至民政局、勞工局等局處主辦活動設攤宣講，互相觀摩交流政令宣導經驗。</w:t>
      </w:r>
    </w:p>
    <w:p w14:paraId="03397D94" w14:textId="6C21503B" w:rsidR="00BD0FCF" w:rsidRPr="004B565D" w:rsidRDefault="00BD0FCF" w:rsidP="00BD0FCF">
      <w:pPr>
        <w:tabs>
          <w:tab w:val="left" w:pos="744"/>
        </w:tabs>
        <w:spacing w:line="400" w:lineRule="exact"/>
        <w:ind w:left="490"/>
        <w:jc w:val="both"/>
        <w:rPr>
          <w:rFonts w:ascii="標楷體" w:eastAsia="標楷體" w:hAnsi="標楷體"/>
          <w:szCs w:val="24"/>
        </w:rPr>
      </w:pPr>
    </w:p>
    <w:p w14:paraId="6DB40341" w14:textId="77777777" w:rsidR="00B8670B" w:rsidRPr="004B565D" w:rsidRDefault="00B8670B" w:rsidP="00B8670B">
      <w:pPr>
        <w:pStyle w:val="a3"/>
        <w:numPr>
          <w:ilvl w:val="0"/>
          <w:numId w:val="2"/>
        </w:numPr>
        <w:spacing w:line="400" w:lineRule="exact"/>
        <w:ind w:leftChars="0"/>
        <w:jc w:val="both"/>
        <w:rPr>
          <w:rFonts w:ascii="標楷體" w:eastAsia="標楷體" w:hAnsi="標楷體"/>
          <w:b/>
          <w:sz w:val="28"/>
          <w:szCs w:val="28"/>
        </w:rPr>
      </w:pPr>
      <w:r w:rsidRPr="004B565D">
        <w:rPr>
          <w:rFonts w:ascii="標楷體" w:eastAsia="標楷體" w:hAnsi="標楷體" w:cs="Times New Roman" w:hint="eastAsia"/>
          <w:b/>
          <w:sz w:val="28"/>
          <w:szCs w:val="28"/>
        </w:rPr>
        <w:t>經費與人力配置</w:t>
      </w:r>
    </w:p>
    <w:p w14:paraId="2DEDB497" w14:textId="77777777" w:rsidR="00B8670B" w:rsidRPr="004B565D" w:rsidRDefault="00B8670B" w:rsidP="00BE50F7">
      <w:pPr>
        <w:pStyle w:val="a3"/>
        <w:numPr>
          <w:ilvl w:val="0"/>
          <w:numId w:val="8"/>
        </w:numPr>
        <w:spacing w:line="400" w:lineRule="exact"/>
        <w:ind w:leftChars="0"/>
        <w:jc w:val="both"/>
        <w:rPr>
          <w:rFonts w:asciiTheme="minorEastAsia" w:hAnsiTheme="minorEastAsia"/>
          <w:szCs w:val="24"/>
        </w:rPr>
      </w:pPr>
      <w:r w:rsidRPr="004B565D">
        <w:rPr>
          <w:rFonts w:asciiTheme="minorEastAsia" w:hAnsiTheme="minorEastAsia" w:hint="eastAsia"/>
          <w:szCs w:val="24"/>
        </w:rPr>
        <w:t>預算編列</w:t>
      </w:r>
    </w:p>
    <w:tbl>
      <w:tblPr>
        <w:tblStyle w:val="a9"/>
        <w:tblW w:w="14285" w:type="dxa"/>
        <w:jc w:val="center"/>
        <w:tblLook w:val="04A0" w:firstRow="1" w:lastRow="0" w:firstColumn="1" w:lastColumn="0" w:noHBand="0" w:noVBand="1"/>
      </w:tblPr>
      <w:tblGrid>
        <w:gridCol w:w="3254"/>
        <w:gridCol w:w="1703"/>
        <w:gridCol w:w="1370"/>
        <w:gridCol w:w="1749"/>
        <w:gridCol w:w="1374"/>
        <w:gridCol w:w="11"/>
        <w:gridCol w:w="1733"/>
        <w:gridCol w:w="1701"/>
        <w:gridCol w:w="1371"/>
        <w:gridCol w:w="19"/>
      </w:tblGrid>
      <w:tr w:rsidR="00B8670B" w:rsidRPr="004B565D" w14:paraId="6134D2F7" w14:textId="77777777" w:rsidTr="002338CF">
        <w:trPr>
          <w:tblHeader/>
          <w:jc w:val="center"/>
        </w:trPr>
        <w:tc>
          <w:tcPr>
            <w:tcW w:w="3256" w:type="dxa"/>
            <w:vMerge w:val="restart"/>
            <w:vAlign w:val="center"/>
          </w:tcPr>
          <w:p w14:paraId="1335C346"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項目</w:t>
            </w:r>
          </w:p>
        </w:tc>
        <w:tc>
          <w:tcPr>
            <w:tcW w:w="1701" w:type="dxa"/>
            <w:vMerge w:val="restart"/>
            <w:vAlign w:val="center"/>
          </w:tcPr>
          <w:p w14:paraId="109113AC" w14:textId="77777777" w:rsidR="00B8670B" w:rsidRPr="004B565D" w:rsidRDefault="00B8670B" w:rsidP="006C3B59">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預算來源</w:t>
            </w:r>
          </w:p>
        </w:tc>
        <w:tc>
          <w:tcPr>
            <w:tcW w:w="4504" w:type="dxa"/>
            <w:gridSpan w:val="4"/>
            <w:vAlign w:val="center"/>
          </w:tcPr>
          <w:p w14:paraId="28AC6CA7"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111</w:t>
            </w:r>
            <w:r w:rsidRPr="004B565D">
              <w:rPr>
                <w:rFonts w:ascii="Times New Roman" w:eastAsia="標楷體" w:hAnsi="Times New Roman" w:cs="Times New Roman"/>
                <w:b/>
                <w:szCs w:val="24"/>
              </w:rPr>
              <w:t>年</w:t>
            </w:r>
          </w:p>
        </w:tc>
        <w:tc>
          <w:tcPr>
            <w:tcW w:w="4824" w:type="dxa"/>
            <w:gridSpan w:val="4"/>
            <w:vAlign w:val="center"/>
          </w:tcPr>
          <w:p w14:paraId="79D0FADC"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112</w:t>
            </w:r>
            <w:r w:rsidRPr="004B565D">
              <w:rPr>
                <w:rFonts w:ascii="Times New Roman" w:eastAsia="標楷體" w:hAnsi="Times New Roman" w:cs="Times New Roman"/>
                <w:b/>
                <w:szCs w:val="24"/>
              </w:rPr>
              <w:t>年</w:t>
            </w:r>
          </w:p>
        </w:tc>
      </w:tr>
      <w:tr w:rsidR="00B8670B" w:rsidRPr="004B565D" w14:paraId="03F52C33" w14:textId="77777777" w:rsidTr="002338CF">
        <w:trPr>
          <w:gridAfter w:val="1"/>
          <w:wAfter w:w="19" w:type="dxa"/>
          <w:tblHeader/>
          <w:jc w:val="center"/>
        </w:trPr>
        <w:tc>
          <w:tcPr>
            <w:tcW w:w="3256" w:type="dxa"/>
            <w:vMerge/>
            <w:vAlign w:val="center"/>
          </w:tcPr>
          <w:p w14:paraId="428E301D"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p>
        </w:tc>
        <w:tc>
          <w:tcPr>
            <w:tcW w:w="1701" w:type="dxa"/>
            <w:vMerge/>
            <w:vAlign w:val="center"/>
          </w:tcPr>
          <w:p w14:paraId="63D88EF7" w14:textId="77777777" w:rsidR="00B8670B" w:rsidRPr="004B565D" w:rsidRDefault="00B8670B" w:rsidP="006C3B59">
            <w:pPr>
              <w:pStyle w:val="a3"/>
              <w:spacing w:line="400" w:lineRule="exact"/>
              <w:ind w:leftChars="0" w:left="0"/>
              <w:jc w:val="center"/>
              <w:rPr>
                <w:rFonts w:ascii="Times New Roman" w:eastAsia="標楷體" w:hAnsi="Times New Roman" w:cs="Times New Roman"/>
                <w:szCs w:val="24"/>
              </w:rPr>
            </w:pPr>
          </w:p>
        </w:tc>
        <w:tc>
          <w:tcPr>
            <w:tcW w:w="1370" w:type="dxa"/>
            <w:vAlign w:val="center"/>
          </w:tcPr>
          <w:p w14:paraId="05F1900C"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預算數</w:t>
            </w:r>
          </w:p>
        </w:tc>
        <w:tc>
          <w:tcPr>
            <w:tcW w:w="1749" w:type="dxa"/>
            <w:vAlign w:val="center"/>
          </w:tcPr>
          <w:p w14:paraId="1F2FC892"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執行數</w:t>
            </w:r>
          </w:p>
        </w:tc>
        <w:tc>
          <w:tcPr>
            <w:tcW w:w="1374" w:type="dxa"/>
            <w:vAlign w:val="center"/>
          </w:tcPr>
          <w:p w14:paraId="072E42F6"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執行率</w:t>
            </w:r>
          </w:p>
        </w:tc>
        <w:tc>
          <w:tcPr>
            <w:tcW w:w="1744" w:type="dxa"/>
            <w:gridSpan w:val="2"/>
            <w:vAlign w:val="center"/>
          </w:tcPr>
          <w:p w14:paraId="14CB9A82"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預算數</w:t>
            </w:r>
          </w:p>
        </w:tc>
        <w:tc>
          <w:tcPr>
            <w:tcW w:w="1701" w:type="dxa"/>
            <w:vAlign w:val="center"/>
          </w:tcPr>
          <w:p w14:paraId="61F3171C"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執行數</w:t>
            </w:r>
          </w:p>
        </w:tc>
        <w:tc>
          <w:tcPr>
            <w:tcW w:w="1371" w:type="dxa"/>
            <w:vAlign w:val="center"/>
          </w:tcPr>
          <w:p w14:paraId="45CA7B9E" w14:textId="77777777" w:rsidR="00B8670B" w:rsidRPr="004B565D" w:rsidRDefault="00B8670B" w:rsidP="002453DF">
            <w:pPr>
              <w:pStyle w:val="a3"/>
              <w:spacing w:line="400" w:lineRule="exact"/>
              <w:ind w:leftChars="0" w:left="0"/>
              <w:jc w:val="center"/>
              <w:rPr>
                <w:rFonts w:ascii="Times New Roman" w:eastAsia="標楷體" w:hAnsi="Times New Roman" w:cs="Times New Roman"/>
                <w:b/>
                <w:szCs w:val="24"/>
              </w:rPr>
            </w:pPr>
            <w:r w:rsidRPr="004B565D">
              <w:rPr>
                <w:rFonts w:ascii="Times New Roman" w:eastAsia="標楷體" w:hAnsi="Times New Roman" w:cs="Times New Roman"/>
                <w:b/>
                <w:szCs w:val="24"/>
              </w:rPr>
              <w:t>執行率</w:t>
            </w:r>
          </w:p>
        </w:tc>
      </w:tr>
      <w:tr w:rsidR="006C3B59" w:rsidRPr="004B565D" w14:paraId="0274C110" w14:textId="77777777" w:rsidTr="00E90627">
        <w:trPr>
          <w:gridAfter w:val="1"/>
          <w:wAfter w:w="19" w:type="dxa"/>
          <w:jc w:val="center"/>
        </w:trPr>
        <w:tc>
          <w:tcPr>
            <w:tcW w:w="3256" w:type="dxa"/>
            <w:vMerge w:val="restart"/>
            <w:vAlign w:val="center"/>
          </w:tcPr>
          <w:p w14:paraId="6FAD6529" w14:textId="77777777" w:rsidR="006C3B59" w:rsidRPr="004B565D" w:rsidRDefault="006C3B59" w:rsidP="006C3B59">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社區初級預防宣導計畫</w:t>
            </w:r>
          </w:p>
        </w:tc>
        <w:tc>
          <w:tcPr>
            <w:tcW w:w="1701" w:type="dxa"/>
            <w:vAlign w:val="center"/>
          </w:tcPr>
          <w:p w14:paraId="6A0EBE6B" w14:textId="77777777" w:rsidR="006C3B59" w:rsidRPr="004B565D" w:rsidRDefault="006C3B59" w:rsidP="006C3B59">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本部公彩補助</w:t>
            </w:r>
          </w:p>
        </w:tc>
        <w:tc>
          <w:tcPr>
            <w:tcW w:w="1370" w:type="dxa"/>
            <w:vAlign w:val="center"/>
          </w:tcPr>
          <w:p w14:paraId="52ABF7B2" w14:textId="77777777" w:rsidR="006C3B59" w:rsidRPr="004B565D" w:rsidRDefault="007E4BD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90</w:t>
            </w:r>
            <w:r w:rsidRPr="004B565D">
              <w:rPr>
                <w:rFonts w:ascii="Times New Roman" w:eastAsia="標楷體" w:hAnsi="Times New Roman" w:cs="Times New Roman"/>
                <w:szCs w:val="24"/>
              </w:rPr>
              <w:t>萬元</w:t>
            </w:r>
          </w:p>
        </w:tc>
        <w:tc>
          <w:tcPr>
            <w:tcW w:w="1749" w:type="dxa"/>
            <w:vAlign w:val="center"/>
          </w:tcPr>
          <w:p w14:paraId="2A4A45ED" w14:textId="77777777" w:rsidR="006C3B59" w:rsidRPr="004B565D" w:rsidRDefault="007E4BD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87</w:t>
            </w:r>
            <w:r w:rsidRPr="004B565D">
              <w:rPr>
                <w:rFonts w:ascii="Times New Roman" w:eastAsia="標楷體" w:hAnsi="Times New Roman" w:cs="Times New Roman"/>
                <w:szCs w:val="24"/>
              </w:rPr>
              <w:t>萬元</w:t>
            </w:r>
          </w:p>
        </w:tc>
        <w:tc>
          <w:tcPr>
            <w:tcW w:w="1374" w:type="dxa"/>
            <w:vAlign w:val="center"/>
          </w:tcPr>
          <w:p w14:paraId="7E695BE7" w14:textId="77777777" w:rsidR="006C3B59" w:rsidRPr="004B565D" w:rsidRDefault="007E4BD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96.67%</w:t>
            </w:r>
          </w:p>
        </w:tc>
        <w:tc>
          <w:tcPr>
            <w:tcW w:w="1744" w:type="dxa"/>
            <w:gridSpan w:val="2"/>
            <w:vAlign w:val="center"/>
          </w:tcPr>
          <w:p w14:paraId="2AF79FB6" w14:textId="77777777" w:rsidR="006C3B59" w:rsidRPr="004B565D" w:rsidRDefault="007E4BD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109</w:t>
            </w:r>
            <w:r w:rsidRPr="004B565D">
              <w:rPr>
                <w:rFonts w:ascii="Times New Roman" w:eastAsia="標楷體" w:hAnsi="Times New Roman" w:cs="Times New Roman"/>
                <w:szCs w:val="24"/>
              </w:rPr>
              <w:t>萬元</w:t>
            </w:r>
          </w:p>
        </w:tc>
        <w:tc>
          <w:tcPr>
            <w:tcW w:w="1701" w:type="dxa"/>
            <w:vAlign w:val="center"/>
          </w:tcPr>
          <w:p w14:paraId="78B6C714" w14:textId="77777777" w:rsidR="006C3B59" w:rsidRPr="004B565D" w:rsidRDefault="007E4BD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109</w:t>
            </w:r>
            <w:r w:rsidRPr="004B565D">
              <w:rPr>
                <w:rFonts w:ascii="Times New Roman" w:eastAsia="標楷體" w:hAnsi="Times New Roman" w:cs="Times New Roman"/>
                <w:szCs w:val="24"/>
              </w:rPr>
              <w:t>萬元</w:t>
            </w:r>
          </w:p>
        </w:tc>
        <w:tc>
          <w:tcPr>
            <w:tcW w:w="1371" w:type="dxa"/>
            <w:vAlign w:val="center"/>
          </w:tcPr>
          <w:p w14:paraId="170052CA" w14:textId="77777777" w:rsidR="006C3B59" w:rsidRPr="004B565D" w:rsidRDefault="007E4BD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100%</w:t>
            </w:r>
          </w:p>
        </w:tc>
      </w:tr>
      <w:tr w:rsidR="006C3B59" w:rsidRPr="004B565D" w14:paraId="728F5E1A" w14:textId="77777777" w:rsidTr="00E90627">
        <w:trPr>
          <w:gridAfter w:val="1"/>
          <w:wAfter w:w="19" w:type="dxa"/>
          <w:jc w:val="center"/>
        </w:trPr>
        <w:tc>
          <w:tcPr>
            <w:tcW w:w="3256" w:type="dxa"/>
            <w:vMerge/>
            <w:vAlign w:val="center"/>
          </w:tcPr>
          <w:p w14:paraId="541F46B2" w14:textId="77777777" w:rsidR="006C3B59" w:rsidRPr="004B565D" w:rsidRDefault="006C3B59" w:rsidP="00B8670B">
            <w:pPr>
              <w:pStyle w:val="a3"/>
              <w:spacing w:line="400" w:lineRule="exact"/>
              <w:ind w:leftChars="0" w:left="0"/>
              <w:jc w:val="both"/>
              <w:rPr>
                <w:rFonts w:ascii="Times New Roman" w:eastAsia="標楷體" w:hAnsi="Times New Roman" w:cs="Times New Roman"/>
                <w:szCs w:val="24"/>
              </w:rPr>
            </w:pPr>
          </w:p>
        </w:tc>
        <w:tc>
          <w:tcPr>
            <w:tcW w:w="1701" w:type="dxa"/>
            <w:vAlign w:val="center"/>
          </w:tcPr>
          <w:p w14:paraId="4EE80A3C" w14:textId="77777777" w:rsidR="006C3B59" w:rsidRPr="004B565D" w:rsidRDefault="006C3B59" w:rsidP="006C3B59">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自有財源</w:t>
            </w:r>
          </w:p>
        </w:tc>
        <w:tc>
          <w:tcPr>
            <w:tcW w:w="1370" w:type="dxa"/>
            <w:vAlign w:val="center"/>
          </w:tcPr>
          <w:p w14:paraId="36DD7C09" w14:textId="77777777" w:rsidR="006C3B59" w:rsidRPr="004B565D" w:rsidRDefault="006B44A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49" w:type="dxa"/>
            <w:vAlign w:val="center"/>
          </w:tcPr>
          <w:p w14:paraId="69EC2FBF" w14:textId="77777777" w:rsidR="006C3B59" w:rsidRPr="004B565D" w:rsidRDefault="006B44A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374" w:type="dxa"/>
            <w:vAlign w:val="center"/>
          </w:tcPr>
          <w:p w14:paraId="24F0A15C" w14:textId="77777777" w:rsidR="006C3B59" w:rsidRPr="004B565D" w:rsidRDefault="006B44A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44" w:type="dxa"/>
            <w:gridSpan w:val="2"/>
            <w:vAlign w:val="center"/>
          </w:tcPr>
          <w:p w14:paraId="3E6AFA46" w14:textId="77777777" w:rsidR="006C3B59" w:rsidRPr="004B565D" w:rsidRDefault="006B44A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01" w:type="dxa"/>
            <w:vAlign w:val="center"/>
          </w:tcPr>
          <w:p w14:paraId="29101D95" w14:textId="77777777" w:rsidR="006C3B59" w:rsidRPr="004B565D" w:rsidRDefault="006B44A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371" w:type="dxa"/>
            <w:vAlign w:val="center"/>
          </w:tcPr>
          <w:p w14:paraId="6A4BA1E9" w14:textId="77777777" w:rsidR="006C3B59" w:rsidRPr="004B565D" w:rsidRDefault="006B44A0"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r>
      <w:tr w:rsidR="001A192A" w:rsidRPr="004B565D" w14:paraId="683382BF" w14:textId="77777777" w:rsidTr="00E90627">
        <w:trPr>
          <w:gridAfter w:val="1"/>
          <w:wAfter w:w="19" w:type="dxa"/>
          <w:jc w:val="center"/>
        </w:trPr>
        <w:tc>
          <w:tcPr>
            <w:tcW w:w="3256" w:type="dxa"/>
            <w:vMerge w:val="restart"/>
            <w:vAlign w:val="center"/>
          </w:tcPr>
          <w:p w14:paraId="011A1252"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社區輔導</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含社區防暴宣講師培力計畫</w:t>
            </w:r>
            <w:r w:rsidRPr="004B565D">
              <w:rPr>
                <w:rFonts w:ascii="Times New Roman" w:eastAsia="標楷體" w:hAnsi="Times New Roman" w:cs="Times New Roman"/>
                <w:szCs w:val="24"/>
              </w:rPr>
              <w:t>)</w:t>
            </w:r>
          </w:p>
        </w:tc>
        <w:tc>
          <w:tcPr>
            <w:tcW w:w="1701" w:type="dxa"/>
            <w:vAlign w:val="center"/>
          </w:tcPr>
          <w:p w14:paraId="3336107B" w14:textId="58790AC9" w:rsidR="00560138" w:rsidRPr="004B565D" w:rsidRDefault="001A192A" w:rsidP="00444A4B">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本部公彩補助</w:t>
            </w:r>
          </w:p>
        </w:tc>
        <w:tc>
          <w:tcPr>
            <w:tcW w:w="1370" w:type="dxa"/>
            <w:vAlign w:val="center"/>
          </w:tcPr>
          <w:p w14:paraId="3C23135A" w14:textId="77777777" w:rsidR="001A192A" w:rsidRPr="004B565D" w:rsidRDefault="001A192A" w:rsidP="001A192A">
            <w:pPr>
              <w:pStyle w:val="a3"/>
              <w:spacing w:line="400" w:lineRule="exact"/>
              <w:ind w:leftChars="0" w:left="0"/>
              <w:jc w:val="both"/>
              <w:rPr>
                <w:rFonts w:ascii="Times New Roman" w:eastAsia="標楷體" w:hAnsi="Times New Roman" w:cs="Times New Roman"/>
                <w:color w:val="FF0000"/>
                <w:szCs w:val="24"/>
              </w:rPr>
            </w:pPr>
            <w:r w:rsidRPr="004B565D">
              <w:rPr>
                <w:rFonts w:ascii="Times New Roman" w:eastAsia="標楷體" w:hAnsi="Times New Roman" w:cs="Times New Roman"/>
                <w:color w:val="FF0000"/>
                <w:szCs w:val="24"/>
              </w:rPr>
              <w:t>-</w:t>
            </w:r>
          </w:p>
        </w:tc>
        <w:tc>
          <w:tcPr>
            <w:tcW w:w="1749" w:type="dxa"/>
            <w:vAlign w:val="center"/>
          </w:tcPr>
          <w:p w14:paraId="28AA4747" w14:textId="77777777" w:rsidR="001A192A" w:rsidRPr="004B565D" w:rsidRDefault="001A192A" w:rsidP="001A192A">
            <w:pPr>
              <w:pStyle w:val="a3"/>
              <w:spacing w:line="400" w:lineRule="exact"/>
              <w:ind w:leftChars="0" w:left="0"/>
              <w:jc w:val="both"/>
              <w:rPr>
                <w:rFonts w:ascii="Times New Roman" w:eastAsia="標楷體" w:hAnsi="Times New Roman" w:cs="Times New Roman"/>
                <w:color w:val="FF0000"/>
                <w:szCs w:val="24"/>
              </w:rPr>
            </w:pPr>
            <w:r w:rsidRPr="004B565D">
              <w:rPr>
                <w:rFonts w:ascii="Times New Roman" w:eastAsia="標楷體" w:hAnsi="Times New Roman" w:cs="Times New Roman"/>
                <w:color w:val="FF0000"/>
                <w:szCs w:val="24"/>
              </w:rPr>
              <w:t>-</w:t>
            </w:r>
          </w:p>
        </w:tc>
        <w:tc>
          <w:tcPr>
            <w:tcW w:w="1374" w:type="dxa"/>
            <w:vAlign w:val="center"/>
          </w:tcPr>
          <w:p w14:paraId="277D31A1" w14:textId="77777777" w:rsidR="001A192A" w:rsidRPr="004B565D" w:rsidRDefault="001A192A" w:rsidP="001A192A">
            <w:pPr>
              <w:pStyle w:val="a3"/>
              <w:spacing w:line="400" w:lineRule="exact"/>
              <w:ind w:leftChars="0" w:left="0"/>
              <w:jc w:val="both"/>
              <w:rPr>
                <w:rFonts w:ascii="Times New Roman" w:eastAsia="標楷體" w:hAnsi="Times New Roman" w:cs="Times New Roman"/>
                <w:color w:val="FF0000"/>
                <w:szCs w:val="24"/>
              </w:rPr>
            </w:pPr>
            <w:r w:rsidRPr="004B565D">
              <w:rPr>
                <w:rFonts w:ascii="Times New Roman" w:eastAsia="標楷體" w:hAnsi="Times New Roman" w:cs="Times New Roman"/>
                <w:color w:val="FF0000"/>
                <w:szCs w:val="24"/>
              </w:rPr>
              <w:t>-</w:t>
            </w:r>
          </w:p>
        </w:tc>
        <w:tc>
          <w:tcPr>
            <w:tcW w:w="1744" w:type="dxa"/>
            <w:gridSpan w:val="2"/>
            <w:vAlign w:val="center"/>
          </w:tcPr>
          <w:p w14:paraId="08E5C83B" w14:textId="77777777" w:rsidR="001A192A" w:rsidRPr="004B565D" w:rsidRDefault="001A192A" w:rsidP="001A192A">
            <w:pPr>
              <w:pStyle w:val="a3"/>
              <w:spacing w:line="400" w:lineRule="exact"/>
              <w:ind w:leftChars="0" w:left="0"/>
              <w:rPr>
                <w:rFonts w:ascii="Times New Roman" w:eastAsia="標楷體" w:hAnsi="Times New Roman" w:cs="Times New Roman"/>
                <w:color w:val="FF0000"/>
                <w:szCs w:val="24"/>
              </w:rPr>
            </w:pPr>
          </w:p>
        </w:tc>
        <w:tc>
          <w:tcPr>
            <w:tcW w:w="1701" w:type="dxa"/>
            <w:vAlign w:val="center"/>
          </w:tcPr>
          <w:p w14:paraId="723F31A2" w14:textId="5147D7A7" w:rsidR="001A192A" w:rsidRPr="004B565D" w:rsidRDefault="001A192A" w:rsidP="001A192A">
            <w:pPr>
              <w:pStyle w:val="a3"/>
              <w:spacing w:line="400" w:lineRule="exact"/>
              <w:ind w:leftChars="0" w:left="0"/>
              <w:jc w:val="both"/>
              <w:rPr>
                <w:rFonts w:ascii="Times New Roman" w:eastAsia="標楷體" w:hAnsi="Times New Roman" w:cs="Times New Roman"/>
                <w:color w:val="FF0000"/>
                <w:szCs w:val="24"/>
              </w:rPr>
            </w:pPr>
          </w:p>
        </w:tc>
        <w:tc>
          <w:tcPr>
            <w:tcW w:w="1371" w:type="dxa"/>
            <w:vAlign w:val="center"/>
          </w:tcPr>
          <w:p w14:paraId="7D600883" w14:textId="77777777" w:rsidR="001A192A" w:rsidRPr="004B565D" w:rsidRDefault="001A192A" w:rsidP="001A192A">
            <w:pPr>
              <w:pStyle w:val="a3"/>
              <w:spacing w:line="400" w:lineRule="exact"/>
              <w:ind w:leftChars="0" w:left="0"/>
              <w:jc w:val="both"/>
              <w:rPr>
                <w:rFonts w:ascii="Times New Roman" w:eastAsia="標楷體" w:hAnsi="Times New Roman" w:cs="Times New Roman"/>
                <w:color w:val="FF0000"/>
                <w:szCs w:val="24"/>
              </w:rPr>
            </w:pPr>
          </w:p>
        </w:tc>
      </w:tr>
      <w:tr w:rsidR="001A192A" w:rsidRPr="004B565D" w14:paraId="5CC1102E" w14:textId="77777777" w:rsidTr="00E90627">
        <w:trPr>
          <w:gridAfter w:val="1"/>
          <w:wAfter w:w="19" w:type="dxa"/>
          <w:jc w:val="center"/>
        </w:trPr>
        <w:tc>
          <w:tcPr>
            <w:tcW w:w="3256" w:type="dxa"/>
            <w:vMerge/>
            <w:vAlign w:val="center"/>
          </w:tcPr>
          <w:p w14:paraId="1B2BCEA7"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p>
        </w:tc>
        <w:tc>
          <w:tcPr>
            <w:tcW w:w="1701" w:type="dxa"/>
            <w:vAlign w:val="center"/>
          </w:tcPr>
          <w:p w14:paraId="7AA39A68" w14:textId="77777777" w:rsidR="001A192A" w:rsidRPr="004B565D" w:rsidRDefault="001A192A" w:rsidP="001A192A">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自有財源</w:t>
            </w:r>
          </w:p>
        </w:tc>
        <w:tc>
          <w:tcPr>
            <w:tcW w:w="1370" w:type="dxa"/>
          </w:tcPr>
          <w:p w14:paraId="71677B65"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80</w:t>
            </w:r>
            <w:r w:rsidRPr="004B565D">
              <w:rPr>
                <w:rFonts w:ascii="Times New Roman" w:eastAsia="標楷體" w:hAnsi="Times New Roman" w:cs="Times New Roman"/>
                <w:szCs w:val="24"/>
              </w:rPr>
              <w:t>萬元</w:t>
            </w:r>
          </w:p>
        </w:tc>
        <w:tc>
          <w:tcPr>
            <w:tcW w:w="1749" w:type="dxa"/>
          </w:tcPr>
          <w:p w14:paraId="29F5B606"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78</w:t>
            </w:r>
            <w:r w:rsidRPr="004B565D">
              <w:rPr>
                <w:rFonts w:ascii="Times New Roman" w:eastAsia="標楷體" w:hAnsi="Times New Roman" w:cs="Times New Roman"/>
                <w:szCs w:val="24"/>
              </w:rPr>
              <w:t>萬</w:t>
            </w:r>
            <w:r w:rsidRPr="004B565D">
              <w:rPr>
                <w:rFonts w:ascii="Times New Roman" w:eastAsia="標楷體" w:hAnsi="Times New Roman" w:cs="Times New Roman"/>
                <w:szCs w:val="24"/>
              </w:rPr>
              <w:t>4,272</w:t>
            </w:r>
            <w:r w:rsidRPr="004B565D">
              <w:rPr>
                <w:rFonts w:ascii="Times New Roman" w:eastAsia="標楷體" w:hAnsi="Times New Roman" w:cs="Times New Roman"/>
                <w:szCs w:val="24"/>
              </w:rPr>
              <w:t>元</w:t>
            </w:r>
          </w:p>
        </w:tc>
        <w:tc>
          <w:tcPr>
            <w:tcW w:w="1374" w:type="dxa"/>
          </w:tcPr>
          <w:p w14:paraId="5254C00C"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98.03%</w:t>
            </w:r>
          </w:p>
        </w:tc>
        <w:tc>
          <w:tcPr>
            <w:tcW w:w="1744" w:type="dxa"/>
            <w:gridSpan w:val="2"/>
          </w:tcPr>
          <w:p w14:paraId="18586B39"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80</w:t>
            </w:r>
            <w:r w:rsidRPr="004B565D">
              <w:rPr>
                <w:rFonts w:ascii="Times New Roman" w:eastAsia="標楷體" w:hAnsi="Times New Roman" w:cs="Times New Roman"/>
                <w:szCs w:val="24"/>
              </w:rPr>
              <w:t>萬元</w:t>
            </w:r>
          </w:p>
        </w:tc>
        <w:tc>
          <w:tcPr>
            <w:tcW w:w="1701" w:type="dxa"/>
          </w:tcPr>
          <w:p w14:paraId="13161B8A"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80</w:t>
            </w:r>
            <w:r w:rsidRPr="004B565D">
              <w:rPr>
                <w:rFonts w:ascii="Times New Roman" w:eastAsia="標楷體" w:hAnsi="Times New Roman" w:cs="Times New Roman"/>
                <w:szCs w:val="24"/>
              </w:rPr>
              <w:t>萬元</w:t>
            </w:r>
          </w:p>
        </w:tc>
        <w:tc>
          <w:tcPr>
            <w:tcW w:w="1371" w:type="dxa"/>
          </w:tcPr>
          <w:p w14:paraId="522B2897"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100%</w:t>
            </w:r>
          </w:p>
        </w:tc>
      </w:tr>
      <w:tr w:rsidR="00CE34A5" w:rsidRPr="004B565D" w14:paraId="08BCDB52" w14:textId="77777777" w:rsidTr="00E90627">
        <w:trPr>
          <w:gridAfter w:val="1"/>
          <w:wAfter w:w="19" w:type="dxa"/>
          <w:jc w:val="center"/>
        </w:trPr>
        <w:tc>
          <w:tcPr>
            <w:tcW w:w="3256" w:type="dxa"/>
            <w:vMerge w:val="restart"/>
            <w:vAlign w:val="center"/>
          </w:tcPr>
          <w:p w14:paraId="7596A10E" w14:textId="54BD7950" w:rsidR="00444A4B" w:rsidRPr="004B565D" w:rsidRDefault="00BA7F10" w:rsidP="00964DD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社區</w:t>
            </w:r>
            <w:r w:rsidR="00444A4B" w:rsidRPr="004B565D">
              <w:rPr>
                <w:rFonts w:ascii="Times New Roman" w:eastAsia="標楷體" w:hAnsi="Times New Roman" w:cs="Times New Roman" w:hint="eastAsia"/>
                <w:szCs w:val="24"/>
              </w:rPr>
              <w:t>初級預防</w:t>
            </w:r>
            <w:r w:rsidRPr="004B565D">
              <w:rPr>
                <w:rFonts w:ascii="Times New Roman" w:eastAsia="標楷體" w:hAnsi="Times New Roman" w:cs="Times New Roman" w:hint="eastAsia"/>
                <w:szCs w:val="24"/>
              </w:rPr>
              <w:t>團隊跨轄交流</w:t>
            </w:r>
            <w:r w:rsidR="00E90627" w:rsidRPr="004B565D">
              <w:rPr>
                <w:rFonts w:ascii="Times New Roman" w:eastAsia="標楷體" w:hAnsi="Times New Roman" w:cs="Times New Roman" w:hint="eastAsia"/>
                <w:szCs w:val="24"/>
              </w:rPr>
              <w:t>工作坊</w:t>
            </w:r>
            <w:r w:rsidRPr="004B565D">
              <w:rPr>
                <w:rFonts w:ascii="Times New Roman" w:eastAsia="標楷體" w:hAnsi="Times New Roman" w:cs="Times New Roman" w:hint="eastAsia"/>
                <w:szCs w:val="24"/>
              </w:rPr>
              <w:t>(</w:t>
            </w:r>
            <w:r w:rsidRPr="004B565D">
              <w:rPr>
                <w:rFonts w:ascii="Times New Roman" w:eastAsia="標楷體" w:hAnsi="Times New Roman" w:cs="Times New Roman" w:hint="eastAsia"/>
                <w:szCs w:val="24"/>
              </w:rPr>
              <w:t>含</w:t>
            </w:r>
            <w:r w:rsidR="00E90627" w:rsidRPr="004B565D">
              <w:rPr>
                <w:rFonts w:ascii="Times New Roman" w:eastAsia="標楷體" w:hAnsi="Times New Roman" w:cs="Times New Roman" w:hint="eastAsia"/>
                <w:szCs w:val="24"/>
              </w:rPr>
              <w:t>社區</w:t>
            </w:r>
            <w:r w:rsidR="001A192A" w:rsidRPr="004B565D">
              <w:rPr>
                <w:rFonts w:ascii="Times New Roman" w:eastAsia="標楷體" w:hAnsi="Times New Roman" w:cs="Times New Roman" w:hint="eastAsia"/>
                <w:szCs w:val="24"/>
              </w:rPr>
              <w:t>背心</w:t>
            </w:r>
            <w:r w:rsidRPr="004B565D">
              <w:rPr>
                <w:rFonts w:ascii="Times New Roman" w:eastAsia="標楷體" w:hAnsi="Times New Roman" w:cs="Times New Roman" w:hint="eastAsia"/>
                <w:szCs w:val="24"/>
              </w:rPr>
              <w:t>)</w:t>
            </w:r>
          </w:p>
        </w:tc>
        <w:tc>
          <w:tcPr>
            <w:tcW w:w="1701" w:type="dxa"/>
            <w:vAlign w:val="center"/>
          </w:tcPr>
          <w:p w14:paraId="2EAD88F4" w14:textId="77777777" w:rsidR="001A192A" w:rsidRPr="004B565D" w:rsidRDefault="001A192A" w:rsidP="001A192A">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本部公彩補助</w:t>
            </w:r>
          </w:p>
        </w:tc>
        <w:tc>
          <w:tcPr>
            <w:tcW w:w="1370" w:type="dxa"/>
            <w:vAlign w:val="center"/>
          </w:tcPr>
          <w:p w14:paraId="526BBDA6"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49" w:type="dxa"/>
            <w:vAlign w:val="center"/>
          </w:tcPr>
          <w:p w14:paraId="0A576E50"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374" w:type="dxa"/>
            <w:vAlign w:val="center"/>
          </w:tcPr>
          <w:p w14:paraId="572FA0D8"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44" w:type="dxa"/>
            <w:gridSpan w:val="2"/>
            <w:vAlign w:val="center"/>
          </w:tcPr>
          <w:p w14:paraId="593A57A2"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01" w:type="dxa"/>
            <w:vAlign w:val="center"/>
          </w:tcPr>
          <w:p w14:paraId="2E40C189" w14:textId="77777777" w:rsidR="001A192A" w:rsidRPr="004B565D" w:rsidRDefault="001A192A" w:rsidP="001A192A">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371" w:type="dxa"/>
            <w:vAlign w:val="center"/>
          </w:tcPr>
          <w:p w14:paraId="054D7CE4" w14:textId="77777777" w:rsidR="001A192A" w:rsidRPr="004B565D" w:rsidRDefault="001A192A" w:rsidP="001A192A">
            <w:pPr>
              <w:pStyle w:val="a3"/>
              <w:spacing w:line="400" w:lineRule="exact"/>
              <w:ind w:leftChars="0" w:left="0"/>
              <w:jc w:val="both"/>
              <w:rPr>
                <w:rFonts w:ascii="Times New Roman" w:eastAsia="標楷體" w:hAnsi="Times New Roman" w:cs="Times New Roman"/>
                <w:color w:val="FF0000"/>
                <w:szCs w:val="24"/>
              </w:rPr>
            </w:pPr>
            <w:r w:rsidRPr="004B565D">
              <w:rPr>
                <w:rFonts w:ascii="Times New Roman" w:eastAsia="標楷體" w:hAnsi="Times New Roman" w:cs="Times New Roman"/>
                <w:color w:val="FF0000"/>
                <w:szCs w:val="24"/>
              </w:rPr>
              <w:t>-</w:t>
            </w:r>
          </w:p>
        </w:tc>
      </w:tr>
      <w:tr w:rsidR="00560138" w:rsidRPr="004B565D" w14:paraId="439D4DAE" w14:textId="77777777" w:rsidTr="00E90627">
        <w:trPr>
          <w:gridAfter w:val="1"/>
          <w:wAfter w:w="19" w:type="dxa"/>
          <w:jc w:val="center"/>
        </w:trPr>
        <w:tc>
          <w:tcPr>
            <w:tcW w:w="3256" w:type="dxa"/>
            <w:vMerge/>
            <w:vAlign w:val="center"/>
          </w:tcPr>
          <w:p w14:paraId="50369DDF"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p>
        </w:tc>
        <w:tc>
          <w:tcPr>
            <w:tcW w:w="1701" w:type="dxa"/>
            <w:vAlign w:val="center"/>
          </w:tcPr>
          <w:p w14:paraId="5A535FFB" w14:textId="77777777" w:rsidR="00560138" w:rsidRPr="004B565D" w:rsidRDefault="00560138" w:rsidP="00560138">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自有財源</w:t>
            </w:r>
          </w:p>
        </w:tc>
        <w:tc>
          <w:tcPr>
            <w:tcW w:w="1370" w:type="dxa"/>
            <w:vAlign w:val="center"/>
          </w:tcPr>
          <w:p w14:paraId="4B961692"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49" w:type="dxa"/>
            <w:vAlign w:val="center"/>
          </w:tcPr>
          <w:p w14:paraId="57ECB894"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374" w:type="dxa"/>
            <w:vAlign w:val="center"/>
          </w:tcPr>
          <w:p w14:paraId="2F71E1EE"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44" w:type="dxa"/>
            <w:gridSpan w:val="2"/>
            <w:vAlign w:val="center"/>
          </w:tcPr>
          <w:p w14:paraId="3EF52AF9" w14:textId="62894DA3" w:rsidR="00560138" w:rsidRPr="004B565D" w:rsidRDefault="00BA7F10" w:rsidP="00BA7F10">
            <w:pPr>
              <w:pStyle w:val="a3"/>
              <w:spacing w:line="400" w:lineRule="exact"/>
              <w:ind w:leftChars="0" w:left="0"/>
              <w:rPr>
                <w:rFonts w:ascii="Times New Roman" w:eastAsia="標楷體" w:hAnsi="Times New Roman" w:cs="Times New Roman"/>
                <w:szCs w:val="24"/>
              </w:rPr>
            </w:pPr>
            <w:r w:rsidRPr="004B565D">
              <w:rPr>
                <w:rFonts w:ascii="Times New Roman" w:eastAsia="標楷體" w:hAnsi="Times New Roman" w:cs="Times New Roman" w:hint="eastAsia"/>
                <w:szCs w:val="24"/>
              </w:rPr>
              <w:t>15</w:t>
            </w:r>
            <w:r w:rsidR="00444A4B" w:rsidRPr="004B565D">
              <w:rPr>
                <w:rFonts w:ascii="Times New Roman" w:eastAsia="標楷體" w:hAnsi="Times New Roman" w:cs="Times New Roman" w:hint="eastAsia"/>
                <w:szCs w:val="24"/>
              </w:rPr>
              <w:t>萬</w:t>
            </w:r>
            <w:r w:rsidR="00444A4B" w:rsidRPr="004B565D">
              <w:rPr>
                <w:rFonts w:ascii="Times New Roman" w:eastAsia="標楷體" w:hAnsi="Times New Roman" w:cs="Times New Roman" w:hint="eastAsia"/>
                <w:szCs w:val="24"/>
              </w:rPr>
              <w:t>8</w:t>
            </w:r>
            <w:r w:rsidRPr="004B565D">
              <w:rPr>
                <w:rFonts w:ascii="Times New Roman" w:eastAsia="標楷體" w:hAnsi="Times New Roman" w:cs="Times New Roman"/>
                <w:szCs w:val="24"/>
              </w:rPr>
              <w:t>,</w:t>
            </w:r>
            <w:r w:rsidRPr="004B565D">
              <w:rPr>
                <w:rFonts w:ascii="Times New Roman" w:eastAsia="標楷體" w:hAnsi="Times New Roman" w:cs="Times New Roman" w:hint="eastAsia"/>
                <w:szCs w:val="24"/>
              </w:rPr>
              <w:t>00</w:t>
            </w:r>
            <w:r w:rsidR="00444A4B" w:rsidRPr="004B565D">
              <w:rPr>
                <w:rFonts w:ascii="Times New Roman" w:eastAsia="標楷體" w:hAnsi="Times New Roman" w:cs="Times New Roman" w:hint="eastAsia"/>
                <w:szCs w:val="24"/>
              </w:rPr>
              <w:t>0</w:t>
            </w:r>
            <w:r w:rsidR="00444A4B" w:rsidRPr="004B565D">
              <w:rPr>
                <w:rFonts w:ascii="Times New Roman" w:eastAsia="標楷體" w:hAnsi="Times New Roman" w:cs="Times New Roman" w:hint="eastAsia"/>
                <w:szCs w:val="24"/>
              </w:rPr>
              <w:t>元</w:t>
            </w:r>
          </w:p>
        </w:tc>
        <w:tc>
          <w:tcPr>
            <w:tcW w:w="1701" w:type="dxa"/>
            <w:vAlign w:val="center"/>
          </w:tcPr>
          <w:p w14:paraId="5E7E5F2F" w14:textId="1E5F6AC7" w:rsidR="00560138" w:rsidRPr="004B565D" w:rsidRDefault="00BA7F10" w:rsidP="00BA7F10">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1</w:t>
            </w:r>
            <w:r w:rsidRPr="004B565D">
              <w:rPr>
                <w:rFonts w:ascii="Times New Roman" w:eastAsia="標楷體" w:hAnsi="Times New Roman" w:cs="Times New Roman"/>
                <w:szCs w:val="24"/>
              </w:rPr>
              <w:t>4</w:t>
            </w:r>
            <w:r w:rsidR="00444A4B" w:rsidRPr="004B565D">
              <w:rPr>
                <w:rFonts w:ascii="Times New Roman" w:eastAsia="標楷體" w:hAnsi="Times New Roman" w:cs="Times New Roman" w:hint="eastAsia"/>
                <w:szCs w:val="24"/>
              </w:rPr>
              <w:t>萬</w:t>
            </w:r>
            <w:r w:rsidRPr="004B565D">
              <w:rPr>
                <w:rFonts w:ascii="Times New Roman" w:eastAsia="標楷體" w:hAnsi="Times New Roman" w:cs="Times New Roman" w:hint="eastAsia"/>
                <w:szCs w:val="24"/>
              </w:rPr>
              <w:t>6,</w:t>
            </w:r>
            <w:r w:rsidRPr="004B565D">
              <w:rPr>
                <w:rFonts w:ascii="Times New Roman" w:eastAsia="標楷體" w:hAnsi="Times New Roman" w:cs="Times New Roman"/>
                <w:szCs w:val="24"/>
              </w:rPr>
              <w:t>476</w:t>
            </w:r>
            <w:r w:rsidR="00444A4B" w:rsidRPr="004B565D">
              <w:rPr>
                <w:rFonts w:ascii="Times New Roman" w:eastAsia="標楷體" w:hAnsi="Times New Roman" w:cs="Times New Roman" w:hint="eastAsia"/>
                <w:szCs w:val="24"/>
              </w:rPr>
              <w:t>元</w:t>
            </w:r>
          </w:p>
        </w:tc>
        <w:tc>
          <w:tcPr>
            <w:tcW w:w="1371" w:type="dxa"/>
            <w:vAlign w:val="center"/>
          </w:tcPr>
          <w:p w14:paraId="311667EA" w14:textId="5C5ADE64" w:rsidR="00560138" w:rsidRPr="004B565D" w:rsidRDefault="009205EE"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92.71%</w:t>
            </w:r>
          </w:p>
        </w:tc>
      </w:tr>
      <w:tr w:rsidR="00560138" w:rsidRPr="004B565D" w14:paraId="4DEB6A2B" w14:textId="77777777" w:rsidTr="00E90627">
        <w:trPr>
          <w:gridAfter w:val="1"/>
          <w:wAfter w:w="19" w:type="dxa"/>
          <w:trHeight w:val="348"/>
          <w:jc w:val="center"/>
        </w:trPr>
        <w:tc>
          <w:tcPr>
            <w:tcW w:w="3256" w:type="dxa"/>
            <w:vMerge w:val="restart"/>
          </w:tcPr>
          <w:p w14:paraId="635854EE" w14:textId="79729523" w:rsidR="00E90627" w:rsidRPr="004B565D" w:rsidRDefault="007508B5"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防暴宣講師宣講媒</w:t>
            </w:r>
            <w:r w:rsidR="00560138" w:rsidRPr="004B565D">
              <w:rPr>
                <w:rFonts w:ascii="Times New Roman" w:eastAsia="標楷體" w:hAnsi="Times New Roman" w:cs="Times New Roman" w:hint="eastAsia"/>
                <w:szCs w:val="24"/>
              </w:rPr>
              <w:t>材採購</w:t>
            </w:r>
          </w:p>
          <w:p w14:paraId="62A4B5F1" w14:textId="3B2A92F0" w:rsidR="00560138" w:rsidRPr="004B565D" w:rsidRDefault="007508B5"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w:t>
            </w:r>
            <w:r w:rsidRPr="004B565D">
              <w:rPr>
                <w:rFonts w:ascii="Times New Roman" w:eastAsia="標楷體" w:hAnsi="Times New Roman" w:cs="Times New Roman" w:hint="eastAsia"/>
                <w:szCs w:val="24"/>
              </w:rPr>
              <w:t>認證背心、</w:t>
            </w:r>
            <w:r w:rsidR="00E90627" w:rsidRPr="004B565D">
              <w:rPr>
                <w:rFonts w:ascii="Times New Roman" w:eastAsia="標楷體" w:hAnsi="Times New Roman" w:cs="Times New Roman" w:hint="eastAsia"/>
                <w:szCs w:val="24"/>
              </w:rPr>
              <w:t>徽章、牌卡、</w:t>
            </w:r>
            <w:r w:rsidRPr="004B565D">
              <w:rPr>
                <w:rFonts w:ascii="Times New Roman" w:eastAsia="標楷體" w:hAnsi="Times New Roman" w:cs="Times New Roman" w:hint="eastAsia"/>
                <w:szCs w:val="24"/>
              </w:rPr>
              <w:t>擴音器</w:t>
            </w:r>
            <w:r w:rsidR="00E90627" w:rsidRPr="004B565D">
              <w:rPr>
                <w:rFonts w:ascii="Times New Roman" w:eastAsia="標楷體" w:hAnsi="Times New Roman" w:cs="Times New Roman" w:hint="eastAsia"/>
                <w:szCs w:val="24"/>
              </w:rPr>
              <w:t>材等</w:t>
            </w:r>
            <w:r w:rsidRPr="004B565D">
              <w:rPr>
                <w:rFonts w:ascii="Times New Roman" w:eastAsia="標楷體" w:hAnsi="Times New Roman" w:cs="Times New Roman" w:hint="eastAsia"/>
                <w:szCs w:val="24"/>
              </w:rPr>
              <w:t>)</w:t>
            </w:r>
          </w:p>
        </w:tc>
        <w:tc>
          <w:tcPr>
            <w:tcW w:w="1701" w:type="dxa"/>
            <w:vAlign w:val="center"/>
          </w:tcPr>
          <w:p w14:paraId="63E4B8C3" w14:textId="77777777" w:rsidR="00560138" w:rsidRPr="004B565D" w:rsidRDefault="00560138" w:rsidP="00560138">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本部公彩補助</w:t>
            </w:r>
          </w:p>
        </w:tc>
        <w:tc>
          <w:tcPr>
            <w:tcW w:w="1370" w:type="dxa"/>
            <w:vAlign w:val="center"/>
          </w:tcPr>
          <w:p w14:paraId="5891055A"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49" w:type="dxa"/>
            <w:vAlign w:val="center"/>
          </w:tcPr>
          <w:p w14:paraId="4E8738D8"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374" w:type="dxa"/>
            <w:vAlign w:val="center"/>
          </w:tcPr>
          <w:p w14:paraId="349C8691"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44" w:type="dxa"/>
            <w:gridSpan w:val="2"/>
            <w:vAlign w:val="center"/>
          </w:tcPr>
          <w:p w14:paraId="73E3492E"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701" w:type="dxa"/>
            <w:vAlign w:val="center"/>
          </w:tcPr>
          <w:p w14:paraId="717B681D"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c>
          <w:tcPr>
            <w:tcW w:w="1371" w:type="dxa"/>
            <w:vAlign w:val="center"/>
          </w:tcPr>
          <w:p w14:paraId="26560ADC"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w:t>
            </w:r>
          </w:p>
        </w:tc>
      </w:tr>
      <w:tr w:rsidR="00560138" w:rsidRPr="004B565D" w14:paraId="4F8C661D" w14:textId="77777777" w:rsidTr="00E90627">
        <w:trPr>
          <w:gridAfter w:val="1"/>
          <w:wAfter w:w="19" w:type="dxa"/>
          <w:trHeight w:val="348"/>
          <w:jc w:val="center"/>
        </w:trPr>
        <w:tc>
          <w:tcPr>
            <w:tcW w:w="3256" w:type="dxa"/>
            <w:vMerge/>
          </w:tcPr>
          <w:p w14:paraId="5B54E210"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p>
        </w:tc>
        <w:tc>
          <w:tcPr>
            <w:tcW w:w="1701" w:type="dxa"/>
            <w:vAlign w:val="center"/>
          </w:tcPr>
          <w:p w14:paraId="627175F9" w14:textId="77777777" w:rsidR="00560138" w:rsidRPr="004B565D" w:rsidRDefault="00560138" w:rsidP="00560138">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自有財源</w:t>
            </w:r>
          </w:p>
        </w:tc>
        <w:tc>
          <w:tcPr>
            <w:tcW w:w="1370" w:type="dxa"/>
          </w:tcPr>
          <w:p w14:paraId="35C7BC75"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w:t>
            </w:r>
          </w:p>
        </w:tc>
        <w:tc>
          <w:tcPr>
            <w:tcW w:w="1749" w:type="dxa"/>
          </w:tcPr>
          <w:p w14:paraId="4A9596AA"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w:t>
            </w:r>
          </w:p>
        </w:tc>
        <w:tc>
          <w:tcPr>
            <w:tcW w:w="1374" w:type="dxa"/>
          </w:tcPr>
          <w:p w14:paraId="67C1E081" w14:textId="77777777" w:rsidR="00560138" w:rsidRPr="004B565D" w:rsidRDefault="00560138"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w:t>
            </w:r>
          </w:p>
        </w:tc>
        <w:tc>
          <w:tcPr>
            <w:tcW w:w="1744" w:type="dxa"/>
            <w:gridSpan w:val="2"/>
            <w:vAlign w:val="center"/>
          </w:tcPr>
          <w:p w14:paraId="13CEB285" w14:textId="22922A91" w:rsidR="00560138" w:rsidRPr="004B565D" w:rsidRDefault="007508B5" w:rsidP="00560138">
            <w:pPr>
              <w:pStyle w:val="a3"/>
              <w:spacing w:line="400" w:lineRule="exact"/>
              <w:ind w:leftChars="0" w:left="0"/>
              <w:rPr>
                <w:rFonts w:ascii="Times New Roman" w:eastAsia="標楷體" w:hAnsi="Times New Roman" w:cs="Times New Roman"/>
                <w:szCs w:val="24"/>
              </w:rPr>
            </w:pPr>
            <w:r w:rsidRPr="004B565D">
              <w:rPr>
                <w:rFonts w:ascii="Times New Roman" w:eastAsia="標楷體" w:hAnsi="Times New Roman" w:cs="Times New Roman" w:hint="eastAsia"/>
                <w:szCs w:val="24"/>
              </w:rPr>
              <w:t>6</w:t>
            </w:r>
            <w:r w:rsidR="00560138" w:rsidRPr="004B565D">
              <w:rPr>
                <w:rFonts w:ascii="Times New Roman" w:eastAsia="標楷體" w:hAnsi="Times New Roman" w:cs="Times New Roman" w:hint="eastAsia"/>
                <w:szCs w:val="24"/>
              </w:rPr>
              <w:t>0</w:t>
            </w:r>
            <w:r w:rsidR="00560138" w:rsidRPr="004B565D">
              <w:rPr>
                <w:rFonts w:ascii="Times New Roman" w:eastAsia="標楷體" w:hAnsi="Times New Roman" w:cs="Times New Roman" w:hint="eastAsia"/>
                <w:szCs w:val="24"/>
              </w:rPr>
              <w:t>萬元</w:t>
            </w:r>
          </w:p>
        </w:tc>
        <w:tc>
          <w:tcPr>
            <w:tcW w:w="1701" w:type="dxa"/>
            <w:vAlign w:val="center"/>
          </w:tcPr>
          <w:p w14:paraId="7BA3633E" w14:textId="0B822922" w:rsidR="00560138" w:rsidRPr="004B565D" w:rsidRDefault="007508B5" w:rsidP="00560138">
            <w:pPr>
              <w:pStyle w:val="a3"/>
              <w:spacing w:line="400" w:lineRule="exact"/>
              <w:ind w:leftChars="0" w:left="0"/>
              <w:rPr>
                <w:rFonts w:ascii="Times New Roman" w:eastAsia="標楷體" w:hAnsi="Times New Roman" w:cs="Times New Roman"/>
                <w:szCs w:val="24"/>
              </w:rPr>
            </w:pPr>
            <w:r w:rsidRPr="004B565D">
              <w:rPr>
                <w:rFonts w:ascii="Times New Roman" w:eastAsia="標楷體" w:hAnsi="Times New Roman" w:cs="Times New Roman" w:hint="eastAsia"/>
                <w:szCs w:val="24"/>
              </w:rPr>
              <w:t>43</w:t>
            </w:r>
            <w:r w:rsidR="00560138" w:rsidRPr="004B565D">
              <w:rPr>
                <w:rFonts w:ascii="Times New Roman" w:eastAsia="標楷體" w:hAnsi="Times New Roman" w:cs="Times New Roman" w:hint="eastAsia"/>
                <w:szCs w:val="24"/>
              </w:rPr>
              <w:t>萬</w:t>
            </w:r>
            <w:r w:rsidR="00560138" w:rsidRPr="004B565D">
              <w:rPr>
                <w:rFonts w:ascii="Times New Roman" w:eastAsia="標楷體" w:hAnsi="Times New Roman" w:cs="Times New Roman"/>
                <w:szCs w:val="24"/>
              </w:rPr>
              <w:t>4</w:t>
            </w:r>
            <w:r w:rsidR="00560138" w:rsidRPr="004B565D">
              <w:rPr>
                <w:rFonts w:ascii="Times New Roman" w:eastAsia="標楷體" w:hAnsi="Times New Roman" w:cs="Times New Roman" w:hint="eastAsia"/>
                <w:szCs w:val="24"/>
              </w:rPr>
              <w:t>5</w:t>
            </w:r>
            <w:r w:rsidR="00560138" w:rsidRPr="004B565D">
              <w:rPr>
                <w:rFonts w:ascii="Times New Roman" w:eastAsia="標楷體" w:hAnsi="Times New Roman" w:cs="Times New Roman" w:hint="eastAsia"/>
                <w:szCs w:val="24"/>
              </w:rPr>
              <w:t>元</w:t>
            </w:r>
          </w:p>
        </w:tc>
        <w:tc>
          <w:tcPr>
            <w:tcW w:w="1371" w:type="dxa"/>
            <w:vAlign w:val="center"/>
          </w:tcPr>
          <w:p w14:paraId="462333F0" w14:textId="35888CB6" w:rsidR="00560138" w:rsidRPr="004B565D" w:rsidRDefault="007508B5" w:rsidP="0056013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71.6</w:t>
            </w:r>
            <w:r w:rsidR="00560138" w:rsidRPr="004B565D">
              <w:rPr>
                <w:rFonts w:ascii="Times New Roman" w:eastAsia="標楷體" w:hAnsi="Times New Roman" w:cs="Times New Roman" w:hint="eastAsia"/>
                <w:szCs w:val="24"/>
              </w:rPr>
              <w:t>%</w:t>
            </w:r>
          </w:p>
        </w:tc>
      </w:tr>
      <w:tr w:rsidR="00560138" w:rsidRPr="004B565D" w14:paraId="308CEC53" w14:textId="77777777" w:rsidTr="00E90627">
        <w:trPr>
          <w:gridAfter w:val="1"/>
          <w:wAfter w:w="17" w:type="dxa"/>
          <w:jc w:val="center"/>
        </w:trPr>
        <w:tc>
          <w:tcPr>
            <w:tcW w:w="4959" w:type="dxa"/>
            <w:gridSpan w:val="2"/>
          </w:tcPr>
          <w:p w14:paraId="66A9601F" w14:textId="2C384AB9" w:rsidR="00560138" w:rsidRPr="004B565D" w:rsidRDefault="00560138" w:rsidP="00560138">
            <w:pPr>
              <w:pStyle w:val="a3"/>
              <w:spacing w:line="400" w:lineRule="exact"/>
              <w:ind w:leftChars="0" w:left="0"/>
              <w:jc w:val="center"/>
              <w:rPr>
                <w:rFonts w:ascii="Times New Roman" w:eastAsia="標楷體" w:hAnsi="Times New Roman" w:cs="Times New Roman"/>
                <w:color w:val="000000" w:themeColor="text1"/>
                <w:szCs w:val="24"/>
              </w:rPr>
            </w:pPr>
            <w:r w:rsidRPr="004B565D">
              <w:rPr>
                <w:rFonts w:ascii="Times New Roman" w:eastAsia="標楷體" w:hAnsi="Times New Roman" w:cs="Times New Roman"/>
                <w:color w:val="000000" w:themeColor="text1"/>
                <w:szCs w:val="24"/>
              </w:rPr>
              <w:t>合計</w:t>
            </w:r>
          </w:p>
        </w:tc>
        <w:tc>
          <w:tcPr>
            <w:tcW w:w="1370" w:type="dxa"/>
          </w:tcPr>
          <w:p w14:paraId="0AD97B81" w14:textId="77777777" w:rsidR="00560138" w:rsidRPr="004B565D" w:rsidRDefault="00560138" w:rsidP="00560138">
            <w:pPr>
              <w:pStyle w:val="a3"/>
              <w:spacing w:line="400" w:lineRule="exact"/>
              <w:ind w:leftChars="0" w:left="0"/>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color w:val="000000" w:themeColor="text1"/>
                <w:szCs w:val="24"/>
              </w:rPr>
              <w:t>170</w:t>
            </w:r>
            <w:r w:rsidRPr="004B565D">
              <w:rPr>
                <w:rFonts w:ascii="Times New Roman" w:eastAsia="標楷體" w:hAnsi="Times New Roman" w:cs="Times New Roman"/>
                <w:color w:val="000000" w:themeColor="text1"/>
                <w:szCs w:val="24"/>
              </w:rPr>
              <w:t>萬元</w:t>
            </w:r>
          </w:p>
        </w:tc>
        <w:tc>
          <w:tcPr>
            <w:tcW w:w="1749" w:type="dxa"/>
          </w:tcPr>
          <w:p w14:paraId="5463A91A" w14:textId="77777777" w:rsidR="00560138" w:rsidRPr="004B565D" w:rsidRDefault="00560138" w:rsidP="00560138">
            <w:pPr>
              <w:pStyle w:val="a3"/>
              <w:spacing w:line="400" w:lineRule="exact"/>
              <w:ind w:leftChars="0" w:left="0"/>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color w:val="000000" w:themeColor="text1"/>
                <w:szCs w:val="24"/>
              </w:rPr>
              <w:t>165</w:t>
            </w:r>
            <w:r w:rsidRPr="004B565D">
              <w:rPr>
                <w:rFonts w:ascii="Times New Roman" w:eastAsia="標楷體" w:hAnsi="Times New Roman" w:cs="Times New Roman"/>
                <w:color w:val="000000" w:themeColor="text1"/>
                <w:szCs w:val="24"/>
              </w:rPr>
              <w:t>萬</w:t>
            </w:r>
            <w:r w:rsidRPr="004B565D">
              <w:rPr>
                <w:rFonts w:ascii="Times New Roman" w:eastAsia="標楷體" w:hAnsi="Times New Roman" w:cs="Times New Roman"/>
                <w:color w:val="000000" w:themeColor="text1"/>
                <w:szCs w:val="24"/>
              </w:rPr>
              <w:t>4,272</w:t>
            </w:r>
            <w:r w:rsidRPr="004B565D">
              <w:rPr>
                <w:rFonts w:ascii="Times New Roman" w:eastAsia="標楷體" w:hAnsi="Times New Roman" w:cs="Times New Roman"/>
                <w:color w:val="000000" w:themeColor="text1"/>
                <w:szCs w:val="24"/>
              </w:rPr>
              <w:t>元</w:t>
            </w:r>
          </w:p>
        </w:tc>
        <w:tc>
          <w:tcPr>
            <w:tcW w:w="1374" w:type="dxa"/>
          </w:tcPr>
          <w:p w14:paraId="0E5B2EDA" w14:textId="77777777" w:rsidR="00560138" w:rsidRPr="004B565D" w:rsidRDefault="00560138" w:rsidP="00560138">
            <w:pPr>
              <w:pStyle w:val="a3"/>
              <w:spacing w:line="400" w:lineRule="exact"/>
              <w:ind w:leftChars="0" w:left="0"/>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color w:val="000000" w:themeColor="text1"/>
                <w:szCs w:val="24"/>
              </w:rPr>
              <w:t>97.31%</w:t>
            </w:r>
          </w:p>
        </w:tc>
        <w:tc>
          <w:tcPr>
            <w:tcW w:w="1744" w:type="dxa"/>
            <w:gridSpan w:val="2"/>
          </w:tcPr>
          <w:p w14:paraId="5B2123F5" w14:textId="666AF4E6" w:rsidR="00560138" w:rsidRPr="004B565D" w:rsidRDefault="007508B5" w:rsidP="00560138">
            <w:pPr>
              <w:pStyle w:val="a3"/>
              <w:spacing w:line="400" w:lineRule="exact"/>
              <w:ind w:leftChars="0" w:left="0"/>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hint="eastAsia"/>
                <w:color w:val="000000" w:themeColor="text1"/>
                <w:szCs w:val="24"/>
              </w:rPr>
              <w:t>264</w:t>
            </w:r>
            <w:r w:rsidR="00560138" w:rsidRPr="004B565D">
              <w:rPr>
                <w:rFonts w:ascii="Times New Roman" w:eastAsia="標楷體" w:hAnsi="Times New Roman" w:cs="Times New Roman"/>
                <w:color w:val="000000" w:themeColor="text1"/>
                <w:szCs w:val="24"/>
              </w:rPr>
              <w:t>萬</w:t>
            </w:r>
            <w:r w:rsidRPr="004B565D">
              <w:rPr>
                <w:rFonts w:ascii="Times New Roman" w:eastAsia="標楷體" w:hAnsi="Times New Roman" w:cs="Times New Roman" w:hint="eastAsia"/>
                <w:color w:val="000000" w:themeColor="text1"/>
                <w:szCs w:val="24"/>
              </w:rPr>
              <w:t>800</w:t>
            </w:r>
            <w:r w:rsidR="00560138" w:rsidRPr="004B565D">
              <w:rPr>
                <w:rFonts w:ascii="Times New Roman" w:eastAsia="標楷體" w:hAnsi="Times New Roman" w:cs="Times New Roman"/>
                <w:color w:val="000000" w:themeColor="text1"/>
                <w:szCs w:val="24"/>
              </w:rPr>
              <w:t>元</w:t>
            </w:r>
          </w:p>
        </w:tc>
        <w:tc>
          <w:tcPr>
            <w:tcW w:w="1701" w:type="dxa"/>
          </w:tcPr>
          <w:p w14:paraId="216D41C7" w14:textId="6E8078D4" w:rsidR="00560138" w:rsidRPr="004B565D" w:rsidRDefault="007508B5" w:rsidP="00560138">
            <w:pPr>
              <w:pStyle w:val="a3"/>
              <w:spacing w:line="400" w:lineRule="exact"/>
              <w:ind w:leftChars="0" w:left="0"/>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color w:val="000000" w:themeColor="text1"/>
                <w:szCs w:val="24"/>
              </w:rPr>
              <w:t>246</w:t>
            </w:r>
            <w:r w:rsidR="00560138" w:rsidRPr="004B565D">
              <w:rPr>
                <w:rFonts w:ascii="Times New Roman" w:eastAsia="標楷體" w:hAnsi="Times New Roman" w:cs="Times New Roman"/>
                <w:color w:val="000000" w:themeColor="text1"/>
                <w:szCs w:val="24"/>
              </w:rPr>
              <w:t>萬</w:t>
            </w:r>
            <w:r w:rsidRPr="004B565D">
              <w:rPr>
                <w:rFonts w:ascii="Times New Roman" w:eastAsia="標楷體" w:hAnsi="Times New Roman" w:cs="Times New Roman" w:hint="eastAsia"/>
                <w:color w:val="000000" w:themeColor="text1"/>
                <w:szCs w:val="24"/>
              </w:rPr>
              <w:t>6</w:t>
            </w:r>
            <w:r w:rsidRPr="004B565D">
              <w:rPr>
                <w:rFonts w:ascii="Times New Roman" w:eastAsia="標楷體" w:hAnsi="Times New Roman" w:cs="Times New Roman"/>
                <w:color w:val="000000" w:themeColor="text1"/>
                <w:szCs w:val="24"/>
              </w:rPr>
              <w:t>,</w:t>
            </w:r>
            <w:r w:rsidRPr="004B565D">
              <w:rPr>
                <w:rFonts w:ascii="Times New Roman" w:eastAsia="標楷體" w:hAnsi="Times New Roman" w:cs="Times New Roman" w:hint="eastAsia"/>
                <w:color w:val="000000" w:themeColor="text1"/>
                <w:szCs w:val="24"/>
              </w:rPr>
              <w:t>521</w:t>
            </w:r>
            <w:r w:rsidR="00560138" w:rsidRPr="004B565D">
              <w:rPr>
                <w:rFonts w:ascii="Times New Roman" w:eastAsia="標楷體" w:hAnsi="Times New Roman" w:cs="Times New Roman"/>
                <w:color w:val="000000" w:themeColor="text1"/>
                <w:szCs w:val="24"/>
              </w:rPr>
              <w:t>元</w:t>
            </w:r>
          </w:p>
        </w:tc>
        <w:tc>
          <w:tcPr>
            <w:tcW w:w="1371" w:type="dxa"/>
          </w:tcPr>
          <w:p w14:paraId="7781259D" w14:textId="71F9B705" w:rsidR="00560138" w:rsidRPr="004B565D" w:rsidRDefault="007508B5" w:rsidP="00560138">
            <w:pPr>
              <w:pStyle w:val="a3"/>
              <w:spacing w:line="400" w:lineRule="exact"/>
              <w:ind w:leftChars="0" w:left="0"/>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color w:val="000000" w:themeColor="text1"/>
                <w:szCs w:val="24"/>
              </w:rPr>
              <w:t>93.4</w:t>
            </w:r>
            <w:r w:rsidR="00560138" w:rsidRPr="004B565D">
              <w:rPr>
                <w:rFonts w:ascii="Times New Roman" w:eastAsia="標楷體" w:hAnsi="Times New Roman" w:cs="Times New Roman"/>
                <w:color w:val="000000" w:themeColor="text1"/>
                <w:szCs w:val="24"/>
              </w:rPr>
              <w:t>%</w:t>
            </w:r>
          </w:p>
        </w:tc>
      </w:tr>
    </w:tbl>
    <w:p w14:paraId="1EA0F46E" w14:textId="36F99AAC" w:rsidR="00491654" w:rsidRPr="004B565D" w:rsidRDefault="00491654" w:rsidP="00491654">
      <w:pPr>
        <w:spacing w:line="400" w:lineRule="exact"/>
        <w:jc w:val="both"/>
        <w:rPr>
          <w:rFonts w:asciiTheme="minorEastAsia" w:hAnsiTheme="minorEastAsia"/>
          <w:szCs w:val="24"/>
        </w:rPr>
      </w:pPr>
    </w:p>
    <w:p w14:paraId="20AF959F" w14:textId="77777777" w:rsidR="002338CF" w:rsidRPr="004B565D" w:rsidRDefault="002338CF" w:rsidP="00491654">
      <w:pPr>
        <w:spacing w:line="400" w:lineRule="exact"/>
        <w:jc w:val="both"/>
        <w:rPr>
          <w:rFonts w:asciiTheme="minorEastAsia" w:hAnsiTheme="minorEastAsia"/>
          <w:szCs w:val="24"/>
        </w:rPr>
      </w:pPr>
    </w:p>
    <w:p w14:paraId="708FB926" w14:textId="1809FEAD" w:rsidR="00B8670B" w:rsidRPr="004B565D" w:rsidRDefault="0026625C" w:rsidP="00BE50F7">
      <w:pPr>
        <w:pStyle w:val="a3"/>
        <w:numPr>
          <w:ilvl w:val="0"/>
          <w:numId w:val="8"/>
        </w:numPr>
        <w:spacing w:line="400" w:lineRule="exact"/>
        <w:ind w:leftChars="0"/>
        <w:jc w:val="both"/>
        <w:rPr>
          <w:rFonts w:asciiTheme="minorEastAsia" w:hAnsiTheme="minorEastAsia"/>
          <w:szCs w:val="24"/>
        </w:rPr>
      </w:pPr>
      <w:r w:rsidRPr="004B565D">
        <w:rPr>
          <w:rFonts w:asciiTheme="minorEastAsia" w:hAnsiTheme="minorEastAsia" w:hint="eastAsia"/>
          <w:szCs w:val="24"/>
        </w:rPr>
        <w:lastRenderedPageBreak/>
        <w:t>人力配置</w:t>
      </w:r>
    </w:p>
    <w:tbl>
      <w:tblPr>
        <w:tblStyle w:val="a9"/>
        <w:tblW w:w="0" w:type="auto"/>
        <w:tblInd w:w="562" w:type="dxa"/>
        <w:tblLook w:val="04A0" w:firstRow="1" w:lastRow="0" w:firstColumn="1" w:lastColumn="0" w:noHBand="0" w:noVBand="1"/>
      </w:tblPr>
      <w:tblGrid>
        <w:gridCol w:w="993"/>
        <w:gridCol w:w="850"/>
        <w:gridCol w:w="2410"/>
        <w:gridCol w:w="4819"/>
        <w:gridCol w:w="4253"/>
      </w:tblGrid>
      <w:tr w:rsidR="0026625C" w:rsidRPr="004B565D" w14:paraId="7D49784C" w14:textId="77777777" w:rsidTr="003E60EC">
        <w:trPr>
          <w:tblHeader/>
        </w:trPr>
        <w:tc>
          <w:tcPr>
            <w:tcW w:w="993" w:type="dxa"/>
            <w:vMerge w:val="restart"/>
            <w:vAlign w:val="center"/>
          </w:tcPr>
          <w:p w14:paraId="54BEEC8D" w14:textId="77777777" w:rsidR="0026625C" w:rsidRPr="004B565D" w:rsidRDefault="0026625C"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姓名</w:t>
            </w:r>
          </w:p>
        </w:tc>
        <w:tc>
          <w:tcPr>
            <w:tcW w:w="850" w:type="dxa"/>
            <w:vMerge w:val="restart"/>
            <w:vAlign w:val="center"/>
          </w:tcPr>
          <w:p w14:paraId="3B85BFE7" w14:textId="77777777" w:rsidR="0026625C" w:rsidRPr="004B565D" w:rsidRDefault="0026625C"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職稱</w:t>
            </w:r>
          </w:p>
        </w:tc>
        <w:tc>
          <w:tcPr>
            <w:tcW w:w="2410" w:type="dxa"/>
            <w:vMerge w:val="restart"/>
            <w:vAlign w:val="center"/>
          </w:tcPr>
          <w:p w14:paraId="151FE33A" w14:textId="77777777" w:rsidR="00CB0DA4" w:rsidRPr="004B565D" w:rsidRDefault="0026625C"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任本職務期間</w:t>
            </w:r>
          </w:p>
          <w:p w14:paraId="035CE78A" w14:textId="77777777" w:rsidR="0026625C" w:rsidRPr="004B565D" w:rsidRDefault="0026625C"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w:t>
            </w:r>
            <w:r w:rsidRPr="004B565D">
              <w:rPr>
                <w:rFonts w:ascii="Times New Roman" w:eastAsia="標楷體" w:hAnsi="Times New Roman" w:cs="Times New Roman"/>
                <w:szCs w:val="24"/>
              </w:rPr>
              <w:t>年資</w:t>
            </w:r>
            <w:r w:rsidRPr="004B565D">
              <w:rPr>
                <w:rFonts w:ascii="Times New Roman" w:eastAsia="標楷體" w:hAnsi="Times New Roman" w:cs="Times New Roman"/>
                <w:szCs w:val="24"/>
              </w:rPr>
              <w:t>)</w:t>
            </w:r>
          </w:p>
        </w:tc>
        <w:tc>
          <w:tcPr>
            <w:tcW w:w="9072" w:type="dxa"/>
            <w:gridSpan w:val="2"/>
            <w:vAlign w:val="center"/>
          </w:tcPr>
          <w:p w14:paraId="1E2B46D7" w14:textId="77777777" w:rsidR="0026625C" w:rsidRPr="004B565D" w:rsidRDefault="0026625C" w:rsidP="0026625C">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職務內容</w:t>
            </w:r>
          </w:p>
        </w:tc>
      </w:tr>
      <w:tr w:rsidR="0026625C" w:rsidRPr="004B565D" w14:paraId="666A971F" w14:textId="77777777" w:rsidTr="003E60EC">
        <w:trPr>
          <w:tblHeader/>
        </w:trPr>
        <w:tc>
          <w:tcPr>
            <w:tcW w:w="993" w:type="dxa"/>
            <w:vMerge/>
          </w:tcPr>
          <w:p w14:paraId="069905C8" w14:textId="77777777" w:rsidR="0026625C" w:rsidRPr="004B565D" w:rsidRDefault="0026625C" w:rsidP="0026625C">
            <w:pPr>
              <w:pStyle w:val="a3"/>
              <w:spacing w:line="400" w:lineRule="exact"/>
              <w:ind w:leftChars="0" w:left="0"/>
              <w:jc w:val="both"/>
              <w:rPr>
                <w:rFonts w:ascii="Times New Roman" w:eastAsia="標楷體" w:hAnsi="Times New Roman" w:cs="Times New Roman"/>
                <w:szCs w:val="24"/>
              </w:rPr>
            </w:pPr>
          </w:p>
        </w:tc>
        <w:tc>
          <w:tcPr>
            <w:tcW w:w="850" w:type="dxa"/>
            <w:vMerge/>
          </w:tcPr>
          <w:p w14:paraId="377F7B09" w14:textId="77777777" w:rsidR="0026625C" w:rsidRPr="004B565D" w:rsidRDefault="0026625C" w:rsidP="0026625C">
            <w:pPr>
              <w:pStyle w:val="a3"/>
              <w:spacing w:line="400" w:lineRule="exact"/>
              <w:ind w:leftChars="0" w:left="0"/>
              <w:jc w:val="both"/>
              <w:rPr>
                <w:rFonts w:ascii="Times New Roman" w:eastAsia="標楷體" w:hAnsi="Times New Roman" w:cs="Times New Roman"/>
                <w:szCs w:val="24"/>
              </w:rPr>
            </w:pPr>
          </w:p>
        </w:tc>
        <w:tc>
          <w:tcPr>
            <w:tcW w:w="2410" w:type="dxa"/>
            <w:vMerge/>
          </w:tcPr>
          <w:p w14:paraId="309FD6A5" w14:textId="77777777" w:rsidR="0026625C" w:rsidRPr="004B565D" w:rsidRDefault="0026625C" w:rsidP="0026625C">
            <w:pPr>
              <w:pStyle w:val="a3"/>
              <w:spacing w:line="400" w:lineRule="exact"/>
              <w:ind w:leftChars="0" w:left="0"/>
              <w:jc w:val="both"/>
              <w:rPr>
                <w:rFonts w:ascii="Times New Roman" w:eastAsia="標楷體" w:hAnsi="Times New Roman" w:cs="Times New Roman"/>
                <w:szCs w:val="24"/>
              </w:rPr>
            </w:pPr>
          </w:p>
        </w:tc>
        <w:tc>
          <w:tcPr>
            <w:tcW w:w="4819" w:type="dxa"/>
            <w:vAlign w:val="center"/>
          </w:tcPr>
          <w:p w14:paraId="7EFA51A1" w14:textId="77777777" w:rsidR="0026625C" w:rsidRPr="004B565D" w:rsidRDefault="0026625C" w:rsidP="0026625C">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社區初級預防工作項目</w:t>
            </w:r>
          </w:p>
        </w:tc>
        <w:tc>
          <w:tcPr>
            <w:tcW w:w="4253" w:type="dxa"/>
            <w:vAlign w:val="center"/>
          </w:tcPr>
          <w:p w14:paraId="641A7796" w14:textId="77777777" w:rsidR="0026625C" w:rsidRPr="004B565D" w:rsidRDefault="0026625C" w:rsidP="0026625C">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社區初級預防以外業務</w:t>
            </w:r>
          </w:p>
        </w:tc>
      </w:tr>
      <w:tr w:rsidR="0026625C" w:rsidRPr="004B565D" w14:paraId="4619D64E" w14:textId="77777777" w:rsidTr="003E60EC">
        <w:tc>
          <w:tcPr>
            <w:tcW w:w="993" w:type="dxa"/>
          </w:tcPr>
          <w:p w14:paraId="2234741A" w14:textId="77777777" w:rsidR="0026625C" w:rsidRPr="004B565D" w:rsidRDefault="00075D78"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王悅</w:t>
            </w:r>
          </w:p>
        </w:tc>
        <w:tc>
          <w:tcPr>
            <w:tcW w:w="850" w:type="dxa"/>
          </w:tcPr>
          <w:p w14:paraId="5156DC3E" w14:textId="77777777" w:rsidR="0026625C" w:rsidRPr="004B565D" w:rsidRDefault="00075D78"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組員</w:t>
            </w:r>
          </w:p>
        </w:tc>
        <w:tc>
          <w:tcPr>
            <w:tcW w:w="2410" w:type="dxa"/>
          </w:tcPr>
          <w:p w14:paraId="0C4C055A" w14:textId="77777777" w:rsidR="0026625C" w:rsidRPr="004B565D" w:rsidRDefault="00075D78" w:rsidP="00075D7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111</w:t>
            </w:r>
            <w:r w:rsidRPr="004B565D">
              <w:rPr>
                <w:rFonts w:ascii="Times New Roman" w:eastAsia="標楷體" w:hAnsi="Times New Roman" w:cs="Times New Roman"/>
                <w:szCs w:val="24"/>
              </w:rPr>
              <w:t>年</w:t>
            </w:r>
            <w:r w:rsidRPr="004B565D">
              <w:rPr>
                <w:rFonts w:ascii="Times New Roman" w:eastAsia="標楷體" w:hAnsi="Times New Roman" w:cs="Times New Roman"/>
                <w:szCs w:val="24"/>
              </w:rPr>
              <w:t>10</w:t>
            </w:r>
            <w:r w:rsidRPr="004B565D">
              <w:rPr>
                <w:rFonts w:ascii="Times New Roman" w:eastAsia="標楷體" w:hAnsi="Times New Roman" w:cs="Times New Roman"/>
                <w:szCs w:val="24"/>
              </w:rPr>
              <w:t>月</w:t>
            </w:r>
            <w:r w:rsidRPr="004B565D">
              <w:rPr>
                <w:rFonts w:ascii="Times New Roman" w:eastAsia="標楷體" w:hAnsi="Times New Roman" w:cs="Times New Roman"/>
                <w:szCs w:val="24"/>
              </w:rPr>
              <w:t>5</w:t>
            </w:r>
            <w:r w:rsidRPr="004B565D">
              <w:rPr>
                <w:rFonts w:ascii="Times New Roman" w:eastAsia="標楷體" w:hAnsi="Times New Roman" w:cs="Times New Roman"/>
                <w:szCs w:val="24"/>
              </w:rPr>
              <w:t>日起</w:t>
            </w:r>
          </w:p>
          <w:p w14:paraId="5B760477" w14:textId="77777777" w:rsidR="00075D78" w:rsidRPr="004B565D" w:rsidRDefault="00F25FD2" w:rsidP="00075D78">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w:t>
            </w:r>
            <w:r w:rsidRPr="004B565D">
              <w:rPr>
                <w:rFonts w:ascii="Times New Roman" w:eastAsia="標楷體" w:hAnsi="Times New Roman" w:cs="Times New Roman"/>
                <w:szCs w:val="24"/>
              </w:rPr>
              <w:t>年</w:t>
            </w:r>
            <w:r w:rsidRPr="004B565D">
              <w:rPr>
                <w:rFonts w:ascii="Times New Roman" w:eastAsia="標楷體" w:hAnsi="Times New Roman" w:cs="Times New Roman"/>
                <w:szCs w:val="24"/>
              </w:rPr>
              <w:t>5</w:t>
            </w:r>
            <w:r w:rsidRPr="004B565D">
              <w:rPr>
                <w:rFonts w:ascii="Times New Roman" w:eastAsia="標楷體" w:hAnsi="Times New Roman" w:cs="Times New Roman"/>
                <w:szCs w:val="24"/>
              </w:rPr>
              <w:t>個月</w:t>
            </w:r>
            <w:r w:rsidRPr="004B565D">
              <w:rPr>
                <w:rFonts w:ascii="Times New Roman" w:eastAsia="標楷體" w:hAnsi="Times New Roman" w:cs="Times New Roman"/>
                <w:szCs w:val="24"/>
              </w:rPr>
              <w:t>)</w:t>
            </w:r>
          </w:p>
        </w:tc>
        <w:tc>
          <w:tcPr>
            <w:tcW w:w="4819" w:type="dxa"/>
          </w:tcPr>
          <w:p w14:paraId="599640F7" w14:textId="77777777" w:rsidR="0026625C" w:rsidRPr="004B565D" w:rsidRDefault="00F25FD2"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w:t>
            </w:r>
            <w:r w:rsidRPr="004B565D">
              <w:rPr>
                <w:rFonts w:ascii="Times New Roman" w:eastAsia="標楷體" w:hAnsi="Times New Roman" w:cs="Times New Roman"/>
                <w:szCs w:val="24"/>
              </w:rPr>
              <w:t>衛生福利部性別暴力社區初級預防計畫</w:t>
            </w:r>
          </w:p>
          <w:p w14:paraId="7447279B" w14:textId="77777777" w:rsidR="00F25FD2" w:rsidRPr="004B565D" w:rsidRDefault="00F25FD2"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2.</w:t>
            </w:r>
            <w:r w:rsidRPr="004B565D">
              <w:rPr>
                <w:rFonts w:ascii="Times New Roman" w:eastAsia="標楷體" w:hAnsi="Times New Roman" w:cs="Times New Roman"/>
                <w:szCs w:val="24"/>
              </w:rPr>
              <w:t>臺南市社區初級預防培力輔導計畫</w:t>
            </w:r>
          </w:p>
          <w:p w14:paraId="68C76A61" w14:textId="77777777" w:rsidR="00F25FD2" w:rsidRPr="004B565D" w:rsidRDefault="00F25FD2" w:rsidP="00F25FD2">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3.</w:t>
            </w:r>
            <w:r w:rsidRPr="004B565D">
              <w:rPr>
                <w:rFonts w:ascii="Times New Roman" w:eastAsia="標楷體" w:hAnsi="Times New Roman" w:cs="Times New Roman"/>
                <w:szCs w:val="24"/>
              </w:rPr>
              <w:t>臺南市政府社會局推展社會福利補助</w:t>
            </w:r>
          </w:p>
          <w:p w14:paraId="4548FBDB" w14:textId="77777777" w:rsidR="00F25FD2" w:rsidRPr="004B565D" w:rsidRDefault="00F25FD2" w:rsidP="00F25FD2">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4.</w:t>
            </w:r>
            <w:r w:rsidRPr="004B565D">
              <w:rPr>
                <w:rFonts w:ascii="Times New Roman" w:eastAsia="標楷體" w:hAnsi="Times New Roman" w:cs="Times New Roman"/>
                <w:szCs w:val="24"/>
              </w:rPr>
              <w:t>宣導派員及宣導團隊管理</w:t>
            </w:r>
          </w:p>
          <w:p w14:paraId="1BF2DAA0" w14:textId="77777777" w:rsidR="00CB0DA4" w:rsidRPr="004B565D" w:rsidRDefault="00CB0DA4" w:rsidP="00F25FD2">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5.</w:t>
            </w:r>
            <w:r w:rsidRPr="004B565D">
              <w:rPr>
                <w:rFonts w:ascii="Times New Roman" w:eastAsia="標楷體" w:hAnsi="Times New Roman" w:cs="Times New Roman"/>
                <w:szCs w:val="24"/>
              </w:rPr>
              <w:t>社區方案實習</w:t>
            </w:r>
          </w:p>
        </w:tc>
        <w:tc>
          <w:tcPr>
            <w:tcW w:w="4253" w:type="dxa"/>
          </w:tcPr>
          <w:p w14:paraId="4EB9EC57" w14:textId="77777777" w:rsidR="00AD19D5" w:rsidRPr="004B565D" w:rsidRDefault="00F25FD2"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w:t>
            </w:r>
            <w:r w:rsidRPr="004B565D">
              <w:rPr>
                <w:rFonts w:ascii="Times New Roman" w:eastAsia="標楷體" w:hAnsi="Times New Roman" w:cs="Times New Roman"/>
                <w:szCs w:val="24"/>
              </w:rPr>
              <w:t>社工制度相關業務</w:t>
            </w:r>
            <w:r w:rsidR="00CB0DA4" w:rsidRPr="004B565D">
              <w:rPr>
                <w:rFonts w:ascii="Times New Roman" w:eastAsia="標楷體" w:hAnsi="Times New Roman" w:cs="Times New Roman"/>
                <w:szCs w:val="24"/>
              </w:rPr>
              <w:t>(</w:t>
            </w:r>
            <w:r w:rsidR="00CB0DA4" w:rsidRPr="004B565D">
              <w:rPr>
                <w:rFonts w:ascii="Times New Roman" w:eastAsia="標楷體" w:hAnsi="Times New Roman" w:cs="Times New Roman"/>
                <w:szCs w:val="24"/>
              </w:rPr>
              <w:t>含人身安全</w:t>
            </w:r>
            <w:r w:rsidR="00AD19D5" w:rsidRPr="004B565D">
              <w:rPr>
                <w:rFonts w:ascii="Times New Roman" w:eastAsia="標楷體" w:hAnsi="Times New Roman" w:cs="Times New Roman" w:hint="eastAsia"/>
                <w:szCs w:val="24"/>
              </w:rPr>
              <w:t>計畫</w:t>
            </w:r>
            <w:r w:rsidR="00AD19D5" w:rsidRPr="004B565D">
              <w:rPr>
                <w:rFonts w:ascii="Times New Roman" w:eastAsia="標楷體" w:hAnsi="Times New Roman" w:cs="Times New Roman" w:hint="eastAsia"/>
                <w:szCs w:val="24"/>
              </w:rPr>
              <w:t>)</w:t>
            </w:r>
          </w:p>
          <w:p w14:paraId="4DAC92A2" w14:textId="77777777" w:rsidR="0026625C" w:rsidRPr="004B565D" w:rsidRDefault="00AD19D5"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2.</w:t>
            </w:r>
            <w:r w:rsidR="00CB0DA4" w:rsidRPr="004B565D">
              <w:rPr>
                <w:rFonts w:ascii="Times New Roman" w:eastAsia="標楷體" w:hAnsi="Times New Roman" w:cs="Times New Roman"/>
                <w:szCs w:val="24"/>
              </w:rPr>
              <w:t>表揚評選</w:t>
            </w:r>
          </w:p>
          <w:p w14:paraId="70822033" w14:textId="77777777" w:rsidR="00F25FD2" w:rsidRPr="004B565D" w:rsidRDefault="00AD19D5" w:rsidP="00CB0DA4">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3</w:t>
            </w:r>
            <w:r w:rsidR="00F25FD2" w:rsidRPr="004B565D">
              <w:rPr>
                <w:rFonts w:ascii="Times New Roman" w:eastAsia="標楷體" w:hAnsi="Times New Roman" w:cs="Times New Roman"/>
                <w:szCs w:val="24"/>
              </w:rPr>
              <w:t>.</w:t>
            </w:r>
            <w:r w:rsidR="00CB0DA4" w:rsidRPr="004B565D">
              <w:rPr>
                <w:rFonts w:ascii="Times New Roman" w:eastAsia="標楷體" w:hAnsi="Times New Roman" w:cs="Times New Roman"/>
                <w:szCs w:val="24"/>
              </w:rPr>
              <w:t>成人保護行政裁罰、強制執行及救濟</w:t>
            </w:r>
          </w:p>
          <w:p w14:paraId="4B1A2C14" w14:textId="77777777" w:rsidR="00CB0DA4" w:rsidRPr="004B565D" w:rsidRDefault="00CB0DA4" w:rsidP="00CB0DA4">
            <w:pPr>
              <w:pStyle w:val="a3"/>
              <w:spacing w:line="400" w:lineRule="exact"/>
              <w:ind w:leftChars="0" w:left="0"/>
              <w:jc w:val="both"/>
              <w:rPr>
                <w:rFonts w:ascii="Times New Roman" w:eastAsia="標楷體" w:hAnsi="Times New Roman" w:cs="Times New Roman"/>
                <w:szCs w:val="24"/>
              </w:rPr>
            </w:pPr>
          </w:p>
        </w:tc>
      </w:tr>
      <w:tr w:rsidR="0026625C" w:rsidRPr="004B565D" w14:paraId="1EB4DEDC" w14:textId="77777777" w:rsidTr="003E60EC">
        <w:tc>
          <w:tcPr>
            <w:tcW w:w="993" w:type="dxa"/>
          </w:tcPr>
          <w:p w14:paraId="683F3C69" w14:textId="77777777" w:rsidR="0026625C" w:rsidRPr="004B565D" w:rsidRDefault="00075D78"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姜中苑</w:t>
            </w:r>
          </w:p>
        </w:tc>
        <w:tc>
          <w:tcPr>
            <w:tcW w:w="850" w:type="dxa"/>
          </w:tcPr>
          <w:p w14:paraId="5CFD6C52" w14:textId="77777777" w:rsidR="0026625C" w:rsidRPr="004B565D" w:rsidRDefault="00075D78"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組員</w:t>
            </w:r>
          </w:p>
        </w:tc>
        <w:tc>
          <w:tcPr>
            <w:tcW w:w="2410" w:type="dxa"/>
          </w:tcPr>
          <w:p w14:paraId="01318060" w14:textId="77777777" w:rsidR="0026625C" w:rsidRPr="004B565D" w:rsidRDefault="00F25FD2"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w:t>
            </w:r>
            <w:r w:rsidRPr="004B565D">
              <w:rPr>
                <w:rFonts w:ascii="Times New Roman" w:eastAsia="標楷體" w:hAnsi="Times New Roman" w:cs="Times New Roman"/>
                <w:szCs w:val="24"/>
              </w:rPr>
              <w:t>9</w:t>
            </w:r>
            <w:r w:rsidRPr="004B565D">
              <w:rPr>
                <w:rFonts w:ascii="Times New Roman" w:eastAsia="標楷體" w:hAnsi="Times New Roman" w:cs="Times New Roman"/>
                <w:szCs w:val="24"/>
              </w:rPr>
              <w:t>月</w:t>
            </w:r>
            <w:r w:rsidRPr="004B565D">
              <w:rPr>
                <w:rFonts w:ascii="Times New Roman" w:eastAsia="標楷體" w:hAnsi="Times New Roman" w:cs="Times New Roman"/>
                <w:szCs w:val="24"/>
              </w:rPr>
              <w:t>4</w:t>
            </w:r>
            <w:r w:rsidRPr="004B565D">
              <w:rPr>
                <w:rFonts w:ascii="Times New Roman" w:eastAsia="標楷體" w:hAnsi="Times New Roman" w:cs="Times New Roman"/>
                <w:szCs w:val="24"/>
              </w:rPr>
              <w:t>日起</w:t>
            </w:r>
          </w:p>
          <w:p w14:paraId="63169CA5" w14:textId="77777777" w:rsidR="00F25FD2" w:rsidRPr="004B565D" w:rsidRDefault="00F25FD2"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(6</w:t>
            </w:r>
            <w:r w:rsidRPr="004B565D">
              <w:rPr>
                <w:rFonts w:ascii="Times New Roman" w:eastAsia="標楷體" w:hAnsi="Times New Roman" w:cs="Times New Roman"/>
                <w:szCs w:val="24"/>
              </w:rPr>
              <w:t>個月</w:t>
            </w:r>
            <w:r w:rsidRPr="004B565D">
              <w:rPr>
                <w:rFonts w:ascii="Times New Roman" w:eastAsia="標楷體" w:hAnsi="Times New Roman" w:cs="Times New Roman"/>
                <w:szCs w:val="24"/>
              </w:rPr>
              <w:t>)</w:t>
            </w:r>
          </w:p>
        </w:tc>
        <w:tc>
          <w:tcPr>
            <w:tcW w:w="4819" w:type="dxa"/>
          </w:tcPr>
          <w:p w14:paraId="75844181" w14:textId="77777777" w:rsidR="0026625C" w:rsidRPr="004B565D" w:rsidRDefault="00F25FD2"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w:t>
            </w:r>
            <w:r w:rsidRPr="004B565D">
              <w:rPr>
                <w:rFonts w:ascii="Times New Roman" w:eastAsia="標楷體" w:hAnsi="Times New Roman" w:cs="Times New Roman"/>
                <w:szCs w:val="24"/>
              </w:rPr>
              <w:t>社區防暴宣講師計畫</w:t>
            </w:r>
          </w:p>
          <w:p w14:paraId="6DD1D5D1" w14:textId="77777777" w:rsidR="00F25FD2" w:rsidRPr="004B565D" w:rsidRDefault="00F25FD2"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2.</w:t>
            </w:r>
            <w:r w:rsidRPr="004B565D">
              <w:rPr>
                <w:rFonts w:ascii="Times New Roman" w:eastAsia="標楷體" w:hAnsi="Times New Roman" w:cs="Times New Roman"/>
                <w:szCs w:val="24"/>
              </w:rPr>
              <w:t>成效評估認證指標計畫</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紫絲帶無暴社區</w:t>
            </w:r>
            <w:r w:rsidRPr="004B565D">
              <w:rPr>
                <w:rFonts w:ascii="Times New Roman" w:eastAsia="標楷體" w:hAnsi="Times New Roman" w:cs="Times New Roman"/>
                <w:szCs w:val="24"/>
              </w:rPr>
              <w:t>)</w:t>
            </w:r>
          </w:p>
          <w:p w14:paraId="260498C1" w14:textId="77777777" w:rsidR="00CB0DA4" w:rsidRPr="004B565D" w:rsidRDefault="00CB0DA4"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3.</w:t>
            </w:r>
            <w:r w:rsidRPr="004B565D">
              <w:rPr>
                <w:rFonts w:ascii="Times New Roman" w:eastAsia="標楷體" w:hAnsi="Times New Roman" w:cs="Times New Roman"/>
                <w:szCs w:val="24"/>
              </w:rPr>
              <w:t>社區治安相關業務</w:t>
            </w:r>
          </w:p>
        </w:tc>
        <w:tc>
          <w:tcPr>
            <w:tcW w:w="4253" w:type="dxa"/>
          </w:tcPr>
          <w:p w14:paraId="1964F843" w14:textId="77777777" w:rsidR="0026625C" w:rsidRPr="004B565D" w:rsidRDefault="00CB0DA4"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1.</w:t>
            </w:r>
            <w:r w:rsidRPr="004B565D">
              <w:rPr>
                <w:rFonts w:ascii="Times New Roman" w:eastAsia="標楷體" w:hAnsi="Times New Roman" w:cs="Times New Roman"/>
                <w:szCs w:val="24"/>
              </w:rPr>
              <w:t>中心採購人員</w:t>
            </w:r>
          </w:p>
          <w:p w14:paraId="5194D524" w14:textId="77777777" w:rsidR="00CB0DA4" w:rsidRPr="004B565D" w:rsidRDefault="00CB0DA4"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2.</w:t>
            </w:r>
            <w:r w:rsidRPr="004B565D">
              <w:rPr>
                <w:rFonts w:ascii="Times New Roman" w:eastAsia="標楷體" w:hAnsi="Times New Roman" w:cs="Times New Roman"/>
                <w:szCs w:val="24"/>
              </w:rPr>
              <w:t>人民陳情案件</w:t>
            </w:r>
          </w:p>
          <w:p w14:paraId="55C1A5C3" w14:textId="77777777" w:rsidR="00CB0DA4" w:rsidRPr="004B565D" w:rsidRDefault="00CB0DA4"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3.</w:t>
            </w:r>
            <w:r w:rsidRPr="004B565D">
              <w:rPr>
                <w:rFonts w:ascii="Times New Roman" w:eastAsia="標楷體" w:hAnsi="Times New Roman" w:cs="Times New Roman"/>
                <w:szCs w:val="24"/>
              </w:rPr>
              <w:t>資訊相關業務</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含保護資訊系統</w:t>
            </w:r>
            <w:r w:rsidRPr="004B565D">
              <w:rPr>
                <w:rFonts w:ascii="Times New Roman" w:eastAsia="標楷體" w:hAnsi="Times New Roman" w:cs="Times New Roman"/>
                <w:szCs w:val="24"/>
              </w:rPr>
              <w:t>)</w:t>
            </w:r>
          </w:p>
          <w:p w14:paraId="010101F6" w14:textId="77777777" w:rsidR="00CB0DA4" w:rsidRPr="004B565D" w:rsidRDefault="00CB0DA4" w:rsidP="002453DF">
            <w:pPr>
              <w:pStyle w:val="a3"/>
              <w:spacing w:line="400" w:lineRule="exact"/>
              <w:ind w:leftChars="0" w:left="0"/>
              <w:jc w:val="both"/>
              <w:rPr>
                <w:rFonts w:ascii="Times New Roman" w:eastAsia="標楷體" w:hAnsi="Times New Roman" w:cs="Times New Roman"/>
                <w:szCs w:val="24"/>
              </w:rPr>
            </w:pPr>
            <w:r w:rsidRPr="004B565D">
              <w:rPr>
                <w:rFonts w:ascii="Times New Roman" w:eastAsia="標楷體" w:hAnsi="Times New Roman" w:cs="Times New Roman"/>
                <w:szCs w:val="24"/>
              </w:rPr>
              <w:t>4.</w:t>
            </w:r>
            <w:r w:rsidRPr="004B565D">
              <w:rPr>
                <w:rFonts w:ascii="Times New Roman" w:eastAsia="標楷體" w:hAnsi="Times New Roman" w:cs="Times New Roman"/>
                <w:szCs w:val="24"/>
              </w:rPr>
              <w:t>性平業務</w:t>
            </w:r>
          </w:p>
        </w:tc>
      </w:tr>
    </w:tbl>
    <w:p w14:paraId="598159A4" w14:textId="5A8A96BA" w:rsidR="003E60EC" w:rsidRPr="004B565D" w:rsidRDefault="003E60EC" w:rsidP="00C7265D">
      <w:pPr>
        <w:spacing w:beforeLines="100" w:before="360" w:line="400" w:lineRule="exact"/>
        <w:jc w:val="both"/>
        <w:rPr>
          <w:rFonts w:ascii="標楷體" w:eastAsia="標楷體" w:hAnsi="標楷體"/>
          <w:b/>
          <w:sz w:val="28"/>
          <w:szCs w:val="28"/>
        </w:rPr>
      </w:pPr>
      <w:r w:rsidRPr="004B565D">
        <w:rPr>
          <w:rFonts w:ascii="標楷體" w:eastAsia="標楷體" w:hAnsi="標楷體"/>
          <w:b/>
          <w:sz w:val="28"/>
          <w:szCs w:val="28"/>
        </w:rPr>
        <w:br w:type="page"/>
      </w:r>
    </w:p>
    <w:p w14:paraId="0AA114D7" w14:textId="3F0CA9D9" w:rsidR="00B8670B" w:rsidRPr="004B565D" w:rsidRDefault="00B8670B" w:rsidP="00A9669C">
      <w:pPr>
        <w:pStyle w:val="a3"/>
        <w:numPr>
          <w:ilvl w:val="0"/>
          <w:numId w:val="2"/>
        </w:numPr>
        <w:spacing w:beforeLines="100" w:before="360" w:line="400" w:lineRule="exact"/>
        <w:ind w:leftChars="0" w:left="1321"/>
        <w:jc w:val="both"/>
        <w:rPr>
          <w:rFonts w:ascii="標楷體" w:eastAsia="標楷體" w:hAnsi="標楷體"/>
          <w:b/>
          <w:sz w:val="28"/>
          <w:szCs w:val="28"/>
        </w:rPr>
      </w:pPr>
      <w:r w:rsidRPr="004B565D">
        <w:rPr>
          <w:rFonts w:ascii="標楷體" w:eastAsia="標楷體" w:hAnsi="標楷體" w:cs="Times New Roman" w:hint="eastAsia"/>
          <w:b/>
          <w:sz w:val="28"/>
          <w:szCs w:val="28"/>
        </w:rPr>
        <w:lastRenderedPageBreak/>
        <w:t>預期效益及</w:t>
      </w:r>
      <w:r w:rsidRPr="004B565D">
        <w:rPr>
          <w:rFonts w:ascii="標楷體" w:eastAsia="標楷體" w:hAnsi="標楷體" w:hint="eastAsia"/>
          <w:b/>
          <w:sz w:val="28"/>
          <w:szCs w:val="28"/>
        </w:rPr>
        <w:t>執行成效自我評估(</w:t>
      </w:r>
      <w:r w:rsidRPr="004B565D">
        <w:rPr>
          <w:rFonts w:ascii="標楷體" w:eastAsia="標楷體" w:hAnsi="標楷體" w:cs="Times New Roman" w:hint="eastAsia"/>
          <w:b/>
          <w:sz w:val="28"/>
          <w:szCs w:val="28"/>
        </w:rPr>
        <w:t>成效分析、執行檢討與策進作為)</w:t>
      </w:r>
    </w:p>
    <w:p w14:paraId="60A9346A" w14:textId="77777777" w:rsidR="00B8670B" w:rsidRPr="004B565D" w:rsidRDefault="00B8670B" w:rsidP="00B8670B">
      <w:pPr>
        <w:pStyle w:val="a3"/>
        <w:spacing w:line="400" w:lineRule="exact"/>
        <w:ind w:leftChars="0" w:left="600"/>
        <w:jc w:val="both"/>
        <w:rPr>
          <w:rFonts w:asciiTheme="minorEastAsia" w:hAnsiTheme="minorEastAsia" w:cs="Times New Roman"/>
          <w:szCs w:val="24"/>
        </w:rPr>
      </w:pPr>
      <w:r w:rsidRPr="004B565D">
        <w:rPr>
          <w:rFonts w:asciiTheme="minorEastAsia" w:hAnsiTheme="minorEastAsia" w:cs="Times New Roman" w:hint="eastAsia"/>
          <w:szCs w:val="24"/>
        </w:rPr>
        <w:t>請依序說明:</w:t>
      </w:r>
    </w:p>
    <w:p w14:paraId="564CA075" w14:textId="77777777" w:rsidR="00B8670B" w:rsidRPr="004B565D" w:rsidRDefault="0048150D" w:rsidP="00BE50F7">
      <w:pPr>
        <w:pStyle w:val="a3"/>
        <w:numPr>
          <w:ilvl w:val="0"/>
          <w:numId w:val="7"/>
        </w:numPr>
        <w:spacing w:line="400" w:lineRule="exact"/>
        <w:ind w:leftChars="0"/>
        <w:jc w:val="both"/>
        <w:rPr>
          <w:rFonts w:asciiTheme="minorEastAsia" w:hAnsiTheme="minorEastAsia" w:cs="Times New Roman"/>
          <w:szCs w:val="24"/>
        </w:rPr>
      </w:pPr>
      <w:r w:rsidRPr="004B565D">
        <w:rPr>
          <w:rFonts w:asciiTheme="minorEastAsia" w:hAnsiTheme="minorEastAsia" w:cs="Times New Roman" w:hint="eastAsia"/>
          <w:szCs w:val="24"/>
        </w:rPr>
        <w:t>實際</w:t>
      </w:r>
      <w:r w:rsidR="00B8670B" w:rsidRPr="004B565D">
        <w:rPr>
          <w:rFonts w:asciiTheme="minorEastAsia" w:hAnsiTheme="minorEastAsia" w:cs="Times New Roman" w:hint="eastAsia"/>
          <w:szCs w:val="24"/>
        </w:rPr>
        <w:t>執行成果與成效</w:t>
      </w:r>
      <w:r w:rsidRPr="004B565D">
        <w:rPr>
          <w:rFonts w:asciiTheme="minorEastAsia" w:hAnsiTheme="minorEastAsia" w:cs="Times New Roman" w:hint="eastAsia"/>
          <w:szCs w:val="24"/>
        </w:rPr>
        <w:t>(包含:轄內社區資源布建情形與成果，</w:t>
      </w:r>
      <w:r w:rsidRPr="004B565D">
        <w:rPr>
          <w:rFonts w:asciiTheme="minorEastAsia" w:hAnsiTheme="minorEastAsia" w:cs="Times New Roman" w:hint="eastAsia"/>
          <w:b/>
          <w:szCs w:val="24"/>
          <w:u w:val="single"/>
        </w:rPr>
        <w:t>請以</w:t>
      </w:r>
      <w:r w:rsidR="0033663C" w:rsidRPr="004B565D">
        <w:rPr>
          <w:rFonts w:asciiTheme="minorEastAsia" w:hAnsiTheme="minorEastAsia" w:cs="Times New Roman" w:hint="eastAsia"/>
          <w:b/>
          <w:szCs w:val="24"/>
          <w:u w:val="single"/>
        </w:rPr>
        <w:t>地理區域圖</w:t>
      </w:r>
      <w:r w:rsidRPr="004B565D">
        <w:rPr>
          <w:rFonts w:asciiTheme="minorEastAsia" w:hAnsiTheme="minorEastAsia" w:cs="Times New Roman" w:hint="eastAsia"/>
          <w:b/>
          <w:szCs w:val="24"/>
          <w:u w:val="single"/>
        </w:rPr>
        <w:t>方式呈現各</w:t>
      </w:r>
      <w:r w:rsidRPr="004B565D">
        <w:rPr>
          <w:rFonts w:ascii="新細明體" w:eastAsia="新細明體" w:hAnsi="新細明體" w:cs="新細明體" w:hint="eastAsia"/>
          <w:b/>
          <w:color w:val="000000"/>
          <w:kern w:val="0"/>
          <w:szCs w:val="24"/>
          <w:u w:val="single"/>
        </w:rPr>
        <w:t>鄉/鎮/市/區</w:t>
      </w:r>
      <w:r w:rsidR="00A9361B" w:rsidRPr="004B565D">
        <w:rPr>
          <w:rFonts w:ascii="新細明體" w:eastAsia="新細明體" w:hAnsi="新細明體" w:cs="新細明體" w:hint="eastAsia"/>
          <w:b/>
          <w:color w:val="000000"/>
          <w:kern w:val="0"/>
          <w:szCs w:val="24"/>
          <w:u w:val="single"/>
        </w:rPr>
        <w:t>資源分布情形</w:t>
      </w:r>
      <w:r w:rsidRPr="004B565D">
        <w:rPr>
          <w:rFonts w:ascii="新細明體" w:eastAsia="新細明體" w:hAnsi="新細明體" w:cs="新細明體" w:hint="eastAsia"/>
          <w:color w:val="000000"/>
          <w:kern w:val="0"/>
          <w:szCs w:val="24"/>
        </w:rPr>
        <w:t>)</w:t>
      </w:r>
    </w:p>
    <w:p w14:paraId="715A93A3" w14:textId="4CD45762" w:rsidR="00A9669C" w:rsidRPr="004B565D" w:rsidRDefault="00B8670B" w:rsidP="00A9669C">
      <w:pPr>
        <w:pStyle w:val="a3"/>
        <w:numPr>
          <w:ilvl w:val="0"/>
          <w:numId w:val="7"/>
        </w:numPr>
        <w:spacing w:line="400" w:lineRule="exact"/>
        <w:ind w:leftChars="0"/>
        <w:jc w:val="both"/>
        <w:rPr>
          <w:rFonts w:asciiTheme="minorEastAsia" w:hAnsiTheme="minorEastAsia" w:cs="Times New Roman"/>
          <w:szCs w:val="24"/>
        </w:rPr>
      </w:pPr>
      <w:r w:rsidRPr="004B565D">
        <w:rPr>
          <w:rFonts w:asciiTheme="minorEastAsia" w:hAnsiTheme="minorEastAsia" w:cs="Times New Roman" w:hint="eastAsia"/>
          <w:szCs w:val="24"/>
        </w:rPr>
        <w:t>執行檢討與策進作為</w:t>
      </w:r>
    </w:p>
    <w:p w14:paraId="09293587" w14:textId="77777777" w:rsidR="00C2076B" w:rsidRPr="004B565D" w:rsidRDefault="00C2076B" w:rsidP="00C2076B">
      <w:pPr>
        <w:pStyle w:val="a3"/>
        <w:spacing w:line="400" w:lineRule="exact"/>
        <w:ind w:leftChars="0" w:left="1331"/>
        <w:jc w:val="both"/>
        <w:rPr>
          <w:rFonts w:asciiTheme="minorEastAsia" w:hAnsiTheme="minorEastAsia" w:cs="Times New Roman"/>
          <w:szCs w:val="24"/>
        </w:rPr>
      </w:pPr>
    </w:p>
    <w:p w14:paraId="5C775F73" w14:textId="47892210" w:rsidR="00D36F20" w:rsidRPr="004B565D" w:rsidRDefault="00D36F20" w:rsidP="00D36F20">
      <w:pPr>
        <w:widowControl/>
        <w:rPr>
          <w:rFonts w:ascii="Times New Roman" w:eastAsia="標楷體" w:hAnsi="Times New Roman" w:cs="Times New Roman"/>
          <w:b/>
          <w:szCs w:val="24"/>
        </w:rPr>
      </w:pPr>
      <w:r w:rsidRPr="004B565D">
        <w:rPr>
          <w:rFonts w:ascii="Times New Roman" w:eastAsia="標楷體" w:hAnsi="Times New Roman" w:cs="Times New Roman" w:hint="eastAsia"/>
          <w:b/>
          <w:szCs w:val="24"/>
        </w:rPr>
        <w:t>1</w:t>
      </w:r>
      <w:r w:rsidRPr="004B565D">
        <w:rPr>
          <w:rFonts w:ascii="Times New Roman" w:eastAsia="標楷體" w:hAnsi="Times New Roman" w:cs="Times New Roman"/>
          <w:b/>
          <w:szCs w:val="24"/>
        </w:rPr>
        <w:t>-4-1.</w:t>
      </w:r>
      <w:r w:rsidRPr="004B565D">
        <w:rPr>
          <w:rFonts w:ascii="Times New Roman" w:eastAsia="標楷體" w:hAnsi="Times New Roman" w:cs="Times New Roman" w:hint="eastAsia"/>
          <w:b/>
          <w:szCs w:val="24"/>
        </w:rPr>
        <w:t>社區資源布建情形與成果</w:t>
      </w:r>
    </w:p>
    <w:p w14:paraId="7AA5763F" w14:textId="77777777" w:rsidR="00BD0FCF" w:rsidRPr="004B565D" w:rsidRDefault="00BD0FCF" w:rsidP="00D36F20">
      <w:pPr>
        <w:widowControl/>
        <w:rPr>
          <w:rFonts w:ascii="Times New Roman" w:eastAsia="標楷體" w:hAnsi="Times New Roman" w:cs="Times New Roman"/>
          <w:b/>
          <w:szCs w:val="24"/>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53"/>
        <w:gridCol w:w="4653"/>
      </w:tblGrid>
      <w:tr w:rsidR="00D36F20" w:rsidRPr="004B565D" w14:paraId="1D335764" w14:textId="77777777" w:rsidTr="00BD0FCF">
        <w:trPr>
          <w:jc w:val="center"/>
        </w:trPr>
        <w:tc>
          <w:tcPr>
            <w:tcW w:w="4649" w:type="dxa"/>
            <w:vAlign w:val="center"/>
          </w:tcPr>
          <w:p w14:paraId="6A95B670"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imes New Roman" w:eastAsia="標楷體" w:hAnsi="Times New Roman" w:cs="Times New Roman" w:hint="eastAsia"/>
                <w:b/>
                <w:szCs w:val="24"/>
              </w:rPr>
              <w:t>圖</w:t>
            </w:r>
            <w:r w:rsidRPr="004B565D">
              <w:rPr>
                <w:rFonts w:ascii="Times New Roman" w:eastAsia="標楷體" w:hAnsi="Times New Roman" w:cs="Times New Roman" w:hint="eastAsia"/>
                <w:b/>
                <w:szCs w:val="24"/>
              </w:rPr>
              <w:t>1-4-1-1-110</w:t>
            </w:r>
            <w:r w:rsidRPr="004B565D">
              <w:rPr>
                <w:rFonts w:ascii="Times New Roman" w:eastAsia="標楷體" w:hAnsi="Times New Roman" w:cs="Times New Roman" w:hint="eastAsia"/>
                <w:b/>
                <w:szCs w:val="24"/>
              </w:rPr>
              <w:t>年保護性案件通報數</w:t>
            </w:r>
          </w:p>
        </w:tc>
        <w:tc>
          <w:tcPr>
            <w:tcW w:w="4649" w:type="dxa"/>
            <w:vAlign w:val="center"/>
          </w:tcPr>
          <w:p w14:paraId="0C84C39A"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imes New Roman" w:eastAsia="標楷體" w:hAnsi="Times New Roman" w:cs="Times New Roman" w:hint="eastAsia"/>
                <w:b/>
                <w:szCs w:val="24"/>
              </w:rPr>
              <w:t>圖</w:t>
            </w:r>
            <w:r w:rsidRPr="004B565D">
              <w:rPr>
                <w:rFonts w:ascii="Times New Roman" w:eastAsia="標楷體" w:hAnsi="Times New Roman" w:cs="Times New Roman" w:hint="eastAsia"/>
                <w:b/>
                <w:szCs w:val="24"/>
              </w:rPr>
              <w:t>1-4-1-2-111</w:t>
            </w:r>
            <w:r w:rsidRPr="004B565D">
              <w:rPr>
                <w:rFonts w:ascii="Times New Roman" w:eastAsia="標楷體" w:hAnsi="Times New Roman" w:cs="Times New Roman" w:hint="eastAsia"/>
                <w:b/>
                <w:szCs w:val="24"/>
              </w:rPr>
              <w:t>年保護性案件通報數</w:t>
            </w:r>
          </w:p>
        </w:tc>
        <w:tc>
          <w:tcPr>
            <w:tcW w:w="4650" w:type="dxa"/>
            <w:vAlign w:val="center"/>
          </w:tcPr>
          <w:p w14:paraId="5C50A769"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imes New Roman" w:eastAsia="標楷體" w:hAnsi="Times New Roman" w:cs="Times New Roman" w:hint="eastAsia"/>
                <w:b/>
                <w:szCs w:val="24"/>
              </w:rPr>
              <w:t>圖</w:t>
            </w:r>
            <w:r w:rsidRPr="004B565D">
              <w:rPr>
                <w:rFonts w:ascii="Times New Roman" w:eastAsia="標楷體" w:hAnsi="Times New Roman" w:cs="Times New Roman" w:hint="eastAsia"/>
                <w:b/>
                <w:szCs w:val="24"/>
              </w:rPr>
              <w:t>1-4-1-3-112</w:t>
            </w:r>
            <w:r w:rsidRPr="004B565D">
              <w:rPr>
                <w:rFonts w:ascii="Times New Roman" w:eastAsia="標楷體" w:hAnsi="Times New Roman" w:cs="Times New Roman" w:hint="eastAsia"/>
                <w:b/>
                <w:szCs w:val="24"/>
              </w:rPr>
              <w:t>年保護性案件通報數</w:t>
            </w:r>
          </w:p>
        </w:tc>
      </w:tr>
      <w:tr w:rsidR="00D36F20" w:rsidRPr="004B565D" w14:paraId="11AD4BC4" w14:textId="77777777" w:rsidTr="00BD0FCF">
        <w:trPr>
          <w:trHeight w:val="2835"/>
          <w:jc w:val="center"/>
        </w:trPr>
        <w:tc>
          <w:tcPr>
            <w:tcW w:w="4649" w:type="dxa"/>
            <w:vAlign w:val="center"/>
          </w:tcPr>
          <w:p w14:paraId="55AC4E8D"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heme="minorEastAsia" w:hAnsiTheme="minorEastAsia" w:cs="Times New Roman"/>
                <w:b/>
                <w:noProof/>
                <w:szCs w:val="24"/>
              </w:rPr>
              <w:drawing>
                <wp:inline distT="0" distB="0" distL="0" distR="0" wp14:anchorId="57D99B0A" wp14:editId="521DA95F">
                  <wp:extent cx="1798320" cy="10972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png"/>
                          <pic:cNvPicPr/>
                        </pic:nvPicPr>
                        <pic:blipFill rotWithShape="1">
                          <a:blip r:embed="rId12" cstate="print">
                            <a:extLst>
                              <a:ext uri="{28A0092B-C50C-407E-A947-70E740481C1C}">
                                <a14:useLocalDpi xmlns:a14="http://schemas.microsoft.com/office/drawing/2010/main" val="0"/>
                              </a:ext>
                            </a:extLst>
                          </a:blip>
                          <a:srcRect l="9295" t="11564" r="65489" b="59222"/>
                          <a:stretch/>
                        </pic:blipFill>
                        <pic:spPr bwMode="auto">
                          <a:xfrm>
                            <a:off x="0" y="0"/>
                            <a:ext cx="1798426" cy="1097345"/>
                          </a:xfrm>
                          <a:prstGeom prst="rect">
                            <a:avLst/>
                          </a:prstGeom>
                          <a:ln>
                            <a:noFill/>
                          </a:ln>
                          <a:extLst>
                            <a:ext uri="{53640926-AAD7-44D8-BBD7-CCE9431645EC}">
                              <a14:shadowObscured xmlns:a14="http://schemas.microsoft.com/office/drawing/2010/main"/>
                            </a:ext>
                          </a:extLst>
                        </pic:spPr>
                      </pic:pic>
                    </a:graphicData>
                  </a:graphic>
                </wp:inline>
              </w:drawing>
            </w:r>
          </w:p>
        </w:tc>
        <w:tc>
          <w:tcPr>
            <w:tcW w:w="4649" w:type="dxa"/>
            <w:vAlign w:val="center"/>
          </w:tcPr>
          <w:p w14:paraId="4E4E4C0A"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imes New Roman" w:eastAsia="標楷體" w:hAnsi="Times New Roman" w:cs="Times New Roman"/>
                <w:b/>
                <w:noProof/>
                <w:szCs w:val="24"/>
              </w:rPr>
              <w:drawing>
                <wp:inline distT="0" distB="0" distL="0" distR="0" wp14:anchorId="56F77A13" wp14:editId="6F131F90">
                  <wp:extent cx="1798320" cy="10744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0595" t="11768" r="34194" b="59621"/>
                          <a:stretch/>
                        </pic:blipFill>
                        <pic:spPr bwMode="auto">
                          <a:xfrm>
                            <a:off x="0" y="0"/>
                            <a:ext cx="1798320" cy="1074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0" w:type="dxa"/>
            <w:vAlign w:val="center"/>
          </w:tcPr>
          <w:p w14:paraId="2CC80D27" w14:textId="25F9034C" w:rsidR="00D36F20" w:rsidRPr="004B565D" w:rsidRDefault="00D36F20" w:rsidP="00A118DE">
            <w:pPr>
              <w:widowControl/>
              <w:jc w:val="center"/>
              <w:rPr>
                <w:rFonts w:ascii="Times New Roman" w:eastAsia="標楷體" w:hAnsi="Times New Roman" w:cs="Times New Roman"/>
                <w:b/>
                <w:szCs w:val="24"/>
              </w:rPr>
            </w:pPr>
            <w:r w:rsidRPr="004B565D">
              <w:rPr>
                <w:rFonts w:asciiTheme="minorEastAsia" w:hAnsiTheme="minorEastAsia" w:cs="Times New Roman"/>
                <w:b/>
                <w:noProof/>
                <w:szCs w:val="24"/>
              </w:rPr>
              <w:drawing>
                <wp:inline distT="0" distB="0" distL="0" distR="0" wp14:anchorId="4BAED065" wp14:editId="0C7DA0EA">
                  <wp:extent cx="1828800" cy="108950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png"/>
                          <pic:cNvPicPr/>
                        </pic:nvPicPr>
                        <pic:blipFill rotWithShape="1">
                          <a:blip r:embed="rId12" cstate="print">
                            <a:extLst>
                              <a:ext uri="{28A0092B-C50C-407E-A947-70E740481C1C}">
                                <a14:useLocalDpi xmlns:a14="http://schemas.microsoft.com/office/drawing/2010/main" val="0"/>
                              </a:ext>
                            </a:extLst>
                          </a:blip>
                          <a:srcRect l="71479" t="11362" r="2876" b="59628"/>
                          <a:stretch/>
                        </pic:blipFill>
                        <pic:spPr bwMode="auto">
                          <a:xfrm>
                            <a:off x="0" y="0"/>
                            <a:ext cx="1829099" cy="1089680"/>
                          </a:xfrm>
                          <a:prstGeom prst="rect">
                            <a:avLst/>
                          </a:prstGeom>
                          <a:ln>
                            <a:noFill/>
                          </a:ln>
                          <a:extLst>
                            <a:ext uri="{53640926-AAD7-44D8-BBD7-CCE9431645EC}">
                              <a14:shadowObscured xmlns:a14="http://schemas.microsoft.com/office/drawing/2010/main"/>
                            </a:ext>
                          </a:extLst>
                        </pic:spPr>
                      </pic:pic>
                    </a:graphicData>
                  </a:graphic>
                </wp:inline>
              </w:drawing>
            </w:r>
          </w:p>
        </w:tc>
      </w:tr>
      <w:tr w:rsidR="00D36F20" w:rsidRPr="004B565D" w14:paraId="1A37A889" w14:textId="77777777" w:rsidTr="00BD0FCF">
        <w:trPr>
          <w:jc w:val="center"/>
        </w:trPr>
        <w:tc>
          <w:tcPr>
            <w:tcW w:w="4649" w:type="dxa"/>
            <w:vAlign w:val="center"/>
          </w:tcPr>
          <w:p w14:paraId="40405354"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imes New Roman" w:eastAsia="標楷體" w:hAnsi="Times New Roman" w:cs="Times New Roman" w:hint="eastAsia"/>
                <w:b/>
                <w:szCs w:val="24"/>
              </w:rPr>
              <w:t>圖</w:t>
            </w:r>
            <w:r w:rsidRPr="004B565D">
              <w:rPr>
                <w:rFonts w:ascii="Times New Roman" w:eastAsia="標楷體" w:hAnsi="Times New Roman" w:cs="Times New Roman" w:hint="eastAsia"/>
                <w:b/>
                <w:szCs w:val="24"/>
              </w:rPr>
              <w:t>1-4-2-1-110</w:t>
            </w:r>
            <w:r w:rsidRPr="004B565D">
              <w:rPr>
                <w:rFonts w:ascii="Times New Roman" w:eastAsia="標楷體" w:hAnsi="Times New Roman" w:cs="Times New Roman" w:hint="eastAsia"/>
                <w:b/>
                <w:szCs w:val="24"/>
              </w:rPr>
              <w:t>年保護性案件通報發生率</w:t>
            </w:r>
          </w:p>
        </w:tc>
        <w:tc>
          <w:tcPr>
            <w:tcW w:w="4649" w:type="dxa"/>
            <w:vAlign w:val="center"/>
          </w:tcPr>
          <w:p w14:paraId="7EC98F09"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imes New Roman" w:eastAsia="標楷體" w:hAnsi="Times New Roman" w:cs="Times New Roman" w:hint="eastAsia"/>
                <w:b/>
                <w:szCs w:val="24"/>
              </w:rPr>
              <w:t>圖</w:t>
            </w:r>
            <w:r w:rsidRPr="004B565D">
              <w:rPr>
                <w:rFonts w:ascii="Times New Roman" w:eastAsia="標楷體" w:hAnsi="Times New Roman" w:cs="Times New Roman" w:hint="eastAsia"/>
                <w:b/>
                <w:szCs w:val="24"/>
              </w:rPr>
              <w:t>1-4-2-2-111</w:t>
            </w:r>
            <w:r w:rsidRPr="004B565D">
              <w:rPr>
                <w:rFonts w:ascii="Times New Roman" w:eastAsia="標楷體" w:hAnsi="Times New Roman" w:cs="Times New Roman" w:hint="eastAsia"/>
                <w:b/>
                <w:szCs w:val="24"/>
              </w:rPr>
              <w:t>年保護性案件通報發生率</w:t>
            </w:r>
          </w:p>
        </w:tc>
        <w:tc>
          <w:tcPr>
            <w:tcW w:w="4650" w:type="dxa"/>
            <w:vAlign w:val="center"/>
          </w:tcPr>
          <w:p w14:paraId="15813E17"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imes New Roman" w:eastAsia="標楷體" w:hAnsi="Times New Roman" w:cs="Times New Roman" w:hint="eastAsia"/>
                <w:b/>
                <w:szCs w:val="24"/>
              </w:rPr>
              <w:t>圖</w:t>
            </w:r>
            <w:r w:rsidRPr="004B565D">
              <w:rPr>
                <w:rFonts w:ascii="Times New Roman" w:eastAsia="標楷體" w:hAnsi="Times New Roman" w:cs="Times New Roman" w:hint="eastAsia"/>
                <w:b/>
                <w:szCs w:val="24"/>
              </w:rPr>
              <w:t>1-4-2-3-112</w:t>
            </w:r>
            <w:r w:rsidRPr="004B565D">
              <w:rPr>
                <w:rFonts w:ascii="Times New Roman" w:eastAsia="標楷體" w:hAnsi="Times New Roman" w:cs="Times New Roman" w:hint="eastAsia"/>
                <w:b/>
                <w:szCs w:val="24"/>
              </w:rPr>
              <w:t>年保護性案件通報發生率</w:t>
            </w:r>
          </w:p>
        </w:tc>
      </w:tr>
      <w:tr w:rsidR="00D36F20" w:rsidRPr="004B565D" w14:paraId="2765465C" w14:textId="77777777" w:rsidTr="00BD0FCF">
        <w:trPr>
          <w:trHeight w:val="2835"/>
          <w:jc w:val="center"/>
        </w:trPr>
        <w:tc>
          <w:tcPr>
            <w:tcW w:w="4649" w:type="dxa"/>
            <w:vAlign w:val="center"/>
          </w:tcPr>
          <w:p w14:paraId="644961BD"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heme="minorEastAsia" w:hAnsiTheme="minorEastAsia" w:cs="Times New Roman"/>
                <w:b/>
                <w:noProof/>
                <w:szCs w:val="24"/>
              </w:rPr>
              <w:drawing>
                <wp:inline distT="0" distB="0" distL="0" distR="0" wp14:anchorId="4A92EBE7" wp14:editId="0170CDEB">
                  <wp:extent cx="1821180" cy="1287780"/>
                  <wp:effectExtent l="0" t="0" r="762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png"/>
                          <pic:cNvPicPr/>
                        </pic:nvPicPr>
                        <pic:blipFill rotWithShape="1">
                          <a:blip r:embed="rId12" cstate="print">
                            <a:extLst>
                              <a:ext uri="{28A0092B-C50C-407E-A947-70E740481C1C}">
                                <a14:useLocalDpi xmlns:a14="http://schemas.microsoft.com/office/drawing/2010/main" val="0"/>
                              </a:ext>
                            </a:extLst>
                          </a:blip>
                          <a:srcRect l="9082" t="52747" r="65383" b="12967"/>
                          <a:stretch/>
                        </pic:blipFill>
                        <pic:spPr bwMode="auto">
                          <a:xfrm>
                            <a:off x="0" y="0"/>
                            <a:ext cx="1821288" cy="1287856"/>
                          </a:xfrm>
                          <a:prstGeom prst="rect">
                            <a:avLst/>
                          </a:prstGeom>
                          <a:ln>
                            <a:noFill/>
                          </a:ln>
                          <a:extLst>
                            <a:ext uri="{53640926-AAD7-44D8-BBD7-CCE9431645EC}">
                              <a14:shadowObscured xmlns:a14="http://schemas.microsoft.com/office/drawing/2010/main"/>
                            </a:ext>
                          </a:extLst>
                        </pic:spPr>
                      </pic:pic>
                    </a:graphicData>
                  </a:graphic>
                </wp:inline>
              </w:drawing>
            </w:r>
          </w:p>
        </w:tc>
        <w:tc>
          <w:tcPr>
            <w:tcW w:w="4649" w:type="dxa"/>
            <w:vAlign w:val="center"/>
          </w:tcPr>
          <w:p w14:paraId="6E3784EC"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heme="minorEastAsia" w:hAnsiTheme="minorEastAsia" w:cs="Times New Roman"/>
                <w:b/>
                <w:noProof/>
                <w:szCs w:val="24"/>
              </w:rPr>
              <w:drawing>
                <wp:inline distT="0" distB="0" distL="0" distR="0" wp14:anchorId="5F987168" wp14:editId="76439618">
                  <wp:extent cx="1790700" cy="131826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png"/>
                          <pic:cNvPicPr/>
                        </pic:nvPicPr>
                        <pic:blipFill rotWithShape="1">
                          <a:blip r:embed="rId12" cstate="print">
                            <a:extLst>
                              <a:ext uri="{28A0092B-C50C-407E-A947-70E740481C1C}">
                                <a14:useLocalDpi xmlns:a14="http://schemas.microsoft.com/office/drawing/2010/main" val="0"/>
                              </a:ext>
                            </a:extLst>
                          </a:blip>
                          <a:srcRect l="40494" t="52139" r="34398" b="12764"/>
                          <a:stretch/>
                        </pic:blipFill>
                        <pic:spPr bwMode="auto">
                          <a:xfrm>
                            <a:off x="0" y="0"/>
                            <a:ext cx="1790806" cy="1318338"/>
                          </a:xfrm>
                          <a:prstGeom prst="rect">
                            <a:avLst/>
                          </a:prstGeom>
                          <a:ln>
                            <a:noFill/>
                          </a:ln>
                          <a:extLst>
                            <a:ext uri="{53640926-AAD7-44D8-BBD7-CCE9431645EC}">
                              <a14:shadowObscured xmlns:a14="http://schemas.microsoft.com/office/drawing/2010/main"/>
                            </a:ext>
                          </a:extLst>
                        </pic:spPr>
                      </pic:pic>
                    </a:graphicData>
                  </a:graphic>
                </wp:inline>
              </w:drawing>
            </w:r>
          </w:p>
        </w:tc>
        <w:tc>
          <w:tcPr>
            <w:tcW w:w="4650" w:type="dxa"/>
            <w:vAlign w:val="center"/>
          </w:tcPr>
          <w:p w14:paraId="62F335D6" w14:textId="77777777" w:rsidR="00D36F20" w:rsidRPr="004B565D" w:rsidRDefault="00D36F20" w:rsidP="00A118DE">
            <w:pPr>
              <w:widowControl/>
              <w:jc w:val="center"/>
              <w:rPr>
                <w:rFonts w:ascii="Times New Roman" w:eastAsia="標楷體" w:hAnsi="Times New Roman" w:cs="Times New Roman"/>
                <w:b/>
                <w:szCs w:val="24"/>
              </w:rPr>
            </w:pPr>
            <w:r w:rsidRPr="004B565D">
              <w:rPr>
                <w:rFonts w:asciiTheme="minorEastAsia" w:hAnsiTheme="minorEastAsia" w:cs="Times New Roman"/>
                <w:b/>
                <w:noProof/>
                <w:szCs w:val="24"/>
              </w:rPr>
              <w:drawing>
                <wp:inline distT="0" distB="0" distL="0" distR="0" wp14:anchorId="19E210EE" wp14:editId="10B037D5">
                  <wp:extent cx="1828800" cy="1287780"/>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png"/>
                          <pic:cNvPicPr/>
                        </pic:nvPicPr>
                        <pic:blipFill rotWithShape="1">
                          <a:blip r:embed="rId12" cstate="print">
                            <a:extLst>
                              <a:ext uri="{28A0092B-C50C-407E-A947-70E740481C1C}">
                                <a14:useLocalDpi xmlns:a14="http://schemas.microsoft.com/office/drawing/2010/main" val="0"/>
                              </a:ext>
                            </a:extLst>
                          </a:blip>
                          <a:srcRect l="71265" t="52950" r="3090" b="12760"/>
                          <a:stretch/>
                        </pic:blipFill>
                        <pic:spPr bwMode="auto">
                          <a:xfrm>
                            <a:off x="0" y="0"/>
                            <a:ext cx="1829098" cy="1287990"/>
                          </a:xfrm>
                          <a:prstGeom prst="rect">
                            <a:avLst/>
                          </a:prstGeom>
                          <a:ln>
                            <a:noFill/>
                          </a:ln>
                          <a:extLst>
                            <a:ext uri="{53640926-AAD7-44D8-BBD7-CCE9431645EC}">
                              <a14:shadowObscured xmlns:a14="http://schemas.microsoft.com/office/drawing/2010/main"/>
                            </a:ext>
                          </a:extLst>
                        </pic:spPr>
                      </pic:pic>
                    </a:graphicData>
                  </a:graphic>
                </wp:inline>
              </w:drawing>
            </w:r>
          </w:p>
        </w:tc>
      </w:tr>
      <w:tr w:rsidR="00D36F20" w:rsidRPr="004B565D" w14:paraId="3C21EE26" w14:textId="77777777" w:rsidTr="00BD0FCF">
        <w:trPr>
          <w:jc w:val="center"/>
        </w:trPr>
        <w:tc>
          <w:tcPr>
            <w:tcW w:w="4649" w:type="dxa"/>
            <w:vAlign w:val="center"/>
          </w:tcPr>
          <w:p w14:paraId="7348F54F" w14:textId="77777777" w:rsidR="00D36F20" w:rsidRPr="004B565D" w:rsidRDefault="00D36F20" w:rsidP="00A118DE">
            <w:pPr>
              <w:widowControl/>
              <w:jc w:val="center"/>
              <w:rPr>
                <w:rFonts w:asciiTheme="minorEastAsia" w:hAnsiTheme="minorEastAsia" w:cs="Times New Roman"/>
                <w:b/>
                <w:noProof/>
                <w:szCs w:val="24"/>
              </w:rPr>
            </w:pPr>
            <w:r w:rsidRPr="004B565D">
              <w:rPr>
                <w:rFonts w:ascii="Times New Roman" w:eastAsia="標楷體" w:hAnsi="Times New Roman" w:cs="Times New Roman" w:hint="eastAsia"/>
                <w:b/>
                <w:szCs w:val="24"/>
              </w:rPr>
              <w:lastRenderedPageBreak/>
              <w:t>圖</w:t>
            </w:r>
            <w:r w:rsidRPr="004B565D">
              <w:rPr>
                <w:rFonts w:ascii="Times New Roman" w:eastAsia="標楷體" w:hAnsi="Times New Roman" w:cs="Times New Roman" w:hint="eastAsia"/>
                <w:b/>
                <w:szCs w:val="24"/>
              </w:rPr>
              <w:t>1-4-3-1-110</w:t>
            </w:r>
            <w:r w:rsidRPr="004B565D">
              <w:rPr>
                <w:rFonts w:ascii="Times New Roman" w:eastAsia="標楷體" w:hAnsi="Times New Roman" w:cs="Times New Roman" w:hint="eastAsia"/>
                <w:b/>
                <w:szCs w:val="24"/>
              </w:rPr>
              <w:t>年社區初級預防資源密度</w:t>
            </w:r>
          </w:p>
        </w:tc>
        <w:tc>
          <w:tcPr>
            <w:tcW w:w="4649" w:type="dxa"/>
            <w:vAlign w:val="center"/>
          </w:tcPr>
          <w:p w14:paraId="50F7D940" w14:textId="77777777" w:rsidR="00D36F20" w:rsidRPr="004B565D" w:rsidRDefault="00D36F20" w:rsidP="00A118DE">
            <w:pPr>
              <w:widowControl/>
              <w:jc w:val="center"/>
              <w:rPr>
                <w:rFonts w:asciiTheme="minorEastAsia" w:hAnsiTheme="minorEastAsia" w:cs="Times New Roman"/>
                <w:b/>
                <w:noProof/>
                <w:szCs w:val="24"/>
              </w:rPr>
            </w:pPr>
            <w:r w:rsidRPr="004B565D">
              <w:rPr>
                <w:rFonts w:ascii="Times New Roman" w:eastAsia="標楷體" w:hAnsi="Times New Roman" w:cs="Times New Roman" w:hint="eastAsia"/>
                <w:b/>
                <w:szCs w:val="24"/>
              </w:rPr>
              <w:t>圖</w:t>
            </w:r>
            <w:r w:rsidRPr="004B565D">
              <w:rPr>
                <w:rFonts w:ascii="Times New Roman" w:eastAsia="標楷體" w:hAnsi="Times New Roman" w:cs="Times New Roman" w:hint="eastAsia"/>
                <w:b/>
                <w:szCs w:val="24"/>
              </w:rPr>
              <w:t>1-4-3-</w:t>
            </w:r>
            <w:r w:rsidRPr="004B565D">
              <w:rPr>
                <w:rFonts w:ascii="Times New Roman" w:eastAsia="標楷體" w:hAnsi="Times New Roman" w:cs="Times New Roman"/>
                <w:b/>
                <w:szCs w:val="24"/>
              </w:rPr>
              <w:t>2</w:t>
            </w:r>
            <w:r w:rsidRPr="004B565D">
              <w:rPr>
                <w:rFonts w:ascii="Times New Roman" w:eastAsia="標楷體" w:hAnsi="Times New Roman" w:cs="Times New Roman" w:hint="eastAsia"/>
                <w:b/>
                <w:szCs w:val="24"/>
              </w:rPr>
              <w:t>-11</w:t>
            </w:r>
            <w:r w:rsidRPr="004B565D">
              <w:rPr>
                <w:rFonts w:ascii="Times New Roman" w:eastAsia="標楷體" w:hAnsi="Times New Roman" w:cs="Times New Roman"/>
                <w:b/>
                <w:szCs w:val="24"/>
              </w:rPr>
              <w:t>1</w:t>
            </w:r>
            <w:r w:rsidRPr="004B565D">
              <w:rPr>
                <w:rFonts w:ascii="Times New Roman" w:eastAsia="標楷體" w:hAnsi="Times New Roman" w:cs="Times New Roman" w:hint="eastAsia"/>
                <w:b/>
                <w:szCs w:val="24"/>
              </w:rPr>
              <w:t>年社區初級預防資源密度</w:t>
            </w:r>
          </w:p>
        </w:tc>
        <w:tc>
          <w:tcPr>
            <w:tcW w:w="4650" w:type="dxa"/>
            <w:vAlign w:val="center"/>
          </w:tcPr>
          <w:p w14:paraId="4F564856" w14:textId="77777777" w:rsidR="00D36F20" w:rsidRPr="004B565D" w:rsidRDefault="00D36F20" w:rsidP="00A118DE">
            <w:pPr>
              <w:widowControl/>
              <w:jc w:val="center"/>
              <w:rPr>
                <w:rFonts w:asciiTheme="minorEastAsia" w:hAnsiTheme="minorEastAsia" w:cs="Times New Roman"/>
                <w:b/>
                <w:noProof/>
                <w:szCs w:val="24"/>
              </w:rPr>
            </w:pPr>
            <w:r w:rsidRPr="004B565D">
              <w:rPr>
                <w:rFonts w:ascii="Times New Roman" w:eastAsia="標楷體" w:hAnsi="Times New Roman" w:cs="Times New Roman" w:hint="eastAsia"/>
                <w:b/>
                <w:szCs w:val="24"/>
              </w:rPr>
              <w:t>圖</w:t>
            </w:r>
            <w:r w:rsidRPr="004B565D">
              <w:rPr>
                <w:rFonts w:ascii="Times New Roman" w:eastAsia="標楷體" w:hAnsi="Times New Roman" w:cs="Times New Roman" w:hint="eastAsia"/>
                <w:b/>
                <w:szCs w:val="24"/>
              </w:rPr>
              <w:t>1-4-3-</w:t>
            </w:r>
            <w:r w:rsidRPr="004B565D">
              <w:rPr>
                <w:rFonts w:ascii="Times New Roman" w:eastAsia="標楷體" w:hAnsi="Times New Roman" w:cs="Times New Roman"/>
                <w:b/>
                <w:szCs w:val="24"/>
              </w:rPr>
              <w:t>3</w:t>
            </w:r>
            <w:r w:rsidRPr="004B565D">
              <w:rPr>
                <w:rFonts w:ascii="Times New Roman" w:eastAsia="標楷體" w:hAnsi="Times New Roman" w:cs="Times New Roman" w:hint="eastAsia"/>
                <w:b/>
                <w:szCs w:val="24"/>
              </w:rPr>
              <w:t>-1</w:t>
            </w:r>
            <w:r w:rsidRPr="004B565D">
              <w:rPr>
                <w:rFonts w:ascii="Times New Roman" w:eastAsia="標楷體" w:hAnsi="Times New Roman" w:cs="Times New Roman"/>
                <w:b/>
                <w:szCs w:val="24"/>
              </w:rPr>
              <w:t>12</w:t>
            </w:r>
            <w:r w:rsidRPr="004B565D">
              <w:rPr>
                <w:rFonts w:ascii="Times New Roman" w:eastAsia="標楷體" w:hAnsi="Times New Roman" w:cs="Times New Roman" w:hint="eastAsia"/>
                <w:b/>
                <w:szCs w:val="24"/>
              </w:rPr>
              <w:t>年社區初級預防資源密度</w:t>
            </w:r>
          </w:p>
        </w:tc>
      </w:tr>
      <w:tr w:rsidR="00D36F20" w:rsidRPr="004B565D" w14:paraId="2257533C" w14:textId="77777777" w:rsidTr="00BD0FCF">
        <w:trPr>
          <w:jc w:val="center"/>
        </w:trPr>
        <w:tc>
          <w:tcPr>
            <w:tcW w:w="4649" w:type="dxa"/>
            <w:vAlign w:val="center"/>
          </w:tcPr>
          <w:p w14:paraId="7CB9F8A6" w14:textId="77777777" w:rsidR="00D36F20" w:rsidRPr="004B565D" w:rsidRDefault="00D36F20" w:rsidP="00A118DE">
            <w:pPr>
              <w:widowControl/>
              <w:jc w:val="center"/>
              <w:rPr>
                <w:rFonts w:asciiTheme="minorEastAsia" w:hAnsiTheme="minorEastAsia" w:cs="Times New Roman"/>
                <w:b/>
                <w:noProof/>
                <w:szCs w:val="24"/>
              </w:rPr>
            </w:pPr>
            <w:r w:rsidRPr="004B565D">
              <w:rPr>
                <w:rFonts w:asciiTheme="minorEastAsia" w:hAnsiTheme="minorEastAsia" w:cs="Times New Roman"/>
                <w:b/>
                <w:noProof/>
                <w:szCs w:val="24"/>
              </w:rPr>
              <w:drawing>
                <wp:inline distT="0" distB="0" distL="0" distR="0" wp14:anchorId="535A90CA" wp14:editId="547167E1">
                  <wp:extent cx="3200153" cy="1800000"/>
                  <wp:effectExtent l="0" t="0" r="63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防暴地圖繪製原檔(1130311v5悅).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153" cy="1800000"/>
                          </a:xfrm>
                          <a:prstGeom prst="rect">
                            <a:avLst/>
                          </a:prstGeom>
                        </pic:spPr>
                      </pic:pic>
                    </a:graphicData>
                  </a:graphic>
                </wp:inline>
              </w:drawing>
            </w:r>
          </w:p>
        </w:tc>
        <w:tc>
          <w:tcPr>
            <w:tcW w:w="4649" w:type="dxa"/>
            <w:vAlign w:val="center"/>
          </w:tcPr>
          <w:p w14:paraId="0584F823" w14:textId="77777777" w:rsidR="00D36F20" w:rsidRPr="004B565D" w:rsidRDefault="00D36F20" w:rsidP="00A118DE">
            <w:pPr>
              <w:widowControl/>
              <w:jc w:val="center"/>
              <w:rPr>
                <w:rFonts w:asciiTheme="minorEastAsia" w:hAnsiTheme="minorEastAsia" w:cs="Times New Roman"/>
                <w:b/>
                <w:noProof/>
                <w:szCs w:val="24"/>
              </w:rPr>
            </w:pPr>
            <w:r w:rsidRPr="004B565D">
              <w:rPr>
                <w:rFonts w:asciiTheme="minorEastAsia" w:hAnsiTheme="minorEastAsia" w:cs="Times New Roman"/>
                <w:b/>
                <w:noProof/>
                <w:szCs w:val="24"/>
              </w:rPr>
              <w:drawing>
                <wp:inline distT="0" distB="0" distL="0" distR="0" wp14:anchorId="1DAAFC0E" wp14:editId="43946C58">
                  <wp:extent cx="3200153" cy="1800000"/>
                  <wp:effectExtent l="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投影片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153" cy="1800000"/>
                          </a:xfrm>
                          <a:prstGeom prst="rect">
                            <a:avLst/>
                          </a:prstGeom>
                        </pic:spPr>
                      </pic:pic>
                    </a:graphicData>
                  </a:graphic>
                </wp:inline>
              </w:drawing>
            </w:r>
          </w:p>
        </w:tc>
        <w:tc>
          <w:tcPr>
            <w:tcW w:w="4650" w:type="dxa"/>
            <w:vAlign w:val="center"/>
          </w:tcPr>
          <w:p w14:paraId="593005B2" w14:textId="77777777" w:rsidR="00D36F20" w:rsidRPr="004B565D" w:rsidRDefault="00D36F20" w:rsidP="00A118DE">
            <w:pPr>
              <w:widowControl/>
              <w:jc w:val="center"/>
              <w:rPr>
                <w:rFonts w:asciiTheme="minorEastAsia" w:hAnsiTheme="minorEastAsia" w:cs="Times New Roman"/>
                <w:b/>
                <w:noProof/>
                <w:szCs w:val="24"/>
              </w:rPr>
            </w:pPr>
            <w:r w:rsidRPr="004B565D">
              <w:rPr>
                <w:rFonts w:asciiTheme="minorEastAsia" w:hAnsiTheme="minorEastAsia" w:cs="Times New Roman"/>
                <w:b/>
                <w:noProof/>
                <w:szCs w:val="24"/>
              </w:rPr>
              <w:drawing>
                <wp:inline distT="0" distB="0" distL="0" distR="0" wp14:anchorId="300D3BD8" wp14:editId="06BD9913">
                  <wp:extent cx="3200153" cy="1800000"/>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投影片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153" cy="1800000"/>
                          </a:xfrm>
                          <a:prstGeom prst="rect">
                            <a:avLst/>
                          </a:prstGeom>
                        </pic:spPr>
                      </pic:pic>
                    </a:graphicData>
                  </a:graphic>
                </wp:inline>
              </w:drawing>
            </w:r>
          </w:p>
        </w:tc>
      </w:tr>
    </w:tbl>
    <w:p w14:paraId="0B20E8E9" w14:textId="2CC29667" w:rsidR="00D36F20" w:rsidRPr="004B565D" w:rsidRDefault="00D36F20" w:rsidP="00D36F20">
      <w:pPr>
        <w:widowControl/>
        <w:rPr>
          <w:rFonts w:ascii="Times New Roman" w:eastAsia="標楷體" w:hAnsi="Times New Roman" w:cs="Times New Roman"/>
          <w:b/>
          <w:color w:val="FF0000"/>
          <w:szCs w:val="24"/>
        </w:rPr>
      </w:pPr>
    </w:p>
    <w:p w14:paraId="4010C862" w14:textId="77777777" w:rsidR="002802B2" w:rsidRPr="004B565D" w:rsidRDefault="002802B2" w:rsidP="00D36F20">
      <w:pPr>
        <w:widowControl/>
        <w:rPr>
          <w:rFonts w:ascii="Times New Roman" w:eastAsia="標楷體" w:hAnsi="Times New Roman" w:cs="Times New Roman"/>
          <w:b/>
          <w:color w:val="FF0000"/>
          <w:szCs w:val="24"/>
        </w:rPr>
      </w:pPr>
    </w:p>
    <w:p w14:paraId="0893EA65" w14:textId="2ECCD661" w:rsidR="00D36F20" w:rsidRPr="004B565D" w:rsidRDefault="00D36F20" w:rsidP="002802B2">
      <w:pPr>
        <w:widowControl/>
        <w:ind w:leftChars="200" w:left="480"/>
        <w:rPr>
          <w:rFonts w:ascii="Times New Roman" w:eastAsia="標楷體" w:hAnsi="Times New Roman" w:cs="Times New Roman"/>
          <w:szCs w:val="24"/>
        </w:rPr>
      </w:pPr>
      <w:r w:rsidRPr="004B565D">
        <w:rPr>
          <w:rFonts w:ascii="Times New Roman" w:eastAsia="標楷體" w:hAnsi="Times New Roman" w:cs="Times New Roman" w:hint="eastAsia"/>
          <w:b/>
          <w:color w:val="FF0000"/>
          <w:szCs w:val="24"/>
        </w:rPr>
        <w:t xml:space="preserve">   </w:t>
      </w:r>
      <w:r w:rsidRPr="004B565D">
        <w:rPr>
          <w:rFonts w:ascii="Times New Roman" w:eastAsia="標楷體" w:hAnsi="Times New Roman" w:cs="Times New Roman" w:hint="eastAsia"/>
          <w:szCs w:val="24"/>
        </w:rPr>
        <w:t xml:space="preserve"> </w:t>
      </w:r>
      <w:r w:rsidRPr="004B565D">
        <w:rPr>
          <w:rFonts w:ascii="Times New Roman" w:eastAsia="標楷體" w:hAnsi="Times New Roman" w:cs="Times New Roman" w:hint="eastAsia"/>
          <w:szCs w:val="24"/>
        </w:rPr>
        <w:t>從上圖</w:t>
      </w:r>
      <w:r w:rsidRPr="004B565D">
        <w:rPr>
          <w:rFonts w:ascii="Times New Roman" w:eastAsia="標楷體" w:hAnsi="Times New Roman" w:cs="Times New Roman" w:hint="eastAsia"/>
          <w:szCs w:val="24"/>
        </w:rPr>
        <w:t>1-4-1-1</w:t>
      </w:r>
      <w:r w:rsidRPr="004B565D">
        <w:rPr>
          <w:rFonts w:ascii="Times New Roman" w:eastAsia="標楷體" w:hAnsi="Times New Roman" w:cs="Times New Roman" w:hint="eastAsia"/>
          <w:szCs w:val="24"/>
        </w:rPr>
        <w:t>至圖</w:t>
      </w:r>
      <w:r w:rsidRPr="004B565D">
        <w:rPr>
          <w:rFonts w:ascii="Times New Roman" w:eastAsia="標楷體" w:hAnsi="Times New Roman" w:cs="Times New Roman" w:hint="eastAsia"/>
          <w:szCs w:val="24"/>
        </w:rPr>
        <w:t>1-4-1-3</w:t>
      </w:r>
      <w:r w:rsidRPr="004B565D">
        <w:rPr>
          <w:rFonts w:ascii="Times New Roman" w:eastAsia="標楷體" w:hAnsi="Times New Roman" w:cs="Times New Roman" w:hint="eastAsia"/>
          <w:szCs w:val="24"/>
        </w:rPr>
        <w:t>可以得知臺南市轄內</w:t>
      </w:r>
      <w:r w:rsidRPr="004B565D">
        <w:rPr>
          <w:rFonts w:ascii="Times New Roman" w:eastAsia="標楷體" w:hAnsi="Times New Roman" w:cs="Times New Roman" w:hint="eastAsia"/>
          <w:b/>
          <w:szCs w:val="24"/>
          <w:u w:val="single"/>
        </w:rPr>
        <w:t>保護性案件</w:t>
      </w:r>
      <w:r w:rsidRPr="004B565D">
        <w:rPr>
          <w:rFonts w:ascii="Times New Roman" w:eastAsia="標楷體" w:hAnsi="Times New Roman" w:cs="Times New Roman" w:hint="eastAsia"/>
          <w:b/>
          <w:szCs w:val="24"/>
          <w:u w:val="single"/>
        </w:rPr>
        <w:t>(</w:t>
      </w:r>
      <w:r w:rsidRPr="004B565D">
        <w:rPr>
          <w:rFonts w:ascii="Times New Roman" w:eastAsia="標楷體" w:hAnsi="Times New Roman" w:cs="Times New Roman" w:hint="eastAsia"/>
          <w:b/>
          <w:szCs w:val="24"/>
          <w:u w:val="single"/>
        </w:rPr>
        <w:t>含上述家庭暴力及性別暴力案件</w:t>
      </w:r>
      <w:r w:rsidRPr="004B565D">
        <w:rPr>
          <w:rFonts w:ascii="Times New Roman" w:eastAsia="標楷體" w:hAnsi="Times New Roman" w:cs="Times New Roman" w:hint="eastAsia"/>
          <w:b/>
          <w:szCs w:val="24"/>
          <w:u w:val="single"/>
        </w:rPr>
        <w:t>)</w:t>
      </w:r>
      <w:r w:rsidRPr="004B565D">
        <w:rPr>
          <w:rFonts w:ascii="Times New Roman" w:eastAsia="標楷體" w:hAnsi="Times New Roman" w:cs="Times New Roman" w:hint="eastAsia"/>
          <w:b/>
          <w:szCs w:val="24"/>
          <w:u w:val="single"/>
        </w:rPr>
        <w:t>通報數</w:t>
      </w:r>
      <w:r w:rsidR="009B02CF" w:rsidRPr="004B565D">
        <w:rPr>
          <w:rFonts w:ascii="Times New Roman" w:eastAsia="標楷體" w:hAnsi="Times New Roman" w:cs="Times New Roman" w:hint="eastAsia"/>
          <w:szCs w:val="24"/>
        </w:rPr>
        <w:t>的高低分布</w:t>
      </w:r>
      <w:r w:rsidRPr="004B565D">
        <w:rPr>
          <w:rFonts w:ascii="Times New Roman" w:eastAsia="標楷體" w:hAnsi="Times New Roman" w:cs="Times New Roman" w:hint="eastAsia"/>
          <w:szCs w:val="24"/>
        </w:rPr>
        <w:t>，顏色越深代表案件數越多，其中最高的是</w:t>
      </w:r>
      <w:r w:rsidRPr="004B565D">
        <w:rPr>
          <w:rFonts w:ascii="Times New Roman" w:eastAsia="標楷體" w:hAnsi="Times New Roman" w:cs="Times New Roman" w:hint="eastAsia"/>
          <w:b/>
          <w:szCs w:val="24"/>
          <w:u w:val="single"/>
        </w:rPr>
        <w:t>溪南地區人口集中地的永康區、安南區及東區</w:t>
      </w:r>
      <w:r w:rsidRPr="004B565D">
        <w:rPr>
          <w:rFonts w:ascii="Times New Roman" w:eastAsia="標楷體" w:hAnsi="Times New Roman" w:cs="Times New Roman" w:hint="eastAsia"/>
          <w:szCs w:val="24"/>
        </w:rPr>
        <w:t>；又從上圖</w:t>
      </w:r>
      <w:r w:rsidRPr="004B565D">
        <w:rPr>
          <w:rFonts w:ascii="Times New Roman" w:eastAsia="標楷體" w:hAnsi="Times New Roman" w:cs="Times New Roman" w:hint="eastAsia"/>
          <w:szCs w:val="24"/>
        </w:rPr>
        <w:t>1-4-2-1</w:t>
      </w:r>
      <w:r w:rsidRPr="004B565D">
        <w:rPr>
          <w:rFonts w:ascii="Times New Roman" w:eastAsia="標楷體" w:hAnsi="Times New Roman" w:cs="Times New Roman" w:hint="eastAsia"/>
          <w:szCs w:val="24"/>
        </w:rPr>
        <w:t>至圖</w:t>
      </w:r>
      <w:r w:rsidRPr="004B565D">
        <w:rPr>
          <w:rFonts w:ascii="Times New Roman" w:eastAsia="標楷體" w:hAnsi="Times New Roman" w:cs="Times New Roman" w:hint="eastAsia"/>
          <w:szCs w:val="24"/>
        </w:rPr>
        <w:t>1-4-2-3</w:t>
      </w:r>
      <w:r w:rsidRPr="004B565D">
        <w:rPr>
          <w:rFonts w:ascii="Times New Roman" w:eastAsia="標楷體" w:hAnsi="Times New Roman" w:cs="Times New Roman" w:hint="eastAsia"/>
          <w:szCs w:val="24"/>
        </w:rPr>
        <w:t>可以得知臺南市</w:t>
      </w:r>
      <w:r w:rsidRPr="004B565D">
        <w:rPr>
          <w:rFonts w:ascii="Times New Roman" w:eastAsia="標楷體" w:hAnsi="Times New Roman" w:cs="Times New Roman" w:hint="eastAsia"/>
          <w:b/>
          <w:szCs w:val="24"/>
          <w:u w:val="single"/>
        </w:rPr>
        <w:t>保護性通報案件發生率</w:t>
      </w:r>
      <w:r w:rsidRPr="004B565D">
        <w:rPr>
          <w:rFonts w:ascii="Times New Roman" w:eastAsia="標楷體" w:hAnsi="Times New Roman" w:cs="Times New Roman" w:hint="eastAsia"/>
          <w:szCs w:val="24"/>
        </w:rPr>
        <w:t>的高低分部，顏色越深代表發生率越高，其中最高的是</w:t>
      </w:r>
      <w:r w:rsidRPr="004B565D">
        <w:rPr>
          <w:rFonts w:ascii="Times New Roman" w:eastAsia="標楷體" w:hAnsi="Times New Roman" w:cs="Times New Roman" w:hint="eastAsia"/>
          <w:b/>
          <w:szCs w:val="24"/>
          <w:u w:val="single"/>
        </w:rPr>
        <w:t>溪北地區山區偏鄉的鹽水區、柳營區及學甲區</w:t>
      </w:r>
      <w:r w:rsidRPr="004B565D">
        <w:rPr>
          <w:rFonts w:ascii="Times New Roman" w:eastAsia="標楷體" w:hAnsi="Times New Roman" w:cs="Times New Roman" w:hint="eastAsia"/>
          <w:szCs w:val="24"/>
        </w:rPr>
        <w:t>。</w:t>
      </w:r>
    </w:p>
    <w:p w14:paraId="2D93DD90" w14:textId="0EFC905F" w:rsidR="00D36F20" w:rsidRPr="004B565D" w:rsidRDefault="00D36F20" w:rsidP="002802B2">
      <w:pPr>
        <w:widowControl/>
        <w:ind w:leftChars="200" w:left="480"/>
        <w:rPr>
          <w:rFonts w:ascii="Times New Roman" w:eastAsia="標楷體" w:hAnsi="Times New Roman" w:cs="Times New Roman"/>
          <w:szCs w:val="24"/>
        </w:rPr>
      </w:pPr>
      <w:r w:rsidRPr="004B565D">
        <w:rPr>
          <w:rFonts w:ascii="Times New Roman" w:eastAsia="標楷體" w:hAnsi="Times New Roman" w:cs="Times New Roman" w:hint="eastAsia"/>
          <w:szCs w:val="24"/>
        </w:rPr>
        <w:t xml:space="preserve">    </w:t>
      </w:r>
      <w:r w:rsidRPr="004B565D">
        <w:rPr>
          <w:rFonts w:ascii="Times New Roman" w:eastAsia="標楷體" w:hAnsi="Times New Roman" w:cs="Times New Roman" w:hint="eastAsia"/>
          <w:szCs w:val="24"/>
        </w:rPr>
        <w:t>再從上圖</w:t>
      </w:r>
      <w:r w:rsidRPr="004B565D">
        <w:rPr>
          <w:rFonts w:ascii="Times New Roman" w:eastAsia="標楷體" w:hAnsi="Times New Roman" w:cs="Times New Roman" w:hint="eastAsia"/>
          <w:szCs w:val="24"/>
        </w:rPr>
        <w:t>1-4-1-1</w:t>
      </w:r>
      <w:r w:rsidRPr="004B565D">
        <w:rPr>
          <w:rFonts w:ascii="Times New Roman" w:eastAsia="標楷體" w:hAnsi="Times New Roman" w:cs="Times New Roman" w:hint="eastAsia"/>
          <w:szCs w:val="24"/>
        </w:rPr>
        <w:t>至圖</w:t>
      </w:r>
      <w:r w:rsidRPr="004B565D">
        <w:rPr>
          <w:rFonts w:ascii="Times New Roman" w:eastAsia="標楷體" w:hAnsi="Times New Roman" w:cs="Times New Roman" w:hint="eastAsia"/>
          <w:szCs w:val="24"/>
        </w:rPr>
        <w:t>1-4-1-3</w:t>
      </w:r>
      <w:r w:rsidRPr="004B565D">
        <w:rPr>
          <w:rFonts w:ascii="Times New Roman" w:eastAsia="標楷體" w:hAnsi="Times New Roman" w:cs="Times New Roman" w:hint="eastAsia"/>
          <w:szCs w:val="24"/>
        </w:rPr>
        <w:t>可以得知臺南市</w:t>
      </w:r>
      <w:r w:rsidR="009B02CF" w:rsidRPr="004B565D">
        <w:rPr>
          <w:rFonts w:ascii="Times New Roman" w:eastAsia="標楷體" w:hAnsi="Times New Roman" w:cs="Times New Roman" w:hint="eastAsia"/>
          <w:b/>
          <w:szCs w:val="24"/>
          <w:u w:val="single"/>
        </w:rPr>
        <w:t>社區初級預防資源密度分布</w:t>
      </w:r>
      <w:r w:rsidRPr="004B565D">
        <w:rPr>
          <w:rFonts w:ascii="Times New Roman" w:eastAsia="標楷體" w:hAnsi="Times New Roman" w:cs="Times New Roman" w:hint="eastAsia"/>
          <w:szCs w:val="24"/>
        </w:rPr>
        <w:t>(</w:t>
      </w:r>
      <w:r w:rsidRPr="004B565D">
        <w:rPr>
          <w:rFonts w:ascii="Times New Roman" w:eastAsia="標楷體" w:hAnsi="Times New Roman" w:cs="Times New Roman" w:hint="eastAsia"/>
          <w:szCs w:val="24"/>
        </w:rPr>
        <w:t>包含轄內有無防暴社區、社區防暴宣講師、臺南市推展社福補助計畫及其他防暴宣導方案的涵蓋情形</w:t>
      </w:r>
      <w:r w:rsidRPr="004B565D">
        <w:rPr>
          <w:rFonts w:ascii="Times New Roman" w:eastAsia="標楷體" w:hAnsi="Times New Roman" w:cs="Times New Roman" w:hint="eastAsia"/>
          <w:szCs w:val="24"/>
        </w:rPr>
        <w:t>)</w:t>
      </w:r>
      <w:r w:rsidRPr="004B565D">
        <w:rPr>
          <w:rFonts w:ascii="Times New Roman" w:eastAsia="標楷體" w:hAnsi="Times New Roman" w:cs="Times New Roman" w:hint="eastAsia"/>
          <w:szCs w:val="24"/>
        </w:rPr>
        <w:t>，顏色越深代表社區初級預防資源的方案項目越多。從中可以看到原本</w:t>
      </w:r>
      <w:r w:rsidRPr="004B565D">
        <w:rPr>
          <w:rFonts w:ascii="Times New Roman" w:eastAsia="標楷體" w:hAnsi="Times New Roman" w:cs="Times New Roman" w:hint="eastAsia"/>
          <w:b/>
          <w:szCs w:val="24"/>
          <w:u w:val="single"/>
        </w:rPr>
        <w:t>1</w:t>
      </w:r>
      <w:r w:rsidRPr="004B565D">
        <w:rPr>
          <w:rFonts w:ascii="Times New Roman" w:eastAsia="標楷體" w:hAnsi="Times New Roman" w:cs="Times New Roman"/>
          <w:b/>
          <w:szCs w:val="24"/>
          <w:u w:val="single"/>
        </w:rPr>
        <w:t>10</w:t>
      </w:r>
      <w:r w:rsidRPr="004B565D">
        <w:rPr>
          <w:rFonts w:ascii="Times New Roman" w:eastAsia="標楷體" w:hAnsi="Times New Roman" w:cs="Times New Roman" w:hint="eastAsia"/>
          <w:b/>
          <w:szCs w:val="24"/>
          <w:u w:val="single"/>
        </w:rPr>
        <w:t>年</w:t>
      </w:r>
      <w:r w:rsidRPr="004B565D">
        <w:rPr>
          <w:rFonts w:ascii="Times New Roman" w:eastAsia="標楷體" w:hAnsi="Times New Roman" w:cs="Times New Roman" w:hint="eastAsia"/>
          <w:szCs w:val="24"/>
        </w:rPr>
        <w:t>社區防暴資源集中於</w:t>
      </w:r>
      <w:r w:rsidRPr="004B565D">
        <w:rPr>
          <w:rFonts w:ascii="Times New Roman" w:eastAsia="標楷體" w:hAnsi="Times New Roman" w:cs="Times New Roman" w:hint="eastAsia"/>
          <w:b/>
          <w:szCs w:val="24"/>
          <w:u w:val="single"/>
        </w:rPr>
        <w:t>溪南地區都市型態的南區及東區</w:t>
      </w:r>
      <w:r w:rsidRPr="004B565D">
        <w:rPr>
          <w:rFonts w:ascii="Times New Roman" w:eastAsia="標楷體" w:hAnsi="Times New Roman" w:cs="Times New Roman" w:hint="eastAsia"/>
          <w:szCs w:val="24"/>
        </w:rPr>
        <w:t>；隨著</w:t>
      </w:r>
      <w:r w:rsidRPr="004B565D">
        <w:rPr>
          <w:rFonts w:ascii="Times New Roman" w:eastAsia="標楷體" w:hAnsi="Times New Roman" w:cs="Times New Roman" w:hint="eastAsia"/>
          <w:b/>
          <w:szCs w:val="24"/>
          <w:u w:val="single"/>
        </w:rPr>
        <w:t>111</w:t>
      </w:r>
      <w:r w:rsidRPr="004B565D">
        <w:rPr>
          <w:rFonts w:ascii="Times New Roman" w:eastAsia="標楷體" w:hAnsi="Times New Roman" w:cs="Times New Roman" w:hint="eastAsia"/>
          <w:b/>
          <w:szCs w:val="24"/>
          <w:u w:val="single"/>
        </w:rPr>
        <w:t>年社區防暴宣講師培力計畫</w:t>
      </w:r>
      <w:r w:rsidRPr="004B565D">
        <w:rPr>
          <w:rFonts w:ascii="Times New Roman" w:eastAsia="標楷體" w:hAnsi="Times New Roman" w:cs="Times New Roman" w:hint="eastAsia"/>
          <w:szCs w:val="24"/>
        </w:rPr>
        <w:t>及相關宣導方案的推動，讓從未接觸過防暴議題的社區及成員開始投入，透過擴大推動宣導場次及培力宣講師人數，</w:t>
      </w:r>
      <w:r w:rsidRPr="004B565D">
        <w:rPr>
          <w:rFonts w:ascii="Times New Roman" w:eastAsia="標楷體" w:hAnsi="Times New Roman" w:cs="Times New Roman" w:hint="eastAsia"/>
          <w:b/>
          <w:szCs w:val="24"/>
          <w:u w:val="single"/>
        </w:rPr>
        <w:t>提升整體防暴資源網絡的覆蓋率</w:t>
      </w:r>
      <w:r w:rsidRPr="004B565D">
        <w:rPr>
          <w:rFonts w:ascii="Times New Roman" w:eastAsia="標楷體" w:hAnsi="Times New Roman" w:cs="Times New Roman" w:hint="eastAsia"/>
          <w:szCs w:val="24"/>
        </w:rPr>
        <w:t>；再加上，</w:t>
      </w:r>
      <w:r w:rsidRPr="004B565D">
        <w:rPr>
          <w:rFonts w:ascii="Times New Roman" w:eastAsia="標楷體" w:hAnsi="Times New Roman" w:cs="Times New Roman" w:hint="eastAsia"/>
          <w:b/>
          <w:szCs w:val="24"/>
          <w:u w:val="single"/>
        </w:rPr>
        <w:t>112</w:t>
      </w:r>
      <w:r w:rsidRPr="004B565D">
        <w:rPr>
          <w:rFonts w:ascii="Times New Roman" w:eastAsia="標楷體" w:hAnsi="Times New Roman" w:cs="Times New Roman" w:hint="eastAsia"/>
          <w:b/>
          <w:szCs w:val="24"/>
          <w:u w:val="single"/>
        </w:rPr>
        <w:t>年度溪北地區防暴領航社區的成立</w:t>
      </w:r>
      <w:r w:rsidRPr="004B565D">
        <w:rPr>
          <w:rFonts w:ascii="Times New Roman" w:eastAsia="標楷體" w:hAnsi="Times New Roman" w:cs="Times New Roman" w:hint="eastAsia"/>
          <w:szCs w:val="24"/>
        </w:rPr>
        <w:t>，周圍鄰里投入防暴相關的</w:t>
      </w:r>
      <w:r w:rsidRPr="004B565D">
        <w:rPr>
          <w:rFonts w:ascii="Times New Roman" w:eastAsia="標楷體" w:hAnsi="Times New Roman" w:cs="Times New Roman" w:hint="eastAsia"/>
          <w:b/>
          <w:szCs w:val="24"/>
          <w:u w:val="single"/>
        </w:rPr>
        <w:t>人力、場次及數量都呈現大幅成長</w:t>
      </w:r>
      <w:r w:rsidRPr="004B565D">
        <w:rPr>
          <w:rFonts w:ascii="Times New Roman" w:eastAsia="標楷體" w:hAnsi="Times New Roman" w:cs="Times New Roman" w:hint="eastAsia"/>
          <w:szCs w:val="24"/>
        </w:rPr>
        <w:t>，進而在</w:t>
      </w:r>
      <w:r w:rsidRPr="004B565D">
        <w:rPr>
          <w:rFonts w:ascii="Times New Roman" w:eastAsia="標楷體" w:hAnsi="Times New Roman" w:cs="Times New Roman" w:hint="eastAsia"/>
          <w:szCs w:val="24"/>
        </w:rPr>
        <w:t>112</w:t>
      </w:r>
      <w:r w:rsidRPr="004B565D">
        <w:rPr>
          <w:rFonts w:ascii="Times New Roman" w:eastAsia="標楷體" w:hAnsi="Times New Roman" w:cs="Times New Roman" w:hint="eastAsia"/>
          <w:szCs w:val="24"/>
        </w:rPr>
        <w:t>年達到社區防暴資源網</w:t>
      </w:r>
      <w:r w:rsidRPr="004B565D">
        <w:rPr>
          <w:rFonts w:ascii="Times New Roman" w:eastAsia="標楷體" w:hAnsi="Times New Roman" w:cs="Times New Roman" w:hint="eastAsia"/>
          <w:b/>
          <w:szCs w:val="24"/>
          <w:u w:val="single"/>
        </w:rPr>
        <w:t>行政區涵蓋率</w:t>
      </w:r>
      <w:r w:rsidRPr="004B565D">
        <w:rPr>
          <w:rFonts w:ascii="Times New Roman" w:eastAsia="標楷體" w:hAnsi="Times New Roman" w:cs="Times New Roman" w:hint="eastAsia"/>
          <w:b/>
          <w:szCs w:val="24"/>
          <w:u w:val="single"/>
        </w:rPr>
        <w:t>100%</w:t>
      </w:r>
      <w:r w:rsidRPr="004B565D">
        <w:rPr>
          <w:rFonts w:ascii="Times New Roman" w:eastAsia="標楷體" w:hAnsi="Times New Roman" w:cs="Times New Roman" w:hint="eastAsia"/>
          <w:szCs w:val="24"/>
        </w:rPr>
        <w:t>的階段性目標。</w:t>
      </w:r>
    </w:p>
    <w:p w14:paraId="1CA7B1FC" w14:textId="6EF60C5B" w:rsidR="00D36F20" w:rsidRPr="004B565D" w:rsidRDefault="00D36F20" w:rsidP="002802B2">
      <w:pPr>
        <w:widowControl/>
        <w:ind w:leftChars="200" w:left="480" w:firstLine="480"/>
        <w:rPr>
          <w:rFonts w:ascii="Times New Roman" w:eastAsia="標楷體" w:hAnsi="Times New Roman" w:cs="Times New Roman"/>
          <w:szCs w:val="24"/>
        </w:rPr>
      </w:pPr>
      <w:r w:rsidRPr="004B565D">
        <w:rPr>
          <w:rFonts w:ascii="Times New Roman" w:eastAsia="標楷體" w:hAnsi="Times New Roman" w:cs="Times New Roman" w:hint="eastAsia"/>
          <w:szCs w:val="24"/>
        </w:rPr>
        <w:t>以本市衛生福利部社區初級預防方案為例，在社區的數量及規模上都有提升。其中，</w:t>
      </w:r>
      <w:r w:rsidRPr="004B565D">
        <w:rPr>
          <w:rFonts w:ascii="Times New Roman" w:eastAsia="標楷體" w:hAnsi="Times New Roman" w:cs="Times New Roman" w:hint="eastAsia"/>
          <w:szCs w:val="24"/>
        </w:rPr>
        <w:t>110</w:t>
      </w:r>
      <w:r w:rsidRPr="004B565D">
        <w:rPr>
          <w:rFonts w:ascii="Times New Roman" w:eastAsia="標楷體" w:hAnsi="Times New Roman" w:cs="Times New Roman" w:hint="eastAsia"/>
          <w:szCs w:val="24"/>
        </w:rPr>
        <w:t>年的防暴社區數是</w:t>
      </w:r>
      <w:r w:rsidRPr="004B565D">
        <w:rPr>
          <w:rFonts w:ascii="Times New Roman" w:eastAsia="標楷體" w:hAnsi="Times New Roman" w:cs="Times New Roman" w:hint="eastAsia"/>
          <w:szCs w:val="24"/>
        </w:rPr>
        <w:t>6</w:t>
      </w:r>
      <w:r w:rsidRPr="004B565D">
        <w:rPr>
          <w:rFonts w:ascii="Times New Roman" w:eastAsia="標楷體" w:hAnsi="Times New Roman" w:cs="Times New Roman" w:hint="eastAsia"/>
          <w:szCs w:val="24"/>
        </w:rPr>
        <w:t>個，包含位於溪南地區都市地帶的南區金華社區、南區明德社區與北區國光社區，首度拓及輔導處於</w:t>
      </w:r>
      <w:r w:rsidR="009B02CF" w:rsidRPr="004B565D">
        <w:rPr>
          <w:rFonts w:ascii="Times New Roman" w:eastAsia="標楷體" w:hAnsi="Times New Roman" w:cs="Times New Roman" w:hint="eastAsia"/>
          <w:szCs w:val="24"/>
        </w:rPr>
        <w:t>溪北山區偏鄉</w:t>
      </w:r>
      <w:r w:rsidRPr="004B565D">
        <w:rPr>
          <w:rFonts w:ascii="Times New Roman" w:eastAsia="標楷體" w:hAnsi="Times New Roman" w:cs="Times New Roman" w:hint="eastAsia"/>
          <w:szCs w:val="24"/>
        </w:rPr>
        <w:t>的大內區環湖社區、白河區昇安社區與後壁區新東社區，豐厚轄內社區防暴資源均勻分布；</w:t>
      </w:r>
      <w:r w:rsidRPr="004B565D">
        <w:rPr>
          <w:rFonts w:ascii="Times New Roman" w:eastAsia="標楷體" w:hAnsi="Times New Roman" w:cs="Times New Roman" w:hint="eastAsia"/>
          <w:szCs w:val="24"/>
        </w:rPr>
        <w:t>111</w:t>
      </w:r>
      <w:r w:rsidRPr="004B565D">
        <w:rPr>
          <w:rFonts w:ascii="Times New Roman" w:eastAsia="標楷體" w:hAnsi="Times New Roman" w:cs="Times New Roman" w:hint="eastAsia"/>
          <w:szCs w:val="24"/>
        </w:rPr>
        <w:t>年則採取穩紮穩打厚植行政區內防暴社區的策略，提升原防暴行政區內的防暴社區數，共計補助</w:t>
      </w:r>
      <w:r w:rsidRPr="004B565D">
        <w:rPr>
          <w:rFonts w:ascii="Times New Roman" w:eastAsia="標楷體" w:hAnsi="Times New Roman" w:cs="Times New Roman" w:hint="eastAsia"/>
          <w:szCs w:val="24"/>
        </w:rPr>
        <w:t>9</w:t>
      </w:r>
      <w:r w:rsidRPr="004B565D">
        <w:rPr>
          <w:rFonts w:ascii="Times New Roman" w:eastAsia="標楷體" w:hAnsi="Times New Roman" w:cs="Times New Roman" w:hint="eastAsia"/>
          <w:szCs w:val="24"/>
        </w:rPr>
        <w:t>個社區，分別是南區新增大恩社區及白雪社區，並引入</w:t>
      </w:r>
      <w:r w:rsidR="009B02CF" w:rsidRPr="004B565D">
        <w:rPr>
          <w:rFonts w:ascii="Times New Roman" w:eastAsia="標楷體" w:hAnsi="Times New Roman" w:cs="Times New Roman" w:hint="eastAsia"/>
          <w:szCs w:val="24"/>
        </w:rPr>
        <w:t>鄰近</w:t>
      </w:r>
      <w:r w:rsidRPr="004B565D">
        <w:rPr>
          <w:rFonts w:ascii="Times New Roman" w:eastAsia="標楷體" w:hAnsi="Times New Roman" w:cs="Times New Roman" w:hint="eastAsia"/>
          <w:szCs w:val="24"/>
        </w:rPr>
        <w:t>行政區的東區復興社區，</w:t>
      </w:r>
      <w:r w:rsidR="009B02CF" w:rsidRPr="004B565D">
        <w:rPr>
          <w:rFonts w:ascii="Times New Roman" w:eastAsia="標楷體" w:hAnsi="Times New Roman" w:cs="Times New Roman" w:hint="eastAsia"/>
          <w:szCs w:val="24"/>
        </w:rPr>
        <w:t>溪北地區則是繼續深耕白河區並輔導大林社區加入，後壁區延續去年培植農村偏鄉的新東社區的培利策略，同時輔導鄰近社區組織的</w:t>
      </w:r>
      <w:r w:rsidR="009B02CF" w:rsidRPr="004B565D">
        <w:rPr>
          <w:rFonts w:ascii="Times New Roman" w:eastAsia="標楷體" w:hAnsi="Times New Roman" w:cs="Times New Roman" w:hint="eastAsia"/>
          <w:szCs w:val="24"/>
        </w:rPr>
        <w:lastRenderedPageBreak/>
        <w:t>佳田社區關懷協會投身防暴行列；</w:t>
      </w:r>
      <w:r w:rsidR="009B02CF" w:rsidRPr="004B565D">
        <w:rPr>
          <w:rFonts w:ascii="Times New Roman" w:eastAsia="標楷體" w:hAnsi="Times New Roman" w:cs="Times New Roman" w:hint="eastAsia"/>
          <w:szCs w:val="24"/>
        </w:rPr>
        <w:t>112</w:t>
      </w:r>
      <w:r w:rsidR="009B02CF" w:rsidRPr="004B565D">
        <w:rPr>
          <w:rFonts w:ascii="Times New Roman" w:eastAsia="標楷體" w:hAnsi="Times New Roman" w:cs="Times New Roman" w:hint="eastAsia"/>
          <w:szCs w:val="24"/>
        </w:rPr>
        <w:t>年則採取是提升到</w:t>
      </w:r>
      <w:r w:rsidR="009B02CF" w:rsidRPr="004B565D">
        <w:rPr>
          <w:rFonts w:ascii="Times New Roman" w:eastAsia="標楷體" w:hAnsi="Times New Roman" w:cs="Times New Roman" w:hint="eastAsia"/>
          <w:szCs w:val="24"/>
        </w:rPr>
        <w:t>11</w:t>
      </w:r>
      <w:r w:rsidR="009B02CF" w:rsidRPr="004B565D">
        <w:rPr>
          <w:rFonts w:ascii="Times New Roman" w:eastAsia="標楷體" w:hAnsi="Times New Roman" w:cs="Times New Roman" w:hint="eastAsia"/>
          <w:szCs w:val="24"/>
        </w:rPr>
        <w:t>個社區，並輔導成立第一個溪北地區的領航社區，透過跨步社區的防暴方案、社區防暴宣講師等宣導人才連結，大幅提升溪北地區偏鄉行政區的防暴資源涵蓋率。</w:t>
      </w:r>
    </w:p>
    <w:p w14:paraId="7044F6CB" w14:textId="77777777" w:rsidR="00097394" w:rsidRPr="004B565D" w:rsidRDefault="00097394" w:rsidP="00C7265D">
      <w:pPr>
        <w:widowControl/>
        <w:rPr>
          <w:rFonts w:ascii="Times New Roman" w:eastAsia="標楷體" w:hAnsi="Times New Roman" w:cs="Times New Roman"/>
          <w:szCs w:val="24"/>
        </w:rPr>
      </w:pPr>
    </w:p>
    <w:p w14:paraId="1BEBB3F8" w14:textId="77777777" w:rsidR="009F236A" w:rsidRPr="004B565D" w:rsidRDefault="009F236A" w:rsidP="00C05041">
      <w:pPr>
        <w:widowControl/>
        <w:rPr>
          <w:rFonts w:ascii="Times New Roman" w:eastAsia="標楷體" w:hAnsi="Times New Roman" w:cs="Times New Roman"/>
          <w:b/>
          <w:szCs w:val="24"/>
        </w:rPr>
      </w:pPr>
      <w:r w:rsidRPr="004B565D">
        <w:rPr>
          <w:rFonts w:ascii="Times New Roman" w:eastAsia="標楷體" w:hAnsi="Times New Roman" w:cs="Times New Roman"/>
          <w:b/>
          <w:szCs w:val="24"/>
        </w:rPr>
        <w:t>1-4-2.</w:t>
      </w:r>
      <w:r w:rsidRPr="004B565D">
        <w:rPr>
          <w:rFonts w:ascii="Times New Roman" w:eastAsia="標楷體" w:hAnsi="Times New Roman" w:cs="Times New Roman"/>
          <w:b/>
          <w:szCs w:val="24"/>
        </w:rPr>
        <w:t>執行檢討與策進作為</w:t>
      </w:r>
      <w:r w:rsidR="007408C7" w:rsidRPr="004B565D">
        <w:rPr>
          <w:rFonts w:ascii="Times New Roman" w:eastAsia="標楷體" w:hAnsi="Times New Roman" w:cs="Times New Roman" w:hint="eastAsia"/>
          <w:b/>
          <w:szCs w:val="24"/>
        </w:rPr>
        <w:t>：</w:t>
      </w:r>
    </w:p>
    <w:p w14:paraId="3C63E758" w14:textId="7C142765" w:rsidR="00C82CAD" w:rsidRPr="004B565D" w:rsidRDefault="009F236A" w:rsidP="00340B95">
      <w:pPr>
        <w:widowControl/>
        <w:ind w:leftChars="200" w:left="480"/>
        <w:rPr>
          <w:rFonts w:ascii="Times New Roman" w:eastAsia="標楷體" w:hAnsi="Times New Roman" w:cs="Times New Roman"/>
          <w:szCs w:val="24"/>
        </w:rPr>
      </w:pPr>
      <w:r w:rsidRPr="004B565D">
        <w:rPr>
          <w:rFonts w:ascii="Times New Roman" w:eastAsia="標楷體" w:hAnsi="Times New Roman" w:cs="Times New Roman"/>
          <w:szCs w:val="24"/>
        </w:rPr>
        <w:t>(1)</w:t>
      </w:r>
      <w:r w:rsidRPr="004B565D">
        <w:rPr>
          <w:rFonts w:ascii="Times New Roman" w:eastAsia="標楷體" w:hAnsi="Times New Roman" w:cs="Times New Roman"/>
          <w:szCs w:val="24"/>
        </w:rPr>
        <w:t>透過</w:t>
      </w:r>
      <w:r w:rsidRPr="004B565D">
        <w:rPr>
          <w:rFonts w:ascii="Times New Roman" w:eastAsia="標楷體" w:hAnsi="Times New Roman" w:cs="Times New Roman"/>
          <w:b/>
          <w:szCs w:val="24"/>
          <w:u w:val="single"/>
        </w:rPr>
        <w:t>培植</w:t>
      </w:r>
      <w:r w:rsidR="007408C7" w:rsidRPr="004B565D">
        <w:rPr>
          <w:rFonts w:ascii="Times New Roman" w:eastAsia="標楷體" w:hAnsi="Times New Roman" w:cs="Times New Roman" w:hint="eastAsia"/>
          <w:b/>
          <w:szCs w:val="24"/>
          <w:u w:val="single"/>
        </w:rPr>
        <w:t>溪北地區</w:t>
      </w:r>
      <w:r w:rsidRPr="004B565D">
        <w:rPr>
          <w:rFonts w:ascii="Times New Roman" w:eastAsia="標楷體" w:hAnsi="Times New Roman" w:cs="Times New Roman"/>
          <w:b/>
          <w:szCs w:val="24"/>
          <w:u w:val="single"/>
        </w:rPr>
        <w:t>領航社區</w:t>
      </w:r>
      <w:r w:rsidR="007408C7" w:rsidRPr="004B565D">
        <w:rPr>
          <w:rFonts w:ascii="Times New Roman" w:eastAsia="標楷體" w:hAnsi="Times New Roman" w:cs="Times New Roman" w:hint="eastAsia"/>
          <w:szCs w:val="24"/>
        </w:rPr>
        <w:t>，</w:t>
      </w:r>
      <w:r w:rsidR="007A682F" w:rsidRPr="004B565D">
        <w:rPr>
          <w:rFonts w:ascii="Times New Roman" w:eastAsia="標楷體" w:hAnsi="Times New Roman" w:cs="Times New Roman" w:hint="eastAsia"/>
          <w:szCs w:val="24"/>
        </w:rPr>
        <w:t>以帶動周圍鄰里投入防暴工作，用以</w:t>
      </w:r>
      <w:r w:rsidRPr="004B565D">
        <w:rPr>
          <w:rFonts w:ascii="Times New Roman" w:eastAsia="標楷體" w:hAnsi="Times New Roman" w:cs="Times New Roman"/>
          <w:szCs w:val="24"/>
        </w:rPr>
        <w:t>解決</w:t>
      </w:r>
      <w:r w:rsidR="007408C7" w:rsidRPr="004B565D">
        <w:rPr>
          <w:rFonts w:ascii="Times New Roman" w:eastAsia="標楷體" w:hAnsi="Times New Roman" w:cs="Times New Roman" w:hint="eastAsia"/>
          <w:szCs w:val="24"/>
        </w:rPr>
        <w:t>本市溪南及溪北</w:t>
      </w:r>
      <w:r w:rsidRPr="004B565D">
        <w:rPr>
          <w:rFonts w:ascii="Times New Roman" w:eastAsia="標楷體" w:hAnsi="Times New Roman" w:cs="Times New Roman"/>
          <w:szCs w:val="24"/>
        </w:rPr>
        <w:t>地區</w:t>
      </w:r>
      <w:r w:rsidR="00340B95" w:rsidRPr="004B565D">
        <w:rPr>
          <w:rFonts w:ascii="Times New Roman" w:eastAsia="標楷體" w:hAnsi="Times New Roman" w:cs="Times New Roman" w:hint="eastAsia"/>
          <w:szCs w:val="24"/>
        </w:rPr>
        <w:t>因著城鄉差異，</w:t>
      </w:r>
      <w:r w:rsidR="009B02CF" w:rsidRPr="004B565D">
        <w:rPr>
          <w:rFonts w:ascii="Times New Roman" w:eastAsia="標楷體" w:hAnsi="Times New Roman" w:cs="Times New Roman" w:hint="eastAsia"/>
          <w:szCs w:val="24"/>
        </w:rPr>
        <w:t>過往</w:t>
      </w:r>
      <w:r w:rsidR="00340B95" w:rsidRPr="004B565D">
        <w:rPr>
          <w:rFonts w:ascii="Times New Roman" w:eastAsia="標楷體" w:hAnsi="Times New Roman" w:cs="Times New Roman" w:hint="eastAsia"/>
          <w:szCs w:val="24"/>
        </w:rPr>
        <w:t>社區初級預防</w:t>
      </w:r>
      <w:r w:rsidRPr="004B565D">
        <w:rPr>
          <w:rFonts w:ascii="Times New Roman" w:eastAsia="標楷體" w:hAnsi="Times New Roman" w:cs="Times New Roman"/>
          <w:szCs w:val="24"/>
        </w:rPr>
        <w:t>資源分布不均的現況</w:t>
      </w:r>
      <w:r w:rsidR="007408C7" w:rsidRPr="004B565D">
        <w:rPr>
          <w:rFonts w:ascii="Times New Roman" w:eastAsia="標楷體" w:hAnsi="Times New Roman" w:cs="Times New Roman" w:hint="eastAsia"/>
          <w:szCs w:val="24"/>
        </w:rPr>
        <w:t>。</w:t>
      </w:r>
    </w:p>
    <w:p w14:paraId="5FAEE1ED" w14:textId="6C656587" w:rsidR="009F236A" w:rsidRPr="004B565D" w:rsidRDefault="009F236A" w:rsidP="00340B95">
      <w:pPr>
        <w:widowControl/>
        <w:ind w:leftChars="200" w:left="480"/>
        <w:rPr>
          <w:rFonts w:ascii="Times New Roman" w:eastAsia="標楷體" w:hAnsi="Times New Roman" w:cs="Times New Roman"/>
          <w:szCs w:val="24"/>
        </w:rPr>
      </w:pPr>
      <w:r w:rsidRPr="004B565D">
        <w:rPr>
          <w:rFonts w:ascii="Times New Roman" w:eastAsia="標楷體" w:hAnsi="Times New Roman" w:cs="Times New Roman"/>
          <w:szCs w:val="24"/>
        </w:rPr>
        <w:t>(2)</w:t>
      </w:r>
      <w:r w:rsidRPr="004B565D">
        <w:rPr>
          <w:rFonts w:ascii="Times New Roman" w:eastAsia="標楷體" w:hAnsi="Times New Roman" w:cs="Times New Roman"/>
          <w:szCs w:val="24"/>
        </w:rPr>
        <w:t>藉由</w:t>
      </w:r>
      <w:r w:rsidR="007408C7" w:rsidRPr="004B565D">
        <w:rPr>
          <w:rFonts w:ascii="Times New Roman" w:eastAsia="標楷體" w:hAnsi="Times New Roman" w:cs="Times New Roman" w:hint="eastAsia"/>
          <w:b/>
          <w:szCs w:val="24"/>
          <w:u w:val="single"/>
        </w:rPr>
        <w:t>結合跨單位資源及方案</w:t>
      </w:r>
      <w:r w:rsidR="007408C7" w:rsidRPr="004B565D">
        <w:rPr>
          <w:rFonts w:ascii="Times New Roman" w:eastAsia="標楷體" w:hAnsi="Times New Roman" w:cs="Times New Roman" w:hint="eastAsia"/>
          <w:szCs w:val="24"/>
        </w:rPr>
        <w:t>，</w:t>
      </w:r>
      <w:r w:rsidR="007A682F" w:rsidRPr="004B565D">
        <w:rPr>
          <w:rFonts w:ascii="Times New Roman" w:eastAsia="標楷體" w:hAnsi="Times New Roman" w:cs="Times New Roman" w:hint="eastAsia"/>
          <w:szCs w:val="24"/>
        </w:rPr>
        <w:t>發掘具有潛力</w:t>
      </w:r>
      <w:r w:rsidR="0098536D" w:rsidRPr="004B565D">
        <w:rPr>
          <w:rFonts w:ascii="Times New Roman" w:eastAsia="標楷體" w:hAnsi="Times New Roman" w:cs="Times New Roman" w:hint="eastAsia"/>
          <w:szCs w:val="24"/>
        </w:rPr>
        <w:t>或</w:t>
      </w:r>
      <w:r w:rsidR="007A682F" w:rsidRPr="004B565D">
        <w:rPr>
          <w:rFonts w:ascii="Times New Roman" w:eastAsia="標楷體" w:hAnsi="Times New Roman" w:cs="Times New Roman" w:hint="eastAsia"/>
          <w:szCs w:val="24"/>
        </w:rPr>
        <w:t>績優</w:t>
      </w:r>
      <w:r w:rsidR="007159B0" w:rsidRPr="004B565D">
        <w:rPr>
          <w:rFonts w:ascii="Times New Roman" w:eastAsia="標楷體" w:hAnsi="Times New Roman" w:cs="Times New Roman" w:hint="eastAsia"/>
          <w:szCs w:val="24"/>
        </w:rPr>
        <w:t>的</w:t>
      </w:r>
      <w:r w:rsidR="007A682F" w:rsidRPr="004B565D">
        <w:rPr>
          <w:rFonts w:ascii="Times New Roman" w:eastAsia="標楷體" w:hAnsi="Times New Roman" w:cs="Times New Roman" w:hint="eastAsia"/>
          <w:szCs w:val="24"/>
        </w:rPr>
        <w:t>社區</w:t>
      </w:r>
      <w:r w:rsidR="007159B0" w:rsidRPr="004B565D">
        <w:rPr>
          <w:rFonts w:ascii="Times New Roman" w:eastAsia="標楷體" w:hAnsi="Times New Roman" w:cs="Times New Roman" w:hint="eastAsia"/>
          <w:szCs w:val="24"/>
        </w:rPr>
        <w:t>組織</w:t>
      </w:r>
      <w:r w:rsidR="007A682F" w:rsidRPr="004B565D">
        <w:rPr>
          <w:rFonts w:ascii="Times New Roman" w:eastAsia="標楷體" w:hAnsi="Times New Roman" w:cs="Times New Roman" w:hint="eastAsia"/>
          <w:szCs w:val="24"/>
        </w:rPr>
        <w:t>，</w:t>
      </w:r>
      <w:r w:rsidR="007408C7" w:rsidRPr="004B565D">
        <w:rPr>
          <w:rFonts w:ascii="Times New Roman" w:eastAsia="標楷體" w:hAnsi="Times New Roman" w:cs="Times New Roman" w:hint="eastAsia"/>
          <w:szCs w:val="24"/>
        </w:rPr>
        <w:t>鼓勵熱點</w:t>
      </w:r>
      <w:r w:rsidR="007159B0" w:rsidRPr="004B565D">
        <w:rPr>
          <w:rFonts w:ascii="Times New Roman" w:eastAsia="標楷體" w:hAnsi="Times New Roman" w:cs="Times New Roman" w:hint="eastAsia"/>
          <w:szCs w:val="24"/>
        </w:rPr>
        <w:t>區域的</w:t>
      </w:r>
      <w:r w:rsidR="007408C7" w:rsidRPr="004B565D">
        <w:rPr>
          <w:rFonts w:ascii="Times New Roman" w:eastAsia="標楷體" w:hAnsi="Times New Roman" w:cs="Times New Roman" w:hint="eastAsia"/>
          <w:szCs w:val="24"/>
        </w:rPr>
        <w:t>社區</w:t>
      </w:r>
      <w:r w:rsidR="007159B0" w:rsidRPr="004B565D">
        <w:rPr>
          <w:rFonts w:ascii="Times New Roman" w:eastAsia="標楷體" w:hAnsi="Times New Roman" w:cs="Times New Roman" w:hint="eastAsia"/>
          <w:szCs w:val="24"/>
        </w:rPr>
        <w:t>組織</w:t>
      </w:r>
      <w:r w:rsidR="007408C7" w:rsidRPr="004B565D">
        <w:rPr>
          <w:rFonts w:ascii="Times New Roman" w:eastAsia="標楷體" w:hAnsi="Times New Roman" w:cs="Times New Roman" w:hint="eastAsia"/>
          <w:szCs w:val="24"/>
        </w:rPr>
        <w:t>投入性別暴力初級預防方案</w:t>
      </w:r>
      <w:r w:rsidR="007A682F" w:rsidRPr="004B565D">
        <w:rPr>
          <w:rFonts w:ascii="Times New Roman" w:eastAsia="標楷體" w:hAnsi="Times New Roman" w:cs="Times New Roman" w:hint="eastAsia"/>
          <w:szCs w:val="24"/>
        </w:rPr>
        <w:t>，</w:t>
      </w:r>
      <w:r w:rsidR="0098536D" w:rsidRPr="004B565D">
        <w:rPr>
          <w:rFonts w:ascii="Times New Roman" w:eastAsia="標楷體" w:hAnsi="Times New Roman" w:cs="Times New Roman" w:hint="eastAsia"/>
          <w:szCs w:val="24"/>
        </w:rPr>
        <w:t>拓展</w:t>
      </w:r>
      <w:r w:rsidR="00A11245" w:rsidRPr="004B565D">
        <w:rPr>
          <w:rFonts w:ascii="Times New Roman" w:eastAsia="標楷體" w:hAnsi="Times New Roman" w:cs="Times New Roman" w:hint="eastAsia"/>
          <w:szCs w:val="24"/>
        </w:rPr>
        <w:t>社區</w:t>
      </w:r>
      <w:r w:rsidR="0098536D" w:rsidRPr="004B565D">
        <w:rPr>
          <w:rFonts w:ascii="Times New Roman" w:eastAsia="標楷體" w:hAnsi="Times New Roman" w:cs="Times New Roman" w:hint="eastAsia"/>
          <w:szCs w:val="24"/>
        </w:rPr>
        <w:t>初級預防據點</w:t>
      </w:r>
      <w:r w:rsidR="007408C7" w:rsidRPr="004B565D">
        <w:rPr>
          <w:rFonts w:ascii="Times New Roman" w:eastAsia="標楷體" w:hAnsi="Times New Roman" w:cs="Times New Roman" w:hint="eastAsia"/>
          <w:szCs w:val="24"/>
        </w:rPr>
        <w:t>。</w:t>
      </w:r>
    </w:p>
    <w:p w14:paraId="531E1B76" w14:textId="1967851B" w:rsidR="007408C7" w:rsidRPr="004B565D" w:rsidRDefault="007408C7" w:rsidP="007408C7">
      <w:pPr>
        <w:widowControl/>
        <w:ind w:firstLine="480"/>
        <w:rPr>
          <w:rFonts w:ascii="Times New Roman" w:eastAsia="標楷體" w:hAnsi="Times New Roman" w:cs="Times New Roman"/>
          <w:szCs w:val="24"/>
        </w:rPr>
      </w:pPr>
      <w:r w:rsidRPr="004B565D">
        <w:rPr>
          <w:rFonts w:ascii="Times New Roman" w:eastAsia="標楷體" w:hAnsi="Times New Roman" w:cs="Times New Roman" w:hint="eastAsia"/>
          <w:szCs w:val="24"/>
        </w:rPr>
        <w:t>(3)</w:t>
      </w:r>
      <w:r w:rsidRPr="004B565D">
        <w:rPr>
          <w:rFonts w:ascii="Times New Roman" w:eastAsia="標楷體" w:hAnsi="Times New Roman" w:cs="Times New Roman" w:hint="eastAsia"/>
          <w:szCs w:val="24"/>
        </w:rPr>
        <w:t>運用</w:t>
      </w:r>
      <w:r w:rsidRPr="004B565D">
        <w:rPr>
          <w:rFonts w:ascii="Times New Roman" w:eastAsia="標楷體" w:hAnsi="Times New Roman" w:cs="Times New Roman" w:hint="eastAsia"/>
          <w:b/>
          <w:szCs w:val="24"/>
          <w:u w:val="single"/>
        </w:rPr>
        <w:t>社區防暴宣講人才</w:t>
      </w:r>
      <w:r w:rsidRPr="004B565D">
        <w:rPr>
          <w:rFonts w:ascii="Times New Roman" w:eastAsia="標楷體" w:hAnsi="Times New Roman" w:cs="Times New Roman" w:hint="eastAsia"/>
          <w:szCs w:val="24"/>
        </w:rPr>
        <w:t>，拓展初級預防宣導鄰里，均勻發展城鄉防暴</w:t>
      </w:r>
      <w:r w:rsidR="008A10E0" w:rsidRPr="004B565D">
        <w:rPr>
          <w:rFonts w:ascii="Times New Roman" w:eastAsia="標楷體" w:hAnsi="Times New Roman" w:cs="Times New Roman" w:hint="eastAsia"/>
          <w:szCs w:val="24"/>
        </w:rPr>
        <w:t>宣導</w:t>
      </w:r>
      <w:r w:rsidRPr="004B565D">
        <w:rPr>
          <w:rFonts w:ascii="Times New Roman" w:eastAsia="標楷體" w:hAnsi="Times New Roman" w:cs="Times New Roman" w:hint="eastAsia"/>
          <w:szCs w:val="24"/>
        </w:rPr>
        <w:t>涵蓋率</w:t>
      </w:r>
      <w:r w:rsidR="007A682F" w:rsidRPr="004B565D">
        <w:rPr>
          <w:rFonts w:ascii="Times New Roman" w:eastAsia="標楷體" w:hAnsi="Times New Roman" w:cs="Times New Roman" w:hint="eastAsia"/>
          <w:szCs w:val="24"/>
        </w:rPr>
        <w:t>，提升本市防暴</w:t>
      </w:r>
      <w:r w:rsidR="0098536D" w:rsidRPr="004B565D">
        <w:rPr>
          <w:rFonts w:ascii="Times New Roman" w:eastAsia="標楷體" w:hAnsi="Times New Roman" w:cs="Times New Roman" w:hint="eastAsia"/>
          <w:szCs w:val="24"/>
        </w:rPr>
        <w:t>宣導</w:t>
      </w:r>
      <w:r w:rsidR="007A682F" w:rsidRPr="004B565D">
        <w:rPr>
          <w:rFonts w:ascii="Times New Roman" w:eastAsia="標楷體" w:hAnsi="Times New Roman" w:cs="Times New Roman" w:hint="eastAsia"/>
          <w:szCs w:val="24"/>
        </w:rPr>
        <w:t>量能</w:t>
      </w:r>
      <w:r w:rsidRPr="004B565D">
        <w:rPr>
          <w:rFonts w:ascii="Times New Roman" w:eastAsia="標楷體" w:hAnsi="Times New Roman" w:cs="Times New Roman" w:hint="eastAsia"/>
          <w:szCs w:val="24"/>
        </w:rPr>
        <w:t>。</w:t>
      </w:r>
    </w:p>
    <w:p w14:paraId="25C768F7" w14:textId="428E62B5" w:rsidR="003E60EC" w:rsidRPr="004B565D" w:rsidRDefault="003E60EC">
      <w:pPr>
        <w:widowControl/>
        <w:rPr>
          <w:rFonts w:ascii="標楷體" w:eastAsia="標楷體" w:hAnsi="標楷體"/>
          <w:b/>
          <w:sz w:val="28"/>
          <w:szCs w:val="28"/>
        </w:rPr>
      </w:pPr>
      <w:r w:rsidRPr="004B565D">
        <w:rPr>
          <w:rFonts w:ascii="標楷體" w:eastAsia="標楷體" w:hAnsi="標楷體"/>
          <w:b/>
          <w:sz w:val="28"/>
          <w:szCs w:val="28"/>
        </w:rPr>
        <w:br w:type="page"/>
      </w:r>
    </w:p>
    <w:p w14:paraId="05B573B6" w14:textId="7689F6A1" w:rsidR="003E6978" w:rsidRPr="004B565D" w:rsidRDefault="003E6978" w:rsidP="003E6978">
      <w:pPr>
        <w:spacing w:line="440" w:lineRule="exact"/>
        <w:jc w:val="both"/>
        <w:rPr>
          <w:rFonts w:ascii="標楷體" w:eastAsia="標楷體" w:hAnsi="標楷體"/>
          <w:b/>
          <w:sz w:val="28"/>
          <w:szCs w:val="28"/>
        </w:rPr>
      </w:pPr>
      <w:r w:rsidRPr="004B565D">
        <w:rPr>
          <w:rFonts w:ascii="標楷體" w:eastAsia="標楷體" w:hAnsi="標楷體"/>
          <w:b/>
          <w:sz w:val="28"/>
          <w:szCs w:val="28"/>
        </w:rPr>
        <w:lastRenderedPageBreak/>
        <w:t>加分項目(+5):</w:t>
      </w:r>
      <w:r w:rsidR="00AF5E58" w:rsidRPr="004B565D">
        <w:rPr>
          <w:rFonts w:ascii="標楷體" w:eastAsia="標楷體" w:hAnsi="標楷體" w:cs="Times New Roman" w:hint="eastAsia"/>
          <w:b/>
          <w:sz w:val="28"/>
          <w:szCs w:val="28"/>
        </w:rPr>
        <w:t xml:space="preserve"> </w:t>
      </w:r>
      <w:r w:rsidR="00AF5E58" w:rsidRPr="004B565D">
        <w:rPr>
          <w:rFonts w:ascii="標楷體" w:eastAsia="標楷體" w:hAnsi="標楷體" w:cs="Times New Roman" w:hint="eastAsia"/>
          <w:b/>
          <w:sz w:val="28"/>
          <w:szCs w:val="28"/>
          <w:u w:val="single"/>
        </w:rPr>
        <w:t>本項預計可加</w:t>
      </w:r>
      <w:r w:rsidR="003919D3" w:rsidRPr="004B565D">
        <w:rPr>
          <w:rFonts w:ascii="標楷體" w:eastAsia="標楷體" w:hAnsi="標楷體" w:cs="Times New Roman" w:hint="eastAsia"/>
          <w:b/>
          <w:sz w:val="28"/>
          <w:szCs w:val="28"/>
          <w:u w:val="single"/>
        </w:rPr>
        <w:t>分</w:t>
      </w:r>
      <w:r w:rsidR="00AF5E58" w:rsidRPr="004B565D">
        <w:rPr>
          <w:rFonts w:ascii="標楷體" w:eastAsia="標楷體" w:hAnsi="標楷體" w:cs="Times New Roman" w:hint="eastAsia"/>
          <w:b/>
          <w:sz w:val="28"/>
          <w:szCs w:val="28"/>
          <w:u w:val="single"/>
        </w:rPr>
        <w:t>5分</w:t>
      </w:r>
    </w:p>
    <w:p w14:paraId="60893091" w14:textId="77777777" w:rsidR="00AB201F" w:rsidRPr="004B565D" w:rsidRDefault="003E6978" w:rsidP="003E6978">
      <w:pPr>
        <w:widowControl/>
        <w:spacing w:line="440" w:lineRule="exact"/>
        <w:rPr>
          <w:rFonts w:ascii="標楷體" w:eastAsia="標楷體" w:hAnsi="標楷體"/>
          <w:b/>
          <w:color w:val="000000" w:themeColor="text1"/>
          <w:sz w:val="28"/>
          <w:szCs w:val="28"/>
        </w:rPr>
      </w:pPr>
      <w:r w:rsidRPr="004B565D">
        <w:rPr>
          <w:rFonts w:ascii="標楷體" w:eastAsia="標楷體" w:hAnsi="標楷體" w:hint="eastAsia"/>
          <w:b/>
          <w:color w:val="000000" w:themeColor="text1"/>
          <w:sz w:val="28"/>
          <w:szCs w:val="28"/>
        </w:rPr>
        <w:t>與局(處)內其他科(室)，以跨科(室)合作方式，推動社區初級預防工作之具體作為與成果。</w:t>
      </w:r>
    </w:p>
    <w:p w14:paraId="1D24C039" w14:textId="7AD617D2" w:rsidR="00394879" w:rsidRPr="004B565D" w:rsidRDefault="00AB201F" w:rsidP="003E6978">
      <w:pPr>
        <w:widowControl/>
        <w:spacing w:line="440" w:lineRule="exact"/>
        <w:rPr>
          <w:rFonts w:ascii="Times New Roman" w:eastAsia="標楷體" w:hAnsi="Times New Roman" w:cs="Times New Roman"/>
          <w:sz w:val="22"/>
        </w:rPr>
      </w:pPr>
      <w:r w:rsidRPr="004B565D">
        <w:rPr>
          <w:rFonts w:ascii="Times New Roman" w:eastAsia="標楷體" w:hAnsi="Times New Roman" w:cs="Times New Roman"/>
          <w:sz w:val="22"/>
        </w:rPr>
        <w:t>請附相關公文、計畫簽呈、會議紀錄、輔導訪視紀錄或宣講紀錄等佐證資料，未附佐證資料者不予採計。</w:t>
      </w:r>
    </w:p>
    <w:tbl>
      <w:tblPr>
        <w:tblStyle w:val="a9"/>
        <w:tblW w:w="0" w:type="auto"/>
        <w:tblLook w:val="04A0" w:firstRow="1" w:lastRow="0" w:firstColumn="1" w:lastColumn="0" w:noHBand="0" w:noVBand="1"/>
      </w:tblPr>
      <w:tblGrid>
        <w:gridCol w:w="2122"/>
        <w:gridCol w:w="7229"/>
        <w:gridCol w:w="4536"/>
      </w:tblGrid>
      <w:tr w:rsidR="00AB201F" w:rsidRPr="004B565D" w14:paraId="6B229357" w14:textId="77777777" w:rsidTr="003E60EC">
        <w:trPr>
          <w:trHeight w:val="304"/>
          <w:tblHeader/>
        </w:trPr>
        <w:tc>
          <w:tcPr>
            <w:tcW w:w="2122" w:type="dxa"/>
          </w:tcPr>
          <w:p w14:paraId="25EEF98A" w14:textId="77777777" w:rsidR="00AB201F" w:rsidRPr="004B565D" w:rsidRDefault="00AB201F" w:rsidP="00AB201F">
            <w:pPr>
              <w:widowControl/>
              <w:spacing w:line="480" w:lineRule="exact"/>
              <w:jc w:val="center"/>
              <w:rPr>
                <w:rFonts w:ascii="Times New Roman" w:eastAsia="標楷體" w:hAnsi="Times New Roman" w:cs="Times New Roman"/>
                <w:b/>
                <w:szCs w:val="24"/>
              </w:rPr>
            </w:pPr>
            <w:r w:rsidRPr="004B565D">
              <w:rPr>
                <w:rFonts w:ascii="Times New Roman" w:eastAsia="標楷體" w:hAnsi="Times New Roman" w:cs="Times New Roman"/>
                <w:b/>
                <w:szCs w:val="24"/>
              </w:rPr>
              <w:t>合作科</w:t>
            </w:r>
            <w:r w:rsidRPr="004B565D">
              <w:rPr>
                <w:rFonts w:ascii="Times New Roman" w:eastAsia="標楷體" w:hAnsi="Times New Roman" w:cs="Times New Roman"/>
                <w:b/>
                <w:szCs w:val="24"/>
              </w:rPr>
              <w:t>(</w:t>
            </w:r>
            <w:r w:rsidRPr="004B565D">
              <w:rPr>
                <w:rFonts w:ascii="Times New Roman" w:eastAsia="標楷體" w:hAnsi="Times New Roman" w:cs="Times New Roman"/>
                <w:b/>
                <w:szCs w:val="24"/>
              </w:rPr>
              <w:t>室</w:t>
            </w:r>
            <w:r w:rsidRPr="004B565D">
              <w:rPr>
                <w:rFonts w:ascii="Times New Roman" w:eastAsia="標楷體" w:hAnsi="Times New Roman" w:cs="Times New Roman"/>
                <w:b/>
                <w:szCs w:val="24"/>
              </w:rPr>
              <w:t>)</w:t>
            </w:r>
          </w:p>
        </w:tc>
        <w:tc>
          <w:tcPr>
            <w:tcW w:w="7229" w:type="dxa"/>
          </w:tcPr>
          <w:p w14:paraId="5BE7EAC3" w14:textId="77777777" w:rsidR="00AB201F" w:rsidRPr="004B565D" w:rsidRDefault="00AB201F" w:rsidP="00AB201F">
            <w:pPr>
              <w:widowControl/>
              <w:spacing w:line="480" w:lineRule="exact"/>
              <w:jc w:val="center"/>
              <w:rPr>
                <w:rFonts w:ascii="Times New Roman" w:eastAsia="標楷體" w:hAnsi="Times New Roman" w:cs="Times New Roman"/>
                <w:b/>
                <w:szCs w:val="24"/>
              </w:rPr>
            </w:pPr>
            <w:r w:rsidRPr="004B565D">
              <w:rPr>
                <w:rFonts w:ascii="Times New Roman" w:eastAsia="標楷體" w:hAnsi="Times New Roman" w:cs="Times New Roman"/>
                <w:b/>
                <w:szCs w:val="24"/>
              </w:rPr>
              <w:t>合作方式</w:t>
            </w:r>
            <w:r w:rsidRPr="004B565D">
              <w:rPr>
                <w:rFonts w:ascii="Times New Roman" w:eastAsia="標楷體" w:hAnsi="Times New Roman" w:cs="Times New Roman"/>
                <w:b/>
                <w:szCs w:val="24"/>
              </w:rPr>
              <w:t>/</w:t>
            </w:r>
            <w:r w:rsidRPr="004B565D">
              <w:rPr>
                <w:rFonts w:ascii="Times New Roman" w:eastAsia="標楷體" w:hAnsi="Times New Roman" w:cs="Times New Roman"/>
                <w:b/>
                <w:szCs w:val="24"/>
              </w:rPr>
              <w:t>推動策略</w:t>
            </w:r>
          </w:p>
        </w:tc>
        <w:tc>
          <w:tcPr>
            <w:tcW w:w="4536" w:type="dxa"/>
          </w:tcPr>
          <w:p w14:paraId="6B262D8E" w14:textId="77777777" w:rsidR="00AB201F" w:rsidRPr="004B565D" w:rsidRDefault="00AB201F" w:rsidP="00AB201F">
            <w:pPr>
              <w:widowControl/>
              <w:spacing w:line="480" w:lineRule="exact"/>
              <w:jc w:val="center"/>
              <w:rPr>
                <w:rFonts w:ascii="Times New Roman" w:eastAsia="標楷體" w:hAnsi="Times New Roman" w:cs="Times New Roman"/>
                <w:b/>
                <w:szCs w:val="24"/>
              </w:rPr>
            </w:pPr>
            <w:r w:rsidRPr="004B565D">
              <w:rPr>
                <w:rFonts w:ascii="Times New Roman" w:eastAsia="標楷體" w:hAnsi="Times New Roman" w:cs="Times New Roman"/>
                <w:b/>
                <w:szCs w:val="24"/>
              </w:rPr>
              <w:t>執行情形與成果</w:t>
            </w:r>
          </w:p>
        </w:tc>
      </w:tr>
      <w:tr w:rsidR="00AB201F" w:rsidRPr="004B565D" w14:paraId="092AFA5F" w14:textId="77777777" w:rsidTr="003E60EC">
        <w:trPr>
          <w:tblHeader/>
        </w:trPr>
        <w:tc>
          <w:tcPr>
            <w:tcW w:w="2122" w:type="dxa"/>
            <w:vAlign w:val="center"/>
          </w:tcPr>
          <w:p w14:paraId="287B560F" w14:textId="0AA2D380" w:rsidR="00AB201F" w:rsidRPr="004B565D" w:rsidRDefault="00AB201F" w:rsidP="003E60EC">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szCs w:val="24"/>
              </w:rPr>
              <w:t>本局人民團體科</w:t>
            </w:r>
          </w:p>
        </w:tc>
        <w:tc>
          <w:tcPr>
            <w:tcW w:w="7229" w:type="dxa"/>
            <w:vAlign w:val="center"/>
          </w:tcPr>
          <w:p w14:paraId="1EA15531" w14:textId="77777777" w:rsidR="00AB201F" w:rsidRPr="004B565D" w:rsidRDefault="00AB201F" w:rsidP="003B5AD9">
            <w:pPr>
              <w:widowControl/>
              <w:spacing w:line="360" w:lineRule="exact"/>
              <w:rPr>
                <w:rFonts w:ascii="Times New Roman" w:eastAsia="標楷體" w:hAnsi="Times New Roman" w:cs="Times New Roman"/>
                <w:szCs w:val="24"/>
              </w:rPr>
            </w:pPr>
            <w:r w:rsidRPr="004B565D">
              <w:rPr>
                <w:rFonts w:ascii="Times New Roman" w:eastAsia="標楷體" w:hAnsi="Times New Roman" w:cs="Times New Roman"/>
                <w:szCs w:val="24"/>
              </w:rPr>
              <w:t>共同推動</w:t>
            </w: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年度「阮社區」計畫，共計有</w:t>
            </w:r>
            <w:r w:rsidRPr="004B565D">
              <w:rPr>
                <w:rFonts w:ascii="Times New Roman" w:eastAsia="標楷體" w:hAnsi="Times New Roman" w:cs="Times New Roman"/>
                <w:szCs w:val="24"/>
              </w:rPr>
              <w:t>3</w:t>
            </w:r>
            <w:r w:rsidRPr="004B565D">
              <w:rPr>
                <w:rFonts w:ascii="Times New Roman" w:eastAsia="標楷體" w:hAnsi="Times New Roman" w:cs="Times New Roman"/>
                <w:szCs w:val="24"/>
              </w:rPr>
              <w:t>個社區投入社區性別暴力社區初級預防方案，並媒合社區防暴宣講師執行防暴宣導。</w:t>
            </w:r>
          </w:p>
        </w:tc>
        <w:tc>
          <w:tcPr>
            <w:tcW w:w="4536" w:type="dxa"/>
            <w:vAlign w:val="center"/>
          </w:tcPr>
          <w:p w14:paraId="2E4E072D" w14:textId="3B14928F" w:rsidR="00AB201F" w:rsidRPr="004B565D" w:rsidRDefault="00AB201F" w:rsidP="00B5608E">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年度共計媒合</w:t>
            </w:r>
            <w:r w:rsidRPr="004B565D">
              <w:rPr>
                <w:rFonts w:ascii="Times New Roman" w:eastAsia="標楷體" w:hAnsi="Times New Roman" w:cs="Times New Roman"/>
                <w:szCs w:val="24"/>
              </w:rPr>
              <w:t>54</w:t>
            </w:r>
            <w:r w:rsidRPr="004B565D">
              <w:rPr>
                <w:rFonts w:ascii="Times New Roman" w:eastAsia="標楷體" w:hAnsi="Times New Roman" w:cs="Times New Roman"/>
                <w:szCs w:val="24"/>
              </w:rPr>
              <w:t>場次初級預防宣導活動，並協力</w:t>
            </w:r>
            <w:r w:rsidRPr="004B565D">
              <w:rPr>
                <w:rFonts w:ascii="Times New Roman" w:eastAsia="標楷體" w:hAnsi="Times New Roman" w:cs="Times New Roman" w:hint="eastAsia"/>
                <w:szCs w:val="24"/>
              </w:rPr>
              <w:t>辦理</w:t>
            </w:r>
            <w:r w:rsidRPr="004B565D">
              <w:rPr>
                <w:rFonts w:ascii="Times New Roman" w:eastAsia="標楷體" w:hAnsi="Times New Roman" w:cs="Times New Roman" w:hint="eastAsia"/>
                <w:szCs w:val="24"/>
              </w:rPr>
              <w:t>1</w:t>
            </w:r>
            <w:r w:rsidRPr="004B565D">
              <w:rPr>
                <w:rFonts w:ascii="Times New Roman" w:eastAsia="標楷體" w:hAnsi="Times New Roman" w:cs="Times New Roman" w:hint="eastAsia"/>
                <w:szCs w:val="24"/>
              </w:rPr>
              <w:t>場次</w:t>
            </w:r>
            <w:r w:rsidRPr="004B565D">
              <w:rPr>
                <w:rFonts w:ascii="Times New Roman" w:eastAsia="標楷體" w:hAnsi="Times New Roman" w:cs="Times New Roman"/>
                <w:szCs w:val="24"/>
              </w:rPr>
              <w:t>社區培力說明會。</w:t>
            </w:r>
          </w:p>
        </w:tc>
      </w:tr>
      <w:tr w:rsidR="00AB201F" w:rsidRPr="004B565D" w14:paraId="727A3423" w14:textId="77777777" w:rsidTr="003E60EC">
        <w:trPr>
          <w:tblHeader/>
        </w:trPr>
        <w:tc>
          <w:tcPr>
            <w:tcW w:w="2122" w:type="dxa"/>
            <w:vAlign w:val="center"/>
          </w:tcPr>
          <w:p w14:paraId="50D3C9C8" w14:textId="2F3575A3" w:rsidR="00AB201F" w:rsidRPr="004B565D" w:rsidRDefault="00AB201F" w:rsidP="003E60EC">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szCs w:val="24"/>
              </w:rPr>
              <w:t>本局長期照顧管理中心</w:t>
            </w:r>
          </w:p>
        </w:tc>
        <w:tc>
          <w:tcPr>
            <w:tcW w:w="7229" w:type="dxa"/>
            <w:vAlign w:val="center"/>
          </w:tcPr>
          <w:p w14:paraId="67F0E220" w14:textId="77777777" w:rsidR="00AB201F" w:rsidRPr="004B565D" w:rsidRDefault="00AB201F" w:rsidP="000A01EE">
            <w:pPr>
              <w:pStyle w:val="Default"/>
              <w:rPr>
                <w:rFonts w:ascii="Times New Roman" w:hAnsi="Times New Roman" w:cs="Times New Roman"/>
              </w:rPr>
            </w:pPr>
            <w:r w:rsidRPr="004B565D">
              <w:rPr>
                <w:rFonts w:ascii="Times New Roman" w:hAnsi="Times New Roman" w:cs="Times New Roman"/>
              </w:rPr>
              <w:t>針對高風險照顧負荷家庭及家庭照顧者宣導照顧壓力求助管道及資源，共同促進本市老人保護業務服務成效。</w:t>
            </w:r>
          </w:p>
        </w:tc>
        <w:tc>
          <w:tcPr>
            <w:tcW w:w="4536" w:type="dxa"/>
            <w:vAlign w:val="center"/>
          </w:tcPr>
          <w:p w14:paraId="1F1FC66F" w14:textId="77777777" w:rsidR="00AB201F" w:rsidRPr="004B565D" w:rsidRDefault="00AB201F" w:rsidP="003E6978">
            <w:pPr>
              <w:widowControl/>
              <w:spacing w:line="480" w:lineRule="exact"/>
              <w:rPr>
                <w:rFonts w:ascii="Times New Roman" w:eastAsia="標楷體" w:hAnsi="Times New Roman" w:cs="Times New Roman"/>
                <w:b/>
                <w:szCs w:val="24"/>
              </w:rPr>
            </w:pPr>
            <w:r w:rsidRPr="004B565D">
              <w:rPr>
                <w:rFonts w:ascii="Times New Roman" w:eastAsia="標楷體" w:hAnsi="Times New Roman" w:cs="Times New Roman" w:hint="eastAsia"/>
                <w:szCs w:val="24"/>
              </w:rPr>
              <w:t>112</w:t>
            </w:r>
            <w:r w:rsidRPr="004B565D">
              <w:rPr>
                <w:rFonts w:ascii="Times New Roman" w:eastAsia="標楷體" w:hAnsi="Times New Roman" w:cs="Times New Roman" w:hint="eastAsia"/>
                <w:szCs w:val="24"/>
              </w:rPr>
              <w:t>年度辦理第</w:t>
            </w:r>
            <w:r w:rsidRPr="004B565D">
              <w:rPr>
                <w:rFonts w:ascii="Times New Roman" w:eastAsia="標楷體" w:hAnsi="Times New Roman" w:cs="Times New Roman" w:hint="eastAsia"/>
                <w:szCs w:val="24"/>
              </w:rPr>
              <w:t>1</w:t>
            </w:r>
            <w:r w:rsidRPr="004B565D">
              <w:rPr>
                <w:rFonts w:ascii="Times New Roman" w:eastAsia="標楷體" w:hAnsi="Times New Roman" w:cs="Times New Roman" w:hint="eastAsia"/>
                <w:szCs w:val="24"/>
              </w:rPr>
              <w:t>季至第</w:t>
            </w:r>
            <w:r w:rsidRPr="004B565D">
              <w:rPr>
                <w:rFonts w:ascii="Times New Roman" w:eastAsia="標楷體" w:hAnsi="Times New Roman" w:cs="Times New Roman" w:hint="eastAsia"/>
                <w:szCs w:val="24"/>
              </w:rPr>
              <w:t>4</w:t>
            </w:r>
            <w:r w:rsidRPr="004B565D">
              <w:rPr>
                <w:rFonts w:ascii="Times New Roman" w:eastAsia="標楷體" w:hAnsi="Times New Roman" w:cs="Times New Roman" w:hint="eastAsia"/>
                <w:szCs w:val="24"/>
              </w:rPr>
              <w:t>季社區照顧關懷據點聯繫會報共</w:t>
            </w:r>
            <w:r w:rsidRPr="004B565D">
              <w:rPr>
                <w:rFonts w:ascii="Times New Roman" w:eastAsia="標楷體" w:hAnsi="Times New Roman" w:cs="Times New Roman" w:hint="eastAsia"/>
                <w:szCs w:val="24"/>
              </w:rPr>
              <w:t>40</w:t>
            </w:r>
            <w:r w:rsidRPr="004B565D">
              <w:rPr>
                <w:rFonts w:ascii="Times New Roman" w:eastAsia="標楷體" w:hAnsi="Times New Roman" w:cs="Times New Roman" w:hint="eastAsia"/>
                <w:szCs w:val="24"/>
              </w:rPr>
              <w:t>梯次，於會報中進行家照資源宣導。</w:t>
            </w:r>
          </w:p>
        </w:tc>
      </w:tr>
      <w:tr w:rsidR="00AB201F" w:rsidRPr="004B565D" w14:paraId="461EBD38" w14:textId="77777777" w:rsidTr="003E60EC">
        <w:trPr>
          <w:tblHeader/>
        </w:trPr>
        <w:tc>
          <w:tcPr>
            <w:tcW w:w="2122" w:type="dxa"/>
            <w:vAlign w:val="center"/>
          </w:tcPr>
          <w:p w14:paraId="552F13C8" w14:textId="77777777" w:rsidR="00AB201F" w:rsidRPr="004B565D" w:rsidRDefault="00AB201F" w:rsidP="003E6978">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szCs w:val="24"/>
              </w:rPr>
              <w:t>警察局</w:t>
            </w:r>
          </w:p>
        </w:tc>
        <w:tc>
          <w:tcPr>
            <w:tcW w:w="7229" w:type="dxa"/>
            <w:vAlign w:val="center"/>
          </w:tcPr>
          <w:p w14:paraId="0A16BD3F" w14:textId="77777777" w:rsidR="00AB201F" w:rsidRPr="004B565D" w:rsidRDefault="00AB201F" w:rsidP="00CE34A5">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hint="eastAsia"/>
                <w:szCs w:val="24"/>
              </w:rPr>
              <w:t>與警察局共同推動社區治安工作，提升社區自我防衛能力與建構預防家庭暴力的觀念。</w:t>
            </w:r>
          </w:p>
        </w:tc>
        <w:tc>
          <w:tcPr>
            <w:tcW w:w="4536" w:type="dxa"/>
            <w:vAlign w:val="center"/>
          </w:tcPr>
          <w:p w14:paraId="2566C858" w14:textId="77777777" w:rsidR="00AB201F" w:rsidRPr="004B565D" w:rsidRDefault="00AB201F" w:rsidP="000A01EE">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年度共計輔導訪視</w:t>
            </w:r>
            <w:r w:rsidRPr="004B565D">
              <w:rPr>
                <w:rFonts w:ascii="Times New Roman" w:eastAsia="標楷體" w:hAnsi="Times New Roman" w:cs="Times New Roman"/>
                <w:szCs w:val="24"/>
              </w:rPr>
              <w:t>1</w:t>
            </w:r>
            <w:r w:rsidRPr="004B565D">
              <w:rPr>
                <w:rFonts w:ascii="Times New Roman" w:eastAsia="標楷體" w:hAnsi="Times New Roman" w:cs="Times New Roman" w:hint="eastAsia"/>
                <w:szCs w:val="24"/>
              </w:rPr>
              <w:t>8</w:t>
            </w:r>
            <w:r w:rsidRPr="004B565D">
              <w:rPr>
                <w:rFonts w:ascii="Times New Roman" w:eastAsia="標楷體" w:hAnsi="Times New Roman" w:cs="Times New Roman"/>
                <w:szCs w:val="24"/>
              </w:rPr>
              <w:t>個社區鄰里組織。</w:t>
            </w:r>
          </w:p>
        </w:tc>
      </w:tr>
      <w:tr w:rsidR="00AB201F" w:rsidRPr="004B565D" w14:paraId="206625ED" w14:textId="77777777" w:rsidTr="003E60EC">
        <w:trPr>
          <w:tblHeader/>
        </w:trPr>
        <w:tc>
          <w:tcPr>
            <w:tcW w:w="2122" w:type="dxa"/>
            <w:vAlign w:val="center"/>
          </w:tcPr>
          <w:p w14:paraId="244DE8FC" w14:textId="77777777" w:rsidR="00AB201F" w:rsidRPr="004B565D" w:rsidRDefault="00AB201F" w:rsidP="003E6978">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szCs w:val="24"/>
              </w:rPr>
              <w:t>教育局</w:t>
            </w:r>
          </w:p>
        </w:tc>
        <w:tc>
          <w:tcPr>
            <w:tcW w:w="7229" w:type="dxa"/>
            <w:vAlign w:val="center"/>
          </w:tcPr>
          <w:p w14:paraId="5BEFC4A4" w14:textId="77777777" w:rsidR="00AB201F" w:rsidRPr="004B565D" w:rsidRDefault="00AB201F" w:rsidP="0024255B">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szCs w:val="24"/>
              </w:rPr>
              <w:t>結合教育局及本中心志願服務志工隊、</w:t>
            </w:r>
            <w:r w:rsidRPr="004B565D">
              <w:rPr>
                <w:rFonts w:ascii="Times New Roman" w:eastAsia="標楷體" w:hAnsi="Times New Roman" w:cs="Times New Roman"/>
                <w:szCs w:val="24"/>
              </w:rPr>
              <w:t>i</w:t>
            </w:r>
            <w:r w:rsidRPr="004B565D">
              <w:rPr>
                <w:rFonts w:ascii="Times New Roman" w:eastAsia="標楷體" w:hAnsi="Times New Roman" w:cs="Times New Roman"/>
                <w:szCs w:val="24"/>
              </w:rPr>
              <w:t>護好退休菁英防暴宣導團及小紅帽志工團隊等</w:t>
            </w:r>
            <w:r w:rsidRPr="004B565D">
              <w:rPr>
                <w:rFonts w:ascii="Times New Roman" w:eastAsia="標楷體" w:hAnsi="Times New Roman" w:cs="Times New Roman"/>
                <w:szCs w:val="24"/>
              </w:rPr>
              <w:t>3</w:t>
            </w:r>
            <w:r w:rsidRPr="004B565D">
              <w:rPr>
                <w:rFonts w:ascii="Times New Roman" w:eastAsia="標楷體" w:hAnsi="Times New Roman" w:cs="Times New Roman"/>
                <w:szCs w:val="24"/>
              </w:rPr>
              <w:t>支社區初級預防宣導團隊，開放臺南市國中小校園申請家庭暴力防治、兒少保護、性侵害防治、性騷擾防治、兒少性剝削防制等議題宣導場次。</w:t>
            </w:r>
          </w:p>
        </w:tc>
        <w:tc>
          <w:tcPr>
            <w:tcW w:w="4536" w:type="dxa"/>
            <w:vAlign w:val="center"/>
          </w:tcPr>
          <w:p w14:paraId="1857B128" w14:textId="77777777" w:rsidR="00AB201F" w:rsidRPr="004B565D" w:rsidRDefault="00AB201F" w:rsidP="003E6978">
            <w:pPr>
              <w:widowControl/>
              <w:spacing w:line="480" w:lineRule="exact"/>
              <w:rPr>
                <w:rFonts w:ascii="Times New Roman" w:eastAsia="標楷體" w:hAnsi="Times New Roman" w:cs="Times New Roman"/>
                <w:szCs w:val="24"/>
              </w:rPr>
            </w:pP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年共計辦理</w:t>
            </w:r>
            <w:r w:rsidRPr="004B565D">
              <w:rPr>
                <w:rFonts w:ascii="Times New Roman" w:eastAsia="標楷體" w:hAnsi="Times New Roman" w:cs="Times New Roman"/>
                <w:szCs w:val="24"/>
              </w:rPr>
              <w:t>131</w:t>
            </w:r>
            <w:r w:rsidRPr="004B565D">
              <w:rPr>
                <w:rFonts w:ascii="Times New Roman" w:eastAsia="標楷體" w:hAnsi="Times New Roman" w:cs="Times New Roman"/>
                <w:szCs w:val="24"/>
              </w:rPr>
              <w:t>場次校園宣導，涵蓋本市</w:t>
            </w:r>
            <w:r w:rsidRPr="004B565D">
              <w:rPr>
                <w:rFonts w:ascii="Times New Roman" w:eastAsia="標楷體" w:hAnsi="Times New Roman" w:cs="Times New Roman"/>
                <w:szCs w:val="24"/>
              </w:rPr>
              <w:t>34</w:t>
            </w:r>
            <w:r w:rsidRPr="004B565D">
              <w:rPr>
                <w:rFonts w:ascii="Times New Roman" w:eastAsia="標楷體" w:hAnsi="Times New Roman" w:cs="Times New Roman"/>
                <w:szCs w:val="24"/>
              </w:rPr>
              <w:t>個行政區，共計</w:t>
            </w:r>
            <w:r w:rsidRPr="004B565D">
              <w:rPr>
                <w:rFonts w:ascii="Times New Roman" w:eastAsia="標楷體" w:hAnsi="Times New Roman" w:cs="Times New Roman"/>
                <w:szCs w:val="24"/>
              </w:rPr>
              <w:t>25,944</w:t>
            </w:r>
            <w:r w:rsidRPr="004B565D">
              <w:rPr>
                <w:rFonts w:ascii="Times New Roman" w:eastAsia="標楷體" w:hAnsi="Times New Roman" w:cs="Times New Roman"/>
                <w:szCs w:val="24"/>
              </w:rPr>
              <w:t>人次受益。</w:t>
            </w:r>
          </w:p>
        </w:tc>
      </w:tr>
    </w:tbl>
    <w:p w14:paraId="1AA8D4BE" w14:textId="3098F74B" w:rsidR="00AB201F" w:rsidRPr="004B565D" w:rsidRDefault="00AB201F" w:rsidP="00AB201F">
      <w:pPr>
        <w:spacing w:line="480" w:lineRule="exact"/>
        <w:jc w:val="both"/>
        <w:rPr>
          <w:rFonts w:ascii="標楷體" w:eastAsia="標楷體" w:hAnsi="標楷體" w:cs="Times New Roman"/>
          <w:b/>
          <w:sz w:val="28"/>
          <w:szCs w:val="28"/>
        </w:rPr>
      </w:pPr>
    </w:p>
    <w:p w14:paraId="7753B5C2" w14:textId="0AEC4971" w:rsidR="00C7265D" w:rsidRPr="004B565D" w:rsidRDefault="00C7265D" w:rsidP="00AB201F">
      <w:pPr>
        <w:spacing w:line="480" w:lineRule="exact"/>
        <w:jc w:val="both"/>
        <w:rPr>
          <w:rFonts w:ascii="標楷體" w:eastAsia="標楷體" w:hAnsi="標楷體" w:cs="Times New Roman"/>
          <w:b/>
          <w:sz w:val="28"/>
          <w:szCs w:val="28"/>
        </w:rPr>
      </w:pPr>
      <w:r w:rsidRPr="004B565D">
        <w:rPr>
          <w:rFonts w:ascii="標楷體" w:eastAsia="標楷體" w:hAnsi="標楷體" w:cs="Times New Roman"/>
          <w:b/>
          <w:sz w:val="28"/>
          <w:szCs w:val="28"/>
        </w:rPr>
        <w:br w:type="page"/>
      </w:r>
    </w:p>
    <w:p w14:paraId="74EA454E" w14:textId="18C6B8B6" w:rsidR="00B8670B" w:rsidRPr="004B565D" w:rsidRDefault="00B8670B" w:rsidP="00575AC6">
      <w:pPr>
        <w:pStyle w:val="a3"/>
        <w:numPr>
          <w:ilvl w:val="0"/>
          <w:numId w:val="1"/>
        </w:numPr>
        <w:spacing w:line="480" w:lineRule="exact"/>
        <w:ind w:leftChars="0"/>
        <w:jc w:val="both"/>
        <w:rPr>
          <w:rFonts w:ascii="標楷體" w:eastAsia="標楷體" w:hAnsi="標楷體" w:cs="Times New Roman"/>
          <w:b/>
          <w:sz w:val="28"/>
          <w:szCs w:val="28"/>
        </w:rPr>
      </w:pPr>
      <w:r w:rsidRPr="004B565D">
        <w:rPr>
          <w:rFonts w:ascii="標楷體" w:eastAsia="標楷體" w:hAnsi="標楷體" w:cs="Times New Roman" w:hint="eastAsia"/>
          <w:b/>
          <w:sz w:val="28"/>
          <w:szCs w:val="28"/>
        </w:rPr>
        <w:lastRenderedPageBreak/>
        <w:t>推動社區參與初級預防宣導計畫情形與成效(30分)(+5分)</w:t>
      </w:r>
      <w:r w:rsidR="00CA12BF" w:rsidRPr="004B565D">
        <w:rPr>
          <w:rFonts w:ascii="標楷體" w:eastAsia="標楷體" w:hAnsi="標楷體" w:cs="Times New Roman" w:hint="eastAsia"/>
          <w:b/>
          <w:sz w:val="28"/>
          <w:szCs w:val="28"/>
        </w:rPr>
        <w:t xml:space="preserve"> </w:t>
      </w:r>
      <w:r w:rsidR="00AF5E58" w:rsidRPr="004B565D">
        <w:rPr>
          <w:rFonts w:ascii="標楷體" w:eastAsia="標楷體" w:hAnsi="標楷體" w:cs="Times New Roman" w:hint="eastAsia"/>
          <w:b/>
          <w:sz w:val="28"/>
          <w:szCs w:val="28"/>
          <w:u w:val="single"/>
        </w:rPr>
        <w:t>本項預計可得28分，加分5分</w:t>
      </w:r>
    </w:p>
    <w:p w14:paraId="5A71AC55" w14:textId="5A0C4D5C" w:rsidR="00B8670B" w:rsidRPr="004B565D" w:rsidRDefault="00B8670B" w:rsidP="00BE50F7">
      <w:pPr>
        <w:pStyle w:val="aa"/>
        <w:numPr>
          <w:ilvl w:val="0"/>
          <w:numId w:val="20"/>
        </w:numPr>
        <w:tabs>
          <w:tab w:val="left" w:pos="600"/>
        </w:tabs>
        <w:spacing w:line="480" w:lineRule="exact"/>
        <w:rPr>
          <w:rFonts w:ascii="標楷體" w:eastAsia="標楷體" w:hAnsi="標楷體" w:cs="Arial"/>
          <w:b/>
          <w:sz w:val="28"/>
          <w:szCs w:val="28"/>
        </w:rPr>
      </w:pPr>
      <w:r w:rsidRPr="004B565D">
        <w:rPr>
          <w:rFonts w:ascii="標楷體" w:eastAsia="標楷體" w:hAnsi="標楷體" w:cs="Arial"/>
          <w:b/>
          <w:sz w:val="28"/>
          <w:szCs w:val="28"/>
        </w:rPr>
        <w:t>推動轄內社區參與</w:t>
      </w:r>
      <w:r w:rsidRPr="004B565D">
        <w:rPr>
          <w:rFonts w:ascii="標楷體" w:eastAsia="標楷體" w:hAnsi="標楷體" w:hint="eastAsia"/>
          <w:b/>
          <w:sz w:val="28"/>
          <w:szCs w:val="28"/>
        </w:rPr>
        <w:t>初級預防宣導計畫情形(10分)</w:t>
      </w:r>
      <w:r w:rsidRPr="004B565D">
        <w:rPr>
          <w:rFonts w:ascii="標楷體" w:eastAsia="標楷體" w:hAnsi="標楷體" w:cs="Arial" w:hint="eastAsia"/>
          <w:b/>
          <w:sz w:val="28"/>
          <w:szCs w:val="28"/>
        </w:rPr>
        <w:t>；</w:t>
      </w:r>
      <w:r w:rsidRPr="004B565D">
        <w:rPr>
          <w:rFonts w:ascii="標楷體" w:eastAsia="標楷體" w:hAnsi="標楷體"/>
          <w:b/>
          <w:sz w:val="28"/>
          <w:szCs w:val="28"/>
        </w:rPr>
        <w:t>以</w:t>
      </w:r>
      <w:r w:rsidRPr="004B565D">
        <w:rPr>
          <w:rFonts w:ascii="標楷體" w:eastAsia="標楷體" w:hAnsi="標楷體"/>
          <w:b/>
          <w:sz w:val="28"/>
          <w:szCs w:val="28"/>
          <w:u w:val="single"/>
        </w:rPr>
        <w:t>接受本部及地方政府補助</w:t>
      </w:r>
      <w:r w:rsidRPr="004B565D">
        <w:rPr>
          <w:rFonts w:ascii="標楷體" w:eastAsia="標楷體" w:hAnsi="標楷體"/>
          <w:b/>
          <w:sz w:val="28"/>
          <w:szCs w:val="28"/>
        </w:rPr>
        <w:t>之</w:t>
      </w:r>
      <w:r w:rsidRPr="004B565D">
        <w:rPr>
          <w:rFonts w:ascii="標楷體" w:eastAsia="標楷體" w:hAnsi="標楷體" w:cs="Arial"/>
          <w:b/>
          <w:sz w:val="28"/>
          <w:szCs w:val="28"/>
        </w:rPr>
        <w:t>社區數及推廣涵蓋率計分:</w:t>
      </w:r>
      <w:r w:rsidR="00AF5E58" w:rsidRPr="004B565D">
        <w:rPr>
          <w:rFonts w:ascii="標楷體" w:eastAsia="標楷體" w:hAnsi="標楷體" w:cs="Times New Roman" w:hint="eastAsia"/>
          <w:b/>
          <w:sz w:val="28"/>
          <w:szCs w:val="28"/>
        </w:rPr>
        <w:t xml:space="preserve"> 本項預計可得10分</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9"/>
        <w:gridCol w:w="320"/>
        <w:gridCol w:w="1134"/>
        <w:gridCol w:w="1842"/>
        <w:gridCol w:w="2791"/>
        <w:gridCol w:w="992"/>
        <w:gridCol w:w="1134"/>
        <w:gridCol w:w="1276"/>
        <w:gridCol w:w="1701"/>
        <w:gridCol w:w="992"/>
        <w:gridCol w:w="567"/>
        <w:gridCol w:w="709"/>
        <w:gridCol w:w="709"/>
      </w:tblGrid>
      <w:tr w:rsidR="00F52CA8" w:rsidRPr="004B565D" w14:paraId="4E83C0EF" w14:textId="77777777" w:rsidTr="00615CA6">
        <w:trPr>
          <w:trHeight w:val="532"/>
          <w:tblHeader/>
        </w:trPr>
        <w:tc>
          <w:tcPr>
            <w:tcW w:w="749" w:type="dxa"/>
            <w:gridSpan w:val="2"/>
            <w:vMerge w:val="restart"/>
            <w:shd w:val="clear" w:color="auto" w:fill="auto"/>
            <w:vAlign w:val="center"/>
            <w:hideMark/>
          </w:tcPr>
          <w:p w14:paraId="55ED2167"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防暴社區</w:t>
            </w:r>
            <w:r w:rsidRPr="004B565D">
              <w:rPr>
                <w:rFonts w:ascii="標楷體" w:eastAsia="標楷體" w:hAnsi="標楷體" w:cs="新細明體" w:hint="eastAsia"/>
                <w:b/>
                <w:color w:val="000000"/>
                <w:kern w:val="0"/>
                <w:szCs w:val="24"/>
              </w:rPr>
              <w:br/>
              <w:t>/推廣村里情形</w:t>
            </w:r>
          </w:p>
        </w:tc>
        <w:tc>
          <w:tcPr>
            <w:tcW w:w="11862" w:type="dxa"/>
            <w:gridSpan w:val="8"/>
            <w:vAlign w:val="center"/>
          </w:tcPr>
          <w:p w14:paraId="0527552C"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有接受本部或縣市補助</w:t>
            </w:r>
          </w:p>
        </w:tc>
        <w:tc>
          <w:tcPr>
            <w:tcW w:w="1985" w:type="dxa"/>
            <w:gridSpan w:val="3"/>
            <w:vAlign w:val="center"/>
          </w:tcPr>
          <w:p w14:paraId="50FB29E9"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未接受補助</w:t>
            </w:r>
          </w:p>
        </w:tc>
      </w:tr>
      <w:tr w:rsidR="00F52CA8" w:rsidRPr="004B565D" w14:paraId="7106BA84" w14:textId="77777777" w:rsidTr="00615CA6">
        <w:trPr>
          <w:trHeight w:val="554"/>
          <w:tblHeader/>
        </w:trPr>
        <w:tc>
          <w:tcPr>
            <w:tcW w:w="749" w:type="dxa"/>
            <w:gridSpan w:val="2"/>
            <w:vMerge/>
            <w:vAlign w:val="center"/>
            <w:hideMark/>
          </w:tcPr>
          <w:p w14:paraId="2F8D833E" w14:textId="77777777" w:rsidR="00F52CA8" w:rsidRPr="004B565D" w:rsidRDefault="00F52CA8" w:rsidP="00E86F69">
            <w:pPr>
              <w:widowControl/>
              <w:jc w:val="center"/>
              <w:rPr>
                <w:rFonts w:ascii="標楷體" w:eastAsia="標楷體" w:hAnsi="標楷體" w:cs="新細明體"/>
                <w:b/>
                <w:color w:val="000000"/>
                <w:kern w:val="0"/>
                <w:szCs w:val="24"/>
              </w:rPr>
            </w:pPr>
          </w:p>
        </w:tc>
        <w:tc>
          <w:tcPr>
            <w:tcW w:w="6759" w:type="dxa"/>
            <w:gridSpan w:val="4"/>
            <w:shd w:val="clear" w:color="auto" w:fill="auto"/>
            <w:noWrap/>
            <w:vAlign w:val="center"/>
            <w:hideMark/>
          </w:tcPr>
          <w:p w14:paraId="62F0A302"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本部經費補助</w:t>
            </w:r>
          </w:p>
        </w:tc>
        <w:tc>
          <w:tcPr>
            <w:tcW w:w="5103" w:type="dxa"/>
            <w:gridSpan w:val="4"/>
            <w:shd w:val="clear" w:color="auto" w:fill="auto"/>
            <w:noWrap/>
            <w:vAlign w:val="center"/>
            <w:hideMark/>
          </w:tcPr>
          <w:p w14:paraId="44AA7A7D"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地方政府自有財源補助</w:t>
            </w:r>
          </w:p>
        </w:tc>
        <w:tc>
          <w:tcPr>
            <w:tcW w:w="1985" w:type="dxa"/>
            <w:gridSpan w:val="3"/>
            <w:vAlign w:val="center"/>
          </w:tcPr>
          <w:p w14:paraId="5B29E36D"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社區自主推動</w:t>
            </w:r>
          </w:p>
        </w:tc>
      </w:tr>
      <w:tr w:rsidR="00F52CA8" w:rsidRPr="004B565D" w14:paraId="5A53BECD" w14:textId="77777777" w:rsidTr="00615CA6">
        <w:trPr>
          <w:trHeight w:val="641"/>
          <w:tblHeader/>
        </w:trPr>
        <w:tc>
          <w:tcPr>
            <w:tcW w:w="749" w:type="dxa"/>
            <w:gridSpan w:val="2"/>
            <w:vMerge/>
            <w:vAlign w:val="center"/>
            <w:hideMark/>
          </w:tcPr>
          <w:p w14:paraId="2A2E45B4" w14:textId="77777777" w:rsidR="00F52CA8" w:rsidRPr="004B565D" w:rsidRDefault="00F52CA8" w:rsidP="00E86F69">
            <w:pPr>
              <w:widowControl/>
              <w:jc w:val="center"/>
              <w:rPr>
                <w:rFonts w:ascii="標楷體" w:eastAsia="標楷體" w:hAnsi="標楷體" w:cs="新細明體"/>
                <w:b/>
                <w:color w:val="000000"/>
                <w:kern w:val="0"/>
                <w:szCs w:val="24"/>
              </w:rPr>
            </w:pPr>
          </w:p>
        </w:tc>
        <w:tc>
          <w:tcPr>
            <w:tcW w:w="1134" w:type="dxa"/>
            <w:shd w:val="clear" w:color="auto" w:fill="auto"/>
            <w:vAlign w:val="center"/>
            <w:hideMark/>
          </w:tcPr>
          <w:p w14:paraId="4C34C5A9"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主辦社區</w:t>
            </w:r>
          </w:p>
        </w:tc>
        <w:tc>
          <w:tcPr>
            <w:tcW w:w="1842" w:type="dxa"/>
            <w:shd w:val="clear" w:color="auto" w:fill="auto"/>
            <w:noWrap/>
            <w:vAlign w:val="center"/>
            <w:hideMark/>
          </w:tcPr>
          <w:p w14:paraId="1F8FB1DF"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協作社區</w:t>
            </w:r>
          </w:p>
        </w:tc>
        <w:tc>
          <w:tcPr>
            <w:tcW w:w="2791" w:type="dxa"/>
            <w:shd w:val="clear" w:color="auto" w:fill="auto"/>
            <w:noWrap/>
            <w:vAlign w:val="center"/>
            <w:hideMark/>
          </w:tcPr>
          <w:p w14:paraId="66A78ACE"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宣導村里</w:t>
            </w:r>
          </w:p>
        </w:tc>
        <w:tc>
          <w:tcPr>
            <w:tcW w:w="992" w:type="dxa"/>
            <w:vAlign w:val="center"/>
          </w:tcPr>
          <w:p w14:paraId="44CAF294" w14:textId="77777777" w:rsidR="00615CA6"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宣導</w:t>
            </w:r>
          </w:p>
          <w:p w14:paraId="4484F606" w14:textId="1BFC9ACA"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村里數</w:t>
            </w:r>
          </w:p>
        </w:tc>
        <w:tc>
          <w:tcPr>
            <w:tcW w:w="1134" w:type="dxa"/>
            <w:shd w:val="clear" w:color="auto" w:fill="auto"/>
            <w:vAlign w:val="center"/>
            <w:hideMark/>
          </w:tcPr>
          <w:p w14:paraId="3BDF2151"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主辦社區</w:t>
            </w:r>
          </w:p>
        </w:tc>
        <w:tc>
          <w:tcPr>
            <w:tcW w:w="1276" w:type="dxa"/>
            <w:shd w:val="clear" w:color="auto" w:fill="auto"/>
            <w:noWrap/>
            <w:vAlign w:val="center"/>
            <w:hideMark/>
          </w:tcPr>
          <w:p w14:paraId="7A0DF1CB"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協作社區</w:t>
            </w:r>
          </w:p>
        </w:tc>
        <w:tc>
          <w:tcPr>
            <w:tcW w:w="1701" w:type="dxa"/>
            <w:shd w:val="clear" w:color="auto" w:fill="auto"/>
            <w:noWrap/>
            <w:vAlign w:val="center"/>
            <w:hideMark/>
          </w:tcPr>
          <w:p w14:paraId="040202FE"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宣導村里</w:t>
            </w:r>
          </w:p>
        </w:tc>
        <w:tc>
          <w:tcPr>
            <w:tcW w:w="992" w:type="dxa"/>
            <w:vAlign w:val="center"/>
          </w:tcPr>
          <w:p w14:paraId="344611D6" w14:textId="77777777" w:rsidR="00615CA6"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宣導</w:t>
            </w:r>
          </w:p>
          <w:p w14:paraId="5C3982B1" w14:textId="7C7F21F1"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村里數</w:t>
            </w:r>
          </w:p>
        </w:tc>
        <w:tc>
          <w:tcPr>
            <w:tcW w:w="567" w:type="dxa"/>
            <w:shd w:val="clear" w:color="auto" w:fill="auto"/>
            <w:vAlign w:val="center"/>
            <w:hideMark/>
          </w:tcPr>
          <w:p w14:paraId="2557B7E3"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主辦社區</w:t>
            </w:r>
          </w:p>
        </w:tc>
        <w:tc>
          <w:tcPr>
            <w:tcW w:w="709" w:type="dxa"/>
            <w:shd w:val="clear" w:color="auto" w:fill="auto"/>
            <w:noWrap/>
            <w:vAlign w:val="center"/>
            <w:hideMark/>
          </w:tcPr>
          <w:p w14:paraId="31365569"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協作社區</w:t>
            </w:r>
          </w:p>
        </w:tc>
        <w:tc>
          <w:tcPr>
            <w:tcW w:w="709" w:type="dxa"/>
            <w:shd w:val="clear" w:color="auto" w:fill="auto"/>
            <w:noWrap/>
            <w:vAlign w:val="center"/>
            <w:hideMark/>
          </w:tcPr>
          <w:p w14:paraId="0C775DBC" w14:textId="77777777" w:rsidR="00F52CA8" w:rsidRPr="004B565D" w:rsidRDefault="00F52CA8" w:rsidP="00E86F69">
            <w:pPr>
              <w:widowControl/>
              <w:jc w:val="center"/>
              <w:rPr>
                <w:rFonts w:ascii="標楷體" w:eastAsia="標楷體" w:hAnsi="標楷體" w:cs="新細明體"/>
                <w:b/>
                <w:color w:val="000000"/>
                <w:kern w:val="0"/>
                <w:szCs w:val="24"/>
              </w:rPr>
            </w:pPr>
            <w:r w:rsidRPr="004B565D">
              <w:rPr>
                <w:rFonts w:ascii="標楷體" w:eastAsia="標楷體" w:hAnsi="標楷體" w:cs="新細明體" w:hint="eastAsia"/>
                <w:b/>
                <w:color w:val="000000"/>
                <w:kern w:val="0"/>
                <w:szCs w:val="24"/>
              </w:rPr>
              <w:t>宣導村里</w:t>
            </w:r>
          </w:p>
        </w:tc>
      </w:tr>
      <w:tr w:rsidR="00F52CA8" w:rsidRPr="004B565D" w14:paraId="34E0AA32" w14:textId="77777777" w:rsidTr="00615CA6">
        <w:trPr>
          <w:trHeight w:val="330"/>
        </w:trPr>
        <w:tc>
          <w:tcPr>
            <w:tcW w:w="429" w:type="dxa"/>
            <w:vMerge w:val="restart"/>
            <w:shd w:val="clear" w:color="auto" w:fill="auto"/>
            <w:vAlign w:val="center"/>
            <w:hideMark/>
          </w:tcPr>
          <w:p w14:paraId="59CB9F94"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111</w:t>
            </w:r>
            <w:r w:rsidRPr="004B565D">
              <w:rPr>
                <w:rFonts w:ascii="標楷體" w:eastAsia="標楷體" w:hAnsi="標楷體" w:cs="新細明體" w:hint="eastAsia"/>
                <w:color w:val="000000"/>
                <w:kern w:val="0"/>
                <w:szCs w:val="24"/>
              </w:rPr>
              <w:br/>
              <w:t>年度</w:t>
            </w:r>
          </w:p>
        </w:tc>
        <w:tc>
          <w:tcPr>
            <w:tcW w:w="320" w:type="dxa"/>
            <w:vMerge w:val="restart"/>
            <w:shd w:val="clear" w:color="auto" w:fill="auto"/>
            <w:vAlign w:val="center"/>
            <w:hideMark/>
          </w:tcPr>
          <w:p w14:paraId="73B5DA30"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社區/村里名稱</w:t>
            </w:r>
          </w:p>
        </w:tc>
        <w:tc>
          <w:tcPr>
            <w:tcW w:w="1134" w:type="dxa"/>
            <w:shd w:val="clear" w:color="auto" w:fill="auto"/>
            <w:noWrap/>
            <w:vAlign w:val="center"/>
            <w:hideMark/>
          </w:tcPr>
          <w:p w14:paraId="22805315"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南區明德社區</w:t>
            </w:r>
          </w:p>
        </w:tc>
        <w:tc>
          <w:tcPr>
            <w:tcW w:w="1842" w:type="dxa"/>
            <w:shd w:val="clear" w:color="auto" w:fill="auto"/>
            <w:noWrap/>
            <w:vAlign w:val="center"/>
            <w:hideMark/>
          </w:tcPr>
          <w:p w14:paraId="300018FB"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南區文華社區、南區新昌社區、北區雙安社區、北區北華社區、中西郡王社區，共5個社區</w:t>
            </w:r>
          </w:p>
        </w:tc>
        <w:tc>
          <w:tcPr>
            <w:tcW w:w="2791" w:type="dxa"/>
            <w:shd w:val="clear" w:color="auto" w:fill="auto"/>
            <w:noWrap/>
            <w:vAlign w:val="center"/>
            <w:hideMark/>
          </w:tcPr>
          <w:p w14:paraId="0ECB328C" w14:textId="3F454273" w:rsidR="00F52CA8" w:rsidRPr="004B565D" w:rsidRDefault="00F52CA8" w:rsidP="00E86F69">
            <w:pPr>
              <w:jc w:val="both"/>
              <w:rPr>
                <w:rFonts w:ascii="標楷體" w:eastAsia="標楷體" w:hAnsi="標楷體"/>
              </w:rPr>
            </w:pPr>
            <w:r w:rsidRPr="004B565D">
              <w:rPr>
                <w:rFonts w:ascii="標楷體" w:eastAsia="標楷體" w:hAnsi="標楷體" w:hint="eastAsia"/>
              </w:rPr>
              <w:t>南區明德里、南區文華里、南區新昌里、</w:t>
            </w:r>
            <w:r w:rsidR="00D74AFD" w:rsidRPr="004B565D">
              <w:rPr>
                <w:rFonts w:ascii="標楷體" w:eastAsia="標楷體" w:hAnsi="標楷體" w:hint="eastAsia"/>
              </w:rPr>
              <w:t>北區雙安里、北區北華里、中西</w:t>
            </w:r>
            <w:r w:rsidRPr="004B565D">
              <w:rPr>
                <w:rFonts w:ascii="標楷體" w:eastAsia="標楷體" w:hAnsi="標楷體" w:hint="eastAsia"/>
              </w:rPr>
              <w:t>郡王里</w:t>
            </w:r>
          </w:p>
        </w:tc>
        <w:tc>
          <w:tcPr>
            <w:tcW w:w="992" w:type="dxa"/>
            <w:vAlign w:val="center"/>
          </w:tcPr>
          <w:p w14:paraId="245EE4C6"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6</w:t>
            </w:r>
          </w:p>
        </w:tc>
        <w:tc>
          <w:tcPr>
            <w:tcW w:w="1134" w:type="dxa"/>
            <w:shd w:val="clear" w:color="auto" w:fill="auto"/>
            <w:noWrap/>
            <w:vAlign w:val="center"/>
            <w:hideMark/>
          </w:tcPr>
          <w:p w14:paraId="677B5772"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玉井玉田社區</w:t>
            </w:r>
          </w:p>
        </w:tc>
        <w:tc>
          <w:tcPr>
            <w:tcW w:w="1276" w:type="dxa"/>
            <w:shd w:val="clear" w:color="auto" w:fill="auto"/>
            <w:noWrap/>
            <w:vAlign w:val="center"/>
            <w:hideMark/>
          </w:tcPr>
          <w:p w14:paraId="01D69040"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1701" w:type="dxa"/>
            <w:shd w:val="clear" w:color="auto" w:fill="auto"/>
            <w:noWrap/>
            <w:vAlign w:val="center"/>
            <w:hideMark/>
          </w:tcPr>
          <w:p w14:paraId="1F68A6F1"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玉井區玉田里</w:t>
            </w:r>
          </w:p>
        </w:tc>
        <w:tc>
          <w:tcPr>
            <w:tcW w:w="992" w:type="dxa"/>
            <w:vAlign w:val="center"/>
          </w:tcPr>
          <w:p w14:paraId="0CD92E2B"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567" w:type="dxa"/>
            <w:shd w:val="clear" w:color="auto" w:fill="auto"/>
            <w:noWrap/>
            <w:vAlign w:val="center"/>
            <w:hideMark/>
          </w:tcPr>
          <w:p w14:paraId="02CCDE19" w14:textId="18B05B1C"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709" w:type="dxa"/>
            <w:shd w:val="clear" w:color="auto" w:fill="auto"/>
            <w:noWrap/>
            <w:vAlign w:val="center"/>
            <w:hideMark/>
          </w:tcPr>
          <w:p w14:paraId="08711A96"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709" w:type="dxa"/>
            <w:shd w:val="clear" w:color="auto" w:fill="auto"/>
            <w:noWrap/>
            <w:vAlign w:val="center"/>
            <w:hideMark/>
          </w:tcPr>
          <w:p w14:paraId="76159421"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r>
      <w:tr w:rsidR="00F52CA8" w:rsidRPr="004B565D" w14:paraId="6BA467F3" w14:textId="77777777" w:rsidTr="00615CA6">
        <w:trPr>
          <w:trHeight w:val="330"/>
        </w:trPr>
        <w:tc>
          <w:tcPr>
            <w:tcW w:w="429" w:type="dxa"/>
            <w:vMerge/>
            <w:vAlign w:val="center"/>
            <w:hideMark/>
          </w:tcPr>
          <w:p w14:paraId="29EE003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hideMark/>
          </w:tcPr>
          <w:p w14:paraId="2A8B9686"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hideMark/>
          </w:tcPr>
          <w:p w14:paraId="481A6A45"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南區金華社區</w:t>
            </w:r>
          </w:p>
        </w:tc>
        <w:tc>
          <w:tcPr>
            <w:tcW w:w="1842" w:type="dxa"/>
            <w:shd w:val="clear" w:color="auto" w:fill="auto"/>
            <w:noWrap/>
            <w:vAlign w:val="center"/>
            <w:hideMark/>
          </w:tcPr>
          <w:p w14:paraId="386BBFDE"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南區新興社區、</w:t>
            </w:r>
          </w:p>
          <w:p w14:paraId="18AC8995"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南區鯤鯓社區、</w:t>
            </w:r>
          </w:p>
          <w:p w14:paraId="2E26DC1E"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南區大林社區、</w:t>
            </w:r>
          </w:p>
          <w:p w14:paraId="23D72D36"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南區明亮社區，共4個社區</w:t>
            </w:r>
          </w:p>
        </w:tc>
        <w:tc>
          <w:tcPr>
            <w:tcW w:w="2791" w:type="dxa"/>
            <w:shd w:val="clear" w:color="auto" w:fill="auto"/>
            <w:noWrap/>
            <w:vAlign w:val="center"/>
            <w:hideMark/>
          </w:tcPr>
          <w:p w14:paraId="1F3E2C9A" w14:textId="1F135675" w:rsidR="00F52CA8" w:rsidRPr="004B565D" w:rsidRDefault="00F52CA8" w:rsidP="00E86F69">
            <w:pPr>
              <w:jc w:val="both"/>
              <w:rPr>
                <w:rFonts w:ascii="標楷體" w:eastAsia="標楷體" w:hAnsi="標楷體"/>
              </w:rPr>
            </w:pPr>
            <w:r w:rsidRPr="004B565D">
              <w:rPr>
                <w:rFonts w:ascii="標楷體" w:eastAsia="標楷體" w:hAnsi="標楷體" w:hint="eastAsia"/>
              </w:rPr>
              <w:t>南區金華里、南區新興里、南區鯤鯓里、南區大林里、南區明亮里</w:t>
            </w:r>
          </w:p>
        </w:tc>
        <w:tc>
          <w:tcPr>
            <w:tcW w:w="992" w:type="dxa"/>
            <w:vAlign w:val="center"/>
          </w:tcPr>
          <w:p w14:paraId="2F41DBA0"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5</w:t>
            </w:r>
          </w:p>
        </w:tc>
        <w:tc>
          <w:tcPr>
            <w:tcW w:w="1134" w:type="dxa"/>
            <w:shd w:val="clear" w:color="auto" w:fill="auto"/>
            <w:noWrap/>
            <w:vAlign w:val="center"/>
          </w:tcPr>
          <w:p w14:paraId="0C934E2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0A29535C"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6E6F9E3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992" w:type="dxa"/>
            <w:vAlign w:val="center"/>
          </w:tcPr>
          <w:p w14:paraId="4B150A0E" w14:textId="77777777" w:rsidR="00F52CA8" w:rsidRPr="004B565D" w:rsidRDefault="00F52CA8" w:rsidP="00E86F69">
            <w:pPr>
              <w:widowControl/>
              <w:jc w:val="center"/>
              <w:rPr>
                <w:rFonts w:ascii="標楷體" w:eastAsia="標楷體" w:hAnsi="標楷體" w:cs="新細明體"/>
                <w:color w:val="000000"/>
                <w:kern w:val="0"/>
                <w:szCs w:val="24"/>
              </w:rPr>
            </w:pPr>
          </w:p>
        </w:tc>
        <w:tc>
          <w:tcPr>
            <w:tcW w:w="567" w:type="dxa"/>
            <w:shd w:val="clear" w:color="auto" w:fill="auto"/>
            <w:noWrap/>
            <w:vAlign w:val="center"/>
            <w:hideMark/>
          </w:tcPr>
          <w:p w14:paraId="012F9AEC" w14:textId="6DF2EA35"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hideMark/>
          </w:tcPr>
          <w:p w14:paraId="1A570F6D" w14:textId="1B0FD543"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hideMark/>
          </w:tcPr>
          <w:p w14:paraId="18F78B36" w14:textId="4975354B"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3BE51041" w14:textId="77777777" w:rsidTr="00615CA6">
        <w:trPr>
          <w:trHeight w:val="794"/>
        </w:trPr>
        <w:tc>
          <w:tcPr>
            <w:tcW w:w="429" w:type="dxa"/>
            <w:vMerge/>
            <w:vAlign w:val="center"/>
          </w:tcPr>
          <w:p w14:paraId="1D34C8D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0D0A474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5E5C96AD"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大內環湖社區</w:t>
            </w:r>
          </w:p>
        </w:tc>
        <w:tc>
          <w:tcPr>
            <w:tcW w:w="1842" w:type="dxa"/>
            <w:shd w:val="clear" w:color="auto" w:fill="auto"/>
            <w:noWrap/>
            <w:vAlign w:val="center"/>
          </w:tcPr>
          <w:p w14:paraId="210D53AD"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2791" w:type="dxa"/>
            <w:shd w:val="clear" w:color="auto" w:fill="auto"/>
            <w:noWrap/>
            <w:vAlign w:val="center"/>
          </w:tcPr>
          <w:p w14:paraId="174FCBBF" w14:textId="308A62CD" w:rsidR="00F52CA8" w:rsidRPr="004B565D" w:rsidRDefault="00F52CA8" w:rsidP="00E86F69">
            <w:pPr>
              <w:jc w:val="both"/>
              <w:rPr>
                <w:rFonts w:ascii="標楷體" w:eastAsia="標楷體" w:hAnsi="標楷體"/>
              </w:rPr>
            </w:pPr>
            <w:r w:rsidRPr="004B565D">
              <w:rPr>
                <w:rFonts w:ascii="標楷體" w:eastAsia="標楷體" w:hAnsi="標楷體" w:hint="eastAsia"/>
              </w:rPr>
              <w:t>大內環湖里、大內頭社里、大內曲溪里、大內內郭里</w:t>
            </w:r>
          </w:p>
        </w:tc>
        <w:tc>
          <w:tcPr>
            <w:tcW w:w="992" w:type="dxa"/>
            <w:vAlign w:val="center"/>
          </w:tcPr>
          <w:p w14:paraId="6B482531"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4</w:t>
            </w:r>
          </w:p>
        </w:tc>
        <w:tc>
          <w:tcPr>
            <w:tcW w:w="1134" w:type="dxa"/>
            <w:shd w:val="clear" w:color="auto" w:fill="auto"/>
            <w:noWrap/>
            <w:vAlign w:val="center"/>
          </w:tcPr>
          <w:p w14:paraId="49C7BB97"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0E747430"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249A113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992" w:type="dxa"/>
            <w:vAlign w:val="center"/>
          </w:tcPr>
          <w:p w14:paraId="4593DC5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567" w:type="dxa"/>
            <w:shd w:val="clear" w:color="auto" w:fill="auto"/>
            <w:noWrap/>
            <w:vAlign w:val="center"/>
          </w:tcPr>
          <w:p w14:paraId="54783877"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231AFEAE"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5DA91DB2"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125A0C9E" w14:textId="77777777" w:rsidTr="00615CA6">
        <w:trPr>
          <w:trHeight w:val="330"/>
        </w:trPr>
        <w:tc>
          <w:tcPr>
            <w:tcW w:w="429" w:type="dxa"/>
            <w:vMerge/>
            <w:vAlign w:val="center"/>
          </w:tcPr>
          <w:p w14:paraId="5DAD583E"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5E1F1910"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6A117325"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東區復興社區</w:t>
            </w:r>
          </w:p>
        </w:tc>
        <w:tc>
          <w:tcPr>
            <w:tcW w:w="1842" w:type="dxa"/>
            <w:shd w:val="clear" w:color="auto" w:fill="auto"/>
            <w:noWrap/>
            <w:vAlign w:val="center"/>
          </w:tcPr>
          <w:p w14:paraId="3A7B47B4"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2791" w:type="dxa"/>
            <w:shd w:val="clear" w:color="auto" w:fill="auto"/>
            <w:noWrap/>
            <w:vAlign w:val="center"/>
          </w:tcPr>
          <w:p w14:paraId="267AA87F" w14:textId="77777777" w:rsidR="00F52CA8" w:rsidRPr="004B565D" w:rsidRDefault="00F52CA8" w:rsidP="00E86F69">
            <w:pPr>
              <w:jc w:val="both"/>
              <w:rPr>
                <w:rFonts w:ascii="標楷體" w:eastAsia="標楷體" w:hAnsi="標楷體"/>
              </w:rPr>
            </w:pPr>
            <w:r w:rsidRPr="004B565D">
              <w:rPr>
                <w:rFonts w:ascii="標楷體" w:eastAsia="標楷體" w:hAnsi="標楷體" w:hint="eastAsia"/>
              </w:rPr>
              <w:t>東區復興里</w:t>
            </w:r>
          </w:p>
        </w:tc>
        <w:tc>
          <w:tcPr>
            <w:tcW w:w="992" w:type="dxa"/>
            <w:vAlign w:val="center"/>
          </w:tcPr>
          <w:p w14:paraId="4A9EDD63"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1134" w:type="dxa"/>
            <w:shd w:val="clear" w:color="auto" w:fill="auto"/>
            <w:noWrap/>
            <w:vAlign w:val="center"/>
          </w:tcPr>
          <w:p w14:paraId="4BA00338"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54A85688"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590C7B6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992" w:type="dxa"/>
            <w:vAlign w:val="center"/>
          </w:tcPr>
          <w:p w14:paraId="4EE793CF" w14:textId="77777777" w:rsidR="00F52CA8" w:rsidRPr="004B565D" w:rsidRDefault="00F52CA8" w:rsidP="00E86F69">
            <w:pPr>
              <w:widowControl/>
              <w:jc w:val="center"/>
              <w:rPr>
                <w:rFonts w:ascii="標楷體" w:eastAsia="標楷體" w:hAnsi="標楷體" w:cs="新細明體"/>
                <w:color w:val="000000"/>
                <w:kern w:val="0"/>
                <w:szCs w:val="24"/>
              </w:rPr>
            </w:pPr>
          </w:p>
        </w:tc>
        <w:tc>
          <w:tcPr>
            <w:tcW w:w="567" w:type="dxa"/>
            <w:shd w:val="clear" w:color="auto" w:fill="auto"/>
            <w:noWrap/>
            <w:vAlign w:val="center"/>
          </w:tcPr>
          <w:p w14:paraId="251E412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14B6E7B7"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47E409D5"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40EA849B" w14:textId="77777777" w:rsidTr="00615CA6">
        <w:trPr>
          <w:trHeight w:val="330"/>
        </w:trPr>
        <w:tc>
          <w:tcPr>
            <w:tcW w:w="429" w:type="dxa"/>
            <w:vMerge/>
            <w:vAlign w:val="center"/>
          </w:tcPr>
          <w:p w14:paraId="23A2D3E1"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38A72758"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7F9D352E"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佳田關懷協會</w:t>
            </w:r>
          </w:p>
        </w:tc>
        <w:tc>
          <w:tcPr>
            <w:tcW w:w="1842" w:type="dxa"/>
            <w:shd w:val="clear" w:color="auto" w:fill="auto"/>
            <w:noWrap/>
            <w:vAlign w:val="center"/>
          </w:tcPr>
          <w:p w14:paraId="4D0E1A39"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後壁嘉民社區、後壁嘉田社區，</w:t>
            </w:r>
          </w:p>
          <w:p w14:paraId="3110E7EE"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共2個社區</w:t>
            </w:r>
          </w:p>
        </w:tc>
        <w:tc>
          <w:tcPr>
            <w:tcW w:w="2791" w:type="dxa"/>
            <w:shd w:val="clear" w:color="auto" w:fill="auto"/>
            <w:noWrap/>
            <w:vAlign w:val="center"/>
          </w:tcPr>
          <w:p w14:paraId="709E6C86" w14:textId="47FD232C" w:rsidR="00F52CA8" w:rsidRPr="004B565D" w:rsidRDefault="00F52CA8" w:rsidP="00E86F69">
            <w:pPr>
              <w:jc w:val="both"/>
              <w:rPr>
                <w:rFonts w:ascii="標楷體" w:eastAsia="標楷體" w:hAnsi="標楷體"/>
              </w:rPr>
            </w:pPr>
            <w:r w:rsidRPr="004B565D">
              <w:rPr>
                <w:rFonts w:ascii="標楷體" w:eastAsia="標楷體" w:hAnsi="標楷體" w:hint="eastAsia"/>
              </w:rPr>
              <w:t>後壁上茄苳里、將軍區長榮里、鹽水區坔頭港里</w:t>
            </w:r>
          </w:p>
        </w:tc>
        <w:tc>
          <w:tcPr>
            <w:tcW w:w="992" w:type="dxa"/>
            <w:vAlign w:val="center"/>
          </w:tcPr>
          <w:p w14:paraId="08B6536F"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3</w:t>
            </w:r>
          </w:p>
        </w:tc>
        <w:tc>
          <w:tcPr>
            <w:tcW w:w="1134" w:type="dxa"/>
            <w:shd w:val="clear" w:color="auto" w:fill="auto"/>
            <w:noWrap/>
            <w:vAlign w:val="center"/>
          </w:tcPr>
          <w:p w14:paraId="55AB7B7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2EABD879"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119C70CD" w14:textId="77777777" w:rsidR="00F52CA8" w:rsidRPr="004B565D" w:rsidRDefault="00F52CA8" w:rsidP="00E86F69">
            <w:pPr>
              <w:widowControl/>
              <w:jc w:val="center"/>
              <w:rPr>
                <w:rFonts w:ascii="標楷體" w:eastAsia="標楷體" w:hAnsi="標楷體" w:cs="新細明體"/>
                <w:color w:val="000000"/>
                <w:kern w:val="0"/>
                <w:szCs w:val="24"/>
              </w:rPr>
            </w:pPr>
          </w:p>
        </w:tc>
        <w:tc>
          <w:tcPr>
            <w:tcW w:w="992" w:type="dxa"/>
            <w:vAlign w:val="center"/>
          </w:tcPr>
          <w:p w14:paraId="39A02FF4" w14:textId="77777777" w:rsidR="00F52CA8" w:rsidRPr="004B565D" w:rsidRDefault="00F52CA8" w:rsidP="00E86F69">
            <w:pPr>
              <w:widowControl/>
              <w:jc w:val="center"/>
              <w:rPr>
                <w:rFonts w:ascii="標楷體" w:eastAsia="標楷體" w:hAnsi="標楷體" w:cs="新細明體"/>
                <w:color w:val="000000"/>
                <w:kern w:val="0"/>
                <w:szCs w:val="24"/>
              </w:rPr>
            </w:pPr>
          </w:p>
        </w:tc>
        <w:tc>
          <w:tcPr>
            <w:tcW w:w="567" w:type="dxa"/>
            <w:shd w:val="clear" w:color="auto" w:fill="auto"/>
            <w:noWrap/>
            <w:vAlign w:val="center"/>
          </w:tcPr>
          <w:p w14:paraId="515C886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65EA5679"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6A04457C"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4EABC29F" w14:textId="77777777" w:rsidTr="00615CA6">
        <w:trPr>
          <w:trHeight w:val="330"/>
        </w:trPr>
        <w:tc>
          <w:tcPr>
            <w:tcW w:w="429" w:type="dxa"/>
            <w:vMerge/>
            <w:vAlign w:val="center"/>
          </w:tcPr>
          <w:p w14:paraId="7FEE10FC"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6B0E9C37"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2A8BCFCF"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後壁新東社區</w:t>
            </w:r>
          </w:p>
        </w:tc>
        <w:tc>
          <w:tcPr>
            <w:tcW w:w="1842" w:type="dxa"/>
            <w:shd w:val="clear" w:color="auto" w:fill="auto"/>
            <w:noWrap/>
            <w:vAlign w:val="center"/>
          </w:tcPr>
          <w:p w14:paraId="50B00C58"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2791" w:type="dxa"/>
            <w:shd w:val="clear" w:color="auto" w:fill="auto"/>
            <w:noWrap/>
            <w:vAlign w:val="center"/>
          </w:tcPr>
          <w:p w14:paraId="0CD66523" w14:textId="5D2E525C" w:rsidR="00F52CA8" w:rsidRPr="004B565D" w:rsidRDefault="00E86F69" w:rsidP="00E86F69">
            <w:pPr>
              <w:jc w:val="both"/>
              <w:rPr>
                <w:rFonts w:ascii="標楷體" w:eastAsia="標楷體" w:hAnsi="標楷體"/>
              </w:rPr>
            </w:pPr>
            <w:r w:rsidRPr="004B565D">
              <w:rPr>
                <w:rFonts w:ascii="標楷體" w:eastAsia="標楷體" w:hAnsi="標楷體" w:hint="eastAsia"/>
              </w:rPr>
              <w:t>後壁區新東里</w:t>
            </w:r>
          </w:p>
        </w:tc>
        <w:tc>
          <w:tcPr>
            <w:tcW w:w="992" w:type="dxa"/>
            <w:vAlign w:val="center"/>
          </w:tcPr>
          <w:p w14:paraId="17F2A90A"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1134" w:type="dxa"/>
            <w:shd w:val="clear" w:color="auto" w:fill="auto"/>
            <w:noWrap/>
            <w:vAlign w:val="center"/>
          </w:tcPr>
          <w:p w14:paraId="534B9662"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15D51ED2"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2C0C2360" w14:textId="77777777" w:rsidR="00F52CA8" w:rsidRPr="004B565D" w:rsidRDefault="00F52CA8" w:rsidP="00E86F69">
            <w:pPr>
              <w:widowControl/>
              <w:jc w:val="center"/>
              <w:rPr>
                <w:rFonts w:ascii="標楷體" w:eastAsia="標楷體" w:hAnsi="標楷體" w:cs="新細明體"/>
                <w:color w:val="000000"/>
                <w:kern w:val="0"/>
                <w:szCs w:val="24"/>
              </w:rPr>
            </w:pPr>
          </w:p>
        </w:tc>
        <w:tc>
          <w:tcPr>
            <w:tcW w:w="992" w:type="dxa"/>
            <w:vAlign w:val="center"/>
          </w:tcPr>
          <w:p w14:paraId="68B5DF7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567" w:type="dxa"/>
            <w:shd w:val="clear" w:color="auto" w:fill="auto"/>
            <w:noWrap/>
            <w:vAlign w:val="center"/>
          </w:tcPr>
          <w:p w14:paraId="244B681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7BE4541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017A5F6E"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55A02176" w14:textId="77777777" w:rsidTr="00615CA6">
        <w:trPr>
          <w:trHeight w:val="330"/>
        </w:trPr>
        <w:tc>
          <w:tcPr>
            <w:tcW w:w="429" w:type="dxa"/>
            <w:vMerge/>
            <w:vAlign w:val="center"/>
            <w:hideMark/>
          </w:tcPr>
          <w:p w14:paraId="2E56286D"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hideMark/>
          </w:tcPr>
          <w:p w14:paraId="3A59BAA9"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hideMark/>
          </w:tcPr>
          <w:p w14:paraId="1F5AAFCD"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南區大恩社區</w:t>
            </w:r>
          </w:p>
        </w:tc>
        <w:tc>
          <w:tcPr>
            <w:tcW w:w="1842" w:type="dxa"/>
            <w:shd w:val="clear" w:color="auto" w:fill="auto"/>
            <w:noWrap/>
            <w:vAlign w:val="center"/>
            <w:hideMark/>
          </w:tcPr>
          <w:p w14:paraId="75170D1B"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2791" w:type="dxa"/>
            <w:shd w:val="clear" w:color="auto" w:fill="auto"/>
            <w:noWrap/>
            <w:vAlign w:val="center"/>
            <w:hideMark/>
          </w:tcPr>
          <w:p w14:paraId="105EC983" w14:textId="77777777" w:rsidR="00F52CA8" w:rsidRPr="004B565D" w:rsidRDefault="00F52CA8" w:rsidP="00E86F69">
            <w:pPr>
              <w:jc w:val="both"/>
              <w:rPr>
                <w:rFonts w:ascii="標楷體" w:eastAsia="標楷體" w:hAnsi="標楷體"/>
              </w:rPr>
            </w:pPr>
            <w:r w:rsidRPr="004B565D">
              <w:rPr>
                <w:rFonts w:ascii="標楷體" w:eastAsia="標楷體" w:hAnsi="標楷體" w:hint="eastAsia"/>
              </w:rPr>
              <w:t>南區大恩里、南區大忠里</w:t>
            </w:r>
          </w:p>
        </w:tc>
        <w:tc>
          <w:tcPr>
            <w:tcW w:w="992" w:type="dxa"/>
            <w:vAlign w:val="center"/>
          </w:tcPr>
          <w:p w14:paraId="1F654E14"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2</w:t>
            </w:r>
          </w:p>
        </w:tc>
        <w:tc>
          <w:tcPr>
            <w:tcW w:w="1134" w:type="dxa"/>
            <w:shd w:val="clear" w:color="auto" w:fill="auto"/>
            <w:noWrap/>
            <w:vAlign w:val="center"/>
          </w:tcPr>
          <w:p w14:paraId="0C71248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6B93A2B7"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19D6257E" w14:textId="77777777" w:rsidR="00F52CA8" w:rsidRPr="004B565D" w:rsidRDefault="00F52CA8" w:rsidP="00E86F69">
            <w:pPr>
              <w:widowControl/>
              <w:jc w:val="center"/>
              <w:rPr>
                <w:rFonts w:ascii="標楷體" w:eastAsia="標楷體" w:hAnsi="標楷體" w:cs="新細明體"/>
                <w:color w:val="000000"/>
                <w:kern w:val="0"/>
                <w:szCs w:val="24"/>
              </w:rPr>
            </w:pPr>
          </w:p>
        </w:tc>
        <w:tc>
          <w:tcPr>
            <w:tcW w:w="992" w:type="dxa"/>
            <w:vAlign w:val="center"/>
          </w:tcPr>
          <w:p w14:paraId="4769128A" w14:textId="77777777" w:rsidR="00F52CA8" w:rsidRPr="004B565D" w:rsidRDefault="00F52CA8" w:rsidP="00E86F69">
            <w:pPr>
              <w:widowControl/>
              <w:jc w:val="center"/>
              <w:rPr>
                <w:rFonts w:ascii="標楷體" w:eastAsia="標楷體" w:hAnsi="標楷體" w:cs="新細明體"/>
                <w:color w:val="000000"/>
                <w:kern w:val="0"/>
                <w:szCs w:val="24"/>
              </w:rPr>
            </w:pPr>
          </w:p>
        </w:tc>
        <w:tc>
          <w:tcPr>
            <w:tcW w:w="567" w:type="dxa"/>
            <w:shd w:val="clear" w:color="auto" w:fill="auto"/>
            <w:noWrap/>
            <w:vAlign w:val="center"/>
          </w:tcPr>
          <w:p w14:paraId="24F901B7"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7FC38B30"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0BBFBC1B"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300A8718" w14:textId="77777777" w:rsidTr="00615CA6">
        <w:trPr>
          <w:trHeight w:val="330"/>
        </w:trPr>
        <w:tc>
          <w:tcPr>
            <w:tcW w:w="429" w:type="dxa"/>
            <w:vMerge/>
            <w:vAlign w:val="center"/>
            <w:hideMark/>
          </w:tcPr>
          <w:p w14:paraId="7B309AE8"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hideMark/>
          </w:tcPr>
          <w:p w14:paraId="12B3BDD4"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hideMark/>
          </w:tcPr>
          <w:p w14:paraId="1486381F"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南區白雪社區</w:t>
            </w:r>
          </w:p>
        </w:tc>
        <w:tc>
          <w:tcPr>
            <w:tcW w:w="1842" w:type="dxa"/>
            <w:shd w:val="clear" w:color="auto" w:fill="auto"/>
            <w:noWrap/>
            <w:vAlign w:val="center"/>
            <w:hideMark/>
          </w:tcPr>
          <w:p w14:paraId="7C23C963"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2791" w:type="dxa"/>
            <w:shd w:val="clear" w:color="auto" w:fill="auto"/>
            <w:noWrap/>
            <w:vAlign w:val="center"/>
            <w:hideMark/>
          </w:tcPr>
          <w:p w14:paraId="03F1C9CA" w14:textId="1339C0E3" w:rsidR="00F52CA8" w:rsidRPr="004B565D" w:rsidRDefault="005B1049" w:rsidP="00E86F69">
            <w:pPr>
              <w:jc w:val="both"/>
              <w:rPr>
                <w:rFonts w:ascii="標楷體" w:eastAsia="標楷體" w:hAnsi="標楷體"/>
              </w:rPr>
            </w:pPr>
            <w:r w:rsidRPr="004B565D">
              <w:rPr>
                <w:rFonts w:ascii="標楷體" w:eastAsia="標楷體" w:hAnsi="標楷體" w:hint="eastAsia"/>
              </w:rPr>
              <w:t>南區鹽埕</w:t>
            </w:r>
            <w:r w:rsidR="00F52CA8" w:rsidRPr="004B565D">
              <w:rPr>
                <w:rFonts w:ascii="標楷體" w:eastAsia="標楷體" w:hAnsi="標楷體" w:hint="eastAsia"/>
              </w:rPr>
              <w:t>里</w:t>
            </w:r>
          </w:p>
        </w:tc>
        <w:tc>
          <w:tcPr>
            <w:tcW w:w="992" w:type="dxa"/>
            <w:vAlign w:val="center"/>
          </w:tcPr>
          <w:p w14:paraId="6DD6F05E"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1134" w:type="dxa"/>
            <w:shd w:val="clear" w:color="auto" w:fill="auto"/>
            <w:noWrap/>
            <w:vAlign w:val="center"/>
          </w:tcPr>
          <w:p w14:paraId="69D049DF"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76AED670"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2C656C24" w14:textId="77777777" w:rsidR="00F52CA8" w:rsidRPr="004B565D" w:rsidRDefault="00F52CA8" w:rsidP="00E86F69">
            <w:pPr>
              <w:widowControl/>
              <w:jc w:val="center"/>
              <w:rPr>
                <w:rFonts w:ascii="標楷體" w:eastAsia="標楷體" w:hAnsi="標楷體" w:cs="新細明體"/>
                <w:color w:val="000000"/>
                <w:kern w:val="0"/>
                <w:szCs w:val="24"/>
              </w:rPr>
            </w:pPr>
          </w:p>
        </w:tc>
        <w:tc>
          <w:tcPr>
            <w:tcW w:w="992" w:type="dxa"/>
            <w:vAlign w:val="center"/>
          </w:tcPr>
          <w:p w14:paraId="49F278D2" w14:textId="77777777" w:rsidR="00F52CA8" w:rsidRPr="004B565D" w:rsidRDefault="00F52CA8" w:rsidP="00E86F69">
            <w:pPr>
              <w:widowControl/>
              <w:jc w:val="center"/>
              <w:rPr>
                <w:rFonts w:ascii="標楷體" w:eastAsia="標楷體" w:hAnsi="標楷體" w:cs="新細明體"/>
                <w:color w:val="000000"/>
                <w:kern w:val="0"/>
                <w:szCs w:val="24"/>
              </w:rPr>
            </w:pPr>
          </w:p>
        </w:tc>
        <w:tc>
          <w:tcPr>
            <w:tcW w:w="567" w:type="dxa"/>
            <w:shd w:val="clear" w:color="auto" w:fill="auto"/>
            <w:noWrap/>
            <w:vAlign w:val="center"/>
          </w:tcPr>
          <w:p w14:paraId="7611DEA9"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2697F97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2F497497"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42723843" w14:textId="77777777" w:rsidTr="00615CA6">
        <w:trPr>
          <w:trHeight w:val="330"/>
        </w:trPr>
        <w:tc>
          <w:tcPr>
            <w:tcW w:w="429" w:type="dxa"/>
            <w:vMerge/>
            <w:vAlign w:val="center"/>
          </w:tcPr>
          <w:p w14:paraId="1EED6D1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157E451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282CB535"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白河大林社區</w:t>
            </w:r>
          </w:p>
        </w:tc>
        <w:tc>
          <w:tcPr>
            <w:tcW w:w="1842" w:type="dxa"/>
            <w:shd w:val="clear" w:color="auto" w:fill="auto"/>
            <w:noWrap/>
            <w:vAlign w:val="center"/>
          </w:tcPr>
          <w:p w14:paraId="56307AC9"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2791" w:type="dxa"/>
            <w:shd w:val="clear" w:color="auto" w:fill="auto"/>
            <w:noWrap/>
            <w:vAlign w:val="center"/>
          </w:tcPr>
          <w:p w14:paraId="1CE34444" w14:textId="77777777" w:rsidR="00F52CA8" w:rsidRPr="004B565D" w:rsidRDefault="00F52CA8" w:rsidP="00E86F69">
            <w:pPr>
              <w:jc w:val="both"/>
              <w:rPr>
                <w:rFonts w:ascii="標楷體" w:eastAsia="標楷體" w:hAnsi="標楷體"/>
              </w:rPr>
            </w:pPr>
            <w:r w:rsidRPr="004B565D">
              <w:rPr>
                <w:rFonts w:ascii="標楷體" w:eastAsia="標楷體" w:hAnsi="標楷體" w:hint="eastAsia"/>
              </w:rPr>
              <w:t>撤案</w:t>
            </w:r>
          </w:p>
        </w:tc>
        <w:tc>
          <w:tcPr>
            <w:tcW w:w="992" w:type="dxa"/>
            <w:vAlign w:val="center"/>
          </w:tcPr>
          <w:p w14:paraId="55BEB6F9"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107E593C"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5A32000D"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4B38E7D6" w14:textId="77777777" w:rsidR="00F52CA8" w:rsidRPr="004B565D" w:rsidRDefault="00F52CA8" w:rsidP="00E86F69">
            <w:pPr>
              <w:widowControl/>
              <w:jc w:val="center"/>
              <w:rPr>
                <w:rFonts w:ascii="標楷體" w:eastAsia="標楷體" w:hAnsi="標楷體" w:cs="新細明體"/>
                <w:color w:val="000000"/>
                <w:kern w:val="0"/>
                <w:szCs w:val="24"/>
              </w:rPr>
            </w:pPr>
          </w:p>
        </w:tc>
        <w:tc>
          <w:tcPr>
            <w:tcW w:w="992" w:type="dxa"/>
            <w:vAlign w:val="center"/>
          </w:tcPr>
          <w:p w14:paraId="6122D2E8" w14:textId="77777777" w:rsidR="00F52CA8" w:rsidRPr="004B565D" w:rsidRDefault="00F52CA8" w:rsidP="00E86F69">
            <w:pPr>
              <w:widowControl/>
              <w:jc w:val="center"/>
              <w:rPr>
                <w:rFonts w:ascii="標楷體" w:eastAsia="標楷體" w:hAnsi="標楷體" w:cs="新細明體"/>
                <w:color w:val="000000"/>
                <w:kern w:val="0"/>
                <w:szCs w:val="24"/>
              </w:rPr>
            </w:pPr>
          </w:p>
        </w:tc>
        <w:tc>
          <w:tcPr>
            <w:tcW w:w="567" w:type="dxa"/>
            <w:shd w:val="clear" w:color="auto" w:fill="auto"/>
            <w:noWrap/>
            <w:vAlign w:val="center"/>
          </w:tcPr>
          <w:p w14:paraId="10020A24"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394BC438"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2AB37A94"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5D23F677" w14:textId="77777777" w:rsidTr="00615CA6">
        <w:trPr>
          <w:trHeight w:val="900"/>
        </w:trPr>
        <w:tc>
          <w:tcPr>
            <w:tcW w:w="429" w:type="dxa"/>
            <w:vMerge/>
            <w:vAlign w:val="center"/>
            <w:hideMark/>
          </w:tcPr>
          <w:p w14:paraId="32E53A88"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shd w:val="clear" w:color="000000" w:fill="E7E6E6"/>
            <w:vAlign w:val="center"/>
            <w:hideMark/>
          </w:tcPr>
          <w:p w14:paraId="1F03453B" w14:textId="77777777" w:rsidR="00F52CA8" w:rsidRPr="004B565D" w:rsidRDefault="00F52CA8" w:rsidP="00E86F69">
            <w:pPr>
              <w:widowControl/>
              <w:spacing w:line="200" w:lineRule="exact"/>
              <w:jc w:val="center"/>
              <w:rPr>
                <w:rFonts w:ascii="標楷體" w:eastAsia="標楷體" w:hAnsi="標楷體" w:cs="新細明體"/>
                <w:b/>
                <w:bCs/>
                <w:color w:val="000000"/>
                <w:kern w:val="0"/>
                <w:sz w:val="18"/>
                <w:szCs w:val="18"/>
              </w:rPr>
            </w:pPr>
            <w:r w:rsidRPr="004B565D">
              <w:rPr>
                <w:rFonts w:ascii="標楷體" w:eastAsia="標楷體" w:hAnsi="標楷體" w:cs="新細明體" w:hint="eastAsia"/>
                <w:b/>
                <w:bCs/>
                <w:color w:val="000000"/>
                <w:kern w:val="0"/>
                <w:sz w:val="18"/>
                <w:szCs w:val="18"/>
              </w:rPr>
              <w:t>社區/村里數小計</w:t>
            </w:r>
          </w:p>
        </w:tc>
        <w:tc>
          <w:tcPr>
            <w:tcW w:w="1134" w:type="dxa"/>
            <w:shd w:val="clear" w:color="000000" w:fill="E7E6E6"/>
            <w:noWrap/>
            <w:vAlign w:val="center"/>
            <w:hideMark/>
          </w:tcPr>
          <w:p w14:paraId="5B83A965" w14:textId="77777777" w:rsidR="00F52CA8" w:rsidRPr="004B565D" w:rsidRDefault="00F52CA8" w:rsidP="00E86F69">
            <w:pPr>
              <w:widowControl/>
              <w:spacing w:line="240" w:lineRule="exact"/>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8</w:t>
            </w:r>
          </w:p>
        </w:tc>
        <w:tc>
          <w:tcPr>
            <w:tcW w:w="1842" w:type="dxa"/>
            <w:shd w:val="clear" w:color="000000" w:fill="E7E6E6"/>
            <w:vAlign w:val="center"/>
            <w:hideMark/>
          </w:tcPr>
          <w:p w14:paraId="65067409" w14:textId="77777777" w:rsidR="00F52CA8" w:rsidRPr="004B565D" w:rsidRDefault="00F52CA8" w:rsidP="00E86F69">
            <w:pPr>
              <w:widowControl/>
              <w:spacing w:line="240" w:lineRule="exact"/>
              <w:jc w:val="both"/>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(同一社區不得重複計列)</w:t>
            </w:r>
          </w:p>
          <w:p w14:paraId="439E7022" w14:textId="77777777" w:rsidR="00F52CA8" w:rsidRPr="004B565D" w:rsidRDefault="00F52CA8" w:rsidP="00E86F69">
            <w:pPr>
              <w:widowControl/>
              <w:spacing w:line="240" w:lineRule="exact"/>
              <w:jc w:val="both"/>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11</w:t>
            </w:r>
          </w:p>
        </w:tc>
        <w:tc>
          <w:tcPr>
            <w:tcW w:w="2791" w:type="dxa"/>
            <w:shd w:val="clear" w:color="000000" w:fill="E7E6E6"/>
            <w:vAlign w:val="center"/>
            <w:hideMark/>
          </w:tcPr>
          <w:p w14:paraId="3040B3A6" w14:textId="77777777" w:rsidR="00F52CA8" w:rsidRPr="004B565D" w:rsidRDefault="00F52CA8" w:rsidP="00E86F69">
            <w:pPr>
              <w:widowControl/>
              <w:spacing w:line="240" w:lineRule="exact"/>
              <w:jc w:val="both"/>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(同一村里不得重複計列)</w:t>
            </w:r>
          </w:p>
          <w:p w14:paraId="3D38C557" w14:textId="77777777" w:rsidR="00F52CA8" w:rsidRPr="004B565D" w:rsidRDefault="00F52CA8" w:rsidP="00E86F69">
            <w:pPr>
              <w:widowControl/>
              <w:spacing w:line="240" w:lineRule="exact"/>
              <w:jc w:val="both"/>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23</w:t>
            </w:r>
          </w:p>
        </w:tc>
        <w:tc>
          <w:tcPr>
            <w:tcW w:w="992" w:type="dxa"/>
            <w:shd w:val="clear" w:color="000000" w:fill="E7E6E6"/>
            <w:vAlign w:val="center"/>
          </w:tcPr>
          <w:p w14:paraId="45F772DF" w14:textId="06E26D82" w:rsidR="00E86F69" w:rsidRPr="004B565D" w:rsidRDefault="00E86F69" w:rsidP="003919D3">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23</w:t>
            </w:r>
          </w:p>
        </w:tc>
        <w:tc>
          <w:tcPr>
            <w:tcW w:w="1134" w:type="dxa"/>
            <w:shd w:val="clear" w:color="000000" w:fill="E7E6E6"/>
            <w:noWrap/>
            <w:vAlign w:val="center"/>
            <w:hideMark/>
          </w:tcPr>
          <w:p w14:paraId="40FEADCD" w14:textId="302792F5" w:rsidR="00F52CA8" w:rsidRPr="004B565D" w:rsidRDefault="00F52CA8" w:rsidP="00E86F69">
            <w:pPr>
              <w:widowControl/>
              <w:spacing w:line="240" w:lineRule="exact"/>
              <w:jc w:val="center"/>
              <w:rPr>
                <w:rFonts w:ascii="標楷體" w:eastAsia="標楷體" w:hAnsi="標楷體" w:cs="新細明體"/>
                <w:color w:val="000000"/>
                <w:kern w:val="0"/>
                <w:sz w:val="20"/>
                <w:szCs w:val="20"/>
              </w:rPr>
            </w:pPr>
          </w:p>
        </w:tc>
        <w:tc>
          <w:tcPr>
            <w:tcW w:w="1276" w:type="dxa"/>
            <w:shd w:val="clear" w:color="000000" w:fill="E7E6E6"/>
            <w:vAlign w:val="center"/>
            <w:hideMark/>
          </w:tcPr>
          <w:p w14:paraId="055E74AE" w14:textId="77777777" w:rsidR="00F52CA8" w:rsidRPr="004B565D" w:rsidRDefault="00F52CA8" w:rsidP="00E86F69">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(同一社區不得重複計列)</w:t>
            </w:r>
          </w:p>
          <w:p w14:paraId="13AEFD92" w14:textId="77777777" w:rsidR="00F52CA8" w:rsidRPr="004B565D" w:rsidRDefault="00F52CA8" w:rsidP="00E86F69">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0</w:t>
            </w:r>
          </w:p>
        </w:tc>
        <w:tc>
          <w:tcPr>
            <w:tcW w:w="1701" w:type="dxa"/>
            <w:shd w:val="clear" w:color="000000" w:fill="E7E6E6"/>
            <w:vAlign w:val="center"/>
            <w:hideMark/>
          </w:tcPr>
          <w:p w14:paraId="3B429305" w14:textId="77777777" w:rsidR="00F52CA8" w:rsidRPr="004B565D" w:rsidRDefault="00F52CA8" w:rsidP="00E86F69">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(同一村里不得重複計列)</w:t>
            </w:r>
          </w:p>
          <w:p w14:paraId="040EFD83" w14:textId="77777777" w:rsidR="00F52CA8" w:rsidRPr="004B565D" w:rsidRDefault="00F52CA8" w:rsidP="00E86F69">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1</w:t>
            </w:r>
          </w:p>
        </w:tc>
        <w:tc>
          <w:tcPr>
            <w:tcW w:w="992" w:type="dxa"/>
            <w:shd w:val="clear" w:color="000000" w:fill="E7E6E6"/>
            <w:vAlign w:val="center"/>
          </w:tcPr>
          <w:p w14:paraId="4E204422" w14:textId="2A482B51" w:rsidR="00F52CA8" w:rsidRPr="004B565D" w:rsidRDefault="00496C42" w:rsidP="00496C42">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1</w:t>
            </w:r>
          </w:p>
        </w:tc>
        <w:tc>
          <w:tcPr>
            <w:tcW w:w="567" w:type="dxa"/>
            <w:shd w:val="clear" w:color="000000" w:fill="E7E6E6"/>
            <w:noWrap/>
            <w:vAlign w:val="center"/>
            <w:hideMark/>
          </w:tcPr>
          <w:p w14:paraId="46E2B95F" w14:textId="5774F106" w:rsidR="00F52CA8" w:rsidRPr="004B565D" w:rsidRDefault="00F52CA8" w:rsidP="00E86F69">
            <w:pPr>
              <w:widowControl/>
              <w:spacing w:line="240" w:lineRule="exact"/>
              <w:jc w:val="center"/>
              <w:rPr>
                <w:rFonts w:ascii="標楷體" w:eastAsia="標楷體" w:hAnsi="標楷體" w:cs="新細明體"/>
                <w:color w:val="000000"/>
                <w:kern w:val="0"/>
                <w:sz w:val="20"/>
                <w:szCs w:val="20"/>
              </w:rPr>
            </w:pPr>
          </w:p>
        </w:tc>
        <w:tc>
          <w:tcPr>
            <w:tcW w:w="709" w:type="dxa"/>
            <w:shd w:val="clear" w:color="000000" w:fill="E7E6E6"/>
            <w:vAlign w:val="center"/>
            <w:hideMark/>
          </w:tcPr>
          <w:p w14:paraId="02EE565F" w14:textId="77777777" w:rsidR="00F52CA8" w:rsidRPr="004B565D" w:rsidRDefault="00F52CA8" w:rsidP="00E86F69">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(同一社區不得重複計列)</w:t>
            </w:r>
          </w:p>
        </w:tc>
        <w:tc>
          <w:tcPr>
            <w:tcW w:w="709" w:type="dxa"/>
            <w:shd w:val="clear" w:color="000000" w:fill="E7E6E6"/>
            <w:vAlign w:val="center"/>
            <w:hideMark/>
          </w:tcPr>
          <w:p w14:paraId="0C741A5C" w14:textId="77777777" w:rsidR="00F52CA8" w:rsidRPr="004B565D" w:rsidRDefault="00F52CA8" w:rsidP="00E86F69">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(同一村里不得重複計列)</w:t>
            </w:r>
          </w:p>
        </w:tc>
      </w:tr>
      <w:tr w:rsidR="00F52CA8" w:rsidRPr="004B565D" w14:paraId="5EB4186D" w14:textId="77777777" w:rsidTr="00615CA6">
        <w:trPr>
          <w:trHeight w:val="330"/>
        </w:trPr>
        <w:tc>
          <w:tcPr>
            <w:tcW w:w="429" w:type="dxa"/>
            <w:vMerge w:val="restart"/>
            <w:shd w:val="clear" w:color="auto" w:fill="auto"/>
            <w:vAlign w:val="center"/>
            <w:hideMark/>
          </w:tcPr>
          <w:p w14:paraId="47B32928"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112</w:t>
            </w:r>
            <w:r w:rsidRPr="004B565D">
              <w:rPr>
                <w:rFonts w:ascii="標楷體" w:eastAsia="標楷體" w:hAnsi="標楷體" w:cs="新細明體" w:hint="eastAsia"/>
                <w:color w:val="000000"/>
                <w:kern w:val="0"/>
                <w:szCs w:val="24"/>
              </w:rPr>
              <w:br/>
              <w:t>年度</w:t>
            </w:r>
          </w:p>
        </w:tc>
        <w:tc>
          <w:tcPr>
            <w:tcW w:w="320" w:type="dxa"/>
            <w:vMerge w:val="restart"/>
            <w:shd w:val="clear" w:color="auto" w:fill="auto"/>
            <w:vAlign w:val="center"/>
            <w:hideMark/>
          </w:tcPr>
          <w:p w14:paraId="3F3ED0B4"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社區/村里</w:t>
            </w:r>
            <w:r w:rsidRPr="004B565D">
              <w:rPr>
                <w:rFonts w:ascii="標楷體" w:eastAsia="標楷體" w:hAnsi="標楷體" w:cs="新細明體" w:hint="eastAsia"/>
                <w:color w:val="000000"/>
                <w:kern w:val="0"/>
                <w:szCs w:val="24"/>
              </w:rPr>
              <w:br/>
            </w:r>
            <w:r w:rsidRPr="004B565D">
              <w:rPr>
                <w:rFonts w:ascii="標楷體" w:eastAsia="標楷體" w:hAnsi="標楷體" w:cs="新細明體" w:hint="eastAsia"/>
                <w:color w:val="000000"/>
                <w:kern w:val="0"/>
                <w:szCs w:val="24"/>
              </w:rPr>
              <w:lastRenderedPageBreak/>
              <w:t>名稱</w:t>
            </w:r>
          </w:p>
        </w:tc>
        <w:tc>
          <w:tcPr>
            <w:tcW w:w="1134" w:type="dxa"/>
            <w:shd w:val="clear" w:color="auto" w:fill="auto"/>
            <w:noWrap/>
            <w:vAlign w:val="center"/>
            <w:hideMark/>
          </w:tcPr>
          <w:p w14:paraId="67D955D1"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lastRenderedPageBreak/>
              <w:t>南區明德社區</w:t>
            </w:r>
          </w:p>
        </w:tc>
        <w:tc>
          <w:tcPr>
            <w:tcW w:w="1842" w:type="dxa"/>
            <w:shd w:val="clear" w:color="auto" w:fill="auto"/>
            <w:noWrap/>
            <w:vAlign w:val="center"/>
            <w:hideMark/>
          </w:tcPr>
          <w:p w14:paraId="17BE1742"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南區文華社區、南區新昌社區、</w:t>
            </w:r>
          </w:p>
          <w:p w14:paraId="728EFAC4"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南區府南社區、北區雙安社區、</w:t>
            </w:r>
            <w:r w:rsidRPr="004B565D">
              <w:rPr>
                <w:rFonts w:ascii="標楷體" w:eastAsia="標楷體" w:hAnsi="標楷體" w:cs="新細明體" w:hint="eastAsia"/>
                <w:color w:val="000000"/>
                <w:kern w:val="0"/>
                <w:szCs w:val="24"/>
              </w:rPr>
              <w:lastRenderedPageBreak/>
              <w:t>北區北華社區、中西郡王社區，</w:t>
            </w:r>
          </w:p>
          <w:p w14:paraId="72372F74"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共6個社區</w:t>
            </w:r>
          </w:p>
        </w:tc>
        <w:tc>
          <w:tcPr>
            <w:tcW w:w="2791" w:type="dxa"/>
            <w:shd w:val="clear" w:color="auto" w:fill="auto"/>
            <w:noWrap/>
            <w:vAlign w:val="center"/>
            <w:hideMark/>
          </w:tcPr>
          <w:p w14:paraId="4A2477E4"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lastRenderedPageBreak/>
              <w:t>南區明德里、南區文華里、北區雙安里、南區新昌里、南區府南里、南區白雪里、南區大恩里、北區北華里、中西區郡王里</w:t>
            </w:r>
          </w:p>
        </w:tc>
        <w:tc>
          <w:tcPr>
            <w:tcW w:w="992" w:type="dxa"/>
            <w:vAlign w:val="center"/>
          </w:tcPr>
          <w:p w14:paraId="74183E51"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8</w:t>
            </w:r>
          </w:p>
        </w:tc>
        <w:tc>
          <w:tcPr>
            <w:tcW w:w="1134" w:type="dxa"/>
            <w:shd w:val="clear" w:color="auto" w:fill="auto"/>
            <w:noWrap/>
            <w:vAlign w:val="center"/>
            <w:hideMark/>
          </w:tcPr>
          <w:p w14:paraId="611B971E"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中西區</w:t>
            </w:r>
          </w:p>
          <w:p w14:paraId="7A81571A"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西賢社區</w:t>
            </w:r>
          </w:p>
        </w:tc>
        <w:tc>
          <w:tcPr>
            <w:tcW w:w="1276" w:type="dxa"/>
            <w:shd w:val="clear" w:color="auto" w:fill="auto"/>
            <w:noWrap/>
            <w:vAlign w:val="center"/>
            <w:hideMark/>
          </w:tcPr>
          <w:p w14:paraId="4EF76E4A"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1701" w:type="dxa"/>
            <w:shd w:val="clear" w:color="auto" w:fill="auto"/>
            <w:noWrap/>
            <w:vAlign w:val="center"/>
            <w:hideMark/>
          </w:tcPr>
          <w:p w14:paraId="054EF1D1" w14:textId="3C4F606D"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中西西賢里</w:t>
            </w:r>
          </w:p>
        </w:tc>
        <w:tc>
          <w:tcPr>
            <w:tcW w:w="992" w:type="dxa"/>
            <w:vAlign w:val="center"/>
          </w:tcPr>
          <w:p w14:paraId="409F85BD"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567" w:type="dxa"/>
            <w:shd w:val="clear" w:color="auto" w:fill="auto"/>
            <w:noWrap/>
            <w:vAlign w:val="center"/>
            <w:hideMark/>
          </w:tcPr>
          <w:p w14:paraId="42DA80F2"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709" w:type="dxa"/>
            <w:shd w:val="clear" w:color="auto" w:fill="auto"/>
            <w:noWrap/>
            <w:vAlign w:val="center"/>
            <w:hideMark/>
          </w:tcPr>
          <w:p w14:paraId="5391A339"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709" w:type="dxa"/>
            <w:shd w:val="clear" w:color="auto" w:fill="auto"/>
            <w:noWrap/>
            <w:vAlign w:val="center"/>
            <w:hideMark/>
          </w:tcPr>
          <w:p w14:paraId="152F9D59"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r>
      <w:tr w:rsidR="00F52CA8" w:rsidRPr="004B565D" w14:paraId="49B70B3C" w14:textId="77777777" w:rsidTr="00615CA6">
        <w:trPr>
          <w:trHeight w:val="330"/>
        </w:trPr>
        <w:tc>
          <w:tcPr>
            <w:tcW w:w="429" w:type="dxa"/>
            <w:vMerge/>
            <w:vAlign w:val="center"/>
            <w:hideMark/>
          </w:tcPr>
          <w:p w14:paraId="3E19F72C"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hideMark/>
          </w:tcPr>
          <w:p w14:paraId="052C2A34"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hideMark/>
          </w:tcPr>
          <w:p w14:paraId="0A5BD0DB"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南區金華社區</w:t>
            </w:r>
          </w:p>
        </w:tc>
        <w:tc>
          <w:tcPr>
            <w:tcW w:w="1842" w:type="dxa"/>
            <w:shd w:val="clear" w:color="auto" w:fill="auto"/>
            <w:noWrap/>
            <w:vAlign w:val="center"/>
            <w:hideMark/>
          </w:tcPr>
          <w:p w14:paraId="7F680B5D"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南區新興社區、</w:t>
            </w:r>
          </w:p>
          <w:p w14:paraId="5588FCA0"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南區鯤鯓社區、</w:t>
            </w:r>
          </w:p>
          <w:p w14:paraId="03505A20"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南區明亮社區、</w:t>
            </w:r>
          </w:p>
          <w:p w14:paraId="3C9E227E"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南區開南社區、</w:t>
            </w:r>
          </w:p>
          <w:p w14:paraId="199DFD57"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南區大林社區、</w:t>
            </w:r>
          </w:p>
          <w:p w14:paraId="5D0CBA9C"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南區府南社區，</w:t>
            </w:r>
          </w:p>
          <w:p w14:paraId="4C5FE1DD"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共6個社區</w:t>
            </w:r>
          </w:p>
        </w:tc>
        <w:tc>
          <w:tcPr>
            <w:tcW w:w="2791" w:type="dxa"/>
            <w:shd w:val="clear" w:color="auto" w:fill="auto"/>
            <w:noWrap/>
            <w:vAlign w:val="center"/>
            <w:hideMark/>
          </w:tcPr>
          <w:p w14:paraId="1568CA68" w14:textId="4C3308FE"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南區金華里、南區鯤鯓里、南區新興里、南區明亮里、南區開南里、南區大林里、(南區府南里)</w:t>
            </w:r>
          </w:p>
        </w:tc>
        <w:tc>
          <w:tcPr>
            <w:tcW w:w="992" w:type="dxa"/>
            <w:vAlign w:val="center"/>
          </w:tcPr>
          <w:p w14:paraId="7029B991"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7</w:t>
            </w:r>
          </w:p>
        </w:tc>
        <w:tc>
          <w:tcPr>
            <w:tcW w:w="1134" w:type="dxa"/>
            <w:shd w:val="clear" w:color="auto" w:fill="auto"/>
            <w:noWrap/>
            <w:vAlign w:val="center"/>
            <w:hideMark/>
          </w:tcPr>
          <w:p w14:paraId="0BC0DBF3"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南區明興社區</w:t>
            </w:r>
          </w:p>
        </w:tc>
        <w:tc>
          <w:tcPr>
            <w:tcW w:w="1276" w:type="dxa"/>
            <w:shd w:val="clear" w:color="auto" w:fill="auto"/>
            <w:noWrap/>
            <w:vAlign w:val="center"/>
            <w:hideMark/>
          </w:tcPr>
          <w:p w14:paraId="00C2BEE4"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w:t>
            </w:r>
          </w:p>
        </w:tc>
        <w:tc>
          <w:tcPr>
            <w:tcW w:w="1701" w:type="dxa"/>
            <w:shd w:val="clear" w:color="auto" w:fill="auto"/>
            <w:noWrap/>
            <w:vAlign w:val="center"/>
            <w:hideMark/>
          </w:tcPr>
          <w:p w14:paraId="4A21DA7D"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南區明興里</w:t>
            </w:r>
          </w:p>
        </w:tc>
        <w:tc>
          <w:tcPr>
            <w:tcW w:w="992" w:type="dxa"/>
            <w:vAlign w:val="center"/>
          </w:tcPr>
          <w:p w14:paraId="0FC7C6F4"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567" w:type="dxa"/>
            <w:shd w:val="clear" w:color="auto" w:fill="auto"/>
            <w:noWrap/>
            <w:vAlign w:val="center"/>
          </w:tcPr>
          <w:p w14:paraId="7E283FE6"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692862C6"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4D622876"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666098CE" w14:textId="77777777" w:rsidTr="00615CA6">
        <w:trPr>
          <w:trHeight w:val="330"/>
        </w:trPr>
        <w:tc>
          <w:tcPr>
            <w:tcW w:w="429" w:type="dxa"/>
            <w:vMerge/>
            <w:vAlign w:val="center"/>
          </w:tcPr>
          <w:p w14:paraId="0E36EADF"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6BDD19F7"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1C3A1856"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大內環湖社區</w:t>
            </w:r>
          </w:p>
        </w:tc>
        <w:tc>
          <w:tcPr>
            <w:tcW w:w="1842" w:type="dxa"/>
            <w:shd w:val="clear" w:color="auto" w:fill="auto"/>
            <w:noWrap/>
            <w:vAlign w:val="center"/>
          </w:tcPr>
          <w:p w14:paraId="7BC45B9A"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大內頭社社區、大內曲溪社區、</w:t>
            </w:r>
          </w:p>
          <w:p w14:paraId="36FB2446"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大內內郭社區、永康烏竹社區，共4個村里</w:t>
            </w:r>
          </w:p>
        </w:tc>
        <w:tc>
          <w:tcPr>
            <w:tcW w:w="2791" w:type="dxa"/>
            <w:shd w:val="clear" w:color="auto" w:fill="auto"/>
            <w:noWrap/>
            <w:vAlign w:val="center"/>
          </w:tcPr>
          <w:p w14:paraId="577627CF" w14:textId="465D5AD3"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大內環湖里、大內頭社里、大內曲溪里、大內內郭里、大內大內里、大內石城里、永康烏竹里、永康復國里、永康正強里、永康永康里、永康崑山里、永康龍埔里、</w:t>
            </w:r>
          </w:p>
          <w:p w14:paraId="68AA1F16" w14:textId="3873F53C"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鹽水竹林里、安南南興里、安南鹽田里、安南城西里、安南安和里、佳里漳州里、官田官田里、中西赤崁里、</w:t>
            </w:r>
            <w:r w:rsidRPr="004B565D">
              <w:rPr>
                <w:rFonts w:ascii="標楷體" w:eastAsia="標楷體" w:hAnsi="標楷體" w:cs="新細明體" w:hint="eastAsia"/>
                <w:color w:val="000000"/>
                <w:kern w:val="0"/>
                <w:szCs w:val="24"/>
              </w:rPr>
              <w:lastRenderedPageBreak/>
              <w:t>東區龍山里、北區合興里、善化溪美里、南區大成里、</w:t>
            </w:r>
          </w:p>
          <w:p w14:paraId="3F924B4B" w14:textId="4D6AD6D2"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楠西鹿田里、山上南洲里、佳里安西里、佳里下營里、佳里興化里</w:t>
            </w:r>
          </w:p>
        </w:tc>
        <w:tc>
          <w:tcPr>
            <w:tcW w:w="992" w:type="dxa"/>
            <w:vAlign w:val="center"/>
          </w:tcPr>
          <w:p w14:paraId="6A5F5EC6"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lastRenderedPageBreak/>
              <w:t>29</w:t>
            </w:r>
          </w:p>
        </w:tc>
        <w:tc>
          <w:tcPr>
            <w:tcW w:w="1134" w:type="dxa"/>
            <w:shd w:val="clear" w:color="auto" w:fill="auto"/>
            <w:noWrap/>
            <w:vAlign w:val="center"/>
          </w:tcPr>
          <w:p w14:paraId="67C3CCA9"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中西區協和社區</w:t>
            </w:r>
          </w:p>
        </w:tc>
        <w:tc>
          <w:tcPr>
            <w:tcW w:w="1276" w:type="dxa"/>
            <w:shd w:val="clear" w:color="auto" w:fill="auto"/>
            <w:noWrap/>
            <w:vAlign w:val="center"/>
          </w:tcPr>
          <w:p w14:paraId="5D8F5D76"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6001718D"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中西區協和里</w:t>
            </w:r>
          </w:p>
        </w:tc>
        <w:tc>
          <w:tcPr>
            <w:tcW w:w="992" w:type="dxa"/>
            <w:vAlign w:val="center"/>
          </w:tcPr>
          <w:p w14:paraId="326E0777"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567" w:type="dxa"/>
            <w:shd w:val="clear" w:color="auto" w:fill="auto"/>
            <w:noWrap/>
            <w:vAlign w:val="center"/>
          </w:tcPr>
          <w:p w14:paraId="42212085"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0BE96251"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136D624B"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352911A6" w14:textId="77777777" w:rsidTr="00615CA6">
        <w:trPr>
          <w:trHeight w:val="330"/>
        </w:trPr>
        <w:tc>
          <w:tcPr>
            <w:tcW w:w="429" w:type="dxa"/>
            <w:vMerge/>
            <w:vAlign w:val="center"/>
          </w:tcPr>
          <w:p w14:paraId="22D31491"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16C8D09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30F65F56"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佳田關懷協會</w:t>
            </w:r>
          </w:p>
        </w:tc>
        <w:tc>
          <w:tcPr>
            <w:tcW w:w="1842" w:type="dxa"/>
            <w:shd w:val="clear" w:color="auto" w:fill="auto"/>
            <w:noWrap/>
            <w:vAlign w:val="center"/>
          </w:tcPr>
          <w:p w14:paraId="76B4281A"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後壁嘉民社區、後壁嘉田社區，</w:t>
            </w:r>
          </w:p>
          <w:p w14:paraId="787360AF"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後壁區上茄東社區，共3個社區</w:t>
            </w:r>
          </w:p>
        </w:tc>
        <w:tc>
          <w:tcPr>
            <w:tcW w:w="2791" w:type="dxa"/>
            <w:shd w:val="clear" w:color="auto" w:fill="auto"/>
            <w:noWrap/>
            <w:vAlign w:val="center"/>
          </w:tcPr>
          <w:p w14:paraId="7D51017F" w14:textId="7777777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後壁嘉田里、後壁嘉民里、後壁菁寮里、後壁上茄苳里、後壁長安里、後壁菁竂里、後壁後壁里、後壁墨林里、白河河東里、</w:t>
            </w:r>
          </w:p>
          <w:p w14:paraId="27B362F1" w14:textId="5CECD87B"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東山區東河里</w:t>
            </w:r>
          </w:p>
        </w:tc>
        <w:tc>
          <w:tcPr>
            <w:tcW w:w="992" w:type="dxa"/>
            <w:vAlign w:val="center"/>
          </w:tcPr>
          <w:p w14:paraId="27E7907E"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10</w:t>
            </w:r>
          </w:p>
        </w:tc>
        <w:tc>
          <w:tcPr>
            <w:tcW w:w="1134" w:type="dxa"/>
            <w:shd w:val="clear" w:color="auto" w:fill="auto"/>
            <w:noWrap/>
            <w:vAlign w:val="center"/>
          </w:tcPr>
          <w:p w14:paraId="799EFC8C"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南區南華社區</w:t>
            </w:r>
          </w:p>
        </w:tc>
        <w:tc>
          <w:tcPr>
            <w:tcW w:w="1276" w:type="dxa"/>
            <w:shd w:val="clear" w:color="auto" w:fill="auto"/>
            <w:noWrap/>
            <w:vAlign w:val="center"/>
          </w:tcPr>
          <w:p w14:paraId="634B91B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65217031" w14:textId="000A4CBE"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南區南華里</w:t>
            </w:r>
          </w:p>
        </w:tc>
        <w:tc>
          <w:tcPr>
            <w:tcW w:w="992" w:type="dxa"/>
            <w:vAlign w:val="center"/>
          </w:tcPr>
          <w:p w14:paraId="4EDA04C8"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567" w:type="dxa"/>
            <w:shd w:val="clear" w:color="auto" w:fill="auto"/>
            <w:noWrap/>
            <w:vAlign w:val="center"/>
          </w:tcPr>
          <w:p w14:paraId="1CF64599"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2ED8C95D"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4DB1B2E6"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0D16BDB1" w14:textId="77777777" w:rsidTr="00615CA6">
        <w:trPr>
          <w:trHeight w:val="330"/>
        </w:trPr>
        <w:tc>
          <w:tcPr>
            <w:tcW w:w="429" w:type="dxa"/>
            <w:vMerge/>
            <w:vAlign w:val="center"/>
          </w:tcPr>
          <w:p w14:paraId="0396DCF5"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4DA759B3"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282918CC"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東區德高社區</w:t>
            </w:r>
          </w:p>
        </w:tc>
        <w:tc>
          <w:tcPr>
            <w:tcW w:w="1842" w:type="dxa"/>
            <w:shd w:val="clear" w:color="auto" w:fill="auto"/>
            <w:noWrap/>
            <w:vAlign w:val="center"/>
          </w:tcPr>
          <w:p w14:paraId="4BA90BBF" w14:textId="77777777" w:rsidR="00F52CA8" w:rsidRPr="004B565D" w:rsidRDefault="00F52CA8" w:rsidP="00E86F69">
            <w:pPr>
              <w:widowControl/>
              <w:jc w:val="both"/>
              <w:rPr>
                <w:rFonts w:ascii="標楷體" w:eastAsia="標楷體" w:hAnsi="標楷體" w:cs="新細明體"/>
                <w:color w:val="000000"/>
                <w:kern w:val="0"/>
                <w:szCs w:val="24"/>
              </w:rPr>
            </w:pPr>
          </w:p>
        </w:tc>
        <w:tc>
          <w:tcPr>
            <w:tcW w:w="2791" w:type="dxa"/>
            <w:shd w:val="clear" w:color="auto" w:fill="auto"/>
            <w:noWrap/>
            <w:vAlign w:val="center"/>
          </w:tcPr>
          <w:p w14:paraId="2F347CB9" w14:textId="14E9175A"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東區德高里、(南區大恩里)</w:t>
            </w:r>
          </w:p>
        </w:tc>
        <w:tc>
          <w:tcPr>
            <w:tcW w:w="992" w:type="dxa"/>
            <w:vAlign w:val="center"/>
          </w:tcPr>
          <w:p w14:paraId="0BA192FC"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2</w:t>
            </w:r>
          </w:p>
        </w:tc>
        <w:tc>
          <w:tcPr>
            <w:tcW w:w="1134" w:type="dxa"/>
            <w:shd w:val="clear" w:color="auto" w:fill="auto"/>
            <w:noWrap/>
            <w:vAlign w:val="center"/>
          </w:tcPr>
          <w:p w14:paraId="509095DA"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南區新興社區</w:t>
            </w:r>
          </w:p>
        </w:tc>
        <w:tc>
          <w:tcPr>
            <w:tcW w:w="1276" w:type="dxa"/>
            <w:shd w:val="clear" w:color="auto" w:fill="auto"/>
            <w:noWrap/>
            <w:vAlign w:val="center"/>
          </w:tcPr>
          <w:p w14:paraId="55D1B0E6"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687C4630" w14:textId="4D319F6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(南區新興里)</w:t>
            </w:r>
          </w:p>
        </w:tc>
        <w:tc>
          <w:tcPr>
            <w:tcW w:w="992" w:type="dxa"/>
            <w:vAlign w:val="center"/>
          </w:tcPr>
          <w:p w14:paraId="029D8917"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567" w:type="dxa"/>
            <w:shd w:val="clear" w:color="auto" w:fill="auto"/>
            <w:noWrap/>
            <w:vAlign w:val="center"/>
          </w:tcPr>
          <w:p w14:paraId="70A0EF2D"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6904778D"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6B6B43D9" w14:textId="77777777" w:rsidR="00F52CA8" w:rsidRPr="004B565D" w:rsidRDefault="00F52CA8" w:rsidP="00E86F69">
            <w:pPr>
              <w:widowControl/>
              <w:jc w:val="center"/>
              <w:rPr>
                <w:rFonts w:ascii="標楷體" w:eastAsia="標楷體" w:hAnsi="標楷體" w:cs="新細明體"/>
                <w:color w:val="000000"/>
                <w:kern w:val="0"/>
                <w:szCs w:val="24"/>
              </w:rPr>
            </w:pPr>
          </w:p>
        </w:tc>
      </w:tr>
      <w:tr w:rsidR="00F52CA8" w:rsidRPr="004B565D" w14:paraId="1F8A7EAD" w14:textId="77777777" w:rsidTr="00615CA6">
        <w:trPr>
          <w:trHeight w:val="330"/>
        </w:trPr>
        <w:tc>
          <w:tcPr>
            <w:tcW w:w="429" w:type="dxa"/>
            <w:vMerge/>
            <w:vAlign w:val="center"/>
          </w:tcPr>
          <w:p w14:paraId="3C77EB78" w14:textId="77777777" w:rsidR="00F52CA8" w:rsidRPr="004B565D" w:rsidRDefault="00F52CA8" w:rsidP="00E86F69">
            <w:pPr>
              <w:widowControl/>
              <w:jc w:val="center"/>
              <w:rPr>
                <w:rFonts w:ascii="標楷體" w:eastAsia="標楷體" w:hAnsi="標楷體" w:cs="新細明體"/>
                <w:color w:val="000000"/>
                <w:kern w:val="0"/>
                <w:szCs w:val="24"/>
              </w:rPr>
            </w:pPr>
          </w:p>
        </w:tc>
        <w:tc>
          <w:tcPr>
            <w:tcW w:w="320" w:type="dxa"/>
            <w:vMerge/>
            <w:vAlign w:val="center"/>
          </w:tcPr>
          <w:p w14:paraId="5F912EF6"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5FC3816F" w14:textId="77777777" w:rsidR="00F52CA8" w:rsidRPr="004B565D" w:rsidRDefault="00F52CA8" w:rsidP="00E86F69">
            <w:pPr>
              <w:jc w:val="center"/>
              <w:rPr>
                <w:rFonts w:ascii="標楷體" w:eastAsia="標楷體" w:hAnsi="標楷體"/>
              </w:rPr>
            </w:pPr>
            <w:r w:rsidRPr="004B565D">
              <w:rPr>
                <w:rFonts w:ascii="標楷體" w:eastAsia="標楷體" w:hAnsi="標楷體" w:hint="eastAsia"/>
              </w:rPr>
              <w:t>東區復興社區</w:t>
            </w:r>
          </w:p>
        </w:tc>
        <w:tc>
          <w:tcPr>
            <w:tcW w:w="1842" w:type="dxa"/>
            <w:shd w:val="clear" w:color="auto" w:fill="auto"/>
            <w:noWrap/>
            <w:vAlign w:val="center"/>
          </w:tcPr>
          <w:p w14:paraId="6A497901" w14:textId="77777777" w:rsidR="00F52CA8" w:rsidRPr="004B565D" w:rsidRDefault="00F52CA8" w:rsidP="00E86F69">
            <w:pPr>
              <w:widowControl/>
              <w:jc w:val="both"/>
              <w:rPr>
                <w:rFonts w:ascii="標楷體" w:eastAsia="標楷體" w:hAnsi="標楷體" w:cs="新細明體"/>
                <w:color w:val="000000"/>
                <w:kern w:val="0"/>
                <w:szCs w:val="24"/>
              </w:rPr>
            </w:pPr>
          </w:p>
        </w:tc>
        <w:tc>
          <w:tcPr>
            <w:tcW w:w="2791" w:type="dxa"/>
            <w:shd w:val="clear" w:color="auto" w:fill="auto"/>
            <w:noWrap/>
            <w:vAlign w:val="center"/>
          </w:tcPr>
          <w:p w14:paraId="1FB41AF8" w14:textId="5C0CF737" w:rsidR="00F52CA8" w:rsidRPr="004B565D" w:rsidRDefault="00F52CA8" w:rsidP="00E86F69">
            <w:pPr>
              <w:widowControl/>
              <w:jc w:val="both"/>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(東區復興里)、安南公塭里、新市區新和里、(永康崑山里)、中西小西門里、(南區大恩里)</w:t>
            </w:r>
            <w:r w:rsidR="00476649" w:rsidRPr="004B565D">
              <w:rPr>
                <w:rFonts w:ascii="標楷體" w:eastAsia="標楷體" w:hAnsi="標楷體" w:cs="新細明體" w:hint="eastAsia"/>
                <w:color w:val="000000"/>
                <w:kern w:val="0"/>
                <w:szCs w:val="24"/>
              </w:rPr>
              <w:t>、安平區國平里</w:t>
            </w:r>
          </w:p>
        </w:tc>
        <w:tc>
          <w:tcPr>
            <w:tcW w:w="992" w:type="dxa"/>
            <w:vAlign w:val="center"/>
          </w:tcPr>
          <w:p w14:paraId="5B7B5C62"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7</w:t>
            </w:r>
          </w:p>
        </w:tc>
        <w:tc>
          <w:tcPr>
            <w:tcW w:w="1134" w:type="dxa"/>
            <w:shd w:val="clear" w:color="auto" w:fill="auto"/>
            <w:noWrap/>
            <w:vAlign w:val="center"/>
          </w:tcPr>
          <w:p w14:paraId="2693EF99"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安平石門社區</w:t>
            </w:r>
          </w:p>
        </w:tc>
        <w:tc>
          <w:tcPr>
            <w:tcW w:w="1276" w:type="dxa"/>
            <w:shd w:val="clear" w:color="auto" w:fill="auto"/>
            <w:noWrap/>
            <w:vAlign w:val="center"/>
          </w:tcPr>
          <w:p w14:paraId="145B8BD0" w14:textId="77777777" w:rsidR="00F52CA8" w:rsidRPr="004B565D" w:rsidRDefault="00F52CA8" w:rsidP="00E86F69">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170F6C21" w14:textId="179DC0EF"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安平</w:t>
            </w:r>
            <w:r w:rsidR="0037271B">
              <w:rPr>
                <w:rFonts w:ascii="標楷體" w:eastAsia="標楷體" w:hAnsi="標楷體" w:cs="新細明體" w:hint="eastAsia"/>
                <w:color w:val="000000"/>
                <w:kern w:val="0"/>
                <w:szCs w:val="24"/>
              </w:rPr>
              <w:t>區</w:t>
            </w:r>
            <w:r w:rsidRPr="004B565D">
              <w:rPr>
                <w:rFonts w:ascii="標楷體" w:eastAsia="標楷體" w:hAnsi="標楷體" w:cs="新細明體" w:hint="eastAsia"/>
                <w:color w:val="000000"/>
                <w:kern w:val="0"/>
                <w:szCs w:val="24"/>
              </w:rPr>
              <w:t>石門里</w:t>
            </w:r>
          </w:p>
        </w:tc>
        <w:tc>
          <w:tcPr>
            <w:tcW w:w="992" w:type="dxa"/>
            <w:vAlign w:val="center"/>
          </w:tcPr>
          <w:p w14:paraId="45B3DEFE" w14:textId="77777777" w:rsidR="00F52CA8" w:rsidRPr="004B565D" w:rsidRDefault="00F52CA8" w:rsidP="00E86F69">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567" w:type="dxa"/>
            <w:shd w:val="clear" w:color="auto" w:fill="auto"/>
            <w:noWrap/>
            <w:vAlign w:val="center"/>
          </w:tcPr>
          <w:p w14:paraId="207E882C"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313AC7EB" w14:textId="77777777" w:rsidR="00F52CA8" w:rsidRPr="004B565D" w:rsidRDefault="00F52CA8" w:rsidP="00E86F69">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3714443C" w14:textId="77777777" w:rsidR="00F52CA8" w:rsidRPr="004B565D" w:rsidRDefault="00F52CA8" w:rsidP="00E86F69">
            <w:pPr>
              <w:widowControl/>
              <w:jc w:val="center"/>
              <w:rPr>
                <w:rFonts w:ascii="標楷體" w:eastAsia="標楷體" w:hAnsi="標楷體" w:cs="新細明體"/>
                <w:color w:val="000000"/>
                <w:kern w:val="0"/>
                <w:szCs w:val="24"/>
              </w:rPr>
            </w:pPr>
          </w:p>
        </w:tc>
      </w:tr>
      <w:tr w:rsidR="0037271B" w:rsidRPr="004B565D" w14:paraId="22B82429" w14:textId="77777777" w:rsidTr="00615CA6">
        <w:trPr>
          <w:trHeight w:val="330"/>
        </w:trPr>
        <w:tc>
          <w:tcPr>
            <w:tcW w:w="429" w:type="dxa"/>
            <w:vMerge/>
            <w:vAlign w:val="center"/>
          </w:tcPr>
          <w:p w14:paraId="1F2A7443" w14:textId="77777777" w:rsidR="0037271B" w:rsidRPr="004B565D" w:rsidRDefault="0037271B" w:rsidP="0037271B">
            <w:pPr>
              <w:widowControl/>
              <w:jc w:val="center"/>
              <w:rPr>
                <w:rFonts w:ascii="標楷體" w:eastAsia="標楷體" w:hAnsi="標楷體" w:cs="新細明體"/>
                <w:color w:val="000000"/>
                <w:kern w:val="0"/>
                <w:szCs w:val="24"/>
              </w:rPr>
            </w:pPr>
          </w:p>
        </w:tc>
        <w:tc>
          <w:tcPr>
            <w:tcW w:w="320" w:type="dxa"/>
            <w:vMerge/>
            <w:vAlign w:val="center"/>
          </w:tcPr>
          <w:p w14:paraId="3ABAF7C5" w14:textId="77777777" w:rsidR="0037271B" w:rsidRPr="004B565D" w:rsidRDefault="0037271B" w:rsidP="0037271B">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31C01AB5" w14:textId="77777777" w:rsidR="0037271B" w:rsidRPr="004B565D" w:rsidRDefault="0037271B" w:rsidP="0037271B">
            <w:pPr>
              <w:jc w:val="center"/>
              <w:rPr>
                <w:rFonts w:ascii="標楷體" w:eastAsia="標楷體" w:hAnsi="標楷體"/>
              </w:rPr>
            </w:pPr>
            <w:r w:rsidRPr="004B565D">
              <w:rPr>
                <w:rFonts w:ascii="標楷體" w:eastAsia="標楷體" w:hAnsi="標楷體" w:hint="eastAsia"/>
              </w:rPr>
              <w:t>南區大恩社區</w:t>
            </w:r>
          </w:p>
        </w:tc>
        <w:tc>
          <w:tcPr>
            <w:tcW w:w="1842" w:type="dxa"/>
            <w:shd w:val="clear" w:color="auto" w:fill="auto"/>
            <w:noWrap/>
            <w:vAlign w:val="center"/>
          </w:tcPr>
          <w:p w14:paraId="31CD58F0" w14:textId="77777777" w:rsidR="0037271B" w:rsidRPr="004B565D" w:rsidRDefault="0037271B" w:rsidP="0037271B">
            <w:pPr>
              <w:widowControl/>
              <w:jc w:val="both"/>
              <w:rPr>
                <w:rFonts w:ascii="標楷體" w:eastAsia="標楷體" w:hAnsi="標楷體" w:cs="新細明體"/>
                <w:color w:val="000000"/>
                <w:kern w:val="0"/>
                <w:szCs w:val="24"/>
              </w:rPr>
            </w:pPr>
          </w:p>
        </w:tc>
        <w:tc>
          <w:tcPr>
            <w:tcW w:w="2791" w:type="dxa"/>
            <w:shd w:val="clear" w:color="auto" w:fill="auto"/>
            <w:noWrap/>
            <w:vAlign w:val="center"/>
          </w:tcPr>
          <w:p w14:paraId="14784072" w14:textId="7BE01EC0" w:rsidR="0037271B" w:rsidRPr="004B565D" w:rsidRDefault="0037271B" w:rsidP="0037271B">
            <w:pPr>
              <w:widowControl/>
              <w:jc w:val="both"/>
              <w:rPr>
                <w:rFonts w:ascii="標楷體" w:eastAsia="標楷體" w:hAnsi="標楷體"/>
              </w:rPr>
            </w:pPr>
            <w:r w:rsidRPr="004B565D">
              <w:rPr>
                <w:rFonts w:ascii="標楷體" w:eastAsia="標楷體" w:hAnsi="標楷體" w:hint="eastAsia"/>
              </w:rPr>
              <w:t>(南區大恩里)、(南區大成里)、(南區府南里)</w:t>
            </w:r>
          </w:p>
        </w:tc>
        <w:tc>
          <w:tcPr>
            <w:tcW w:w="992" w:type="dxa"/>
            <w:vAlign w:val="center"/>
          </w:tcPr>
          <w:p w14:paraId="644D1314"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3</w:t>
            </w:r>
          </w:p>
        </w:tc>
        <w:tc>
          <w:tcPr>
            <w:tcW w:w="1134" w:type="dxa"/>
            <w:shd w:val="clear" w:color="auto" w:fill="auto"/>
            <w:noWrap/>
            <w:vAlign w:val="center"/>
          </w:tcPr>
          <w:p w14:paraId="36988750" w14:textId="77777777" w:rsidR="0037271B" w:rsidRDefault="0037271B" w:rsidP="0037271B">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本中心</w:t>
            </w:r>
          </w:p>
          <w:p w14:paraId="7BE1D2E9" w14:textId="148BC7AE" w:rsidR="0037271B" w:rsidRPr="004B565D" w:rsidRDefault="0037271B" w:rsidP="0037271B">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lastRenderedPageBreak/>
              <w:t>主辦受理社區</w:t>
            </w:r>
            <w:r w:rsidRPr="004B565D">
              <w:rPr>
                <w:rFonts w:ascii="標楷體" w:eastAsia="標楷體" w:hAnsi="標楷體" w:cs="新細明體" w:hint="eastAsia"/>
                <w:color w:val="000000"/>
                <w:kern w:val="0"/>
                <w:szCs w:val="24"/>
              </w:rPr>
              <w:t>宣導</w:t>
            </w:r>
          </w:p>
        </w:tc>
        <w:tc>
          <w:tcPr>
            <w:tcW w:w="1276" w:type="dxa"/>
            <w:shd w:val="clear" w:color="auto" w:fill="auto"/>
            <w:noWrap/>
            <w:vAlign w:val="center"/>
          </w:tcPr>
          <w:p w14:paraId="21651D06" w14:textId="77777777" w:rsidR="0037271B" w:rsidRPr="004B565D" w:rsidRDefault="0037271B" w:rsidP="0037271B">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0784B084"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南化關山里、</w:t>
            </w:r>
          </w:p>
          <w:p w14:paraId="08747626"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lastRenderedPageBreak/>
              <w:t>新化知義里、新化正新里、</w:t>
            </w:r>
          </w:p>
          <w:p w14:paraId="76E53A23"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新化那拔里、</w:t>
            </w:r>
          </w:p>
          <w:p w14:paraId="52F4429B"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新化北勢里、龍崎崎頂里、關廟保東里、關廟田恭里、關廟五甲里、六甲林鳳里、七股鹽埕里、七股三股里、</w:t>
            </w:r>
          </w:p>
          <w:p w14:paraId="7FAC11BE"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七股大埕里、北門慈安里、學甲新榮里、東山青山里、</w:t>
            </w:r>
          </w:p>
          <w:p w14:paraId="43588BCC" w14:textId="090309F0" w:rsidR="0037271B" w:rsidRPr="004B565D" w:rsidRDefault="0037271B" w:rsidP="0037271B">
            <w:pPr>
              <w:widowControl/>
              <w:jc w:val="center"/>
              <w:rPr>
                <w:rFonts w:ascii="標楷體" w:eastAsia="標楷體" w:hAnsi="標楷體" w:cs="新細明體" w:hint="eastAsia"/>
                <w:color w:val="000000"/>
                <w:kern w:val="0"/>
                <w:szCs w:val="24"/>
              </w:rPr>
            </w:pPr>
            <w:r>
              <w:rPr>
                <w:rFonts w:ascii="標楷體" w:eastAsia="標楷體" w:hAnsi="標楷體" w:cs="新細明體" w:hint="eastAsia"/>
                <w:color w:val="000000"/>
                <w:kern w:val="0"/>
                <w:szCs w:val="24"/>
              </w:rPr>
              <w:t>玉井玉井里、</w:t>
            </w:r>
            <w:r w:rsidRPr="004B565D">
              <w:rPr>
                <w:rFonts w:ascii="標楷體" w:eastAsia="標楷體" w:hAnsi="標楷體" w:cs="新細明體" w:hint="eastAsia"/>
                <w:color w:val="000000"/>
                <w:kern w:val="0"/>
                <w:szCs w:val="24"/>
              </w:rPr>
              <w:t>麻豆</w:t>
            </w:r>
            <w:r>
              <w:rPr>
                <w:rFonts w:ascii="標楷體" w:eastAsia="標楷體" w:hAnsi="標楷體" w:cs="新細明體" w:hint="eastAsia"/>
                <w:color w:val="000000"/>
                <w:kern w:val="0"/>
                <w:szCs w:val="24"/>
              </w:rPr>
              <w:t>區</w:t>
            </w:r>
            <w:r w:rsidRPr="004B565D">
              <w:rPr>
                <w:rFonts w:ascii="標楷體" w:eastAsia="標楷體" w:hAnsi="標楷體" w:cs="新細明體" w:hint="eastAsia"/>
                <w:color w:val="000000"/>
                <w:kern w:val="0"/>
                <w:szCs w:val="24"/>
              </w:rPr>
              <w:t>玉東里</w:t>
            </w:r>
          </w:p>
        </w:tc>
        <w:tc>
          <w:tcPr>
            <w:tcW w:w="992" w:type="dxa"/>
            <w:vAlign w:val="center"/>
          </w:tcPr>
          <w:p w14:paraId="36F7D8E4" w14:textId="13EB919D"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lastRenderedPageBreak/>
              <w:t>18</w:t>
            </w:r>
          </w:p>
        </w:tc>
        <w:tc>
          <w:tcPr>
            <w:tcW w:w="567" w:type="dxa"/>
            <w:shd w:val="clear" w:color="auto" w:fill="auto"/>
            <w:noWrap/>
            <w:vAlign w:val="center"/>
          </w:tcPr>
          <w:p w14:paraId="5D487D1E"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40F4BD04"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0804297C" w14:textId="77777777" w:rsidR="0037271B" w:rsidRPr="004B565D" w:rsidRDefault="0037271B" w:rsidP="0037271B">
            <w:pPr>
              <w:widowControl/>
              <w:jc w:val="center"/>
              <w:rPr>
                <w:rFonts w:ascii="標楷體" w:eastAsia="標楷體" w:hAnsi="標楷體" w:cs="新細明體"/>
                <w:color w:val="000000"/>
                <w:kern w:val="0"/>
                <w:szCs w:val="24"/>
              </w:rPr>
            </w:pPr>
          </w:p>
        </w:tc>
      </w:tr>
      <w:tr w:rsidR="0037271B" w:rsidRPr="004B565D" w14:paraId="67B06E96" w14:textId="77777777" w:rsidTr="00615CA6">
        <w:trPr>
          <w:trHeight w:val="330"/>
        </w:trPr>
        <w:tc>
          <w:tcPr>
            <w:tcW w:w="429" w:type="dxa"/>
            <w:vMerge/>
            <w:vAlign w:val="center"/>
          </w:tcPr>
          <w:p w14:paraId="0D4FEF85" w14:textId="77777777" w:rsidR="0037271B" w:rsidRPr="004B565D" w:rsidRDefault="0037271B" w:rsidP="0037271B">
            <w:pPr>
              <w:widowControl/>
              <w:jc w:val="center"/>
              <w:rPr>
                <w:rFonts w:ascii="標楷體" w:eastAsia="標楷體" w:hAnsi="標楷體" w:cs="新細明體"/>
                <w:color w:val="000000"/>
                <w:kern w:val="0"/>
                <w:szCs w:val="24"/>
              </w:rPr>
            </w:pPr>
          </w:p>
        </w:tc>
        <w:tc>
          <w:tcPr>
            <w:tcW w:w="320" w:type="dxa"/>
            <w:vMerge/>
            <w:vAlign w:val="center"/>
          </w:tcPr>
          <w:p w14:paraId="4EA484C0" w14:textId="77777777" w:rsidR="0037271B" w:rsidRPr="004B565D" w:rsidRDefault="0037271B" w:rsidP="0037271B">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1885A5E0" w14:textId="77777777" w:rsidR="0037271B" w:rsidRPr="004B565D" w:rsidRDefault="0037271B" w:rsidP="0037271B">
            <w:pPr>
              <w:jc w:val="center"/>
              <w:rPr>
                <w:rFonts w:ascii="標楷體" w:eastAsia="標楷體" w:hAnsi="標楷體"/>
              </w:rPr>
            </w:pPr>
            <w:r w:rsidRPr="004B565D">
              <w:rPr>
                <w:rFonts w:ascii="標楷體" w:eastAsia="標楷體" w:hAnsi="標楷體" w:hint="eastAsia"/>
              </w:rPr>
              <w:t>永康西灣社區</w:t>
            </w:r>
          </w:p>
        </w:tc>
        <w:tc>
          <w:tcPr>
            <w:tcW w:w="1842" w:type="dxa"/>
            <w:shd w:val="clear" w:color="auto" w:fill="auto"/>
            <w:noWrap/>
            <w:vAlign w:val="center"/>
          </w:tcPr>
          <w:p w14:paraId="5A3939F8" w14:textId="77777777" w:rsidR="0037271B" w:rsidRPr="004B565D" w:rsidRDefault="0037271B" w:rsidP="0037271B">
            <w:pPr>
              <w:widowControl/>
              <w:jc w:val="both"/>
              <w:rPr>
                <w:rFonts w:ascii="標楷體" w:eastAsia="標楷體" w:hAnsi="標楷體" w:cs="新細明體"/>
                <w:color w:val="000000"/>
                <w:kern w:val="0"/>
                <w:szCs w:val="24"/>
              </w:rPr>
            </w:pPr>
          </w:p>
        </w:tc>
        <w:tc>
          <w:tcPr>
            <w:tcW w:w="2791" w:type="dxa"/>
            <w:shd w:val="clear" w:color="auto" w:fill="auto"/>
            <w:noWrap/>
            <w:vAlign w:val="center"/>
          </w:tcPr>
          <w:p w14:paraId="6071D6C1" w14:textId="77777777" w:rsidR="0037271B" w:rsidRPr="004B565D" w:rsidRDefault="0037271B" w:rsidP="0037271B">
            <w:pPr>
              <w:jc w:val="both"/>
              <w:rPr>
                <w:rFonts w:ascii="標楷體" w:eastAsia="標楷體" w:hAnsi="標楷體"/>
              </w:rPr>
            </w:pPr>
            <w:r w:rsidRPr="004B565D">
              <w:rPr>
                <w:rFonts w:ascii="標楷體" w:eastAsia="標楷體" w:hAnsi="標楷體" w:hint="eastAsia"/>
              </w:rPr>
              <w:t>永康區西灣里</w:t>
            </w:r>
          </w:p>
        </w:tc>
        <w:tc>
          <w:tcPr>
            <w:tcW w:w="992" w:type="dxa"/>
            <w:vAlign w:val="center"/>
          </w:tcPr>
          <w:p w14:paraId="0A488707"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1134" w:type="dxa"/>
            <w:shd w:val="clear" w:color="auto" w:fill="auto"/>
            <w:noWrap/>
            <w:vAlign w:val="center"/>
          </w:tcPr>
          <w:p w14:paraId="54AB5D58" w14:textId="77777777" w:rsidR="0037271B" w:rsidRDefault="0037271B" w:rsidP="0037271B">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結合本局</w:t>
            </w:r>
          </w:p>
          <w:p w14:paraId="4D28CE03"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人民團體</w:t>
            </w:r>
          </w:p>
          <w:p w14:paraId="1B70D403" w14:textId="31742926" w:rsidR="0037271B" w:rsidRPr="004B565D" w:rsidRDefault="0037271B" w:rsidP="0037271B">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lastRenderedPageBreak/>
              <w:t>科</w:t>
            </w:r>
            <w:r w:rsidRPr="004B565D">
              <w:rPr>
                <w:rFonts w:ascii="標楷體" w:eastAsia="標楷體" w:hAnsi="標楷體" w:cs="新細明體" w:hint="eastAsia"/>
                <w:color w:val="000000"/>
                <w:kern w:val="0"/>
                <w:szCs w:val="24"/>
              </w:rPr>
              <w:t>補助案</w:t>
            </w:r>
            <w:r>
              <w:rPr>
                <w:rFonts w:ascii="標楷體" w:eastAsia="標楷體" w:hAnsi="標楷體" w:cs="新細明體" w:hint="eastAsia"/>
                <w:color w:val="000000"/>
                <w:kern w:val="0"/>
                <w:szCs w:val="24"/>
              </w:rPr>
              <w:t>進行宣導</w:t>
            </w:r>
          </w:p>
        </w:tc>
        <w:tc>
          <w:tcPr>
            <w:tcW w:w="1276" w:type="dxa"/>
            <w:shd w:val="clear" w:color="auto" w:fill="auto"/>
            <w:noWrap/>
            <w:vAlign w:val="center"/>
          </w:tcPr>
          <w:p w14:paraId="528240F8" w14:textId="505B6B66" w:rsidR="0037271B" w:rsidRPr="004B565D" w:rsidRDefault="0037271B" w:rsidP="0037271B">
            <w:pPr>
              <w:widowControl/>
              <w:jc w:val="center"/>
              <w:rPr>
                <w:rFonts w:ascii="標楷體" w:eastAsia="標楷體" w:hAnsi="標楷體" w:cs="新細明體"/>
                <w:color w:val="000000"/>
                <w:kern w:val="0"/>
                <w:szCs w:val="24"/>
              </w:rPr>
            </w:pPr>
            <w:r w:rsidRPr="00FB07AD">
              <w:rPr>
                <w:rFonts w:ascii="標楷體" w:eastAsia="標楷體" w:hAnsi="標楷體" w:cs="新細明體" w:hint="eastAsia"/>
                <w:color w:val="000000"/>
                <w:kern w:val="0"/>
                <w:szCs w:val="24"/>
              </w:rPr>
              <w:lastRenderedPageBreak/>
              <w:t>鹽水</w:t>
            </w:r>
            <w:r>
              <w:rPr>
                <w:rFonts w:ascii="標楷體" w:eastAsia="標楷體" w:hAnsi="標楷體" w:cs="新細明體" w:hint="eastAsia"/>
                <w:color w:val="000000"/>
                <w:kern w:val="0"/>
                <w:szCs w:val="24"/>
              </w:rPr>
              <w:t>區</w:t>
            </w:r>
            <w:r w:rsidRPr="00FB07AD">
              <w:rPr>
                <w:rFonts w:ascii="標楷體" w:eastAsia="標楷體" w:hAnsi="標楷體" w:cs="新細明體" w:hint="eastAsia"/>
                <w:color w:val="000000"/>
                <w:kern w:val="0"/>
                <w:szCs w:val="24"/>
              </w:rPr>
              <w:t>下林社區、柳營太康社區、</w:t>
            </w:r>
            <w:r w:rsidRPr="00FB07AD">
              <w:rPr>
                <w:rFonts w:ascii="標楷體" w:eastAsia="標楷體" w:hAnsi="標楷體" w:cs="新細明體" w:hint="eastAsia"/>
                <w:color w:val="000000"/>
                <w:kern w:val="0"/>
                <w:szCs w:val="24"/>
              </w:rPr>
              <w:lastRenderedPageBreak/>
              <w:t>麻豆</w:t>
            </w:r>
            <w:r>
              <w:rPr>
                <w:rFonts w:ascii="標楷體" w:eastAsia="標楷體" w:hAnsi="標楷體" w:cs="新細明體" w:hint="eastAsia"/>
                <w:color w:val="000000"/>
                <w:kern w:val="0"/>
                <w:szCs w:val="24"/>
              </w:rPr>
              <w:t>區</w:t>
            </w:r>
            <w:r w:rsidRPr="00FB07AD">
              <w:rPr>
                <w:rFonts w:ascii="標楷體" w:eastAsia="標楷體" w:hAnsi="標楷體" w:cs="新細明體" w:hint="eastAsia"/>
                <w:color w:val="000000"/>
                <w:kern w:val="0"/>
                <w:szCs w:val="24"/>
              </w:rPr>
              <w:t>龍泉社區、新市新市社區、南區南華社區、西港</w:t>
            </w:r>
            <w:r>
              <w:rPr>
                <w:rFonts w:ascii="標楷體" w:eastAsia="標楷體" w:hAnsi="標楷體" w:cs="新細明體" w:hint="eastAsia"/>
                <w:color w:val="000000"/>
                <w:kern w:val="0"/>
                <w:szCs w:val="24"/>
              </w:rPr>
              <w:t>區</w:t>
            </w:r>
            <w:r w:rsidRPr="00FB07AD">
              <w:rPr>
                <w:rFonts w:ascii="標楷體" w:eastAsia="標楷體" w:hAnsi="標楷體" w:cs="新細明體" w:hint="eastAsia"/>
                <w:color w:val="000000"/>
                <w:kern w:val="0"/>
                <w:szCs w:val="24"/>
              </w:rPr>
              <w:t>竹林社區、佳里</w:t>
            </w:r>
            <w:r>
              <w:rPr>
                <w:rFonts w:ascii="標楷體" w:eastAsia="標楷體" w:hAnsi="標楷體" w:cs="新細明體" w:hint="eastAsia"/>
                <w:color w:val="000000"/>
                <w:kern w:val="0"/>
                <w:szCs w:val="24"/>
              </w:rPr>
              <w:t>區</w:t>
            </w:r>
            <w:r w:rsidRPr="00FB07AD">
              <w:rPr>
                <w:rFonts w:ascii="標楷體" w:eastAsia="標楷體" w:hAnsi="標楷體" w:cs="新細明體" w:hint="eastAsia"/>
                <w:color w:val="000000"/>
                <w:kern w:val="0"/>
                <w:szCs w:val="24"/>
              </w:rPr>
              <w:t>東林社區、南區新生社區、安平石門社區、(安平華平社區)</w:t>
            </w:r>
          </w:p>
        </w:tc>
        <w:tc>
          <w:tcPr>
            <w:tcW w:w="1701" w:type="dxa"/>
            <w:shd w:val="clear" w:color="auto" w:fill="auto"/>
            <w:noWrap/>
            <w:vAlign w:val="center"/>
          </w:tcPr>
          <w:p w14:paraId="5E3404AA"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lastRenderedPageBreak/>
              <w:t>鹽水竹林里、</w:t>
            </w:r>
          </w:p>
          <w:p w14:paraId="0CA3DB15"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t>柳營太康里、</w:t>
            </w:r>
          </w:p>
          <w:p w14:paraId="051868A2"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t>麻豆龍泉里、</w:t>
            </w:r>
          </w:p>
          <w:p w14:paraId="1472C494"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lastRenderedPageBreak/>
              <w:t>麻豆清水里、</w:t>
            </w:r>
          </w:p>
          <w:p w14:paraId="11EC1E50"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t>新市新市里、</w:t>
            </w:r>
          </w:p>
          <w:p w14:paraId="2A538D8C"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t>南區南華里、</w:t>
            </w:r>
          </w:p>
          <w:p w14:paraId="626A0D52"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t>西港竹林里、</w:t>
            </w:r>
          </w:p>
          <w:p w14:paraId="198DFE59"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t>佳里東寧里、</w:t>
            </w:r>
          </w:p>
          <w:p w14:paraId="776363F6"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t>南區新生里、</w:t>
            </w:r>
          </w:p>
          <w:p w14:paraId="3AFEC715" w14:textId="77777777" w:rsidR="0037271B" w:rsidRPr="00FB07AD" w:rsidRDefault="0037271B" w:rsidP="0037271B">
            <w:pPr>
              <w:widowControl/>
              <w:jc w:val="center"/>
              <w:rPr>
                <w:rFonts w:ascii="標楷體" w:eastAsia="標楷體" w:hAnsi="標楷體" w:cs="新細明體" w:hint="eastAsia"/>
                <w:color w:val="000000"/>
                <w:kern w:val="0"/>
                <w:szCs w:val="24"/>
              </w:rPr>
            </w:pPr>
            <w:r w:rsidRPr="00FB07AD">
              <w:rPr>
                <w:rFonts w:ascii="標楷體" w:eastAsia="標楷體" w:hAnsi="標楷體" w:cs="新細明體" w:hint="eastAsia"/>
                <w:color w:val="000000"/>
                <w:kern w:val="0"/>
                <w:szCs w:val="24"/>
              </w:rPr>
              <w:t>安平天妃里、</w:t>
            </w:r>
          </w:p>
          <w:p w14:paraId="5B284E10" w14:textId="77777777" w:rsidR="0037271B" w:rsidRDefault="0037271B" w:rsidP="0037271B">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安平華平里、</w:t>
            </w:r>
          </w:p>
          <w:p w14:paraId="3447A90F"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安南理想里、</w:t>
            </w:r>
          </w:p>
          <w:p w14:paraId="3C2D77D8"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安南大安里、安南安富里、永康東橋里、山上豐德里、</w:t>
            </w:r>
          </w:p>
          <w:p w14:paraId="375B79AD"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新營太北里、安平億載里、柳營太子里、</w:t>
            </w:r>
          </w:p>
          <w:p w14:paraId="4B57C461"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柳營太康里、</w:t>
            </w:r>
          </w:p>
          <w:p w14:paraId="6A0347AD" w14:textId="0115919D" w:rsidR="0037271B" w:rsidRPr="004B565D" w:rsidRDefault="0037271B" w:rsidP="0037271B">
            <w:pPr>
              <w:widowControl/>
              <w:jc w:val="center"/>
              <w:rPr>
                <w:rFonts w:ascii="標楷體" w:eastAsia="標楷體" w:hAnsi="標楷體" w:cs="新細明體" w:hint="eastAsia"/>
                <w:color w:val="000000"/>
                <w:kern w:val="0"/>
                <w:szCs w:val="24"/>
              </w:rPr>
            </w:pPr>
            <w:r w:rsidRPr="004B565D">
              <w:rPr>
                <w:rFonts w:ascii="標楷體" w:eastAsia="標楷體" w:hAnsi="標楷體" w:cs="新細明體" w:hint="eastAsia"/>
                <w:color w:val="000000"/>
                <w:kern w:val="0"/>
                <w:szCs w:val="24"/>
              </w:rPr>
              <w:t>北區振興里、南區省躬里、仁德</w:t>
            </w:r>
            <w:r>
              <w:rPr>
                <w:rFonts w:ascii="標楷體" w:eastAsia="標楷體" w:hAnsi="標楷體" w:cs="新細明體" w:hint="eastAsia"/>
                <w:color w:val="000000"/>
                <w:kern w:val="0"/>
                <w:szCs w:val="24"/>
              </w:rPr>
              <w:t>區</w:t>
            </w:r>
            <w:r w:rsidRPr="004B565D">
              <w:rPr>
                <w:rFonts w:ascii="標楷體" w:eastAsia="標楷體" w:hAnsi="標楷體" w:cs="新細明體" w:hint="eastAsia"/>
                <w:color w:val="000000"/>
                <w:kern w:val="0"/>
                <w:szCs w:val="24"/>
              </w:rPr>
              <w:t>仁義里</w:t>
            </w:r>
          </w:p>
        </w:tc>
        <w:tc>
          <w:tcPr>
            <w:tcW w:w="992" w:type="dxa"/>
            <w:vAlign w:val="center"/>
          </w:tcPr>
          <w:p w14:paraId="1AE1B308" w14:textId="4A29BD8F"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lastRenderedPageBreak/>
              <w:t>2</w:t>
            </w:r>
            <w:r>
              <w:rPr>
                <w:rFonts w:ascii="標楷體" w:eastAsia="標楷體" w:hAnsi="標楷體" w:cs="新細明體" w:hint="eastAsia"/>
                <w:color w:val="000000"/>
                <w:kern w:val="0"/>
                <w:szCs w:val="24"/>
              </w:rPr>
              <w:t>3</w:t>
            </w:r>
          </w:p>
        </w:tc>
        <w:tc>
          <w:tcPr>
            <w:tcW w:w="567" w:type="dxa"/>
            <w:shd w:val="clear" w:color="auto" w:fill="auto"/>
            <w:noWrap/>
            <w:vAlign w:val="center"/>
          </w:tcPr>
          <w:p w14:paraId="5F9E050F"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4C34F168"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261DFE45" w14:textId="77777777" w:rsidR="0037271B" w:rsidRPr="004B565D" w:rsidRDefault="0037271B" w:rsidP="0037271B">
            <w:pPr>
              <w:widowControl/>
              <w:jc w:val="center"/>
              <w:rPr>
                <w:rFonts w:ascii="標楷體" w:eastAsia="標楷體" w:hAnsi="標楷體" w:cs="新細明體"/>
                <w:color w:val="000000"/>
                <w:kern w:val="0"/>
                <w:szCs w:val="24"/>
              </w:rPr>
            </w:pPr>
          </w:p>
        </w:tc>
      </w:tr>
      <w:tr w:rsidR="0037271B" w:rsidRPr="004B565D" w14:paraId="7CC2039E" w14:textId="77777777" w:rsidTr="0037271B">
        <w:trPr>
          <w:trHeight w:val="330"/>
        </w:trPr>
        <w:tc>
          <w:tcPr>
            <w:tcW w:w="429" w:type="dxa"/>
            <w:vMerge/>
            <w:vAlign w:val="center"/>
            <w:hideMark/>
          </w:tcPr>
          <w:p w14:paraId="768F624E" w14:textId="77777777" w:rsidR="0037271B" w:rsidRPr="004B565D" w:rsidRDefault="0037271B" w:rsidP="0037271B">
            <w:pPr>
              <w:widowControl/>
              <w:jc w:val="center"/>
              <w:rPr>
                <w:rFonts w:ascii="標楷體" w:eastAsia="標楷體" w:hAnsi="標楷體" w:cs="新細明體"/>
                <w:color w:val="000000"/>
                <w:kern w:val="0"/>
                <w:szCs w:val="24"/>
              </w:rPr>
            </w:pPr>
          </w:p>
        </w:tc>
        <w:tc>
          <w:tcPr>
            <w:tcW w:w="320" w:type="dxa"/>
            <w:vMerge/>
            <w:vAlign w:val="center"/>
            <w:hideMark/>
          </w:tcPr>
          <w:p w14:paraId="75BB472A" w14:textId="77777777" w:rsidR="0037271B" w:rsidRPr="004B565D" w:rsidRDefault="0037271B" w:rsidP="0037271B">
            <w:pPr>
              <w:widowControl/>
              <w:jc w:val="center"/>
              <w:rPr>
                <w:rFonts w:ascii="標楷體" w:eastAsia="標楷體" w:hAnsi="標楷體" w:cs="新細明體"/>
                <w:color w:val="000000"/>
                <w:kern w:val="0"/>
                <w:szCs w:val="24"/>
              </w:rPr>
            </w:pPr>
          </w:p>
        </w:tc>
        <w:tc>
          <w:tcPr>
            <w:tcW w:w="1134" w:type="dxa"/>
            <w:shd w:val="clear" w:color="auto" w:fill="auto"/>
            <w:noWrap/>
            <w:vAlign w:val="center"/>
            <w:hideMark/>
          </w:tcPr>
          <w:p w14:paraId="2CA607C7" w14:textId="77777777" w:rsidR="0037271B" w:rsidRPr="004B565D" w:rsidRDefault="0037271B" w:rsidP="0037271B">
            <w:pPr>
              <w:jc w:val="center"/>
              <w:rPr>
                <w:rFonts w:ascii="標楷體" w:eastAsia="標楷體" w:hAnsi="標楷體"/>
              </w:rPr>
            </w:pPr>
            <w:r w:rsidRPr="004B565D">
              <w:rPr>
                <w:rFonts w:ascii="標楷體" w:eastAsia="標楷體" w:hAnsi="標楷體" w:hint="eastAsia"/>
              </w:rPr>
              <w:t>敦親睦鄰協會</w:t>
            </w:r>
          </w:p>
        </w:tc>
        <w:tc>
          <w:tcPr>
            <w:tcW w:w="1842" w:type="dxa"/>
            <w:shd w:val="clear" w:color="auto" w:fill="auto"/>
            <w:noWrap/>
            <w:vAlign w:val="center"/>
            <w:hideMark/>
          </w:tcPr>
          <w:p w14:paraId="788517F5" w14:textId="77777777" w:rsidR="0037271B" w:rsidRPr="004B565D" w:rsidRDefault="0037271B" w:rsidP="0037271B">
            <w:pPr>
              <w:widowControl/>
              <w:jc w:val="both"/>
              <w:rPr>
                <w:rFonts w:ascii="標楷體" w:eastAsia="標楷體" w:hAnsi="標楷體" w:cs="新細明體"/>
                <w:color w:val="000000"/>
                <w:kern w:val="0"/>
                <w:szCs w:val="24"/>
              </w:rPr>
            </w:pPr>
          </w:p>
        </w:tc>
        <w:tc>
          <w:tcPr>
            <w:tcW w:w="2791" w:type="dxa"/>
            <w:shd w:val="clear" w:color="auto" w:fill="auto"/>
            <w:noWrap/>
            <w:vAlign w:val="center"/>
            <w:hideMark/>
          </w:tcPr>
          <w:p w14:paraId="24F51AD3" w14:textId="77777777" w:rsidR="0037271B" w:rsidRPr="004B565D" w:rsidRDefault="0037271B" w:rsidP="0037271B">
            <w:pPr>
              <w:jc w:val="both"/>
              <w:rPr>
                <w:rFonts w:ascii="標楷體" w:eastAsia="標楷體" w:hAnsi="標楷體"/>
              </w:rPr>
            </w:pPr>
            <w:r w:rsidRPr="004B565D">
              <w:rPr>
                <w:rFonts w:ascii="標楷體" w:eastAsia="標楷體" w:hAnsi="標楷體" w:hint="eastAsia"/>
              </w:rPr>
              <w:t>永康區中興里</w:t>
            </w:r>
          </w:p>
        </w:tc>
        <w:tc>
          <w:tcPr>
            <w:tcW w:w="992" w:type="dxa"/>
            <w:vAlign w:val="center"/>
          </w:tcPr>
          <w:p w14:paraId="6A12DE33"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1134" w:type="dxa"/>
            <w:shd w:val="clear" w:color="auto" w:fill="auto"/>
            <w:noWrap/>
            <w:vAlign w:val="center"/>
          </w:tcPr>
          <w:p w14:paraId="70E34AA7" w14:textId="69D40413"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社區防暴宣講師計畫</w:t>
            </w:r>
          </w:p>
        </w:tc>
        <w:tc>
          <w:tcPr>
            <w:tcW w:w="1276" w:type="dxa"/>
            <w:shd w:val="clear" w:color="auto" w:fill="auto"/>
            <w:noWrap/>
            <w:vAlign w:val="center"/>
          </w:tcPr>
          <w:p w14:paraId="5AB3D9BC" w14:textId="1CE20BFB" w:rsidR="0037271B" w:rsidRPr="004B565D" w:rsidRDefault="0037271B" w:rsidP="0037271B">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05AD44DE"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永康崑山)、仁德仁德里、中西南門里、(南區大成)、安南新順里、西港竹林里、東區裕農里、東區東光里、東區東聖里、東區崇文里、新市社內里、新市永就里、佳里海澄里、佳里漳洲里、(南區文華)、(南區新昌)、(北區北華)、</w:t>
            </w:r>
          </w:p>
          <w:p w14:paraId="6337A4B4"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歸仁看東里、</w:t>
            </w:r>
          </w:p>
          <w:p w14:paraId="40B4DEE2" w14:textId="68B68619"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白河永安里</w:t>
            </w:r>
          </w:p>
        </w:tc>
        <w:tc>
          <w:tcPr>
            <w:tcW w:w="992" w:type="dxa"/>
            <w:vAlign w:val="center"/>
          </w:tcPr>
          <w:p w14:paraId="75D758EB" w14:textId="380B0A2F"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19</w:t>
            </w:r>
          </w:p>
        </w:tc>
        <w:tc>
          <w:tcPr>
            <w:tcW w:w="567" w:type="dxa"/>
            <w:shd w:val="clear" w:color="auto" w:fill="auto"/>
            <w:noWrap/>
            <w:vAlign w:val="center"/>
          </w:tcPr>
          <w:p w14:paraId="617B20E3"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4BA9857F"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41733B98" w14:textId="77777777" w:rsidR="0037271B" w:rsidRPr="004B565D" w:rsidRDefault="0037271B" w:rsidP="0037271B">
            <w:pPr>
              <w:widowControl/>
              <w:jc w:val="center"/>
              <w:rPr>
                <w:rFonts w:ascii="標楷體" w:eastAsia="標楷體" w:hAnsi="標楷體" w:cs="新細明體"/>
                <w:color w:val="000000"/>
                <w:kern w:val="0"/>
                <w:szCs w:val="24"/>
              </w:rPr>
            </w:pPr>
          </w:p>
        </w:tc>
      </w:tr>
      <w:tr w:rsidR="0037271B" w:rsidRPr="004B565D" w14:paraId="11170D4A" w14:textId="77777777" w:rsidTr="00615CA6">
        <w:trPr>
          <w:trHeight w:val="330"/>
        </w:trPr>
        <w:tc>
          <w:tcPr>
            <w:tcW w:w="429" w:type="dxa"/>
            <w:vMerge/>
            <w:vAlign w:val="center"/>
            <w:hideMark/>
          </w:tcPr>
          <w:p w14:paraId="3A11B697" w14:textId="77777777" w:rsidR="0037271B" w:rsidRPr="004B565D" w:rsidRDefault="0037271B" w:rsidP="0037271B">
            <w:pPr>
              <w:widowControl/>
              <w:jc w:val="center"/>
              <w:rPr>
                <w:rFonts w:ascii="標楷體" w:eastAsia="標楷體" w:hAnsi="標楷體" w:cs="新細明體"/>
                <w:color w:val="000000"/>
                <w:kern w:val="0"/>
                <w:szCs w:val="24"/>
              </w:rPr>
            </w:pPr>
          </w:p>
        </w:tc>
        <w:tc>
          <w:tcPr>
            <w:tcW w:w="320" w:type="dxa"/>
            <w:vMerge/>
            <w:vAlign w:val="center"/>
            <w:hideMark/>
          </w:tcPr>
          <w:p w14:paraId="549691CD" w14:textId="77777777" w:rsidR="0037271B" w:rsidRPr="004B565D" w:rsidRDefault="0037271B" w:rsidP="0037271B">
            <w:pPr>
              <w:widowControl/>
              <w:jc w:val="center"/>
              <w:rPr>
                <w:rFonts w:ascii="標楷體" w:eastAsia="標楷體" w:hAnsi="標楷體" w:cs="新細明體"/>
                <w:color w:val="000000"/>
                <w:kern w:val="0"/>
                <w:szCs w:val="24"/>
              </w:rPr>
            </w:pPr>
          </w:p>
        </w:tc>
        <w:tc>
          <w:tcPr>
            <w:tcW w:w="1134" w:type="dxa"/>
            <w:shd w:val="clear" w:color="auto" w:fill="auto"/>
            <w:noWrap/>
            <w:vAlign w:val="center"/>
            <w:hideMark/>
          </w:tcPr>
          <w:p w14:paraId="2F64423C" w14:textId="77777777" w:rsidR="0037271B" w:rsidRPr="004B565D" w:rsidRDefault="0037271B" w:rsidP="0037271B">
            <w:pPr>
              <w:jc w:val="center"/>
              <w:rPr>
                <w:rFonts w:ascii="標楷體" w:eastAsia="標楷體" w:hAnsi="標楷體"/>
              </w:rPr>
            </w:pPr>
            <w:r w:rsidRPr="004B565D">
              <w:rPr>
                <w:rFonts w:ascii="標楷體" w:eastAsia="標楷體" w:hAnsi="標楷體" w:hint="eastAsia"/>
              </w:rPr>
              <w:t>塩田促進會</w:t>
            </w:r>
          </w:p>
        </w:tc>
        <w:tc>
          <w:tcPr>
            <w:tcW w:w="1842" w:type="dxa"/>
            <w:shd w:val="clear" w:color="auto" w:fill="auto"/>
            <w:noWrap/>
            <w:vAlign w:val="center"/>
            <w:hideMark/>
          </w:tcPr>
          <w:p w14:paraId="344DCCB1" w14:textId="77777777" w:rsidR="0037271B" w:rsidRPr="004B565D" w:rsidRDefault="0037271B" w:rsidP="0037271B">
            <w:pPr>
              <w:widowControl/>
              <w:jc w:val="both"/>
              <w:rPr>
                <w:rFonts w:ascii="標楷體" w:eastAsia="標楷體" w:hAnsi="標楷體" w:cs="新細明體"/>
                <w:color w:val="000000"/>
                <w:kern w:val="0"/>
                <w:szCs w:val="24"/>
              </w:rPr>
            </w:pPr>
          </w:p>
        </w:tc>
        <w:tc>
          <w:tcPr>
            <w:tcW w:w="2791" w:type="dxa"/>
            <w:shd w:val="clear" w:color="auto" w:fill="auto"/>
            <w:noWrap/>
            <w:vAlign w:val="center"/>
            <w:hideMark/>
          </w:tcPr>
          <w:p w14:paraId="27B2746D" w14:textId="0591FCE7" w:rsidR="0037271B" w:rsidRPr="004B565D" w:rsidRDefault="0037271B" w:rsidP="0037271B">
            <w:pPr>
              <w:jc w:val="both"/>
              <w:rPr>
                <w:rFonts w:ascii="標楷體" w:eastAsia="標楷體" w:hAnsi="標楷體"/>
              </w:rPr>
            </w:pPr>
            <w:r w:rsidRPr="004B565D">
              <w:rPr>
                <w:rFonts w:ascii="標楷體" w:eastAsia="標楷體" w:hAnsi="標楷體" w:hint="eastAsia"/>
              </w:rPr>
              <w:t>(安南鹽田里)、(安南城西里)、(安南安和里)</w:t>
            </w:r>
          </w:p>
        </w:tc>
        <w:tc>
          <w:tcPr>
            <w:tcW w:w="992" w:type="dxa"/>
            <w:vAlign w:val="center"/>
          </w:tcPr>
          <w:p w14:paraId="04293013"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3</w:t>
            </w:r>
          </w:p>
        </w:tc>
        <w:tc>
          <w:tcPr>
            <w:tcW w:w="1134" w:type="dxa"/>
            <w:shd w:val="clear" w:color="auto" w:fill="auto"/>
            <w:noWrap/>
            <w:vAlign w:val="center"/>
          </w:tcPr>
          <w:p w14:paraId="7132CEC9" w14:textId="77777777" w:rsidR="0037271B" w:rsidRPr="004B565D" w:rsidRDefault="0037271B" w:rsidP="0037271B">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結合本府</w:t>
            </w:r>
            <w:r w:rsidRPr="004B565D">
              <w:rPr>
                <w:rFonts w:ascii="標楷體" w:eastAsia="標楷體" w:hAnsi="標楷體" w:cs="新細明體" w:hint="eastAsia"/>
                <w:color w:val="000000"/>
                <w:kern w:val="0"/>
                <w:szCs w:val="24"/>
              </w:rPr>
              <w:t>警察局</w:t>
            </w:r>
          </w:p>
          <w:p w14:paraId="3B25FE67" w14:textId="4533F718"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標竿社區計畫</w:t>
            </w:r>
          </w:p>
        </w:tc>
        <w:tc>
          <w:tcPr>
            <w:tcW w:w="1276" w:type="dxa"/>
            <w:shd w:val="clear" w:color="auto" w:fill="auto"/>
            <w:noWrap/>
            <w:vAlign w:val="center"/>
          </w:tcPr>
          <w:p w14:paraId="3B9D836B" w14:textId="759FEE36"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下營區紅甲社區、左鎮岡林社區</w:t>
            </w:r>
          </w:p>
        </w:tc>
        <w:tc>
          <w:tcPr>
            <w:tcW w:w="1701" w:type="dxa"/>
            <w:shd w:val="clear" w:color="auto" w:fill="auto"/>
            <w:noWrap/>
            <w:vAlign w:val="center"/>
          </w:tcPr>
          <w:p w14:paraId="24C77D15" w14:textId="138276E5"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下營紅甲里、左鎮岡林里</w:t>
            </w:r>
          </w:p>
        </w:tc>
        <w:tc>
          <w:tcPr>
            <w:tcW w:w="992" w:type="dxa"/>
            <w:vAlign w:val="center"/>
          </w:tcPr>
          <w:p w14:paraId="141666F9" w14:textId="0F17EA9D"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2</w:t>
            </w:r>
          </w:p>
        </w:tc>
        <w:tc>
          <w:tcPr>
            <w:tcW w:w="567" w:type="dxa"/>
            <w:shd w:val="clear" w:color="auto" w:fill="auto"/>
            <w:noWrap/>
            <w:vAlign w:val="center"/>
          </w:tcPr>
          <w:p w14:paraId="3A7917DA"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5294E547"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352CC1E4" w14:textId="77777777" w:rsidR="0037271B" w:rsidRPr="004B565D" w:rsidRDefault="0037271B" w:rsidP="0037271B">
            <w:pPr>
              <w:widowControl/>
              <w:jc w:val="center"/>
              <w:rPr>
                <w:rFonts w:ascii="標楷體" w:eastAsia="標楷體" w:hAnsi="標楷體" w:cs="新細明體"/>
                <w:color w:val="000000"/>
                <w:kern w:val="0"/>
                <w:szCs w:val="24"/>
              </w:rPr>
            </w:pPr>
          </w:p>
        </w:tc>
      </w:tr>
      <w:tr w:rsidR="0037271B" w:rsidRPr="004B565D" w14:paraId="73B9EDF9" w14:textId="77777777" w:rsidTr="00615CA6">
        <w:trPr>
          <w:trHeight w:val="330"/>
        </w:trPr>
        <w:tc>
          <w:tcPr>
            <w:tcW w:w="429" w:type="dxa"/>
            <w:vMerge/>
            <w:vAlign w:val="center"/>
          </w:tcPr>
          <w:p w14:paraId="19319236" w14:textId="77777777" w:rsidR="0037271B" w:rsidRPr="004B565D" w:rsidRDefault="0037271B" w:rsidP="0037271B">
            <w:pPr>
              <w:widowControl/>
              <w:jc w:val="center"/>
              <w:rPr>
                <w:rFonts w:ascii="標楷體" w:eastAsia="標楷體" w:hAnsi="標楷體" w:cs="新細明體"/>
                <w:color w:val="000000"/>
                <w:kern w:val="0"/>
                <w:szCs w:val="24"/>
              </w:rPr>
            </w:pPr>
          </w:p>
        </w:tc>
        <w:tc>
          <w:tcPr>
            <w:tcW w:w="320" w:type="dxa"/>
            <w:vMerge/>
            <w:vAlign w:val="center"/>
          </w:tcPr>
          <w:p w14:paraId="1DC2E1FC" w14:textId="77777777" w:rsidR="0037271B" w:rsidRPr="004B565D" w:rsidRDefault="0037271B" w:rsidP="0037271B">
            <w:pPr>
              <w:widowControl/>
              <w:jc w:val="center"/>
              <w:rPr>
                <w:rFonts w:ascii="標楷體" w:eastAsia="標楷體" w:hAnsi="標楷體" w:cs="新細明體"/>
                <w:color w:val="000000"/>
                <w:kern w:val="0"/>
                <w:szCs w:val="24"/>
              </w:rPr>
            </w:pPr>
          </w:p>
        </w:tc>
        <w:tc>
          <w:tcPr>
            <w:tcW w:w="1134" w:type="dxa"/>
            <w:shd w:val="clear" w:color="auto" w:fill="auto"/>
            <w:noWrap/>
            <w:vAlign w:val="center"/>
          </w:tcPr>
          <w:p w14:paraId="58643525" w14:textId="6C0EA5E6" w:rsidR="0037271B" w:rsidRPr="004B565D" w:rsidRDefault="0037271B" w:rsidP="0037271B">
            <w:pPr>
              <w:jc w:val="center"/>
              <w:rPr>
                <w:rFonts w:ascii="標楷體" w:eastAsia="標楷體" w:hAnsi="標楷體"/>
              </w:rPr>
            </w:pPr>
            <w:r w:rsidRPr="004B565D">
              <w:rPr>
                <w:rFonts w:ascii="標楷體" w:eastAsia="標楷體" w:hAnsi="標楷體" w:hint="eastAsia"/>
              </w:rPr>
              <w:t>南區白雪社區</w:t>
            </w:r>
          </w:p>
        </w:tc>
        <w:tc>
          <w:tcPr>
            <w:tcW w:w="1842" w:type="dxa"/>
            <w:shd w:val="clear" w:color="auto" w:fill="auto"/>
            <w:noWrap/>
            <w:vAlign w:val="center"/>
          </w:tcPr>
          <w:p w14:paraId="1757B9EA" w14:textId="77777777" w:rsidR="0037271B" w:rsidRPr="004B565D" w:rsidRDefault="0037271B" w:rsidP="0037271B">
            <w:pPr>
              <w:widowControl/>
              <w:jc w:val="both"/>
              <w:rPr>
                <w:rFonts w:ascii="標楷體" w:eastAsia="標楷體" w:hAnsi="標楷體" w:cs="新細明體"/>
                <w:color w:val="000000"/>
                <w:kern w:val="0"/>
                <w:szCs w:val="24"/>
              </w:rPr>
            </w:pPr>
          </w:p>
        </w:tc>
        <w:tc>
          <w:tcPr>
            <w:tcW w:w="2791" w:type="dxa"/>
            <w:shd w:val="clear" w:color="auto" w:fill="auto"/>
            <w:noWrap/>
            <w:vAlign w:val="center"/>
          </w:tcPr>
          <w:p w14:paraId="1B8407F2" w14:textId="3CB5EF63" w:rsidR="0037271B" w:rsidRPr="004B565D" w:rsidRDefault="0037271B" w:rsidP="0037271B">
            <w:pPr>
              <w:jc w:val="both"/>
              <w:rPr>
                <w:rFonts w:ascii="標楷體" w:eastAsia="標楷體" w:hAnsi="標楷體"/>
              </w:rPr>
            </w:pPr>
            <w:r w:rsidRPr="004B565D">
              <w:rPr>
                <w:rFonts w:ascii="標楷體" w:eastAsia="標楷體" w:hAnsi="標楷體" w:hint="eastAsia"/>
              </w:rPr>
              <w:t>南區鹽埕里</w:t>
            </w:r>
          </w:p>
        </w:tc>
        <w:tc>
          <w:tcPr>
            <w:tcW w:w="992" w:type="dxa"/>
            <w:vAlign w:val="center"/>
          </w:tcPr>
          <w:p w14:paraId="3331A2C3" w14:textId="29CAB06C"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w:t>
            </w:r>
          </w:p>
        </w:tc>
        <w:tc>
          <w:tcPr>
            <w:tcW w:w="1134" w:type="dxa"/>
            <w:shd w:val="clear" w:color="auto" w:fill="auto"/>
            <w:noWrap/>
            <w:vAlign w:val="center"/>
          </w:tcPr>
          <w:p w14:paraId="123DD022" w14:textId="315050A6" w:rsidR="0037271B" w:rsidRPr="004B565D" w:rsidRDefault="0037271B" w:rsidP="0037271B">
            <w:pPr>
              <w:widowControl/>
              <w:jc w:val="center"/>
              <w:rPr>
                <w:rFonts w:ascii="標楷體" w:eastAsia="標楷體" w:hAnsi="標楷體" w:cs="新細明體"/>
                <w:color w:val="000000"/>
                <w:kern w:val="0"/>
                <w:szCs w:val="24"/>
              </w:rPr>
            </w:pPr>
          </w:p>
        </w:tc>
        <w:tc>
          <w:tcPr>
            <w:tcW w:w="1276" w:type="dxa"/>
            <w:shd w:val="clear" w:color="auto" w:fill="auto"/>
            <w:noWrap/>
            <w:vAlign w:val="center"/>
          </w:tcPr>
          <w:p w14:paraId="68667227" w14:textId="53D9849B" w:rsidR="0037271B" w:rsidRPr="004B565D" w:rsidRDefault="0037271B" w:rsidP="0037271B">
            <w:pPr>
              <w:widowControl/>
              <w:jc w:val="center"/>
              <w:rPr>
                <w:rFonts w:ascii="標楷體" w:eastAsia="標楷體" w:hAnsi="標楷體" w:cs="新細明體"/>
                <w:color w:val="000000"/>
                <w:kern w:val="0"/>
                <w:szCs w:val="24"/>
              </w:rPr>
            </w:pPr>
          </w:p>
        </w:tc>
        <w:tc>
          <w:tcPr>
            <w:tcW w:w="1701" w:type="dxa"/>
            <w:shd w:val="clear" w:color="auto" w:fill="auto"/>
            <w:noWrap/>
            <w:vAlign w:val="center"/>
          </w:tcPr>
          <w:p w14:paraId="3D363F26" w14:textId="456BCE63" w:rsidR="0037271B" w:rsidRPr="004B565D" w:rsidRDefault="0037271B" w:rsidP="0037271B">
            <w:pPr>
              <w:widowControl/>
              <w:jc w:val="center"/>
              <w:rPr>
                <w:rFonts w:ascii="標楷體" w:eastAsia="標楷體" w:hAnsi="標楷體" w:cs="新細明體"/>
                <w:color w:val="000000"/>
                <w:kern w:val="0"/>
                <w:szCs w:val="24"/>
              </w:rPr>
            </w:pPr>
          </w:p>
        </w:tc>
        <w:tc>
          <w:tcPr>
            <w:tcW w:w="992" w:type="dxa"/>
            <w:vAlign w:val="center"/>
          </w:tcPr>
          <w:p w14:paraId="65216DBE" w14:textId="1F456CCE" w:rsidR="0037271B" w:rsidRPr="004B565D" w:rsidRDefault="0037271B" w:rsidP="0037271B">
            <w:pPr>
              <w:widowControl/>
              <w:jc w:val="center"/>
              <w:rPr>
                <w:rFonts w:ascii="標楷體" w:eastAsia="標楷體" w:hAnsi="標楷體" w:cs="新細明體"/>
                <w:color w:val="000000"/>
                <w:kern w:val="0"/>
                <w:szCs w:val="24"/>
              </w:rPr>
            </w:pPr>
          </w:p>
        </w:tc>
        <w:tc>
          <w:tcPr>
            <w:tcW w:w="567" w:type="dxa"/>
            <w:shd w:val="clear" w:color="auto" w:fill="auto"/>
            <w:noWrap/>
            <w:vAlign w:val="center"/>
          </w:tcPr>
          <w:p w14:paraId="4E7C032A"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069246BE" w14:textId="77777777" w:rsidR="0037271B" w:rsidRPr="004B565D" w:rsidRDefault="0037271B" w:rsidP="0037271B">
            <w:pPr>
              <w:widowControl/>
              <w:jc w:val="center"/>
              <w:rPr>
                <w:rFonts w:ascii="標楷體" w:eastAsia="標楷體" w:hAnsi="標楷體" w:cs="新細明體"/>
                <w:color w:val="000000"/>
                <w:kern w:val="0"/>
                <w:szCs w:val="24"/>
              </w:rPr>
            </w:pPr>
          </w:p>
        </w:tc>
        <w:tc>
          <w:tcPr>
            <w:tcW w:w="709" w:type="dxa"/>
            <w:shd w:val="clear" w:color="auto" w:fill="auto"/>
            <w:noWrap/>
            <w:vAlign w:val="center"/>
          </w:tcPr>
          <w:p w14:paraId="34B08A64" w14:textId="77777777" w:rsidR="0037271B" w:rsidRPr="004B565D" w:rsidRDefault="0037271B" w:rsidP="0037271B">
            <w:pPr>
              <w:widowControl/>
              <w:jc w:val="center"/>
              <w:rPr>
                <w:rFonts w:ascii="標楷體" w:eastAsia="標楷體" w:hAnsi="標楷體" w:cs="新細明體"/>
                <w:color w:val="000000"/>
                <w:kern w:val="0"/>
                <w:szCs w:val="24"/>
              </w:rPr>
            </w:pPr>
          </w:p>
        </w:tc>
      </w:tr>
      <w:tr w:rsidR="0037271B" w:rsidRPr="004B565D" w14:paraId="790B13EF" w14:textId="77777777" w:rsidTr="00615CA6">
        <w:trPr>
          <w:trHeight w:val="900"/>
        </w:trPr>
        <w:tc>
          <w:tcPr>
            <w:tcW w:w="429" w:type="dxa"/>
            <w:vMerge/>
            <w:vAlign w:val="center"/>
            <w:hideMark/>
          </w:tcPr>
          <w:p w14:paraId="27D36DC1" w14:textId="77777777" w:rsidR="0037271B" w:rsidRPr="004B565D" w:rsidRDefault="0037271B" w:rsidP="0037271B">
            <w:pPr>
              <w:widowControl/>
              <w:jc w:val="center"/>
              <w:rPr>
                <w:rFonts w:ascii="標楷體" w:eastAsia="標楷體" w:hAnsi="標楷體" w:cs="新細明體"/>
                <w:color w:val="000000"/>
                <w:kern w:val="0"/>
                <w:szCs w:val="24"/>
              </w:rPr>
            </w:pPr>
          </w:p>
        </w:tc>
        <w:tc>
          <w:tcPr>
            <w:tcW w:w="320" w:type="dxa"/>
            <w:shd w:val="clear" w:color="000000" w:fill="E7E6E6"/>
            <w:vAlign w:val="center"/>
            <w:hideMark/>
          </w:tcPr>
          <w:p w14:paraId="75265E93" w14:textId="77777777" w:rsidR="0037271B" w:rsidRPr="004B565D" w:rsidRDefault="0037271B" w:rsidP="0037271B">
            <w:pPr>
              <w:widowControl/>
              <w:spacing w:line="240" w:lineRule="exact"/>
              <w:jc w:val="center"/>
              <w:rPr>
                <w:rFonts w:ascii="標楷體" w:eastAsia="標楷體" w:hAnsi="標楷體" w:cs="新細明體"/>
                <w:b/>
                <w:bCs/>
                <w:color w:val="000000"/>
                <w:kern w:val="0"/>
                <w:sz w:val="18"/>
                <w:szCs w:val="18"/>
              </w:rPr>
            </w:pPr>
            <w:r w:rsidRPr="004B565D">
              <w:rPr>
                <w:rFonts w:ascii="標楷體" w:eastAsia="標楷體" w:hAnsi="標楷體" w:cs="新細明體" w:hint="eastAsia"/>
                <w:b/>
                <w:bCs/>
                <w:color w:val="000000"/>
                <w:kern w:val="0"/>
                <w:sz w:val="18"/>
                <w:szCs w:val="18"/>
              </w:rPr>
              <w:t>社區/村里數小計</w:t>
            </w:r>
          </w:p>
        </w:tc>
        <w:tc>
          <w:tcPr>
            <w:tcW w:w="1134" w:type="dxa"/>
            <w:shd w:val="clear" w:color="000000" w:fill="E7E6E6"/>
            <w:noWrap/>
            <w:vAlign w:val="center"/>
            <w:hideMark/>
          </w:tcPr>
          <w:p w14:paraId="5C0728F5" w14:textId="77777777" w:rsidR="0037271B" w:rsidRPr="004B565D" w:rsidRDefault="0037271B" w:rsidP="0037271B">
            <w:pPr>
              <w:widowControl/>
              <w:jc w:val="center"/>
              <w:rPr>
                <w:rFonts w:ascii="標楷體" w:eastAsia="標楷體" w:hAnsi="標楷體" w:cs="新細明體"/>
                <w:color w:val="000000"/>
                <w:kern w:val="0"/>
                <w:szCs w:val="24"/>
              </w:rPr>
            </w:pPr>
            <w:r w:rsidRPr="004B565D">
              <w:rPr>
                <w:rFonts w:ascii="標楷體" w:eastAsia="標楷體" w:hAnsi="標楷體" w:cs="新細明體" w:hint="eastAsia"/>
                <w:color w:val="000000"/>
                <w:kern w:val="0"/>
                <w:szCs w:val="24"/>
              </w:rPr>
              <w:t>11</w:t>
            </w:r>
          </w:p>
        </w:tc>
        <w:tc>
          <w:tcPr>
            <w:tcW w:w="1842" w:type="dxa"/>
            <w:shd w:val="clear" w:color="000000" w:fill="E7E6E6"/>
            <w:vAlign w:val="center"/>
            <w:hideMark/>
          </w:tcPr>
          <w:p w14:paraId="19BB2D14" w14:textId="77777777" w:rsidR="0037271B" w:rsidRPr="004B565D" w:rsidRDefault="0037271B" w:rsidP="0037271B">
            <w:pPr>
              <w:widowControl/>
              <w:spacing w:line="240" w:lineRule="exact"/>
              <w:jc w:val="both"/>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(同一社區不得重複計列)</w:t>
            </w:r>
          </w:p>
          <w:p w14:paraId="3CBD0539" w14:textId="77777777" w:rsidR="0037271B" w:rsidRPr="004B565D" w:rsidRDefault="0037271B" w:rsidP="0037271B">
            <w:pPr>
              <w:widowControl/>
              <w:spacing w:line="240" w:lineRule="exact"/>
              <w:jc w:val="both"/>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19</w:t>
            </w:r>
          </w:p>
        </w:tc>
        <w:tc>
          <w:tcPr>
            <w:tcW w:w="2791" w:type="dxa"/>
            <w:shd w:val="clear" w:color="000000" w:fill="E7E6E6"/>
            <w:vAlign w:val="center"/>
            <w:hideMark/>
          </w:tcPr>
          <w:p w14:paraId="3A7E34F3" w14:textId="77777777" w:rsidR="0037271B" w:rsidRPr="004B565D" w:rsidRDefault="0037271B" w:rsidP="0037271B">
            <w:pPr>
              <w:widowControl/>
              <w:spacing w:line="240" w:lineRule="exact"/>
              <w:jc w:val="both"/>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(同一村里不得重複計列)</w:t>
            </w:r>
          </w:p>
          <w:p w14:paraId="16C20E92" w14:textId="77777777" w:rsidR="0037271B" w:rsidRPr="004B565D" w:rsidRDefault="0037271B" w:rsidP="0037271B">
            <w:pPr>
              <w:widowControl/>
              <w:spacing w:line="240" w:lineRule="exact"/>
              <w:jc w:val="both"/>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61</w:t>
            </w:r>
          </w:p>
        </w:tc>
        <w:tc>
          <w:tcPr>
            <w:tcW w:w="992" w:type="dxa"/>
            <w:shd w:val="clear" w:color="000000" w:fill="E7E6E6"/>
            <w:vAlign w:val="center"/>
          </w:tcPr>
          <w:p w14:paraId="2DF4D7E7" w14:textId="036B3889" w:rsidR="0037271B" w:rsidRPr="004B565D" w:rsidRDefault="0037271B" w:rsidP="0037271B">
            <w:pPr>
              <w:widowControl/>
              <w:spacing w:line="240" w:lineRule="exact"/>
              <w:jc w:val="center"/>
              <w:rPr>
                <w:rFonts w:ascii="標楷體" w:eastAsia="標楷體" w:hAnsi="標楷體" w:cs="新細明體"/>
                <w:color w:val="000000"/>
                <w:kern w:val="0"/>
                <w:sz w:val="18"/>
                <w:szCs w:val="20"/>
              </w:rPr>
            </w:pPr>
            <w:r w:rsidRPr="004B565D">
              <w:rPr>
                <w:rFonts w:ascii="標楷體" w:eastAsia="標楷體" w:hAnsi="標楷體" w:cs="新細明體" w:hint="eastAsia"/>
                <w:color w:val="000000"/>
                <w:kern w:val="0"/>
                <w:sz w:val="18"/>
                <w:szCs w:val="20"/>
              </w:rPr>
              <w:t>(重複列計)</w:t>
            </w:r>
          </w:p>
          <w:p w14:paraId="2DB5A4AC" w14:textId="4C145D30"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2"/>
                <w:szCs w:val="20"/>
              </w:rPr>
              <w:t>72</w:t>
            </w:r>
          </w:p>
        </w:tc>
        <w:tc>
          <w:tcPr>
            <w:tcW w:w="1134" w:type="dxa"/>
            <w:shd w:val="clear" w:color="000000" w:fill="E7E6E6"/>
            <w:noWrap/>
            <w:vAlign w:val="center"/>
            <w:hideMark/>
          </w:tcPr>
          <w:p w14:paraId="2C7B25B7" w14:textId="57AD79CC" w:rsidR="0037271B" w:rsidRPr="004B565D" w:rsidRDefault="00A27DA0" w:rsidP="0037271B">
            <w:pPr>
              <w:widowControl/>
              <w:spacing w:line="240" w:lineRule="exact"/>
              <w:jc w:val="center"/>
              <w:rPr>
                <w:rFonts w:ascii="標楷體" w:eastAsia="標楷體" w:hAnsi="標楷體" w:cs="新細明體"/>
                <w:color w:val="000000"/>
                <w:kern w:val="0"/>
                <w:sz w:val="20"/>
                <w:szCs w:val="20"/>
              </w:rPr>
            </w:pPr>
            <w:r w:rsidRPr="00A27DA0">
              <w:rPr>
                <w:rFonts w:ascii="標楷體" w:eastAsia="標楷體" w:hAnsi="標楷體" w:cs="新細明體" w:hint="eastAsia"/>
                <w:color w:val="000000"/>
                <w:kern w:val="0"/>
                <w:szCs w:val="20"/>
              </w:rPr>
              <w:t>6</w:t>
            </w:r>
          </w:p>
        </w:tc>
        <w:tc>
          <w:tcPr>
            <w:tcW w:w="1276" w:type="dxa"/>
            <w:shd w:val="clear" w:color="000000" w:fill="E7E6E6"/>
            <w:vAlign w:val="center"/>
            <w:hideMark/>
          </w:tcPr>
          <w:p w14:paraId="76D1E485" w14:textId="77777777"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(同一社區不得重複計列)</w:t>
            </w:r>
          </w:p>
          <w:p w14:paraId="0B629F0C" w14:textId="02080ABB"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2</w:t>
            </w:r>
          </w:p>
        </w:tc>
        <w:tc>
          <w:tcPr>
            <w:tcW w:w="1701" w:type="dxa"/>
            <w:shd w:val="clear" w:color="000000" w:fill="E7E6E6"/>
            <w:vAlign w:val="center"/>
            <w:hideMark/>
          </w:tcPr>
          <w:p w14:paraId="617C405C" w14:textId="77777777"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(同一村里不得重複計列)</w:t>
            </w:r>
          </w:p>
          <w:p w14:paraId="76BE01AE" w14:textId="01ADBD19"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62</w:t>
            </w:r>
          </w:p>
        </w:tc>
        <w:tc>
          <w:tcPr>
            <w:tcW w:w="992" w:type="dxa"/>
            <w:shd w:val="clear" w:color="000000" w:fill="E7E6E6"/>
            <w:vAlign w:val="center"/>
          </w:tcPr>
          <w:p w14:paraId="3D1DC57E" w14:textId="77777777" w:rsidR="0037271B" w:rsidRPr="004B565D" w:rsidRDefault="0037271B" w:rsidP="0037271B">
            <w:pPr>
              <w:widowControl/>
              <w:spacing w:line="240" w:lineRule="exact"/>
              <w:jc w:val="center"/>
              <w:rPr>
                <w:rFonts w:ascii="標楷體" w:eastAsia="標楷體" w:hAnsi="標楷體" w:cs="新細明體"/>
                <w:color w:val="000000"/>
                <w:kern w:val="0"/>
                <w:sz w:val="18"/>
                <w:szCs w:val="20"/>
              </w:rPr>
            </w:pPr>
            <w:r w:rsidRPr="004B565D">
              <w:rPr>
                <w:rFonts w:ascii="標楷體" w:eastAsia="標楷體" w:hAnsi="標楷體" w:cs="新細明體" w:hint="eastAsia"/>
                <w:color w:val="000000"/>
                <w:kern w:val="0"/>
                <w:sz w:val="18"/>
                <w:szCs w:val="20"/>
              </w:rPr>
              <w:t>(重複列計)</w:t>
            </w:r>
          </w:p>
          <w:p w14:paraId="72535E81" w14:textId="02E6F847"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Cs w:val="20"/>
              </w:rPr>
              <w:t>68</w:t>
            </w:r>
          </w:p>
        </w:tc>
        <w:tc>
          <w:tcPr>
            <w:tcW w:w="567" w:type="dxa"/>
            <w:shd w:val="clear" w:color="000000" w:fill="E7E6E6"/>
            <w:noWrap/>
            <w:vAlign w:val="center"/>
            <w:hideMark/>
          </w:tcPr>
          <w:p w14:paraId="035D6318" w14:textId="77777777"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p>
        </w:tc>
        <w:tc>
          <w:tcPr>
            <w:tcW w:w="709" w:type="dxa"/>
            <w:shd w:val="clear" w:color="000000" w:fill="E7E6E6"/>
            <w:vAlign w:val="center"/>
            <w:hideMark/>
          </w:tcPr>
          <w:p w14:paraId="30AF364F" w14:textId="77777777"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(同一社區不得重複計列)</w:t>
            </w:r>
          </w:p>
        </w:tc>
        <w:tc>
          <w:tcPr>
            <w:tcW w:w="709" w:type="dxa"/>
            <w:shd w:val="clear" w:color="000000" w:fill="E7E6E6"/>
            <w:vAlign w:val="center"/>
            <w:hideMark/>
          </w:tcPr>
          <w:p w14:paraId="4CC33D14" w14:textId="77777777" w:rsidR="0037271B" w:rsidRPr="004B565D" w:rsidRDefault="0037271B" w:rsidP="0037271B">
            <w:pPr>
              <w:widowControl/>
              <w:spacing w:line="240" w:lineRule="exact"/>
              <w:jc w:val="center"/>
              <w:rPr>
                <w:rFonts w:ascii="標楷體" w:eastAsia="標楷體" w:hAnsi="標楷體" w:cs="新細明體"/>
                <w:color w:val="000000"/>
                <w:kern w:val="0"/>
                <w:sz w:val="20"/>
                <w:szCs w:val="20"/>
              </w:rPr>
            </w:pPr>
            <w:r w:rsidRPr="004B565D">
              <w:rPr>
                <w:rFonts w:ascii="標楷體" w:eastAsia="標楷體" w:hAnsi="標楷體" w:cs="新細明體" w:hint="eastAsia"/>
                <w:color w:val="000000"/>
                <w:kern w:val="0"/>
                <w:sz w:val="20"/>
                <w:szCs w:val="20"/>
              </w:rPr>
              <w:t>(同一村里不得重複計列)</w:t>
            </w:r>
          </w:p>
        </w:tc>
      </w:tr>
    </w:tbl>
    <w:p w14:paraId="0D757C49" w14:textId="1E62A9DA" w:rsidR="00A55E0A" w:rsidRPr="004B565D" w:rsidRDefault="00476649" w:rsidP="00CE34A5">
      <w:pPr>
        <w:spacing w:line="400" w:lineRule="exact"/>
        <w:jc w:val="both"/>
        <w:rPr>
          <w:rFonts w:ascii="標楷體" w:eastAsia="標楷體" w:hAnsi="標楷體"/>
          <w:b/>
          <w:sz w:val="28"/>
          <w:szCs w:val="28"/>
          <w:u w:val="single"/>
        </w:rPr>
      </w:pPr>
      <w:r w:rsidRPr="004B565D">
        <w:rPr>
          <w:rFonts w:ascii="標楷體" w:eastAsia="標楷體" w:hAnsi="標楷體" w:hint="eastAsia"/>
          <w:b/>
          <w:sz w:val="28"/>
          <w:szCs w:val="28"/>
          <w:u w:val="single"/>
        </w:rPr>
        <w:t>註：村里名稱以括弧表示者為</w:t>
      </w:r>
      <w:r w:rsidR="00BC1077">
        <w:rPr>
          <w:rFonts w:ascii="標楷體" w:eastAsia="標楷體" w:hAnsi="標楷體" w:hint="eastAsia"/>
          <w:b/>
          <w:sz w:val="28"/>
          <w:szCs w:val="28"/>
          <w:u w:val="single"/>
        </w:rPr>
        <w:t>有</w:t>
      </w:r>
      <w:r w:rsidRPr="004B565D">
        <w:rPr>
          <w:rFonts w:ascii="標楷體" w:eastAsia="標楷體" w:hAnsi="標楷體" w:hint="eastAsia"/>
          <w:b/>
          <w:sz w:val="28"/>
          <w:szCs w:val="28"/>
          <w:u w:val="single"/>
        </w:rPr>
        <w:t>重複</w:t>
      </w:r>
      <w:r w:rsidR="00BC1077">
        <w:rPr>
          <w:rFonts w:ascii="標楷體" w:eastAsia="標楷體" w:hAnsi="標楷體" w:hint="eastAsia"/>
          <w:b/>
          <w:sz w:val="28"/>
          <w:szCs w:val="28"/>
          <w:u w:val="single"/>
        </w:rPr>
        <w:t>出現者</w:t>
      </w:r>
    </w:p>
    <w:p w14:paraId="7489EAE9" w14:textId="360C087C" w:rsidR="00A27DA0" w:rsidRDefault="00A27DA0" w:rsidP="00BC1077">
      <w:pPr>
        <w:pStyle w:val="a3"/>
        <w:spacing w:line="400" w:lineRule="exact"/>
        <w:ind w:leftChars="0" w:left="960"/>
        <w:jc w:val="both"/>
        <w:rPr>
          <w:rFonts w:ascii="標楷體" w:eastAsia="標楷體" w:hAnsi="標楷體"/>
          <w:b/>
          <w:sz w:val="28"/>
          <w:szCs w:val="28"/>
        </w:rPr>
      </w:pPr>
      <w:r>
        <w:rPr>
          <w:rFonts w:ascii="標楷體" w:eastAsia="標楷體" w:hAnsi="標楷體"/>
          <w:b/>
          <w:sz w:val="28"/>
          <w:szCs w:val="28"/>
        </w:rPr>
        <w:br w:type="page"/>
      </w:r>
    </w:p>
    <w:p w14:paraId="1EA2950E" w14:textId="7B61DDE1" w:rsidR="00B8670B" w:rsidRPr="004B565D" w:rsidRDefault="00A55E0A" w:rsidP="00A55E0A">
      <w:pPr>
        <w:pStyle w:val="a3"/>
        <w:numPr>
          <w:ilvl w:val="1"/>
          <w:numId w:val="28"/>
        </w:numPr>
        <w:spacing w:line="400" w:lineRule="exact"/>
        <w:ind w:leftChars="0"/>
        <w:jc w:val="both"/>
        <w:rPr>
          <w:rFonts w:ascii="標楷體" w:eastAsia="標楷體" w:hAnsi="標楷體"/>
          <w:b/>
          <w:sz w:val="28"/>
          <w:szCs w:val="28"/>
        </w:rPr>
      </w:pPr>
      <w:r w:rsidRPr="004B565D">
        <w:rPr>
          <w:rFonts w:ascii="標楷體" w:eastAsia="標楷體" w:hAnsi="標楷體" w:hint="eastAsia"/>
          <w:b/>
          <w:sz w:val="28"/>
          <w:szCs w:val="28"/>
        </w:rPr>
        <w:lastRenderedPageBreak/>
        <w:t>以</w:t>
      </w:r>
      <w:r w:rsidR="00B8670B" w:rsidRPr="004B565D">
        <w:rPr>
          <w:rFonts w:ascii="標楷體" w:eastAsia="標楷體" w:hAnsi="標楷體"/>
          <w:b/>
          <w:sz w:val="28"/>
          <w:szCs w:val="28"/>
        </w:rPr>
        <w:t>112年轄內參與社區數較前1年度增加者，得5分。</w:t>
      </w:r>
      <w:r w:rsidR="00AF5E58" w:rsidRPr="004B565D">
        <w:rPr>
          <w:rFonts w:ascii="標楷體" w:eastAsia="標楷體" w:hAnsi="標楷體" w:cs="Times New Roman" w:hint="eastAsia"/>
          <w:b/>
          <w:sz w:val="28"/>
          <w:szCs w:val="28"/>
          <w:u w:val="single"/>
        </w:rPr>
        <w:t>本項預計可得5分</w:t>
      </w:r>
    </w:p>
    <w:p w14:paraId="5E3CEE62" w14:textId="46887545" w:rsidR="00C05041" w:rsidRDefault="00C05041" w:rsidP="00C05041">
      <w:pPr>
        <w:pStyle w:val="a3"/>
        <w:spacing w:line="400" w:lineRule="exact"/>
        <w:ind w:leftChars="0" w:left="1048"/>
        <w:jc w:val="both"/>
        <w:rPr>
          <w:rFonts w:asciiTheme="majorEastAsia" w:eastAsiaTheme="majorEastAsia" w:hAnsiTheme="majorEastAsia"/>
          <w:szCs w:val="24"/>
        </w:rPr>
      </w:pPr>
      <w:r w:rsidRPr="004B565D">
        <w:rPr>
          <w:rFonts w:asciiTheme="majorEastAsia" w:eastAsiaTheme="majorEastAsia" w:hAnsiTheme="majorEastAsia" w:hint="eastAsia"/>
          <w:szCs w:val="24"/>
        </w:rPr>
        <w:t>請說明</w:t>
      </w:r>
      <w:r w:rsidRPr="004B565D">
        <w:rPr>
          <w:rFonts w:asciiTheme="majorEastAsia" w:eastAsiaTheme="majorEastAsia" w:hAnsiTheme="majorEastAsia"/>
          <w:szCs w:val="24"/>
        </w:rPr>
        <w:t>112年轄內參與社區數較111年度</w:t>
      </w:r>
      <w:r w:rsidRPr="004B565D">
        <w:rPr>
          <w:rFonts w:asciiTheme="majorEastAsia" w:eastAsiaTheme="majorEastAsia" w:hAnsiTheme="majorEastAsia" w:hint="eastAsia"/>
          <w:szCs w:val="24"/>
        </w:rPr>
        <w:t>增減情形，</w:t>
      </w:r>
      <w:r w:rsidRPr="004B565D">
        <w:rPr>
          <w:rFonts w:asciiTheme="majorEastAsia" w:eastAsiaTheme="majorEastAsia" w:hAnsiTheme="majorEastAsia"/>
          <w:szCs w:val="24"/>
        </w:rPr>
        <w:t>以</w:t>
      </w:r>
      <w:r w:rsidRPr="004B565D">
        <w:rPr>
          <w:rFonts w:asciiTheme="majorEastAsia" w:eastAsiaTheme="majorEastAsia" w:hAnsiTheme="majorEastAsia"/>
          <w:szCs w:val="24"/>
          <w:u w:val="single"/>
        </w:rPr>
        <w:t>接受本部及地方政府補助</w:t>
      </w:r>
      <w:r w:rsidRPr="004B565D">
        <w:rPr>
          <w:rFonts w:asciiTheme="majorEastAsia" w:eastAsiaTheme="majorEastAsia" w:hAnsiTheme="majorEastAsia"/>
          <w:szCs w:val="24"/>
        </w:rPr>
        <w:t>之</w:t>
      </w:r>
      <w:r w:rsidRPr="004B565D">
        <w:rPr>
          <w:rFonts w:asciiTheme="majorEastAsia" w:eastAsiaTheme="majorEastAsia" w:hAnsiTheme="majorEastAsia" w:cs="Arial"/>
          <w:szCs w:val="24"/>
        </w:rPr>
        <w:t>社區數增減情形計分</w:t>
      </w:r>
      <w:r w:rsidR="00BB487C" w:rsidRPr="004B565D">
        <w:rPr>
          <w:rFonts w:asciiTheme="majorEastAsia" w:eastAsiaTheme="majorEastAsia" w:hAnsiTheme="majorEastAsia" w:cs="Arial"/>
          <w:szCs w:val="24"/>
        </w:rPr>
        <w:t>，並附佐證資料</w:t>
      </w:r>
      <w:r w:rsidR="008C3CDD" w:rsidRPr="004B565D">
        <w:rPr>
          <w:rFonts w:asciiTheme="majorEastAsia" w:eastAsiaTheme="majorEastAsia" w:hAnsiTheme="majorEastAsia" w:cs="Arial"/>
          <w:szCs w:val="24"/>
        </w:rPr>
        <w:t>，</w:t>
      </w:r>
      <w:r w:rsidR="00BB487C" w:rsidRPr="004B565D">
        <w:rPr>
          <w:rFonts w:asciiTheme="majorEastAsia" w:eastAsiaTheme="majorEastAsia" w:hAnsiTheme="majorEastAsia" w:cs="Arial"/>
          <w:szCs w:val="24"/>
        </w:rPr>
        <w:t>如:補助社區核定函表或相關簽呈等</w:t>
      </w:r>
      <w:r w:rsidRPr="004B565D">
        <w:rPr>
          <w:rFonts w:asciiTheme="majorEastAsia" w:eastAsiaTheme="majorEastAsia" w:hAnsiTheme="majorEastAsia" w:hint="eastAsia"/>
          <w:szCs w:val="24"/>
        </w:rPr>
        <w:t>。</w:t>
      </w:r>
    </w:p>
    <w:p w14:paraId="7C07B7E5" w14:textId="77777777" w:rsidR="00A27DA0" w:rsidRDefault="00A27DA0" w:rsidP="00C05041">
      <w:pPr>
        <w:pStyle w:val="a3"/>
        <w:spacing w:line="400" w:lineRule="exact"/>
        <w:ind w:leftChars="0" w:left="1048"/>
        <w:jc w:val="both"/>
        <w:rPr>
          <w:rFonts w:asciiTheme="majorEastAsia" w:eastAsiaTheme="majorEastAsia" w:hAnsiTheme="majorEastAsia" w:hint="eastAsia"/>
          <w:szCs w:val="24"/>
        </w:rPr>
      </w:pPr>
    </w:p>
    <w:p w14:paraId="1A84EFBC" w14:textId="77777777" w:rsidR="00C05041" w:rsidRPr="004B565D" w:rsidRDefault="00302DC6" w:rsidP="0045709F">
      <w:pPr>
        <w:spacing w:line="400" w:lineRule="exact"/>
        <w:ind w:firstLine="480"/>
        <w:jc w:val="both"/>
        <w:rPr>
          <w:rFonts w:ascii="標楷體" w:eastAsia="標楷體" w:hAnsi="標楷體"/>
          <w:b/>
          <w:szCs w:val="28"/>
        </w:rPr>
      </w:pPr>
      <w:r w:rsidRPr="004B565D">
        <w:rPr>
          <w:rFonts w:ascii="標楷體" w:eastAsia="標楷體" w:hAnsi="標楷體" w:hint="eastAsia"/>
          <w:b/>
          <w:szCs w:val="28"/>
        </w:rPr>
        <w:t>(1)</w:t>
      </w:r>
      <w:r w:rsidR="009C3400" w:rsidRPr="004B565D">
        <w:rPr>
          <w:rFonts w:ascii="標楷體" w:eastAsia="標楷體" w:hAnsi="標楷體" w:hint="eastAsia"/>
          <w:b/>
          <w:szCs w:val="28"/>
          <w:u w:val="single"/>
        </w:rPr>
        <w:t>111年度</w:t>
      </w:r>
      <w:r w:rsidRPr="004B565D">
        <w:rPr>
          <w:rFonts w:ascii="標楷體" w:eastAsia="標楷體" w:hAnsi="標楷體" w:hint="eastAsia"/>
          <w:b/>
          <w:szCs w:val="28"/>
        </w:rPr>
        <w:t>：</w:t>
      </w:r>
      <w:r w:rsidR="00D576D2" w:rsidRPr="004B565D">
        <w:rPr>
          <w:rFonts w:ascii="標楷體" w:eastAsia="標楷體" w:hAnsi="標楷體" w:hint="eastAsia"/>
          <w:b/>
          <w:szCs w:val="28"/>
        </w:rPr>
        <w:t>8</w:t>
      </w:r>
      <w:r w:rsidRPr="004B565D">
        <w:rPr>
          <w:rFonts w:ascii="標楷體" w:eastAsia="標楷體" w:hAnsi="標楷體" w:hint="eastAsia"/>
          <w:b/>
          <w:szCs w:val="28"/>
        </w:rPr>
        <w:t>個社區</w:t>
      </w:r>
      <w:r w:rsidR="00D576D2" w:rsidRPr="004B565D">
        <w:rPr>
          <w:rFonts w:ascii="標楷體" w:eastAsia="標楷體" w:hAnsi="標楷體" w:hint="eastAsia"/>
          <w:b/>
          <w:szCs w:val="28"/>
        </w:rPr>
        <w:t>接受衛生福利部補助及1個社區接受臺南市政府社會局補助，</w:t>
      </w:r>
      <w:r w:rsidR="00D576D2" w:rsidRPr="004B565D">
        <w:rPr>
          <w:rFonts w:ascii="標楷體" w:eastAsia="標楷體" w:hAnsi="標楷體" w:hint="eastAsia"/>
          <w:b/>
          <w:szCs w:val="28"/>
          <w:u w:val="single"/>
        </w:rPr>
        <w:t>共計9個社區</w:t>
      </w:r>
    </w:p>
    <w:p w14:paraId="78EDD1A4" w14:textId="77777777" w:rsidR="00302DC6" w:rsidRPr="004B565D" w:rsidRDefault="00D576D2" w:rsidP="009664D3">
      <w:pPr>
        <w:spacing w:line="400" w:lineRule="exact"/>
        <w:ind w:leftChars="354" w:left="850" w:firstLine="480"/>
        <w:jc w:val="both"/>
        <w:rPr>
          <w:rFonts w:ascii="標楷體" w:eastAsia="標楷體" w:hAnsi="標楷體"/>
          <w:szCs w:val="28"/>
        </w:rPr>
      </w:pPr>
      <w:r w:rsidRPr="004B565D">
        <w:rPr>
          <w:rFonts w:ascii="標楷體" w:eastAsia="標楷體" w:hAnsi="標楷體" w:hint="eastAsia"/>
          <w:szCs w:val="28"/>
        </w:rPr>
        <w:t>本中心</w:t>
      </w:r>
      <w:r w:rsidR="00F026E5" w:rsidRPr="004B565D">
        <w:rPr>
          <w:rFonts w:ascii="標楷體" w:eastAsia="標楷體" w:hAnsi="標楷體" w:hint="eastAsia"/>
          <w:szCs w:val="28"/>
        </w:rPr>
        <w:t>業</w:t>
      </w:r>
      <w:r w:rsidRPr="004B565D">
        <w:rPr>
          <w:rFonts w:ascii="標楷體" w:eastAsia="標楷體" w:hAnsi="標楷體" w:hint="eastAsia"/>
          <w:szCs w:val="28"/>
        </w:rPr>
        <w:t>於111年6月30日以府社家字第1110732566號函核定</w:t>
      </w:r>
      <w:r w:rsidR="00F026E5" w:rsidRPr="004B565D">
        <w:rPr>
          <w:rFonts w:ascii="標楷體" w:eastAsia="標楷體" w:hAnsi="標楷體" w:hint="eastAsia"/>
          <w:szCs w:val="28"/>
        </w:rPr>
        <w:t>臺南市南區明德社區發展協會、台南市南區金華社區發展協會、臺南市大內區環湖社區發展協會、臺南市白河區大林社區發展協會(撤案)、臺南市東區復興社區發展協會、台南市南區大恩社區發展協會、臺南市南區白雪社區發展協會、社團法人臺南市佳田社區關懷協會及臺南市後壁區新東社區發協會等8個社區組織辦理111年度臺南市「建構性別暴力領航及初級預防社區服務方案」；並於111年3月31日以南家防字第1110445101號函核定臺南市玉井區玉田社區發展協會計1個社區組織辦理家庭暴力防治宣導活動，共計9個社區參與轄內初級預防方案。</w:t>
      </w:r>
    </w:p>
    <w:p w14:paraId="56907251" w14:textId="77777777" w:rsidR="009F76B6" w:rsidRPr="004B565D" w:rsidRDefault="009F76B6" w:rsidP="00F026E5">
      <w:pPr>
        <w:spacing w:line="400" w:lineRule="exact"/>
        <w:ind w:firstLine="480"/>
        <w:jc w:val="both"/>
        <w:rPr>
          <w:rFonts w:ascii="標楷體" w:eastAsia="標楷體" w:hAnsi="標楷體"/>
          <w:szCs w:val="28"/>
        </w:rPr>
      </w:pPr>
    </w:p>
    <w:p w14:paraId="7E7E836F" w14:textId="77777777" w:rsidR="0045709F" w:rsidRPr="004B565D" w:rsidRDefault="0045709F" w:rsidP="0045709F">
      <w:pPr>
        <w:spacing w:line="400" w:lineRule="exact"/>
        <w:ind w:firstLine="480"/>
        <w:jc w:val="both"/>
        <w:rPr>
          <w:rFonts w:ascii="標楷體" w:eastAsia="標楷體" w:hAnsi="標楷體"/>
          <w:b/>
          <w:szCs w:val="28"/>
        </w:rPr>
      </w:pPr>
      <w:r w:rsidRPr="004B565D">
        <w:rPr>
          <w:rFonts w:ascii="標楷體" w:eastAsia="標楷體" w:hAnsi="標楷體" w:hint="eastAsia"/>
          <w:b/>
          <w:szCs w:val="28"/>
        </w:rPr>
        <w:t>(2)</w:t>
      </w:r>
      <w:r w:rsidRPr="004B565D">
        <w:rPr>
          <w:rFonts w:ascii="標楷體" w:eastAsia="標楷體" w:hAnsi="標楷體" w:hint="eastAsia"/>
          <w:b/>
          <w:szCs w:val="28"/>
          <w:u w:val="single"/>
        </w:rPr>
        <w:t>112年度</w:t>
      </w:r>
      <w:r w:rsidRPr="004B565D">
        <w:rPr>
          <w:rFonts w:ascii="標楷體" w:eastAsia="標楷體" w:hAnsi="標楷體" w:hint="eastAsia"/>
          <w:b/>
          <w:szCs w:val="28"/>
        </w:rPr>
        <w:t>：</w:t>
      </w:r>
      <w:r w:rsidR="006A355F" w:rsidRPr="004B565D">
        <w:rPr>
          <w:rFonts w:ascii="標楷體" w:eastAsia="標楷體" w:hAnsi="標楷體" w:hint="eastAsia"/>
          <w:b/>
          <w:szCs w:val="28"/>
        </w:rPr>
        <w:t>11</w:t>
      </w:r>
      <w:r w:rsidRPr="004B565D">
        <w:rPr>
          <w:rFonts w:ascii="標楷體" w:eastAsia="標楷體" w:hAnsi="標楷體" w:hint="eastAsia"/>
          <w:b/>
          <w:szCs w:val="28"/>
        </w:rPr>
        <w:t>個社區接受衛生福利部補助及</w:t>
      </w:r>
      <w:r w:rsidR="006A355F" w:rsidRPr="004B565D">
        <w:rPr>
          <w:rFonts w:ascii="標楷體" w:eastAsia="標楷體" w:hAnsi="標楷體" w:hint="eastAsia"/>
          <w:b/>
          <w:szCs w:val="28"/>
        </w:rPr>
        <w:t>6</w:t>
      </w:r>
      <w:r w:rsidRPr="004B565D">
        <w:rPr>
          <w:rFonts w:ascii="標楷體" w:eastAsia="標楷體" w:hAnsi="標楷體" w:hint="eastAsia"/>
          <w:b/>
          <w:szCs w:val="28"/>
        </w:rPr>
        <w:t>個社區接受臺南市政府社會局補助，</w:t>
      </w:r>
      <w:r w:rsidRPr="004B565D">
        <w:rPr>
          <w:rFonts w:ascii="標楷體" w:eastAsia="標楷體" w:hAnsi="標楷體" w:hint="eastAsia"/>
          <w:b/>
          <w:szCs w:val="28"/>
          <w:u w:val="single"/>
        </w:rPr>
        <w:t>共計</w:t>
      </w:r>
      <w:r w:rsidR="006A355F" w:rsidRPr="004B565D">
        <w:rPr>
          <w:rFonts w:ascii="標楷體" w:eastAsia="標楷體" w:hAnsi="標楷體" w:hint="eastAsia"/>
          <w:b/>
          <w:szCs w:val="28"/>
          <w:u w:val="single"/>
        </w:rPr>
        <w:t>17</w:t>
      </w:r>
      <w:r w:rsidRPr="004B565D">
        <w:rPr>
          <w:rFonts w:ascii="標楷體" w:eastAsia="標楷體" w:hAnsi="標楷體" w:hint="eastAsia"/>
          <w:b/>
          <w:szCs w:val="28"/>
          <w:u w:val="single"/>
        </w:rPr>
        <w:t>個社區</w:t>
      </w:r>
    </w:p>
    <w:p w14:paraId="56853CBF" w14:textId="77777777" w:rsidR="00E53832" w:rsidRPr="004B565D" w:rsidRDefault="0045709F" w:rsidP="009664D3">
      <w:pPr>
        <w:spacing w:line="400" w:lineRule="exact"/>
        <w:ind w:leftChars="354" w:left="850" w:firstLine="480"/>
        <w:jc w:val="both"/>
        <w:rPr>
          <w:rFonts w:ascii="標楷體" w:eastAsia="標楷體" w:hAnsi="標楷體"/>
          <w:szCs w:val="28"/>
        </w:rPr>
      </w:pPr>
      <w:r w:rsidRPr="004B565D">
        <w:rPr>
          <w:rFonts w:ascii="標楷體" w:eastAsia="標楷體" w:hAnsi="標楷體" w:hint="eastAsia"/>
          <w:szCs w:val="28"/>
        </w:rPr>
        <w:t>本中心業於11</w:t>
      </w:r>
      <w:r w:rsidR="00642AAE" w:rsidRPr="004B565D">
        <w:rPr>
          <w:rFonts w:ascii="標楷體" w:eastAsia="標楷體" w:hAnsi="標楷體" w:hint="eastAsia"/>
          <w:szCs w:val="28"/>
        </w:rPr>
        <w:t>2</w:t>
      </w:r>
      <w:r w:rsidRPr="004B565D">
        <w:rPr>
          <w:rFonts w:ascii="標楷體" w:eastAsia="標楷體" w:hAnsi="標楷體" w:hint="eastAsia"/>
          <w:szCs w:val="28"/>
        </w:rPr>
        <w:t>年</w:t>
      </w:r>
      <w:r w:rsidR="00642AAE" w:rsidRPr="004B565D">
        <w:rPr>
          <w:rFonts w:ascii="標楷體" w:eastAsia="標楷體" w:hAnsi="標楷體" w:hint="eastAsia"/>
          <w:szCs w:val="28"/>
        </w:rPr>
        <w:t>3</w:t>
      </w:r>
      <w:r w:rsidRPr="004B565D">
        <w:rPr>
          <w:rFonts w:ascii="標楷體" w:eastAsia="標楷體" w:hAnsi="標楷體" w:hint="eastAsia"/>
          <w:szCs w:val="28"/>
        </w:rPr>
        <w:t>月3</w:t>
      </w:r>
      <w:r w:rsidR="00642AAE" w:rsidRPr="004B565D">
        <w:rPr>
          <w:rFonts w:ascii="標楷體" w:eastAsia="標楷體" w:hAnsi="標楷體" w:hint="eastAsia"/>
          <w:szCs w:val="28"/>
        </w:rPr>
        <w:t>1</w:t>
      </w:r>
      <w:r w:rsidRPr="004B565D">
        <w:rPr>
          <w:rFonts w:ascii="標楷體" w:eastAsia="標楷體" w:hAnsi="標楷體" w:hint="eastAsia"/>
          <w:szCs w:val="28"/>
        </w:rPr>
        <w:t>日以</w:t>
      </w:r>
      <w:r w:rsidR="00642AAE" w:rsidRPr="004B565D">
        <w:rPr>
          <w:rFonts w:ascii="標楷體" w:eastAsia="標楷體" w:hAnsi="標楷體" w:hint="eastAsia"/>
          <w:szCs w:val="28"/>
        </w:rPr>
        <w:t>南市</w:t>
      </w:r>
      <w:r w:rsidRPr="004B565D">
        <w:rPr>
          <w:rFonts w:ascii="標楷體" w:eastAsia="標楷體" w:hAnsi="標楷體" w:hint="eastAsia"/>
          <w:szCs w:val="28"/>
        </w:rPr>
        <w:t>社家字第11</w:t>
      </w:r>
      <w:r w:rsidR="00642AAE" w:rsidRPr="004B565D">
        <w:rPr>
          <w:rFonts w:ascii="標楷體" w:eastAsia="標楷體" w:hAnsi="標楷體" w:hint="eastAsia"/>
          <w:szCs w:val="28"/>
        </w:rPr>
        <w:t>20436282</w:t>
      </w:r>
      <w:r w:rsidRPr="004B565D">
        <w:rPr>
          <w:rFonts w:ascii="標楷體" w:eastAsia="標楷體" w:hAnsi="標楷體" w:hint="eastAsia"/>
          <w:szCs w:val="28"/>
        </w:rPr>
        <w:t>號函核定</w:t>
      </w:r>
      <w:r w:rsidR="00642AAE" w:rsidRPr="004B565D">
        <w:rPr>
          <w:rFonts w:ascii="標楷體" w:eastAsia="標楷體" w:hAnsi="標楷體" w:hint="eastAsia"/>
          <w:szCs w:val="28"/>
        </w:rPr>
        <w:t>台南市南區明德社區發展協會、台南市南區金華社區發展協會、臺南市大內區環湖社區發展協會、社團法人臺南市佳田社區關懷協會、臺南市東區德高社區發展協會、臺南市東區復興社區發展協會、臺南市南區大恩社區發展協會、臺南市永康區西灣社區發展協會、財團法人臺南市敦親睦鄰關懷協會、臺南市塩田發展促進會及台南市南區白雪社區發展協會</w:t>
      </w:r>
      <w:r w:rsidRPr="004B565D">
        <w:rPr>
          <w:rFonts w:ascii="標楷體" w:eastAsia="標楷體" w:hAnsi="標楷體" w:hint="eastAsia"/>
          <w:szCs w:val="28"/>
        </w:rPr>
        <w:t>等</w:t>
      </w:r>
      <w:r w:rsidR="00642AAE" w:rsidRPr="004B565D">
        <w:rPr>
          <w:rFonts w:ascii="標楷體" w:eastAsia="標楷體" w:hAnsi="標楷體" w:hint="eastAsia"/>
          <w:szCs w:val="28"/>
        </w:rPr>
        <w:t>11</w:t>
      </w:r>
      <w:r w:rsidRPr="004B565D">
        <w:rPr>
          <w:rFonts w:ascii="標楷體" w:eastAsia="標楷體" w:hAnsi="標楷體" w:hint="eastAsia"/>
          <w:szCs w:val="28"/>
        </w:rPr>
        <w:t>個社區組織辦理11</w:t>
      </w:r>
      <w:r w:rsidR="00642AAE" w:rsidRPr="004B565D">
        <w:rPr>
          <w:rFonts w:ascii="標楷體" w:eastAsia="標楷體" w:hAnsi="標楷體" w:hint="eastAsia"/>
          <w:szCs w:val="28"/>
        </w:rPr>
        <w:t>2</w:t>
      </w:r>
      <w:r w:rsidRPr="004B565D">
        <w:rPr>
          <w:rFonts w:ascii="標楷體" w:eastAsia="標楷體" w:hAnsi="標楷體" w:hint="eastAsia"/>
          <w:szCs w:val="28"/>
        </w:rPr>
        <w:t>年度臺南市「建構性別暴力領航及初級預防社區服務方案」；</w:t>
      </w:r>
    </w:p>
    <w:p w14:paraId="1A84EB99" w14:textId="77777777" w:rsidR="00A27DA0" w:rsidRDefault="00E53832" w:rsidP="00A27DA0">
      <w:pPr>
        <w:spacing w:line="400" w:lineRule="exact"/>
        <w:ind w:leftChars="354" w:left="850" w:firstLine="480"/>
        <w:jc w:val="both"/>
        <w:rPr>
          <w:rFonts w:ascii="標楷體" w:eastAsia="標楷體" w:hAnsi="標楷體"/>
          <w:szCs w:val="28"/>
        </w:rPr>
      </w:pPr>
      <w:r w:rsidRPr="004B565D">
        <w:rPr>
          <w:rFonts w:ascii="標楷體" w:eastAsia="標楷體" w:hAnsi="標楷體" w:hint="eastAsia"/>
          <w:szCs w:val="28"/>
        </w:rPr>
        <w:t>本中心亦</w:t>
      </w:r>
      <w:r w:rsidR="00642AAE" w:rsidRPr="004B565D">
        <w:rPr>
          <w:rFonts w:ascii="標楷體" w:eastAsia="標楷體" w:hAnsi="標楷體" w:hint="eastAsia"/>
          <w:szCs w:val="28"/>
        </w:rPr>
        <w:t>分別</w:t>
      </w:r>
      <w:r w:rsidR="0045709F" w:rsidRPr="004B565D">
        <w:rPr>
          <w:rFonts w:ascii="標楷體" w:eastAsia="標楷體" w:hAnsi="標楷體" w:hint="eastAsia"/>
          <w:szCs w:val="28"/>
        </w:rPr>
        <w:t>於11</w:t>
      </w:r>
      <w:r w:rsidR="00642AAE" w:rsidRPr="004B565D">
        <w:rPr>
          <w:rFonts w:ascii="標楷體" w:eastAsia="標楷體" w:hAnsi="標楷體" w:hint="eastAsia"/>
          <w:szCs w:val="28"/>
        </w:rPr>
        <w:t>2</w:t>
      </w:r>
      <w:r w:rsidR="0045709F" w:rsidRPr="004B565D">
        <w:rPr>
          <w:rFonts w:ascii="標楷體" w:eastAsia="標楷體" w:hAnsi="標楷體" w:hint="eastAsia"/>
          <w:szCs w:val="28"/>
        </w:rPr>
        <w:t>年</w:t>
      </w:r>
      <w:r w:rsidR="00642AAE" w:rsidRPr="004B565D">
        <w:rPr>
          <w:rFonts w:ascii="標楷體" w:eastAsia="標楷體" w:hAnsi="標楷體" w:hint="eastAsia"/>
          <w:szCs w:val="28"/>
        </w:rPr>
        <w:t>5</w:t>
      </w:r>
      <w:r w:rsidR="0045709F" w:rsidRPr="004B565D">
        <w:rPr>
          <w:rFonts w:ascii="標楷體" w:eastAsia="標楷體" w:hAnsi="標楷體" w:hint="eastAsia"/>
          <w:szCs w:val="28"/>
        </w:rPr>
        <w:t>月</w:t>
      </w:r>
      <w:r w:rsidR="00642AAE" w:rsidRPr="004B565D">
        <w:rPr>
          <w:rFonts w:ascii="標楷體" w:eastAsia="標楷體" w:hAnsi="標楷體" w:hint="eastAsia"/>
          <w:szCs w:val="28"/>
        </w:rPr>
        <w:t>2</w:t>
      </w:r>
      <w:r w:rsidR="0045709F" w:rsidRPr="004B565D">
        <w:rPr>
          <w:rFonts w:ascii="標楷體" w:eastAsia="標楷體" w:hAnsi="標楷體" w:hint="eastAsia"/>
          <w:szCs w:val="28"/>
        </w:rPr>
        <w:t>1日以南</w:t>
      </w:r>
      <w:r w:rsidR="00642AAE" w:rsidRPr="004B565D">
        <w:rPr>
          <w:rFonts w:ascii="標楷體" w:eastAsia="標楷體" w:hAnsi="標楷體" w:hint="eastAsia"/>
          <w:szCs w:val="28"/>
        </w:rPr>
        <w:t>市社家</w:t>
      </w:r>
      <w:r w:rsidR="0045709F" w:rsidRPr="004B565D">
        <w:rPr>
          <w:rFonts w:ascii="標楷體" w:eastAsia="標楷體" w:hAnsi="標楷體" w:hint="eastAsia"/>
          <w:szCs w:val="28"/>
        </w:rPr>
        <w:t>字第1</w:t>
      </w:r>
      <w:r w:rsidR="00642AAE" w:rsidRPr="004B565D">
        <w:rPr>
          <w:rFonts w:ascii="標楷體" w:eastAsia="標楷體" w:hAnsi="標楷體" w:hint="eastAsia"/>
          <w:szCs w:val="28"/>
        </w:rPr>
        <w:t>120579919</w:t>
      </w:r>
      <w:r w:rsidR="0045709F" w:rsidRPr="004B565D">
        <w:rPr>
          <w:rFonts w:ascii="標楷體" w:eastAsia="標楷體" w:hAnsi="標楷體" w:hint="eastAsia"/>
          <w:szCs w:val="28"/>
        </w:rPr>
        <w:t>號函核定臺南市</w:t>
      </w:r>
      <w:r w:rsidR="00642AAE" w:rsidRPr="004B565D">
        <w:rPr>
          <w:rFonts w:ascii="標楷體" w:eastAsia="標楷體" w:hAnsi="標楷體" w:hint="eastAsia"/>
          <w:szCs w:val="28"/>
        </w:rPr>
        <w:t>中西區西賢</w:t>
      </w:r>
      <w:r w:rsidR="0045709F" w:rsidRPr="004B565D">
        <w:rPr>
          <w:rFonts w:ascii="標楷體" w:eastAsia="標楷體" w:hAnsi="標楷體" w:hint="eastAsia"/>
          <w:szCs w:val="28"/>
        </w:rPr>
        <w:t>社區發展協會</w:t>
      </w:r>
      <w:r w:rsidR="00642AAE" w:rsidRPr="004B565D">
        <w:rPr>
          <w:rFonts w:ascii="標楷體" w:eastAsia="標楷體" w:hAnsi="標楷體" w:hint="eastAsia"/>
          <w:szCs w:val="28"/>
        </w:rPr>
        <w:t>、112年6月28日以南市社家字第1120815518號函核定臺南市南區明興社區發展協會、112年8月7日以南市社家字第1121004713號函核定臺南市中西區協和社區發展協會、112年8月18日以南市社家字第1121044496號函核定臺南市南區南華社區發展協會、112年</w:t>
      </w:r>
      <w:r w:rsidR="00152DA4" w:rsidRPr="004B565D">
        <w:rPr>
          <w:rFonts w:ascii="標楷體" w:eastAsia="標楷體" w:hAnsi="標楷體" w:hint="eastAsia"/>
          <w:szCs w:val="28"/>
        </w:rPr>
        <w:t>6</w:t>
      </w:r>
      <w:r w:rsidR="00642AAE" w:rsidRPr="004B565D">
        <w:rPr>
          <w:rFonts w:ascii="標楷體" w:eastAsia="標楷體" w:hAnsi="標楷體" w:hint="eastAsia"/>
          <w:szCs w:val="28"/>
        </w:rPr>
        <w:t>月1</w:t>
      </w:r>
      <w:r w:rsidR="00152DA4" w:rsidRPr="004B565D">
        <w:rPr>
          <w:rFonts w:ascii="標楷體" w:eastAsia="標楷體" w:hAnsi="標楷體" w:hint="eastAsia"/>
          <w:szCs w:val="28"/>
        </w:rPr>
        <w:t>5</w:t>
      </w:r>
      <w:r w:rsidR="00642AAE" w:rsidRPr="004B565D">
        <w:rPr>
          <w:rFonts w:ascii="標楷體" w:eastAsia="標楷體" w:hAnsi="標楷體" w:hint="eastAsia"/>
          <w:szCs w:val="28"/>
        </w:rPr>
        <w:t>日以南市社家字第1120</w:t>
      </w:r>
      <w:r w:rsidR="00152DA4" w:rsidRPr="004B565D">
        <w:rPr>
          <w:rFonts w:ascii="標楷體" w:eastAsia="標楷體" w:hAnsi="標楷體" w:hint="eastAsia"/>
          <w:szCs w:val="28"/>
        </w:rPr>
        <w:t>727138</w:t>
      </w:r>
      <w:r w:rsidR="00642AAE" w:rsidRPr="004B565D">
        <w:rPr>
          <w:rFonts w:ascii="標楷體" w:eastAsia="標楷體" w:hAnsi="標楷體" w:hint="eastAsia"/>
          <w:szCs w:val="28"/>
        </w:rPr>
        <w:t>號函核定臺南市</w:t>
      </w:r>
      <w:r w:rsidR="00152DA4" w:rsidRPr="004B565D">
        <w:rPr>
          <w:rFonts w:ascii="標楷體" w:eastAsia="標楷體" w:hAnsi="標楷體" w:hint="eastAsia"/>
          <w:szCs w:val="28"/>
        </w:rPr>
        <w:t>南</w:t>
      </w:r>
      <w:r w:rsidR="00642AAE" w:rsidRPr="004B565D">
        <w:rPr>
          <w:rFonts w:ascii="標楷體" w:eastAsia="標楷體" w:hAnsi="標楷體" w:hint="eastAsia"/>
          <w:szCs w:val="28"/>
        </w:rPr>
        <w:t>區</w:t>
      </w:r>
      <w:r w:rsidR="00152DA4" w:rsidRPr="004B565D">
        <w:rPr>
          <w:rFonts w:ascii="標楷體" w:eastAsia="標楷體" w:hAnsi="標楷體" w:hint="eastAsia"/>
          <w:szCs w:val="28"/>
        </w:rPr>
        <w:t>新興</w:t>
      </w:r>
      <w:r w:rsidR="00642AAE" w:rsidRPr="004B565D">
        <w:rPr>
          <w:rFonts w:ascii="標楷體" w:eastAsia="標楷體" w:hAnsi="標楷體" w:hint="eastAsia"/>
          <w:szCs w:val="28"/>
        </w:rPr>
        <w:t>社區發展協會</w:t>
      </w:r>
      <w:r w:rsidR="00D2465C" w:rsidRPr="004B565D">
        <w:rPr>
          <w:rFonts w:ascii="標楷體" w:eastAsia="標楷體" w:hAnsi="標楷體" w:hint="eastAsia"/>
          <w:szCs w:val="28"/>
        </w:rPr>
        <w:t>及</w:t>
      </w:r>
      <w:r w:rsidR="00642AAE" w:rsidRPr="004B565D">
        <w:rPr>
          <w:rFonts w:ascii="標楷體" w:eastAsia="標楷體" w:hAnsi="標楷體" w:hint="eastAsia"/>
          <w:szCs w:val="28"/>
        </w:rPr>
        <w:t>112年</w:t>
      </w:r>
      <w:r w:rsidR="00D2465C" w:rsidRPr="004B565D">
        <w:rPr>
          <w:rFonts w:ascii="標楷體" w:eastAsia="標楷體" w:hAnsi="標楷體" w:hint="eastAsia"/>
          <w:szCs w:val="28"/>
        </w:rPr>
        <w:t>11</w:t>
      </w:r>
      <w:r w:rsidR="00642AAE" w:rsidRPr="004B565D">
        <w:rPr>
          <w:rFonts w:ascii="標楷體" w:eastAsia="標楷體" w:hAnsi="標楷體" w:hint="eastAsia"/>
          <w:szCs w:val="28"/>
        </w:rPr>
        <w:t>月</w:t>
      </w:r>
      <w:r w:rsidR="00D2465C" w:rsidRPr="004B565D">
        <w:rPr>
          <w:rFonts w:ascii="標楷體" w:eastAsia="標楷體" w:hAnsi="標楷體" w:hint="eastAsia"/>
          <w:szCs w:val="28"/>
        </w:rPr>
        <w:t>6</w:t>
      </w:r>
      <w:r w:rsidR="00642AAE" w:rsidRPr="004B565D">
        <w:rPr>
          <w:rFonts w:ascii="標楷體" w:eastAsia="標楷體" w:hAnsi="標楷體" w:hint="eastAsia"/>
          <w:szCs w:val="28"/>
        </w:rPr>
        <w:t>日以南市社家字第1121</w:t>
      </w:r>
      <w:r w:rsidR="00D2465C" w:rsidRPr="004B565D">
        <w:rPr>
          <w:rFonts w:ascii="標楷體" w:eastAsia="標楷體" w:hAnsi="標楷體" w:hint="eastAsia"/>
          <w:szCs w:val="28"/>
        </w:rPr>
        <w:t>407470</w:t>
      </w:r>
      <w:r w:rsidR="00642AAE" w:rsidRPr="004B565D">
        <w:rPr>
          <w:rFonts w:ascii="標楷體" w:eastAsia="標楷體" w:hAnsi="標楷體" w:hint="eastAsia"/>
          <w:szCs w:val="28"/>
        </w:rPr>
        <w:t>號函核定臺南市</w:t>
      </w:r>
      <w:r w:rsidR="00D2465C" w:rsidRPr="004B565D">
        <w:rPr>
          <w:rFonts w:ascii="標楷體" w:eastAsia="標楷體" w:hAnsi="標楷體" w:hint="eastAsia"/>
          <w:szCs w:val="28"/>
        </w:rPr>
        <w:t>安平</w:t>
      </w:r>
      <w:r w:rsidR="00642AAE" w:rsidRPr="004B565D">
        <w:rPr>
          <w:rFonts w:ascii="標楷體" w:eastAsia="標楷體" w:hAnsi="標楷體" w:hint="eastAsia"/>
          <w:szCs w:val="28"/>
        </w:rPr>
        <w:t>區</w:t>
      </w:r>
      <w:r w:rsidR="00D2465C" w:rsidRPr="004B565D">
        <w:rPr>
          <w:rFonts w:ascii="標楷體" w:eastAsia="標楷體" w:hAnsi="標楷體" w:hint="eastAsia"/>
          <w:szCs w:val="28"/>
        </w:rPr>
        <w:t>石門</w:t>
      </w:r>
      <w:r w:rsidR="00642AAE" w:rsidRPr="004B565D">
        <w:rPr>
          <w:rFonts w:ascii="標楷體" w:eastAsia="標楷體" w:hAnsi="標楷體" w:hint="eastAsia"/>
          <w:szCs w:val="28"/>
        </w:rPr>
        <w:t>社區發展協會</w:t>
      </w:r>
      <w:r w:rsidR="00D2465C" w:rsidRPr="004B565D">
        <w:rPr>
          <w:rFonts w:ascii="標楷體" w:eastAsia="標楷體" w:hAnsi="標楷體" w:hint="eastAsia"/>
          <w:szCs w:val="28"/>
        </w:rPr>
        <w:t>，</w:t>
      </w:r>
      <w:r w:rsidR="0045709F" w:rsidRPr="004B565D">
        <w:rPr>
          <w:rFonts w:ascii="標楷體" w:eastAsia="標楷體" w:hAnsi="標楷體" w:hint="eastAsia"/>
          <w:szCs w:val="28"/>
        </w:rPr>
        <w:t>計</w:t>
      </w:r>
      <w:r w:rsidR="008F5B2F" w:rsidRPr="004B565D">
        <w:rPr>
          <w:rFonts w:ascii="標楷體" w:eastAsia="標楷體" w:hAnsi="標楷體" w:hint="eastAsia"/>
          <w:szCs w:val="28"/>
        </w:rPr>
        <w:t>6</w:t>
      </w:r>
      <w:r w:rsidR="0045709F" w:rsidRPr="004B565D">
        <w:rPr>
          <w:rFonts w:ascii="標楷體" w:eastAsia="標楷體" w:hAnsi="標楷體" w:hint="eastAsia"/>
          <w:szCs w:val="28"/>
        </w:rPr>
        <w:t>個社區組織辦理</w:t>
      </w:r>
      <w:r w:rsidR="008F5B2F" w:rsidRPr="004B565D">
        <w:rPr>
          <w:rFonts w:ascii="標楷體" w:eastAsia="標楷體" w:hAnsi="標楷體" w:hint="eastAsia"/>
          <w:szCs w:val="28"/>
        </w:rPr>
        <w:t>性別</w:t>
      </w:r>
      <w:r w:rsidR="0045709F" w:rsidRPr="004B565D">
        <w:rPr>
          <w:rFonts w:ascii="標楷體" w:eastAsia="標楷體" w:hAnsi="標楷體" w:hint="eastAsia"/>
          <w:szCs w:val="28"/>
        </w:rPr>
        <w:t>暴力</w:t>
      </w:r>
      <w:r w:rsidR="008F5B2F" w:rsidRPr="004B565D">
        <w:rPr>
          <w:rFonts w:ascii="標楷體" w:eastAsia="標楷體" w:hAnsi="標楷體" w:hint="eastAsia"/>
          <w:szCs w:val="28"/>
        </w:rPr>
        <w:t>社區初級預防</w:t>
      </w:r>
      <w:r w:rsidR="0045709F" w:rsidRPr="004B565D">
        <w:rPr>
          <w:rFonts w:ascii="標楷體" w:eastAsia="標楷體" w:hAnsi="標楷體" w:hint="eastAsia"/>
          <w:szCs w:val="28"/>
        </w:rPr>
        <w:t>宣導活動，共計</w:t>
      </w:r>
      <w:r w:rsidR="008F5B2F" w:rsidRPr="004B565D">
        <w:rPr>
          <w:rFonts w:ascii="標楷體" w:eastAsia="標楷體" w:hAnsi="標楷體" w:hint="eastAsia"/>
          <w:szCs w:val="28"/>
        </w:rPr>
        <w:t>17</w:t>
      </w:r>
      <w:r w:rsidR="0045709F" w:rsidRPr="004B565D">
        <w:rPr>
          <w:rFonts w:ascii="標楷體" w:eastAsia="標楷體" w:hAnsi="標楷體" w:hint="eastAsia"/>
          <w:szCs w:val="28"/>
        </w:rPr>
        <w:t>個社區參與轄內初級預防方案。</w:t>
      </w:r>
      <w:r w:rsidR="00A27DA0">
        <w:rPr>
          <w:rFonts w:ascii="標楷體" w:eastAsia="標楷體" w:hAnsi="標楷體"/>
          <w:szCs w:val="28"/>
        </w:rPr>
        <w:br w:type="page"/>
      </w:r>
    </w:p>
    <w:p w14:paraId="445C1FBD" w14:textId="77777777" w:rsidR="00C05041" w:rsidRPr="004B565D" w:rsidRDefault="00C05041" w:rsidP="00A55E0A">
      <w:pPr>
        <w:pStyle w:val="a3"/>
        <w:numPr>
          <w:ilvl w:val="1"/>
          <w:numId w:val="28"/>
        </w:numPr>
        <w:spacing w:line="480" w:lineRule="exact"/>
        <w:ind w:leftChars="0"/>
        <w:jc w:val="both"/>
        <w:rPr>
          <w:rFonts w:ascii="標楷體" w:eastAsia="標楷體" w:hAnsi="標楷體"/>
          <w:b/>
          <w:sz w:val="28"/>
          <w:szCs w:val="28"/>
        </w:rPr>
      </w:pPr>
      <w:r w:rsidRPr="004B565D">
        <w:rPr>
          <w:rFonts w:ascii="標楷體" w:eastAsia="標楷體" w:hAnsi="標楷體"/>
          <w:b/>
          <w:sz w:val="28"/>
          <w:szCs w:val="28"/>
        </w:rPr>
        <w:lastRenderedPageBreak/>
        <w:t>以112年</w:t>
      </w:r>
      <w:r w:rsidRPr="004B565D">
        <w:rPr>
          <w:rFonts w:ascii="標楷體" w:eastAsia="標楷體" w:hAnsi="標楷體" w:hint="eastAsia"/>
          <w:b/>
          <w:sz w:val="28"/>
          <w:szCs w:val="28"/>
        </w:rPr>
        <w:t>社區性別暴力初級預防宣導推廣涵蓋率(A2)</w:t>
      </w:r>
      <w:r w:rsidRPr="004B565D">
        <w:rPr>
          <w:rFonts w:ascii="標楷體" w:eastAsia="標楷體" w:hAnsi="標楷體"/>
          <w:b/>
          <w:sz w:val="28"/>
          <w:szCs w:val="28"/>
        </w:rPr>
        <w:t>較前1年度涵蓋率(A1)提升比率(B)之級距計分，最高得5分。</w:t>
      </w:r>
    </w:p>
    <w:p w14:paraId="1D3A6430" w14:textId="77777777" w:rsidR="00575AC6" w:rsidRPr="004B565D" w:rsidRDefault="00B8670B" w:rsidP="00575AC6">
      <w:pPr>
        <w:tabs>
          <w:tab w:val="left" w:pos="1276"/>
        </w:tabs>
        <w:spacing w:line="400" w:lineRule="exact"/>
        <w:ind w:leftChars="413" w:left="991"/>
        <w:jc w:val="both"/>
        <w:rPr>
          <w:rFonts w:asciiTheme="majorEastAsia" w:eastAsiaTheme="majorEastAsia" w:hAnsiTheme="majorEastAsia"/>
          <w:szCs w:val="24"/>
        </w:rPr>
      </w:pPr>
      <w:r w:rsidRPr="004B565D">
        <w:rPr>
          <w:rFonts w:asciiTheme="majorEastAsia" w:eastAsiaTheme="majorEastAsia" w:hAnsiTheme="majorEastAsia" w:hint="eastAsia"/>
          <w:szCs w:val="24"/>
        </w:rPr>
        <w:t>請說明</w:t>
      </w:r>
      <w:r w:rsidRPr="004B565D">
        <w:rPr>
          <w:rFonts w:asciiTheme="majorEastAsia" w:eastAsiaTheme="majorEastAsia" w:hAnsiTheme="majorEastAsia"/>
          <w:szCs w:val="24"/>
        </w:rPr>
        <w:t>112年</w:t>
      </w:r>
      <w:r w:rsidR="00064E02" w:rsidRPr="004B565D">
        <w:rPr>
          <w:rFonts w:asciiTheme="majorEastAsia" w:eastAsiaTheme="majorEastAsia" w:hAnsiTheme="majorEastAsia"/>
          <w:szCs w:val="24"/>
        </w:rPr>
        <w:t>轄內</w:t>
      </w:r>
      <w:r w:rsidR="00064E02" w:rsidRPr="004B565D">
        <w:rPr>
          <w:rFonts w:asciiTheme="majorEastAsia" w:eastAsiaTheme="majorEastAsia" w:hAnsiTheme="majorEastAsia"/>
          <w:szCs w:val="24"/>
          <w:u w:val="single"/>
        </w:rPr>
        <w:t>接受本部及地方政府補助</w:t>
      </w:r>
      <w:r w:rsidR="00064E02" w:rsidRPr="004B565D">
        <w:rPr>
          <w:rFonts w:asciiTheme="majorEastAsia" w:eastAsiaTheme="majorEastAsia" w:hAnsiTheme="majorEastAsia" w:cs="Arial"/>
          <w:szCs w:val="24"/>
          <w:u w:val="single"/>
        </w:rPr>
        <w:t>社區</w:t>
      </w:r>
      <w:r w:rsidR="00B92E48" w:rsidRPr="004B565D">
        <w:rPr>
          <w:rFonts w:asciiTheme="majorEastAsia" w:eastAsiaTheme="majorEastAsia" w:hAnsiTheme="majorEastAsia" w:cs="Arial"/>
          <w:szCs w:val="24"/>
        </w:rPr>
        <w:t>之</w:t>
      </w:r>
      <w:r w:rsidR="00064E02" w:rsidRPr="004B565D">
        <w:rPr>
          <w:rFonts w:asciiTheme="majorEastAsia" w:eastAsiaTheme="majorEastAsia" w:hAnsiTheme="majorEastAsia"/>
          <w:szCs w:val="24"/>
        </w:rPr>
        <w:t>宣導村里數、宣導推廣涵蓋率較</w:t>
      </w:r>
      <w:r w:rsidRPr="004B565D">
        <w:rPr>
          <w:rFonts w:asciiTheme="majorEastAsia" w:eastAsiaTheme="majorEastAsia" w:hAnsiTheme="majorEastAsia"/>
          <w:szCs w:val="24"/>
        </w:rPr>
        <w:t>111年度</w:t>
      </w:r>
      <w:r w:rsidRPr="004B565D">
        <w:rPr>
          <w:rFonts w:asciiTheme="majorEastAsia" w:eastAsiaTheme="majorEastAsia" w:hAnsiTheme="majorEastAsia" w:hint="eastAsia"/>
          <w:szCs w:val="24"/>
        </w:rPr>
        <w:t>增減情形</w:t>
      </w:r>
      <w:r w:rsidR="00BB487C" w:rsidRPr="004B565D">
        <w:rPr>
          <w:rFonts w:asciiTheme="majorEastAsia" w:eastAsiaTheme="majorEastAsia" w:hAnsiTheme="majorEastAsia" w:hint="eastAsia"/>
          <w:szCs w:val="24"/>
        </w:rPr>
        <w:t>，</w:t>
      </w:r>
      <w:r w:rsidR="00BB487C" w:rsidRPr="004B565D">
        <w:rPr>
          <w:rFonts w:asciiTheme="majorEastAsia" w:eastAsiaTheme="majorEastAsia" w:hAnsiTheme="majorEastAsia" w:cs="Arial"/>
          <w:szCs w:val="24"/>
        </w:rPr>
        <w:t>並附佐證資料</w:t>
      </w:r>
      <w:r w:rsidR="008C3CDD" w:rsidRPr="004B565D">
        <w:rPr>
          <w:rFonts w:asciiTheme="majorEastAsia" w:eastAsiaTheme="majorEastAsia" w:hAnsiTheme="majorEastAsia" w:cs="Arial"/>
          <w:szCs w:val="24"/>
        </w:rPr>
        <w:t>，</w:t>
      </w:r>
      <w:r w:rsidR="00BB487C" w:rsidRPr="004B565D">
        <w:rPr>
          <w:rFonts w:asciiTheme="majorEastAsia" w:eastAsiaTheme="majorEastAsia" w:hAnsiTheme="majorEastAsia" w:cs="Arial"/>
          <w:szCs w:val="24"/>
        </w:rPr>
        <w:t>如:社區</w:t>
      </w:r>
      <w:r w:rsidR="008C3CDD" w:rsidRPr="004B565D">
        <w:rPr>
          <w:rFonts w:asciiTheme="majorEastAsia" w:eastAsiaTheme="majorEastAsia" w:hAnsiTheme="majorEastAsia" w:cs="Arial"/>
          <w:szCs w:val="24"/>
        </w:rPr>
        <w:t>辦理宣導活動紀錄表(</w:t>
      </w:r>
      <w:r w:rsidR="00547D61" w:rsidRPr="004B565D">
        <w:rPr>
          <w:rFonts w:asciiTheme="majorEastAsia" w:eastAsiaTheme="majorEastAsia" w:hAnsiTheme="majorEastAsia" w:cs="Arial"/>
          <w:szCs w:val="24"/>
        </w:rPr>
        <w:t>格式參</w:t>
      </w:r>
      <w:r w:rsidR="008C3CDD" w:rsidRPr="004B565D">
        <w:rPr>
          <w:rFonts w:asciiTheme="majorEastAsia" w:eastAsiaTheme="majorEastAsia" w:hAnsiTheme="majorEastAsia" w:cs="Arial"/>
          <w:szCs w:val="24"/>
        </w:rPr>
        <w:t>附件1)</w:t>
      </w:r>
      <w:r w:rsidR="00BB487C" w:rsidRPr="004B565D">
        <w:rPr>
          <w:rFonts w:asciiTheme="majorEastAsia" w:eastAsiaTheme="majorEastAsia" w:hAnsiTheme="majorEastAsia" w:cs="Arial"/>
          <w:szCs w:val="24"/>
        </w:rPr>
        <w:t>等</w:t>
      </w:r>
      <w:r w:rsidRPr="004B565D">
        <w:rPr>
          <w:rFonts w:asciiTheme="majorEastAsia" w:eastAsiaTheme="majorEastAsia" w:hAnsiTheme="majorEastAsia" w:hint="eastAsia"/>
          <w:szCs w:val="24"/>
        </w:rPr>
        <w:t>。</w:t>
      </w:r>
    </w:p>
    <w:tbl>
      <w:tblPr>
        <w:tblW w:w="1289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1417"/>
        <w:gridCol w:w="1276"/>
        <w:gridCol w:w="1984"/>
        <w:gridCol w:w="1276"/>
        <w:gridCol w:w="1843"/>
        <w:gridCol w:w="1417"/>
        <w:gridCol w:w="2552"/>
      </w:tblGrid>
      <w:tr w:rsidR="00575AC6" w:rsidRPr="004B565D" w14:paraId="41E4D3AB" w14:textId="77777777" w:rsidTr="00547D61">
        <w:trPr>
          <w:trHeight w:val="209"/>
        </w:trPr>
        <w:tc>
          <w:tcPr>
            <w:tcW w:w="1134" w:type="dxa"/>
            <w:vMerge w:val="restart"/>
            <w:shd w:val="clear" w:color="auto" w:fill="auto"/>
            <w:noWrap/>
            <w:vAlign w:val="center"/>
            <w:hideMark/>
          </w:tcPr>
          <w:p w14:paraId="642246B3"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縣市別</w:t>
            </w:r>
          </w:p>
        </w:tc>
        <w:tc>
          <w:tcPr>
            <w:tcW w:w="1417" w:type="dxa"/>
            <w:vMerge w:val="restart"/>
            <w:shd w:val="clear" w:color="auto" w:fill="auto"/>
            <w:noWrap/>
            <w:vAlign w:val="center"/>
            <w:hideMark/>
          </w:tcPr>
          <w:p w14:paraId="11FF22E3"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鄉鎮市區數</w:t>
            </w:r>
          </w:p>
        </w:tc>
        <w:tc>
          <w:tcPr>
            <w:tcW w:w="1276" w:type="dxa"/>
            <w:vMerge w:val="restart"/>
            <w:shd w:val="clear" w:color="auto" w:fill="auto"/>
            <w:noWrap/>
            <w:vAlign w:val="center"/>
            <w:hideMark/>
          </w:tcPr>
          <w:p w14:paraId="03EA1A7D"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村里數</w:t>
            </w:r>
          </w:p>
        </w:tc>
        <w:tc>
          <w:tcPr>
            <w:tcW w:w="3260" w:type="dxa"/>
            <w:gridSpan w:val="2"/>
            <w:shd w:val="clear" w:color="auto" w:fill="auto"/>
            <w:noWrap/>
            <w:vAlign w:val="center"/>
            <w:hideMark/>
          </w:tcPr>
          <w:p w14:paraId="4706CD7B"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111</w:t>
            </w:r>
            <w:r w:rsidRPr="004B565D">
              <w:rPr>
                <w:rFonts w:ascii="Times New Roman" w:eastAsia="標楷體" w:hAnsi="Times New Roman" w:cs="Times New Roman"/>
                <w:b/>
                <w:bCs/>
                <w:color w:val="000000"/>
                <w:kern w:val="0"/>
                <w:szCs w:val="24"/>
              </w:rPr>
              <w:t>年</w:t>
            </w:r>
          </w:p>
        </w:tc>
        <w:tc>
          <w:tcPr>
            <w:tcW w:w="3260" w:type="dxa"/>
            <w:gridSpan w:val="2"/>
            <w:shd w:val="clear" w:color="auto" w:fill="auto"/>
            <w:noWrap/>
            <w:vAlign w:val="center"/>
            <w:hideMark/>
          </w:tcPr>
          <w:p w14:paraId="6B05B7A1"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112</w:t>
            </w:r>
            <w:r w:rsidRPr="004B565D">
              <w:rPr>
                <w:rFonts w:ascii="Times New Roman" w:eastAsia="標楷體" w:hAnsi="Times New Roman" w:cs="Times New Roman"/>
                <w:b/>
                <w:bCs/>
                <w:color w:val="000000"/>
                <w:kern w:val="0"/>
                <w:szCs w:val="24"/>
              </w:rPr>
              <w:t>年</w:t>
            </w:r>
          </w:p>
        </w:tc>
        <w:tc>
          <w:tcPr>
            <w:tcW w:w="2552" w:type="dxa"/>
            <w:vMerge w:val="restart"/>
            <w:shd w:val="clear" w:color="auto" w:fill="auto"/>
            <w:vAlign w:val="center"/>
            <w:hideMark/>
          </w:tcPr>
          <w:p w14:paraId="5562946C"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112</w:t>
            </w:r>
            <w:r w:rsidRPr="004B565D">
              <w:rPr>
                <w:rFonts w:ascii="Times New Roman" w:eastAsia="標楷體" w:hAnsi="Times New Roman" w:cs="Times New Roman"/>
                <w:b/>
                <w:bCs/>
                <w:color w:val="000000"/>
                <w:kern w:val="0"/>
                <w:szCs w:val="24"/>
              </w:rPr>
              <w:t>年較</w:t>
            </w:r>
            <w:r w:rsidRPr="004B565D">
              <w:rPr>
                <w:rFonts w:ascii="Times New Roman" w:eastAsia="標楷體" w:hAnsi="Times New Roman" w:cs="Times New Roman"/>
                <w:b/>
                <w:bCs/>
                <w:color w:val="000000"/>
                <w:kern w:val="0"/>
                <w:szCs w:val="24"/>
              </w:rPr>
              <w:t>111</w:t>
            </w:r>
            <w:r w:rsidRPr="004B565D">
              <w:rPr>
                <w:rFonts w:ascii="Times New Roman" w:eastAsia="標楷體" w:hAnsi="Times New Roman" w:cs="Times New Roman"/>
                <w:b/>
                <w:bCs/>
                <w:color w:val="000000"/>
                <w:kern w:val="0"/>
                <w:szCs w:val="24"/>
              </w:rPr>
              <w:t>年涵蓋率提升比率</w:t>
            </w:r>
          </w:p>
        </w:tc>
      </w:tr>
      <w:tr w:rsidR="00575AC6" w:rsidRPr="004B565D" w14:paraId="42D4C005" w14:textId="77777777" w:rsidTr="00547D61">
        <w:trPr>
          <w:trHeight w:val="115"/>
        </w:trPr>
        <w:tc>
          <w:tcPr>
            <w:tcW w:w="1134" w:type="dxa"/>
            <w:vMerge/>
            <w:vAlign w:val="center"/>
            <w:hideMark/>
          </w:tcPr>
          <w:p w14:paraId="02991833" w14:textId="77777777" w:rsidR="00575AC6" w:rsidRPr="004B565D" w:rsidRDefault="00575AC6" w:rsidP="00575AC6">
            <w:pPr>
              <w:widowControl/>
              <w:rPr>
                <w:rFonts w:ascii="Times New Roman" w:eastAsia="標楷體" w:hAnsi="Times New Roman" w:cs="Times New Roman"/>
                <w:b/>
                <w:bCs/>
                <w:color w:val="000000"/>
                <w:kern w:val="0"/>
                <w:szCs w:val="24"/>
              </w:rPr>
            </w:pPr>
          </w:p>
        </w:tc>
        <w:tc>
          <w:tcPr>
            <w:tcW w:w="1417" w:type="dxa"/>
            <w:vMerge/>
            <w:vAlign w:val="center"/>
            <w:hideMark/>
          </w:tcPr>
          <w:p w14:paraId="4641FE2C" w14:textId="77777777" w:rsidR="00575AC6" w:rsidRPr="004B565D" w:rsidRDefault="00575AC6" w:rsidP="00575AC6">
            <w:pPr>
              <w:widowControl/>
              <w:rPr>
                <w:rFonts w:ascii="Times New Roman" w:eastAsia="標楷體" w:hAnsi="Times New Roman" w:cs="Times New Roman"/>
                <w:b/>
                <w:bCs/>
                <w:color w:val="000000"/>
                <w:kern w:val="0"/>
                <w:szCs w:val="24"/>
              </w:rPr>
            </w:pPr>
          </w:p>
        </w:tc>
        <w:tc>
          <w:tcPr>
            <w:tcW w:w="1276" w:type="dxa"/>
            <w:vMerge/>
            <w:vAlign w:val="center"/>
            <w:hideMark/>
          </w:tcPr>
          <w:p w14:paraId="6CC0A6D1" w14:textId="77777777" w:rsidR="00575AC6" w:rsidRPr="004B565D" w:rsidRDefault="00575AC6" w:rsidP="00575AC6">
            <w:pPr>
              <w:widowControl/>
              <w:rPr>
                <w:rFonts w:ascii="Times New Roman" w:eastAsia="標楷體" w:hAnsi="Times New Roman" w:cs="Times New Roman"/>
                <w:b/>
                <w:bCs/>
                <w:color w:val="000000"/>
                <w:kern w:val="0"/>
                <w:szCs w:val="24"/>
              </w:rPr>
            </w:pPr>
          </w:p>
        </w:tc>
        <w:tc>
          <w:tcPr>
            <w:tcW w:w="1984" w:type="dxa"/>
            <w:shd w:val="clear" w:color="auto" w:fill="auto"/>
            <w:noWrap/>
            <w:vAlign w:val="center"/>
            <w:hideMark/>
          </w:tcPr>
          <w:p w14:paraId="35CC7FAF"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szCs w:val="24"/>
              </w:rPr>
              <w:t>宣導推廣村里數</w:t>
            </w:r>
          </w:p>
        </w:tc>
        <w:tc>
          <w:tcPr>
            <w:tcW w:w="1276" w:type="dxa"/>
            <w:shd w:val="clear" w:color="auto" w:fill="auto"/>
            <w:noWrap/>
            <w:vAlign w:val="center"/>
            <w:hideMark/>
          </w:tcPr>
          <w:p w14:paraId="014B3BD0"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涵蓋率</w:t>
            </w:r>
          </w:p>
        </w:tc>
        <w:tc>
          <w:tcPr>
            <w:tcW w:w="1843" w:type="dxa"/>
            <w:shd w:val="clear" w:color="auto" w:fill="auto"/>
            <w:noWrap/>
            <w:vAlign w:val="center"/>
            <w:hideMark/>
          </w:tcPr>
          <w:p w14:paraId="3E4248DE"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szCs w:val="24"/>
              </w:rPr>
              <w:t>宣導推廣村里數</w:t>
            </w:r>
          </w:p>
        </w:tc>
        <w:tc>
          <w:tcPr>
            <w:tcW w:w="1417" w:type="dxa"/>
            <w:shd w:val="clear" w:color="auto" w:fill="auto"/>
            <w:noWrap/>
            <w:vAlign w:val="center"/>
            <w:hideMark/>
          </w:tcPr>
          <w:p w14:paraId="0FF2503C" w14:textId="77777777" w:rsidR="00575AC6" w:rsidRPr="004B565D" w:rsidRDefault="00575AC6" w:rsidP="00575AC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涵蓋率</w:t>
            </w:r>
          </w:p>
        </w:tc>
        <w:tc>
          <w:tcPr>
            <w:tcW w:w="2552" w:type="dxa"/>
            <w:vMerge/>
            <w:shd w:val="clear" w:color="auto" w:fill="auto"/>
            <w:vAlign w:val="center"/>
            <w:hideMark/>
          </w:tcPr>
          <w:p w14:paraId="5DFCB5BB" w14:textId="77777777" w:rsidR="00575AC6" w:rsidRPr="004B565D" w:rsidRDefault="00575AC6" w:rsidP="00575AC6">
            <w:pPr>
              <w:widowControl/>
              <w:rPr>
                <w:rFonts w:ascii="Times New Roman" w:eastAsia="標楷體" w:hAnsi="Times New Roman" w:cs="Times New Roman"/>
                <w:b/>
                <w:bCs/>
                <w:color w:val="000000"/>
                <w:kern w:val="0"/>
                <w:szCs w:val="24"/>
              </w:rPr>
            </w:pPr>
          </w:p>
        </w:tc>
      </w:tr>
      <w:tr w:rsidR="00575AC6" w:rsidRPr="004B565D" w14:paraId="4B08EF95" w14:textId="77777777" w:rsidTr="00575AC6">
        <w:trPr>
          <w:trHeight w:val="795"/>
        </w:trPr>
        <w:tc>
          <w:tcPr>
            <w:tcW w:w="1134" w:type="dxa"/>
            <w:vAlign w:val="center"/>
          </w:tcPr>
          <w:p w14:paraId="76D747AB" w14:textId="77777777" w:rsidR="00575AC6" w:rsidRPr="004B565D" w:rsidRDefault="00F6498B" w:rsidP="00575AC6">
            <w:pPr>
              <w:widowControl/>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臺南市</w:t>
            </w:r>
          </w:p>
        </w:tc>
        <w:tc>
          <w:tcPr>
            <w:tcW w:w="1417" w:type="dxa"/>
            <w:vAlign w:val="center"/>
          </w:tcPr>
          <w:p w14:paraId="3BE572BE" w14:textId="77777777" w:rsidR="00575AC6" w:rsidRPr="004B565D" w:rsidRDefault="00F6498B" w:rsidP="00575AC6">
            <w:pPr>
              <w:widowControl/>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37</w:t>
            </w:r>
            <w:r w:rsidRPr="004B565D">
              <w:rPr>
                <w:rFonts w:ascii="Times New Roman" w:eastAsia="標楷體" w:hAnsi="Times New Roman" w:cs="Times New Roman"/>
                <w:b/>
                <w:bCs/>
                <w:color w:val="000000"/>
                <w:kern w:val="0"/>
                <w:szCs w:val="24"/>
              </w:rPr>
              <w:t>區</w:t>
            </w:r>
          </w:p>
        </w:tc>
        <w:tc>
          <w:tcPr>
            <w:tcW w:w="1276" w:type="dxa"/>
            <w:vAlign w:val="center"/>
          </w:tcPr>
          <w:p w14:paraId="6C6FB42B" w14:textId="77777777" w:rsidR="00575AC6" w:rsidRPr="004B565D" w:rsidRDefault="00F6498B" w:rsidP="00575AC6">
            <w:pPr>
              <w:widowControl/>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649</w:t>
            </w:r>
            <w:r w:rsidRPr="004B565D">
              <w:rPr>
                <w:rFonts w:ascii="Times New Roman" w:eastAsia="標楷體" w:hAnsi="Times New Roman" w:cs="Times New Roman"/>
                <w:b/>
                <w:bCs/>
                <w:color w:val="000000"/>
                <w:kern w:val="0"/>
                <w:szCs w:val="24"/>
              </w:rPr>
              <w:t>里</w:t>
            </w:r>
          </w:p>
        </w:tc>
        <w:tc>
          <w:tcPr>
            <w:tcW w:w="1984" w:type="dxa"/>
            <w:shd w:val="clear" w:color="auto" w:fill="auto"/>
            <w:noWrap/>
            <w:vAlign w:val="center"/>
          </w:tcPr>
          <w:p w14:paraId="145FCAF6" w14:textId="77777777" w:rsidR="00575AC6" w:rsidRPr="004B565D" w:rsidRDefault="00086238" w:rsidP="00575AC6">
            <w:pPr>
              <w:widowControl/>
              <w:jc w:val="center"/>
              <w:rPr>
                <w:rFonts w:ascii="Times New Roman" w:eastAsia="標楷體" w:hAnsi="Times New Roman" w:cs="Times New Roman"/>
                <w:b/>
                <w:sz w:val="20"/>
                <w:szCs w:val="20"/>
              </w:rPr>
            </w:pPr>
            <w:r w:rsidRPr="004B565D">
              <w:rPr>
                <w:rFonts w:ascii="Times New Roman" w:eastAsia="標楷體" w:hAnsi="Times New Roman" w:cs="Times New Roman"/>
                <w:b/>
                <w:sz w:val="20"/>
                <w:szCs w:val="20"/>
              </w:rPr>
              <w:t>(</w:t>
            </w:r>
            <w:r w:rsidRPr="004B565D">
              <w:rPr>
                <w:rFonts w:ascii="Times New Roman" w:eastAsia="標楷體" w:hAnsi="Times New Roman" w:cs="Times New Roman"/>
                <w:b/>
                <w:sz w:val="20"/>
                <w:szCs w:val="20"/>
              </w:rPr>
              <w:t>不含自主推動社區之宣導推廣村里數</w:t>
            </w:r>
            <w:r w:rsidRPr="004B565D">
              <w:rPr>
                <w:rFonts w:ascii="Times New Roman" w:eastAsia="標楷體" w:hAnsi="Times New Roman" w:cs="Times New Roman"/>
                <w:b/>
                <w:sz w:val="20"/>
                <w:szCs w:val="20"/>
              </w:rPr>
              <w:t>)</w:t>
            </w:r>
          </w:p>
          <w:p w14:paraId="39FA043A" w14:textId="28D5675C" w:rsidR="00F6498B" w:rsidRPr="004B565D" w:rsidRDefault="004D5B59" w:rsidP="00575AC6">
            <w:pPr>
              <w:widowControl/>
              <w:jc w:val="center"/>
              <w:rPr>
                <w:rFonts w:ascii="Times New Roman" w:eastAsia="標楷體" w:hAnsi="Times New Roman" w:cs="Times New Roman"/>
                <w:b/>
                <w:sz w:val="20"/>
                <w:szCs w:val="20"/>
              </w:rPr>
            </w:pPr>
            <w:r w:rsidRPr="004B565D">
              <w:rPr>
                <w:rFonts w:ascii="Times New Roman" w:eastAsia="標楷體" w:hAnsi="Times New Roman" w:cs="Times New Roman"/>
                <w:b/>
                <w:sz w:val="20"/>
                <w:szCs w:val="20"/>
              </w:rPr>
              <w:t>2</w:t>
            </w:r>
            <w:r w:rsidR="00B5608E" w:rsidRPr="004B565D">
              <w:rPr>
                <w:rFonts w:ascii="Times New Roman" w:eastAsia="標楷體" w:hAnsi="Times New Roman" w:cs="Times New Roman" w:hint="eastAsia"/>
                <w:b/>
                <w:sz w:val="20"/>
                <w:szCs w:val="20"/>
              </w:rPr>
              <w:t>4</w:t>
            </w:r>
          </w:p>
        </w:tc>
        <w:tc>
          <w:tcPr>
            <w:tcW w:w="1276" w:type="dxa"/>
            <w:shd w:val="clear" w:color="auto" w:fill="auto"/>
            <w:noWrap/>
            <w:vAlign w:val="center"/>
          </w:tcPr>
          <w:p w14:paraId="4780FC23" w14:textId="6324AD4D" w:rsidR="00575AC6" w:rsidRPr="004B565D" w:rsidRDefault="00DF171A" w:rsidP="003717F6">
            <w:pPr>
              <w:widowControl/>
              <w:jc w:val="center"/>
              <w:rPr>
                <w:rFonts w:ascii="Times New Roman" w:eastAsia="標楷體" w:hAnsi="Times New Roman" w:cs="Times New Roman"/>
                <w:b/>
                <w:bCs/>
                <w:color w:val="000000"/>
                <w:kern w:val="0"/>
                <w:sz w:val="20"/>
                <w:szCs w:val="20"/>
              </w:rPr>
            </w:pPr>
            <w:r w:rsidRPr="004B565D">
              <w:rPr>
                <w:rFonts w:ascii="Times New Roman" w:eastAsia="標楷體" w:hAnsi="Times New Roman" w:cs="Times New Roman"/>
                <w:b/>
                <w:bCs/>
                <w:color w:val="000000"/>
                <w:kern w:val="0"/>
                <w:sz w:val="20"/>
                <w:szCs w:val="20"/>
              </w:rPr>
              <w:t>3</w:t>
            </w:r>
            <w:r w:rsidR="00F6498B" w:rsidRPr="004B565D">
              <w:rPr>
                <w:rFonts w:ascii="Times New Roman" w:eastAsia="標楷體" w:hAnsi="Times New Roman" w:cs="Times New Roman"/>
                <w:b/>
                <w:bCs/>
                <w:color w:val="000000"/>
                <w:kern w:val="0"/>
                <w:sz w:val="20"/>
                <w:szCs w:val="20"/>
              </w:rPr>
              <w:t>.</w:t>
            </w:r>
            <w:r w:rsidR="003717F6" w:rsidRPr="004B565D">
              <w:rPr>
                <w:rFonts w:ascii="Times New Roman" w:eastAsia="標楷體" w:hAnsi="Times New Roman" w:cs="Times New Roman" w:hint="eastAsia"/>
                <w:b/>
                <w:bCs/>
                <w:color w:val="000000"/>
                <w:kern w:val="0"/>
                <w:sz w:val="20"/>
                <w:szCs w:val="20"/>
              </w:rPr>
              <w:t>7</w:t>
            </w:r>
            <w:r w:rsidR="00F6498B" w:rsidRPr="004B565D">
              <w:rPr>
                <w:rFonts w:ascii="Times New Roman" w:eastAsia="標楷體" w:hAnsi="Times New Roman" w:cs="Times New Roman"/>
                <w:b/>
                <w:bCs/>
                <w:color w:val="000000"/>
                <w:kern w:val="0"/>
                <w:sz w:val="20"/>
                <w:szCs w:val="20"/>
              </w:rPr>
              <w:t>%</w:t>
            </w:r>
          </w:p>
        </w:tc>
        <w:tc>
          <w:tcPr>
            <w:tcW w:w="1843" w:type="dxa"/>
            <w:shd w:val="clear" w:color="auto" w:fill="auto"/>
            <w:noWrap/>
            <w:vAlign w:val="center"/>
          </w:tcPr>
          <w:p w14:paraId="3A55A71A" w14:textId="77777777" w:rsidR="00575AC6" w:rsidRPr="004B565D" w:rsidRDefault="00086238" w:rsidP="006C4C17">
            <w:pPr>
              <w:widowControl/>
              <w:jc w:val="center"/>
              <w:rPr>
                <w:rFonts w:ascii="Times New Roman" w:eastAsia="標楷體" w:hAnsi="Times New Roman" w:cs="Times New Roman"/>
                <w:b/>
                <w:sz w:val="20"/>
                <w:szCs w:val="20"/>
              </w:rPr>
            </w:pPr>
            <w:r w:rsidRPr="004B565D">
              <w:rPr>
                <w:rFonts w:ascii="Times New Roman" w:eastAsia="標楷體" w:hAnsi="Times New Roman" w:cs="Times New Roman"/>
                <w:b/>
                <w:sz w:val="20"/>
                <w:szCs w:val="20"/>
              </w:rPr>
              <w:t>(</w:t>
            </w:r>
            <w:r w:rsidRPr="004B565D">
              <w:rPr>
                <w:rFonts w:ascii="Times New Roman" w:eastAsia="標楷體" w:hAnsi="Times New Roman" w:cs="Times New Roman"/>
                <w:b/>
                <w:sz w:val="20"/>
                <w:szCs w:val="20"/>
              </w:rPr>
              <w:t>不含自主推動社區之宣導推廣村里數</w:t>
            </w:r>
            <w:r w:rsidRPr="004B565D">
              <w:rPr>
                <w:rFonts w:ascii="Times New Roman" w:eastAsia="標楷體" w:hAnsi="Times New Roman" w:cs="Times New Roman"/>
                <w:b/>
                <w:sz w:val="20"/>
                <w:szCs w:val="20"/>
              </w:rPr>
              <w:t>)</w:t>
            </w:r>
          </w:p>
          <w:p w14:paraId="02F868DD" w14:textId="4484699B" w:rsidR="006C4C17" w:rsidRPr="004B565D" w:rsidRDefault="00B863E3" w:rsidP="006C4C17">
            <w:pPr>
              <w:widowControl/>
              <w:jc w:val="center"/>
              <w:rPr>
                <w:rFonts w:ascii="Times New Roman" w:eastAsia="標楷體" w:hAnsi="Times New Roman" w:cs="Times New Roman"/>
                <w:b/>
                <w:sz w:val="20"/>
                <w:szCs w:val="20"/>
              </w:rPr>
            </w:pPr>
            <w:r w:rsidRPr="004B565D">
              <w:rPr>
                <w:rFonts w:ascii="Times New Roman" w:eastAsia="標楷體" w:hAnsi="Times New Roman" w:cs="Times New Roman" w:hint="eastAsia"/>
                <w:b/>
                <w:sz w:val="20"/>
                <w:szCs w:val="20"/>
              </w:rPr>
              <w:t>123</w:t>
            </w:r>
          </w:p>
        </w:tc>
        <w:tc>
          <w:tcPr>
            <w:tcW w:w="1417" w:type="dxa"/>
            <w:shd w:val="clear" w:color="auto" w:fill="auto"/>
            <w:noWrap/>
            <w:vAlign w:val="center"/>
          </w:tcPr>
          <w:p w14:paraId="0EDBA6A7" w14:textId="510D55EE" w:rsidR="00575AC6" w:rsidRPr="004B565D" w:rsidRDefault="00470D27" w:rsidP="003717F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b/>
                <w:bCs/>
                <w:color w:val="000000"/>
                <w:kern w:val="0"/>
                <w:szCs w:val="24"/>
              </w:rPr>
              <w:t>1</w:t>
            </w:r>
            <w:r w:rsidR="003717F6" w:rsidRPr="004B565D">
              <w:rPr>
                <w:rFonts w:ascii="Times New Roman" w:eastAsia="標楷體" w:hAnsi="Times New Roman" w:cs="Times New Roman" w:hint="eastAsia"/>
                <w:b/>
                <w:bCs/>
                <w:color w:val="000000"/>
                <w:kern w:val="0"/>
                <w:szCs w:val="24"/>
              </w:rPr>
              <w:t>8</w:t>
            </w:r>
            <w:r w:rsidRPr="004B565D">
              <w:rPr>
                <w:rFonts w:ascii="Times New Roman" w:eastAsia="標楷體" w:hAnsi="Times New Roman" w:cs="Times New Roman"/>
                <w:b/>
                <w:bCs/>
                <w:color w:val="000000"/>
                <w:kern w:val="0"/>
                <w:szCs w:val="24"/>
              </w:rPr>
              <w:t>.</w:t>
            </w:r>
            <w:r w:rsidR="003717F6" w:rsidRPr="004B565D">
              <w:rPr>
                <w:rFonts w:ascii="Times New Roman" w:eastAsia="標楷體" w:hAnsi="Times New Roman" w:cs="Times New Roman" w:hint="eastAsia"/>
                <w:b/>
                <w:bCs/>
                <w:color w:val="000000"/>
                <w:kern w:val="0"/>
                <w:szCs w:val="24"/>
              </w:rPr>
              <w:t>95</w:t>
            </w:r>
            <w:r w:rsidRPr="004B565D">
              <w:rPr>
                <w:rFonts w:ascii="Times New Roman" w:eastAsia="標楷體" w:hAnsi="Times New Roman" w:cs="Times New Roman"/>
                <w:b/>
                <w:bCs/>
                <w:color w:val="000000"/>
                <w:kern w:val="0"/>
                <w:szCs w:val="24"/>
              </w:rPr>
              <w:t>%</w:t>
            </w:r>
          </w:p>
        </w:tc>
        <w:tc>
          <w:tcPr>
            <w:tcW w:w="2552" w:type="dxa"/>
            <w:vAlign w:val="center"/>
          </w:tcPr>
          <w:p w14:paraId="3F917A2D" w14:textId="00939C00" w:rsidR="009C3400" w:rsidRPr="004B565D" w:rsidRDefault="003717F6" w:rsidP="003717F6">
            <w:pPr>
              <w:widowControl/>
              <w:jc w:val="center"/>
              <w:rPr>
                <w:rFonts w:ascii="Times New Roman" w:eastAsia="標楷體" w:hAnsi="Times New Roman" w:cs="Times New Roman"/>
                <w:b/>
                <w:bCs/>
                <w:color w:val="000000"/>
                <w:kern w:val="0"/>
                <w:szCs w:val="24"/>
              </w:rPr>
            </w:pPr>
            <w:r w:rsidRPr="004B565D">
              <w:rPr>
                <w:rFonts w:ascii="Times New Roman" w:eastAsia="標楷體" w:hAnsi="Times New Roman" w:cs="Times New Roman" w:hint="eastAsia"/>
                <w:b/>
                <w:bCs/>
                <w:color w:val="000000"/>
                <w:kern w:val="0"/>
                <w:szCs w:val="24"/>
              </w:rPr>
              <w:t>412</w:t>
            </w:r>
            <w:r w:rsidR="005637AC" w:rsidRPr="004B565D">
              <w:rPr>
                <w:rFonts w:ascii="Times New Roman" w:eastAsia="標楷體" w:hAnsi="Times New Roman" w:cs="Times New Roman" w:hint="eastAsia"/>
                <w:b/>
                <w:bCs/>
                <w:color w:val="000000"/>
                <w:kern w:val="0"/>
                <w:szCs w:val="24"/>
              </w:rPr>
              <w:t>.</w:t>
            </w:r>
            <w:r w:rsidRPr="004B565D">
              <w:rPr>
                <w:rFonts w:ascii="Times New Roman" w:eastAsia="標楷體" w:hAnsi="Times New Roman" w:cs="Times New Roman" w:hint="eastAsia"/>
                <w:b/>
                <w:bCs/>
                <w:color w:val="000000"/>
                <w:kern w:val="0"/>
                <w:szCs w:val="24"/>
              </w:rPr>
              <w:t>16</w:t>
            </w:r>
            <w:r w:rsidR="005637AC" w:rsidRPr="004B565D">
              <w:rPr>
                <w:rFonts w:ascii="Times New Roman" w:eastAsia="標楷體" w:hAnsi="Times New Roman" w:cs="Times New Roman" w:hint="eastAsia"/>
                <w:b/>
                <w:bCs/>
                <w:color w:val="000000"/>
                <w:kern w:val="0"/>
                <w:szCs w:val="24"/>
              </w:rPr>
              <w:t>%</w:t>
            </w:r>
          </w:p>
        </w:tc>
      </w:tr>
    </w:tbl>
    <w:p w14:paraId="30DBFBCD" w14:textId="77777777" w:rsidR="00C05041" w:rsidRPr="004B565D" w:rsidRDefault="00676D5C" w:rsidP="00A55E0A">
      <w:pPr>
        <w:spacing w:line="400" w:lineRule="exact"/>
        <w:ind w:left="357" w:firstLine="480"/>
        <w:jc w:val="both"/>
        <w:rPr>
          <w:rFonts w:ascii="標楷體" w:eastAsia="標楷體" w:hAnsi="標楷體"/>
          <w:szCs w:val="28"/>
        </w:rPr>
      </w:pPr>
      <w:r w:rsidRPr="004B565D">
        <w:rPr>
          <w:rFonts w:ascii="標楷體" w:eastAsia="標楷體" w:hAnsi="標楷體" w:hint="eastAsia"/>
          <w:sz w:val="22"/>
          <w:szCs w:val="24"/>
        </w:rPr>
        <w:t>*</w:t>
      </w:r>
      <w:r w:rsidR="00064E02" w:rsidRPr="004B565D">
        <w:rPr>
          <w:rFonts w:ascii="標楷體" w:eastAsia="標楷體" w:hAnsi="標楷體" w:hint="eastAsia"/>
          <w:szCs w:val="28"/>
        </w:rPr>
        <w:t>宣導推廣涵蓋率A</w:t>
      </w:r>
      <w:r w:rsidR="00064E02" w:rsidRPr="004B565D">
        <w:rPr>
          <w:rFonts w:ascii="標楷體" w:eastAsia="標楷體" w:hAnsi="標楷體"/>
          <w:szCs w:val="28"/>
        </w:rPr>
        <w:t>=</w:t>
      </w:r>
      <w:r w:rsidR="00064E02" w:rsidRPr="004B565D">
        <w:rPr>
          <w:rFonts w:ascii="標楷體" w:eastAsia="標楷體" w:hAnsi="標楷體" w:hint="eastAsia"/>
          <w:szCs w:val="28"/>
        </w:rPr>
        <w:t>性別暴力防治宣導推廣村里數/總村里數</w:t>
      </w:r>
    </w:p>
    <w:p w14:paraId="0257A4B1" w14:textId="77777777" w:rsidR="00676D5C" w:rsidRPr="004B565D" w:rsidRDefault="00676D5C" w:rsidP="00676D5C">
      <w:pPr>
        <w:pStyle w:val="a3"/>
        <w:spacing w:line="400" w:lineRule="exact"/>
        <w:ind w:leftChars="0" w:left="837"/>
        <w:jc w:val="both"/>
        <w:rPr>
          <w:rFonts w:ascii="標楷體" w:eastAsia="標楷體" w:hAnsi="標楷體"/>
          <w:szCs w:val="28"/>
        </w:rPr>
      </w:pPr>
      <w:r w:rsidRPr="004B565D">
        <w:rPr>
          <w:rFonts w:ascii="標楷體" w:eastAsia="標楷體" w:hAnsi="標楷體" w:hint="eastAsia"/>
          <w:szCs w:val="28"/>
        </w:rPr>
        <w:t>*</w:t>
      </w:r>
      <w:r w:rsidR="00064E02" w:rsidRPr="004B565D">
        <w:rPr>
          <w:rFonts w:ascii="標楷體" w:eastAsia="標楷體" w:hAnsi="標楷體" w:hint="eastAsia"/>
          <w:szCs w:val="28"/>
        </w:rPr>
        <w:t>涵蓋率提升比率(B)=【</w:t>
      </w:r>
      <w:r w:rsidR="00064E02" w:rsidRPr="004B565D">
        <w:rPr>
          <w:rFonts w:ascii="標楷體" w:eastAsia="標楷體" w:hAnsi="標楷體"/>
          <w:szCs w:val="28"/>
        </w:rPr>
        <w:t>112年涵蓋率(A2)-111年涵蓋率(A1)/111年涵蓋率(A1)</w:t>
      </w:r>
      <w:r w:rsidR="00064E02" w:rsidRPr="004B565D">
        <w:rPr>
          <w:rFonts w:ascii="標楷體" w:eastAsia="標楷體" w:hAnsi="標楷體" w:hint="eastAsia"/>
          <w:szCs w:val="28"/>
        </w:rPr>
        <w:t>】*100%</w:t>
      </w:r>
    </w:p>
    <w:p w14:paraId="34116275" w14:textId="4137B4E0" w:rsidR="00064E02" w:rsidRDefault="00676D5C" w:rsidP="00222EEE">
      <w:pPr>
        <w:spacing w:line="400" w:lineRule="exact"/>
        <w:ind w:leftChars="413" w:left="2081" w:hangingChars="454" w:hanging="1090"/>
        <w:jc w:val="both"/>
        <w:rPr>
          <w:rFonts w:ascii="標楷體" w:eastAsia="標楷體" w:hAnsi="標楷體"/>
          <w:szCs w:val="28"/>
        </w:rPr>
      </w:pPr>
      <w:r w:rsidRPr="004B565D">
        <w:rPr>
          <w:rFonts w:ascii="標楷體" w:eastAsia="標楷體" w:hAnsi="標楷體" w:hint="eastAsia"/>
          <w:szCs w:val="28"/>
        </w:rPr>
        <w:t>*</w:t>
      </w:r>
      <w:r w:rsidR="00064E02" w:rsidRPr="004B565D">
        <w:rPr>
          <w:rFonts w:ascii="標楷體" w:eastAsia="標楷體" w:hAnsi="標楷體" w:hint="eastAsia"/>
          <w:szCs w:val="28"/>
        </w:rPr>
        <w:t>計分方式:</w:t>
      </w:r>
      <w:r w:rsidR="00B8670B" w:rsidRPr="004B565D">
        <w:rPr>
          <w:rFonts w:ascii="標楷體" w:eastAsia="標楷體" w:hAnsi="標楷體"/>
          <w:szCs w:val="28"/>
        </w:rPr>
        <w:t>涵蓋率提升比率</w:t>
      </w:r>
      <w:r w:rsidRPr="004B565D">
        <w:rPr>
          <w:rFonts w:ascii="標楷體" w:eastAsia="標楷體" w:hAnsi="標楷體"/>
          <w:b/>
          <w:szCs w:val="28"/>
          <w:u w:val="single"/>
        </w:rPr>
        <w:t>(B)</w:t>
      </w:r>
      <w:r w:rsidR="00B8670B" w:rsidRPr="004B565D">
        <w:rPr>
          <w:rFonts w:ascii="Times New Roman" w:eastAsia="標楷體" w:hAnsi="Times New Roman" w:cs="Times New Roman"/>
          <w:b/>
          <w:szCs w:val="28"/>
          <w:u w:val="single"/>
        </w:rPr>
        <w:t>≥</w:t>
      </w:r>
      <w:r w:rsidR="00B8670B" w:rsidRPr="004B565D">
        <w:rPr>
          <w:rFonts w:ascii="標楷體" w:eastAsia="標楷體" w:hAnsi="標楷體"/>
          <w:b/>
          <w:szCs w:val="28"/>
          <w:u w:val="single"/>
        </w:rPr>
        <w:t>80%</w:t>
      </w:r>
      <w:r w:rsidR="00575AC6" w:rsidRPr="004B565D">
        <w:rPr>
          <w:rFonts w:ascii="標楷體" w:eastAsia="標楷體" w:hAnsi="標楷體"/>
          <w:b/>
          <w:szCs w:val="28"/>
          <w:u w:val="single"/>
        </w:rPr>
        <w:t>:</w:t>
      </w:r>
      <w:r w:rsidR="00B8670B" w:rsidRPr="004B565D">
        <w:rPr>
          <w:rFonts w:ascii="標楷體" w:eastAsia="標楷體" w:hAnsi="標楷體"/>
          <w:b/>
          <w:szCs w:val="28"/>
          <w:u w:val="single"/>
        </w:rPr>
        <w:t>5分</w:t>
      </w:r>
      <w:r w:rsidR="00575AC6" w:rsidRPr="004B565D">
        <w:rPr>
          <w:rFonts w:ascii="標楷體" w:eastAsia="標楷體" w:hAnsi="標楷體"/>
          <w:szCs w:val="28"/>
        </w:rPr>
        <w:t>；</w:t>
      </w:r>
      <w:r w:rsidRPr="004B565D">
        <w:rPr>
          <w:rFonts w:ascii="標楷體" w:eastAsia="標楷體" w:hAnsi="標楷體"/>
          <w:szCs w:val="28"/>
        </w:rPr>
        <w:t>60%</w:t>
      </w:r>
      <w:r w:rsidR="00B8670B" w:rsidRPr="004B565D">
        <w:rPr>
          <w:rFonts w:ascii="Times New Roman" w:eastAsia="標楷體" w:hAnsi="Times New Roman" w:cs="Times New Roman"/>
          <w:szCs w:val="28"/>
        </w:rPr>
        <w:t>≤</w:t>
      </w:r>
      <w:r w:rsidR="00B8670B" w:rsidRPr="004B565D">
        <w:rPr>
          <w:rFonts w:ascii="標楷體" w:eastAsia="標楷體" w:hAnsi="標楷體"/>
          <w:szCs w:val="28"/>
        </w:rPr>
        <w:t>涵蓋率提升比率</w:t>
      </w:r>
      <w:r w:rsidRPr="004B565D">
        <w:rPr>
          <w:rFonts w:ascii="標楷體" w:eastAsia="標楷體" w:hAnsi="標楷體"/>
          <w:szCs w:val="28"/>
        </w:rPr>
        <w:t>(B)&lt;</w:t>
      </w:r>
      <w:r w:rsidR="00B8670B" w:rsidRPr="004B565D">
        <w:rPr>
          <w:rFonts w:ascii="標楷體" w:eastAsia="標楷體" w:hAnsi="標楷體"/>
          <w:szCs w:val="28"/>
        </w:rPr>
        <w:t>80%：4分</w:t>
      </w:r>
      <w:r w:rsidR="00575AC6" w:rsidRPr="004B565D">
        <w:rPr>
          <w:rFonts w:ascii="標楷體" w:eastAsia="標楷體" w:hAnsi="標楷體"/>
          <w:szCs w:val="28"/>
        </w:rPr>
        <w:t>；</w:t>
      </w:r>
      <w:r w:rsidRPr="004B565D">
        <w:rPr>
          <w:rFonts w:ascii="標楷體" w:eastAsia="標楷體" w:hAnsi="標楷體"/>
          <w:szCs w:val="28"/>
        </w:rPr>
        <w:t>40%</w:t>
      </w:r>
      <w:r w:rsidR="00B8670B" w:rsidRPr="004B565D">
        <w:rPr>
          <w:rFonts w:ascii="Times New Roman" w:eastAsia="標楷體" w:hAnsi="Times New Roman" w:cs="Times New Roman"/>
          <w:szCs w:val="28"/>
        </w:rPr>
        <w:t>≤</w:t>
      </w:r>
      <w:r w:rsidR="00B8670B" w:rsidRPr="004B565D">
        <w:rPr>
          <w:rFonts w:ascii="標楷體" w:eastAsia="標楷體" w:hAnsi="標楷體"/>
          <w:szCs w:val="28"/>
        </w:rPr>
        <w:t>涵蓋率提升比率</w:t>
      </w:r>
      <w:r w:rsidRPr="004B565D">
        <w:rPr>
          <w:rFonts w:ascii="標楷體" w:eastAsia="標楷體" w:hAnsi="標楷體"/>
          <w:szCs w:val="28"/>
        </w:rPr>
        <w:t>(B)&lt;</w:t>
      </w:r>
      <w:r w:rsidR="00B8670B" w:rsidRPr="004B565D">
        <w:rPr>
          <w:rFonts w:ascii="標楷體" w:eastAsia="標楷體" w:hAnsi="標楷體"/>
          <w:szCs w:val="28"/>
        </w:rPr>
        <w:t>60%：3分</w:t>
      </w:r>
      <w:r w:rsidR="00575AC6" w:rsidRPr="004B565D">
        <w:rPr>
          <w:rFonts w:ascii="標楷體" w:eastAsia="標楷體" w:hAnsi="標楷體"/>
          <w:szCs w:val="28"/>
        </w:rPr>
        <w:t>；</w:t>
      </w:r>
      <w:r w:rsidRPr="004B565D">
        <w:rPr>
          <w:rFonts w:ascii="標楷體" w:eastAsia="標楷體" w:hAnsi="標楷體"/>
          <w:szCs w:val="28"/>
        </w:rPr>
        <w:t>20%</w:t>
      </w:r>
      <w:r w:rsidR="00B8670B" w:rsidRPr="004B565D">
        <w:rPr>
          <w:rFonts w:ascii="Times New Roman" w:eastAsia="標楷體" w:hAnsi="Times New Roman" w:cs="Times New Roman"/>
          <w:szCs w:val="28"/>
        </w:rPr>
        <w:t>≤</w:t>
      </w:r>
      <w:r w:rsidR="00B8670B" w:rsidRPr="004B565D">
        <w:rPr>
          <w:rFonts w:ascii="標楷體" w:eastAsia="標楷體" w:hAnsi="標楷體"/>
          <w:szCs w:val="28"/>
        </w:rPr>
        <w:t>涵蓋率提升比率</w:t>
      </w:r>
      <w:r w:rsidRPr="004B565D">
        <w:rPr>
          <w:rFonts w:ascii="標楷體" w:eastAsia="標楷體" w:hAnsi="標楷體"/>
          <w:szCs w:val="28"/>
        </w:rPr>
        <w:t>(B)&lt;</w:t>
      </w:r>
      <w:r w:rsidR="00B8670B" w:rsidRPr="004B565D">
        <w:rPr>
          <w:rFonts w:ascii="標楷體" w:eastAsia="標楷體" w:hAnsi="標楷體"/>
          <w:szCs w:val="28"/>
        </w:rPr>
        <w:t>40%：2分</w:t>
      </w:r>
      <w:r w:rsidR="00575AC6" w:rsidRPr="004B565D">
        <w:rPr>
          <w:rFonts w:ascii="標楷體" w:eastAsia="標楷體" w:hAnsi="標楷體"/>
          <w:szCs w:val="28"/>
        </w:rPr>
        <w:t>；</w:t>
      </w:r>
      <w:r w:rsidRPr="004B565D">
        <w:rPr>
          <w:rFonts w:ascii="標楷體" w:eastAsia="標楷體" w:hAnsi="標楷體"/>
          <w:szCs w:val="28"/>
        </w:rPr>
        <w:t>0%</w:t>
      </w:r>
      <w:r w:rsidRPr="004B565D">
        <w:rPr>
          <w:rFonts w:ascii="標楷體" w:eastAsia="標楷體" w:hAnsi="標楷體" w:cs="Times New Roman"/>
          <w:szCs w:val="28"/>
        </w:rPr>
        <w:t>&lt;</w:t>
      </w:r>
      <w:r w:rsidR="00B8670B" w:rsidRPr="004B565D">
        <w:rPr>
          <w:rFonts w:ascii="標楷體" w:eastAsia="標楷體" w:hAnsi="標楷體"/>
          <w:szCs w:val="28"/>
        </w:rPr>
        <w:t>涵蓋率提升比率(B) &lt; 20%：1分</w:t>
      </w:r>
      <w:r w:rsidR="00575AC6" w:rsidRPr="004B565D">
        <w:rPr>
          <w:rFonts w:ascii="標楷體" w:eastAsia="標楷體" w:hAnsi="標楷體"/>
          <w:szCs w:val="28"/>
        </w:rPr>
        <w:t>；</w:t>
      </w:r>
      <w:r w:rsidR="00B8670B" w:rsidRPr="004B565D">
        <w:rPr>
          <w:rFonts w:ascii="標楷體" w:eastAsia="標楷體" w:hAnsi="標楷體"/>
          <w:szCs w:val="28"/>
        </w:rPr>
        <w:t>涵蓋率提升比率(B)</w:t>
      </w:r>
      <w:r w:rsidR="00B8670B" w:rsidRPr="004B565D">
        <w:rPr>
          <w:rFonts w:ascii="Times New Roman" w:eastAsia="標楷體" w:hAnsi="Times New Roman" w:cs="Times New Roman"/>
          <w:szCs w:val="28"/>
        </w:rPr>
        <w:t>≤</w:t>
      </w:r>
      <w:r w:rsidR="00B8670B" w:rsidRPr="004B565D">
        <w:rPr>
          <w:rFonts w:ascii="標楷體" w:eastAsia="標楷體" w:hAnsi="標楷體"/>
          <w:szCs w:val="28"/>
        </w:rPr>
        <w:t>0%：0分</w:t>
      </w:r>
    </w:p>
    <w:p w14:paraId="1122C5C7" w14:textId="77777777" w:rsidR="00A27DA0" w:rsidRPr="004B565D" w:rsidRDefault="00A27DA0" w:rsidP="00222EEE">
      <w:pPr>
        <w:spacing w:line="400" w:lineRule="exact"/>
        <w:ind w:leftChars="413" w:left="2081" w:hangingChars="454" w:hanging="1090"/>
        <w:jc w:val="both"/>
        <w:rPr>
          <w:rFonts w:ascii="標楷體" w:eastAsia="標楷體" w:hAnsi="標楷體" w:hint="eastAsia"/>
          <w:szCs w:val="28"/>
        </w:rPr>
      </w:pPr>
    </w:p>
    <w:p w14:paraId="73F99EA0" w14:textId="77777777" w:rsidR="00EA6204" w:rsidRPr="004B565D" w:rsidRDefault="00A55E0A" w:rsidP="00EA6204">
      <w:pPr>
        <w:spacing w:line="400" w:lineRule="exact"/>
        <w:ind w:leftChars="254" w:left="1309" w:hangingChars="291" w:hanging="699"/>
        <w:jc w:val="both"/>
        <w:rPr>
          <w:rFonts w:ascii="標楷體" w:eastAsia="標楷體" w:hAnsi="標楷體"/>
          <w:b/>
          <w:szCs w:val="24"/>
        </w:rPr>
      </w:pPr>
      <w:r w:rsidRPr="004B565D">
        <w:rPr>
          <w:rFonts w:ascii="標楷體" w:eastAsia="標楷體" w:hAnsi="標楷體" w:hint="eastAsia"/>
          <w:b/>
          <w:szCs w:val="24"/>
        </w:rPr>
        <w:t>2-1-2.</w:t>
      </w:r>
      <w:r w:rsidR="000819FD" w:rsidRPr="004B565D">
        <w:rPr>
          <w:rFonts w:ascii="標楷體" w:eastAsia="標楷體" w:hAnsi="標楷體" w:hint="eastAsia"/>
          <w:b/>
          <w:szCs w:val="24"/>
        </w:rPr>
        <w:t>計算公式說明</w:t>
      </w:r>
      <w:r w:rsidRPr="004B565D">
        <w:rPr>
          <w:rFonts w:ascii="標楷體" w:eastAsia="標楷體" w:hAnsi="標楷體" w:hint="eastAsia"/>
          <w:b/>
          <w:szCs w:val="24"/>
        </w:rPr>
        <w:t>：</w:t>
      </w:r>
    </w:p>
    <w:p w14:paraId="2C1E703F" w14:textId="27C28290" w:rsidR="000819FD" w:rsidRPr="004B565D" w:rsidRDefault="000819FD" w:rsidP="00EA6204">
      <w:pPr>
        <w:spacing w:line="400" w:lineRule="exact"/>
        <w:ind w:leftChars="399" w:left="958" w:firstLine="394"/>
        <w:jc w:val="both"/>
        <w:rPr>
          <w:rFonts w:ascii="標楷體" w:eastAsia="標楷體" w:hAnsi="標楷體"/>
          <w:szCs w:val="24"/>
        </w:rPr>
      </w:pPr>
      <w:r w:rsidRPr="004B565D">
        <w:rPr>
          <w:rFonts w:ascii="標楷體" w:eastAsia="標楷體" w:hAnsi="標楷體" w:hint="eastAsia"/>
          <w:szCs w:val="24"/>
        </w:rPr>
        <w:t>臺南市</w:t>
      </w:r>
      <w:r w:rsidR="00A55E0A" w:rsidRPr="004B565D">
        <w:rPr>
          <w:rFonts w:ascii="標楷體" w:eastAsia="標楷體" w:hAnsi="標楷體" w:hint="eastAsia"/>
          <w:szCs w:val="24"/>
        </w:rPr>
        <w:t>111年度</w:t>
      </w:r>
      <w:r w:rsidRPr="004B565D">
        <w:rPr>
          <w:rFonts w:ascii="標楷體" w:eastAsia="標楷體" w:hAnsi="標楷體" w:hint="eastAsia"/>
          <w:szCs w:val="24"/>
        </w:rPr>
        <w:t>社區初級預防計畫，經</w:t>
      </w:r>
      <w:r w:rsidR="00A55E0A" w:rsidRPr="004B565D">
        <w:rPr>
          <w:rFonts w:ascii="標楷體" w:eastAsia="標楷體" w:hAnsi="標楷體" w:hint="eastAsia"/>
          <w:szCs w:val="24"/>
        </w:rPr>
        <w:t>衛生福利經費補助</w:t>
      </w:r>
      <w:r w:rsidRPr="004B565D">
        <w:rPr>
          <w:rFonts w:ascii="標楷體" w:eastAsia="標楷體" w:hAnsi="標楷體" w:hint="eastAsia"/>
          <w:szCs w:val="24"/>
        </w:rPr>
        <w:t>社區計8個社區，宣導涵蓋23個村里；經本市自有財源補助計1個社區，宣導涵蓋1個村里。</w:t>
      </w:r>
      <w:r w:rsidRPr="004B565D">
        <w:rPr>
          <w:rFonts w:ascii="標楷體" w:eastAsia="標楷體" w:hAnsi="標楷體" w:hint="eastAsia"/>
          <w:b/>
          <w:szCs w:val="24"/>
        </w:rPr>
        <w:t>111年宣導推廣村里數共計24個</w:t>
      </w:r>
      <w:r w:rsidR="00747F01" w:rsidRPr="004B565D">
        <w:rPr>
          <w:rFonts w:ascii="標楷體" w:eastAsia="標楷體" w:hAnsi="標楷體" w:hint="eastAsia"/>
          <w:b/>
          <w:szCs w:val="24"/>
        </w:rPr>
        <w:t>(無重複列計)</w:t>
      </w:r>
      <w:r w:rsidRPr="004B565D">
        <w:rPr>
          <w:rFonts w:ascii="標楷體" w:eastAsia="標楷體" w:hAnsi="標楷體" w:hint="eastAsia"/>
          <w:b/>
          <w:szCs w:val="24"/>
        </w:rPr>
        <w:t>，村里涵蓋率</w:t>
      </w:r>
      <w:r w:rsidR="005637AC" w:rsidRPr="004B565D">
        <w:rPr>
          <w:rFonts w:ascii="標楷體" w:eastAsia="標楷體" w:hAnsi="標楷體" w:hint="eastAsia"/>
          <w:b/>
          <w:szCs w:val="24"/>
        </w:rPr>
        <w:t>(A1)</w:t>
      </w:r>
      <w:r w:rsidR="00747F01" w:rsidRPr="004B565D">
        <w:rPr>
          <w:rFonts w:ascii="標楷體" w:eastAsia="標楷體" w:hAnsi="標楷體" w:hint="eastAsia"/>
          <w:b/>
          <w:szCs w:val="24"/>
        </w:rPr>
        <w:t>為</w:t>
      </w:r>
      <w:r w:rsidR="00B5608E" w:rsidRPr="004B565D">
        <w:rPr>
          <w:rFonts w:ascii="標楷體" w:eastAsia="標楷體" w:hAnsi="標楷體" w:hint="eastAsia"/>
          <w:b/>
          <w:szCs w:val="24"/>
        </w:rPr>
        <w:t>3.7% (24/649=0.037)</w:t>
      </w:r>
      <w:r w:rsidRPr="004B565D">
        <w:rPr>
          <w:rFonts w:ascii="標楷體" w:eastAsia="標楷體" w:hAnsi="標楷體" w:hint="eastAsia"/>
          <w:szCs w:val="24"/>
        </w:rPr>
        <w:t>。</w:t>
      </w:r>
    </w:p>
    <w:p w14:paraId="69D39F23" w14:textId="6F727D77" w:rsidR="00EA6204" w:rsidRPr="004B565D" w:rsidRDefault="00EA6204" w:rsidP="00EA6204">
      <w:pPr>
        <w:spacing w:line="400" w:lineRule="exact"/>
        <w:ind w:leftChars="399" w:left="958" w:firstLine="394"/>
        <w:jc w:val="both"/>
        <w:rPr>
          <w:rFonts w:ascii="標楷體" w:eastAsia="標楷體" w:hAnsi="標楷體"/>
          <w:szCs w:val="24"/>
        </w:rPr>
      </w:pPr>
      <w:r w:rsidRPr="004B565D">
        <w:rPr>
          <w:rFonts w:ascii="標楷體" w:eastAsia="標楷體" w:hAnsi="標楷體"/>
          <w:szCs w:val="24"/>
        </w:rPr>
        <w:tab/>
      </w:r>
      <w:r w:rsidRPr="004B565D">
        <w:rPr>
          <w:rFonts w:ascii="標楷體" w:eastAsia="標楷體" w:hAnsi="標楷體" w:hint="eastAsia"/>
          <w:szCs w:val="24"/>
        </w:rPr>
        <w:t>臺南市112年度社區初級預防計畫，經衛生福利經費補助社區計11個社區，宣導涵蓋</w:t>
      </w:r>
      <w:r w:rsidR="00747F01" w:rsidRPr="004B565D">
        <w:rPr>
          <w:rFonts w:ascii="標楷體" w:eastAsia="標楷體" w:hAnsi="標楷體" w:hint="eastAsia"/>
          <w:szCs w:val="24"/>
        </w:rPr>
        <w:t>72</w:t>
      </w:r>
      <w:r w:rsidRPr="004B565D">
        <w:rPr>
          <w:rFonts w:ascii="標楷體" w:eastAsia="標楷體" w:hAnsi="標楷體" w:hint="eastAsia"/>
          <w:szCs w:val="24"/>
        </w:rPr>
        <w:t>個村里</w:t>
      </w:r>
      <w:r w:rsidR="00747F01" w:rsidRPr="004B565D">
        <w:rPr>
          <w:rFonts w:ascii="標楷體" w:eastAsia="標楷體" w:hAnsi="標楷體" w:hint="eastAsia"/>
          <w:szCs w:val="24"/>
        </w:rPr>
        <w:t>，經扣除</w:t>
      </w:r>
      <w:r w:rsidR="00476649" w:rsidRPr="004B565D">
        <w:rPr>
          <w:rFonts w:ascii="標楷體" w:eastAsia="標楷體" w:hAnsi="標楷體" w:hint="eastAsia"/>
          <w:szCs w:val="24"/>
        </w:rPr>
        <w:t>11</w:t>
      </w:r>
      <w:r w:rsidR="00747F01" w:rsidRPr="004B565D">
        <w:rPr>
          <w:rFonts w:ascii="標楷體" w:eastAsia="標楷體" w:hAnsi="標楷體" w:hint="eastAsia"/>
          <w:szCs w:val="24"/>
        </w:rPr>
        <w:t>個</w:t>
      </w:r>
      <w:r w:rsidR="00476649" w:rsidRPr="004B565D">
        <w:rPr>
          <w:rFonts w:ascii="標楷體" w:eastAsia="標楷體" w:hAnsi="標楷體" w:hint="eastAsia"/>
          <w:szCs w:val="24"/>
        </w:rPr>
        <w:t>重複</w:t>
      </w:r>
      <w:r w:rsidR="00747F01" w:rsidRPr="004B565D">
        <w:rPr>
          <w:rFonts w:ascii="標楷體" w:eastAsia="標楷體" w:hAnsi="標楷體" w:hint="eastAsia"/>
          <w:szCs w:val="24"/>
        </w:rPr>
        <w:t>列計的村里後為61個村里</w:t>
      </w:r>
      <w:r w:rsidRPr="004B565D">
        <w:rPr>
          <w:rFonts w:ascii="標楷體" w:eastAsia="標楷體" w:hAnsi="標楷體" w:hint="eastAsia"/>
          <w:szCs w:val="24"/>
        </w:rPr>
        <w:t>；經本市自有財源補助計</w:t>
      </w:r>
      <w:r w:rsidR="003717F6" w:rsidRPr="004B565D">
        <w:rPr>
          <w:rFonts w:ascii="標楷體" w:eastAsia="標楷體" w:hAnsi="標楷體" w:hint="eastAsia"/>
          <w:szCs w:val="24"/>
        </w:rPr>
        <w:t>1</w:t>
      </w:r>
      <w:r w:rsidR="00657FAC" w:rsidRPr="004B565D">
        <w:rPr>
          <w:rFonts w:ascii="標楷體" w:eastAsia="標楷體" w:hAnsi="標楷體" w:hint="eastAsia"/>
          <w:szCs w:val="24"/>
        </w:rPr>
        <w:t>6</w:t>
      </w:r>
      <w:r w:rsidRPr="004B565D">
        <w:rPr>
          <w:rFonts w:ascii="標楷體" w:eastAsia="標楷體" w:hAnsi="標楷體" w:hint="eastAsia"/>
          <w:szCs w:val="24"/>
        </w:rPr>
        <w:t>個社區，宣導涵蓋</w:t>
      </w:r>
      <w:r w:rsidR="003717F6" w:rsidRPr="004B565D">
        <w:rPr>
          <w:rFonts w:ascii="標楷體" w:eastAsia="標楷體" w:hAnsi="標楷體" w:hint="eastAsia"/>
          <w:szCs w:val="24"/>
        </w:rPr>
        <w:t>68</w:t>
      </w:r>
      <w:r w:rsidRPr="004B565D">
        <w:rPr>
          <w:rFonts w:ascii="標楷體" w:eastAsia="標楷體" w:hAnsi="標楷體" w:hint="eastAsia"/>
          <w:szCs w:val="24"/>
        </w:rPr>
        <w:t>個村里</w:t>
      </w:r>
      <w:r w:rsidR="00747F01" w:rsidRPr="004B565D">
        <w:rPr>
          <w:rFonts w:ascii="標楷體" w:eastAsia="標楷體" w:hAnsi="標楷體" w:hint="eastAsia"/>
          <w:szCs w:val="24"/>
        </w:rPr>
        <w:t>，經扣除</w:t>
      </w:r>
      <w:r w:rsidR="003717F6" w:rsidRPr="004B565D">
        <w:rPr>
          <w:rFonts w:ascii="標楷體" w:eastAsia="標楷體" w:hAnsi="標楷體" w:hint="eastAsia"/>
          <w:szCs w:val="24"/>
        </w:rPr>
        <w:t>6</w:t>
      </w:r>
      <w:r w:rsidR="00747F01" w:rsidRPr="004B565D">
        <w:rPr>
          <w:rFonts w:ascii="標楷體" w:eastAsia="標楷體" w:hAnsi="標楷體" w:hint="eastAsia"/>
          <w:szCs w:val="24"/>
        </w:rPr>
        <w:t>個與中央補助計畫</w:t>
      </w:r>
      <w:r w:rsidR="00476649" w:rsidRPr="004B565D">
        <w:rPr>
          <w:rFonts w:ascii="標楷體" w:eastAsia="標楷體" w:hAnsi="標楷體" w:hint="eastAsia"/>
          <w:szCs w:val="24"/>
        </w:rPr>
        <w:t>重複</w:t>
      </w:r>
      <w:r w:rsidR="00747F01" w:rsidRPr="004B565D">
        <w:rPr>
          <w:rFonts w:ascii="標楷體" w:eastAsia="標楷體" w:hAnsi="標楷體" w:hint="eastAsia"/>
          <w:szCs w:val="24"/>
        </w:rPr>
        <w:t>的村里後</w:t>
      </w:r>
      <w:r w:rsidR="00476649" w:rsidRPr="004B565D">
        <w:rPr>
          <w:rFonts w:ascii="標楷體" w:eastAsia="標楷體" w:hAnsi="標楷體" w:hint="eastAsia"/>
          <w:szCs w:val="24"/>
        </w:rPr>
        <w:t>，</w:t>
      </w:r>
      <w:r w:rsidR="00747F01" w:rsidRPr="004B565D">
        <w:rPr>
          <w:rFonts w:ascii="標楷體" w:eastAsia="標楷體" w:hAnsi="標楷體" w:hint="eastAsia"/>
          <w:szCs w:val="24"/>
        </w:rPr>
        <w:t>宣導推廣涵蓋</w:t>
      </w:r>
      <w:r w:rsidR="003717F6" w:rsidRPr="004B565D">
        <w:rPr>
          <w:rFonts w:ascii="標楷體" w:eastAsia="標楷體" w:hAnsi="標楷體" w:hint="eastAsia"/>
          <w:szCs w:val="24"/>
        </w:rPr>
        <w:t>123</w:t>
      </w:r>
      <w:r w:rsidR="00747F01" w:rsidRPr="004B565D">
        <w:rPr>
          <w:rFonts w:ascii="標楷體" w:eastAsia="標楷體" w:hAnsi="標楷體" w:hint="eastAsia"/>
          <w:szCs w:val="24"/>
        </w:rPr>
        <w:t>個村里</w:t>
      </w:r>
      <w:r w:rsidR="00E646A5" w:rsidRPr="004B565D">
        <w:rPr>
          <w:rFonts w:ascii="標楷體" w:eastAsia="標楷體" w:hAnsi="標楷體" w:hint="eastAsia"/>
          <w:szCs w:val="24"/>
        </w:rPr>
        <w:t>、37個行政區</w:t>
      </w:r>
      <w:r w:rsidRPr="004B565D">
        <w:rPr>
          <w:rFonts w:ascii="標楷體" w:eastAsia="標楷體" w:hAnsi="標楷體" w:hint="eastAsia"/>
          <w:szCs w:val="24"/>
        </w:rPr>
        <w:t>。</w:t>
      </w:r>
      <w:r w:rsidRPr="004B565D">
        <w:rPr>
          <w:rFonts w:ascii="標楷體" w:eastAsia="標楷體" w:hAnsi="標楷體" w:hint="eastAsia"/>
          <w:b/>
          <w:szCs w:val="24"/>
        </w:rPr>
        <w:t>11</w:t>
      </w:r>
      <w:r w:rsidR="00747F01" w:rsidRPr="004B565D">
        <w:rPr>
          <w:rFonts w:ascii="標楷體" w:eastAsia="標楷體" w:hAnsi="標楷體" w:hint="eastAsia"/>
          <w:b/>
          <w:szCs w:val="24"/>
        </w:rPr>
        <w:t>2</w:t>
      </w:r>
      <w:r w:rsidRPr="004B565D">
        <w:rPr>
          <w:rFonts w:ascii="標楷體" w:eastAsia="標楷體" w:hAnsi="標楷體" w:hint="eastAsia"/>
          <w:b/>
          <w:szCs w:val="24"/>
        </w:rPr>
        <w:t>年宣導推廣村里數共計</w:t>
      </w:r>
      <w:r w:rsidR="003717F6" w:rsidRPr="004B565D">
        <w:rPr>
          <w:rFonts w:ascii="標楷體" w:eastAsia="標楷體" w:hAnsi="標楷體" w:hint="eastAsia"/>
          <w:b/>
          <w:szCs w:val="24"/>
        </w:rPr>
        <w:t>123</w:t>
      </w:r>
      <w:r w:rsidRPr="004B565D">
        <w:rPr>
          <w:rFonts w:ascii="標楷體" w:eastAsia="標楷體" w:hAnsi="標楷體" w:hint="eastAsia"/>
          <w:b/>
          <w:szCs w:val="24"/>
        </w:rPr>
        <w:t>個，村里涵蓋率</w:t>
      </w:r>
      <w:r w:rsidR="005637AC" w:rsidRPr="004B565D">
        <w:rPr>
          <w:rFonts w:ascii="標楷體" w:eastAsia="標楷體" w:hAnsi="標楷體" w:hint="eastAsia"/>
          <w:b/>
          <w:szCs w:val="24"/>
        </w:rPr>
        <w:t>(A2)為</w:t>
      </w:r>
      <w:r w:rsidR="0068476B" w:rsidRPr="004B565D">
        <w:rPr>
          <w:rFonts w:ascii="標楷體" w:eastAsia="標楷體" w:hAnsi="標楷體" w:hint="eastAsia"/>
          <w:b/>
          <w:szCs w:val="24"/>
        </w:rPr>
        <w:t>1</w:t>
      </w:r>
      <w:r w:rsidR="0068476B" w:rsidRPr="004B565D">
        <w:rPr>
          <w:rFonts w:ascii="標楷體" w:eastAsia="標楷體" w:hAnsi="標楷體"/>
          <w:b/>
          <w:szCs w:val="24"/>
        </w:rPr>
        <w:t>8</w:t>
      </w:r>
      <w:r w:rsidRPr="004B565D">
        <w:rPr>
          <w:rFonts w:ascii="標楷體" w:eastAsia="標楷體" w:hAnsi="標楷體" w:hint="eastAsia"/>
          <w:b/>
          <w:szCs w:val="24"/>
        </w:rPr>
        <w:t>.</w:t>
      </w:r>
      <w:r w:rsidR="0068476B" w:rsidRPr="004B565D">
        <w:rPr>
          <w:rFonts w:ascii="標楷體" w:eastAsia="標楷體" w:hAnsi="標楷體"/>
          <w:b/>
          <w:szCs w:val="24"/>
        </w:rPr>
        <w:t>95</w:t>
      </w:r>
      <w:r w:rsidRPr="004B565D">
        <w:rPr>
          <w:rFonts w:ascii="標楷體" w:eastAsia="標楷體" w:hAnsi="標楷體" w:hint="eastAsia"/>
          <w:b/>
          <w:szCs w:val="24"/>
        </w:rPr>
        <w:t>% (</w:t>
      </w:r>
      <w:r w:rsidR="003717F6" w:rsidRPr="004B565D">
        <w:rPr>
          <w:rFonts w:ascii="標楷體" w:eastAsia="標楷體" w:hAnsi="標楷體" w:hint="eastAsia"/>
          <w:b/>
          <w:szCs w:val="24"/>
        </w:rPr>
        <w:t>123</w:t>
      </w:r>
      <w:r w:rsidRPr="004B565D">
        <w:rPr>
          <w:rFonts w:ascii="標楷體" w:eastAsia="標楷體" w:hAnsi="標楷體" w:hint="eastAsia"/>
          <w:b/>
          <w:szCs w:val="24"/>
        </w:rPr>
        <w:t>/649=0.</w:t>
      </w:r>
      <w:r w:rsidR="00747F01" w:rsidRPr="004B565D">
        <w:rPr>
          <w:rFonts w:ascii="標楷體" w:eastAsia="標楷體" w:hAnsi="標楷體" w:hint="eastAsia"/>
          <w:b/>
          <w:szCs w:val="24"/>
        </w:rPr>
        <w:t>1</w:t>
      </w:r>
      <w:r w:rsidR="003717F6" w:rsidRPr="004B565D">
        <w:rPr>
          <w:rFonts w:ascii="標楷體" w:eastAsia="標楷體" w:hAnsi="標楷體" w:hint="eastAsia"/>
          <w:b/>
          <w:szCs w:val="24"/>
        </w:rPr>
        <w:t>895</w:t>
      </w:r>
      <w:r w:rsidRPr="004B565D">
        <w:rPr>
          <w:rFonts w:ascii="標楷體" w:eastAsia="標楷體" w:hAnsi="標楷體" w:hint="eastAsia"/>
          <w:b/>
          <w:szCs w:val="24"/>
        </w:rPr>
        <w:t>)</w:t>
      </w:r>
      <w:r w:rsidRPr="004B565D">
        <w:rPr>
          <w:rFonts w:ascii="標楷體" w:eastAsia="標楷體" w:hAnsi="標楷體" w:hint="eastAsia"/>
          <w:szCs w:val="24"/>
        </w:rPr>
        <w:t>。</w:t>
      </w:r>
    </w:p>
    <w:p w14:paraId="75AD1133" w14:textId="6C64666B" w:rsidR="00747F01" w:rsidRPr="004B565D" w:rsidRDefault="00747F01" w:rsidP="00EA6204">
      <w:pPr>
        <w:spacing w:line="400" w:lineRule="exact"/>
        <w:ind w:leftChars="399" w:left="958" w:firstLine="394"/>
        <w:jc w:val="both"/>
        <w:rPr>
          <w:rFonts w:ascii="標楷體" w:eastAsia="標楷體" w:hAnsi="標楷體"/>
          <w:szCs w:val="24"/>
        </w:rPr>
      </w:pPr>
      <w:r w:rsidRPr="004B565D">
        <w:rPr>
          <w:rFonts w:ascii="標楷體" w:eastAsia="標楷體" w:hAnsi="標楷體" w:hint="eastAsia"/>
          <w:szCs w:val="24"/>
        </w:rPr>
        <w:t>故</w:t>
      </w:r>
      <w:r w:rsidR="00880005" w:rsidRPr="004B565D">
        <w:rPr>
          <w:rFonts w:ascii="標楷體" w:eastAsia="標楷體" w:hAnsi="標楷體" w:hint="eastAsia"/>
          <w:szCs w:val="24"/>
        </w:rPr>
        <w:t>臺南市涵蓋提升比率為</w:t>
      </w:r>
      <w:r w:rsidR="00B5608E" w:rsidRPr="004B565D">
        <w:rPr>
          <w:rFonts w:ascii="標楷體" w:eastAsia="標楷體" w:hAnsi="標楷體" w:hint="eastAsia"/>
          <w:b/>
          <w:szCs w:val="24"/>
          <w:u w:val="single"/>
        </w:rPr>
        <w:t>{(1</w:t>
      </w:r>
      <w:r w:rsidR="003717F6" w:rsidRPr="004B565D">
        <w:rPr>
          <w:rFonts w:ascii="標楷體" w:eastAsia="標楷體" w:hAnsi="標楷體" w:hint="eastAsia"/>
          <w:b/>
          <w:szCs w:val="24"/>
          <w:u w:val="single"/>
        </w:rPr>
        <w:t>8</w:t>
      </w:r>
      <w:r w:rsidR="00B5608E" w:rsidRPr="004B565D">
        <w:rPr>
          <w:rFonts w:ascii="標楷體" w:eastAsia="標楷體" w:hAnsi="標楷體" w:hint="eastAsia"/>
          <w:b/>
          <w:szCs w:val="24"/>
          <w:u w:val="single"/>
        </w:rPr>
        <w:t>.</w:t>
      </w:r>
      <w:r w:rsidR="003717F6" w:rsidRPr="004B565D">
        <w:rPr>
          <w:rFonts w:ascii="標楷體" w:eastAsia="標楷體" w:hAnsi="標楷體" w:hint="eastAsia"/>
          <w:b/>
          <w:szCs w:val="24"/>
          <w:u w:val="single"/>
        </w:rPr>
        <w:t>95</w:t>
      </w:r>
      <w:r w:rsidR="00B5608E" w:rsidRPr="004B565D">
        <w:rPr>
          <w:rFonts w:ascii="標楷體" w:eastAsia="標楷體" w:hAnsi="標楷體" w:hint="eastAsia"/>
          <w:b/>
          <w:szCs w:val="24"/>
          <w:u w:val="single"/>
        </w:rPr>
        <w:t>%-3.7%)/3.7%}*100% = {</w:t>
      </w:r>
      <w:r w:rsidR="003717F6" w:rsidRPr="004B565D">
        <w:rPr>
          <w:rFonts w:ascii="標楷體" w:eastAsia="標楷體" w:hAnsi="標楷體" w:hint="eastAsia"/>
          <w:b/>
          <w:szCs w:val="24"/>
          <w:u w:val="single"/>
        </w:rPr>
        <w:t>15</w:t>
      </w:r>
      <w:r w:rsidR="00B5608E" w:rsidRPr="004B565D">
        <w:rPr>
          <w:rFonts w:ascii="標楷體" w:eastAsia="標楷體" w:hAnsi="標楷體" w:hint="eastAsia"/>
          <w:b/>
          <w:szCs w:val="24"/>
          <w:u w:val="single"/>
        </w:rPr>
        <w:t>.</w:t>
      </w:r>
      <w:r w:rsidR="003717F6" w:rsidRPr="004B565D">
        <w:rPr>
          <w:rFonts w:ascii="標楷體" w:eastAsia="標楷體" w:hAnsi="標楷體" w:hint="eastAsia"/>
          <w:b/>
          <w:szCs w:val="24"/>
          <w:u w:val="single"/>
        </w:rPr>
        <w:t>25</w:t>
      </w:r>
      <w:r w:rsidR="00B5608E" w:rsidRPr="004B565D">
        <w:rPr>
          <w:rFonts w:ascii="標楷體" w:eastAsia="標楷體" w:hAnsi="標楷體" w:hint="eastAsia"/>
          <w:b/>
          <w:szCs w:val="24"/>
          <w:u w:val="single"/>
        </w:rPr>
        <w:t xml:space="preserve">%/3.7%}*100% = </w:t>
      </w:r>
      <w:r w:rsidR="003717F6" w:rsidRPr="004B565D">
        <w:rPr>
          <w:rFonts w:ascii="標楷體" w:eastAsia="標楷體" w:hAnsi="標楷體" w:hint="eastAsia"/>
          <w:b/>
          <w:szCs w:val="24"/>
          <w:u w:val="single"/>
        </w:rPr>
        <w:t>412</w:t>
      </w:r>
      <w:r w:rsidR="00B5608E" w:rsidRPr="004B565D">
        <w:rPr>
          <w:rFonts w:ascii="標楷體" w:eastAsia="標楷體" w:hAnsi="標楷體" w:hint="eastAsia"/>
          <w:b/>
          <w:szCs w:val="24"/>
          <w:u w:val="single"/>
        </w:rPr>
        <w:t>.</w:t>
      </w:r>
      <w:r w:rsidR="003717F6" w:rsidRPr="004B565D">
        <w:rPr>
          <w:rFonts w:ascii="標楷體" w:eastAsia="標楷體" w:hAnsi="標楷體" w:hint="eastAsia"/>
          <w:b/>
          <w:szCs w:val="24"/>
          <w:u w:val="single"/>
        </w:rPr>
        <w:t>16</w:t>
      </w:r>
      <w:r w:rsidR="00B5608E" w:rsidRPr="004B565D">
        <w:rPr>
          <w:rFonts w:ascii="標楷體" w:eastAsia="標楷體" w:hAnsi="標楷體" w:hint="eastAsia"/>
          <w:b/>
          <w:szCs w:val="24"/>
          <w:u w:val="single"/>
        </w:rPr>
        <w:t>%</w:t>
      </w:r>
      <w:r w:rsidR="00C23063" w:rsidRPr="004B565D">
        <w:rPr>
          <w:rFonts w:ascii="標楷體" w:eastAsia="標楷體" w:hAnsi="標楷體" w:hint="eastAsia"/>
          <w:b/>
          <w:szCs w:val="24"/>
          <w:u w:val="single"/>
        </w:rPr>
        <w:t>，依計分方式可得5分</w:t>
      </w:r>
      <w:r w:rsidR="00C23063" w:rsidRPr="004B565D">
        <w:rPr>
          <w:rFonts w:ascii="標楷體" w:eastAsia="標楷體" w:hAnsi="標楷體" w:hint="eastAsia"/>
          <w:b/>
          <w:szCs w:val="24"/>
        </w:rPr>
        <w:t>。</w:t>
      </w:r>
    </w:p>
    <w:p w14:paraId="3A7DBEC1" w14:textId="366898BA" w:rsidR="00A27DA0" w:rsidRDefault="00A27DA0" w:rsidP="00EA6204">
      <w:pPr>
        <w:spacing w:line="400" w:lineRule="exact"/>
        <w:ind w:leftChars="236" w:left="566" w:firstLine="1"/>
        <w:jc w:val="both"/>
        <w:rPr>
          <w:rFonts w:ascii="標楷體" w:eastAsia="標楷體" w:hAnsi="標楷體"/>
          <w:szCs w:val="24"/>
        </w:rPr>
      </w:pPr>
      <w:r>
        <w:rPr>
          <w:rFonts w:ascii="標楷體" w:eastAsia="標楷體" w:hAnsi="標楷體"/>
          <w:szCs w:val="24"/>
        </w:rPr>
        <w:br w:type="page"/>
      </w:r>
    </w:p>
    <w:p w14:paraId="19FAEBB6" w14:textId="2A7EAA4A" w:rsidR="00B8670B" w:rsidRPr="004B565D" w:rsidRDefault="00B8670B" w:rsidP="00BE50F7">
      <w:pPr>
        <w:pStyle w:val="a3"/>
        <w:numPr>
          <w:ilvl w:val="0"/>
          <w:numId w:val="20"/>
        </w:numPr>
        <w:spacing w:line="480" w:lineRule="exact"/>
        <w:ind w:leftChars="0"/>
        <w:jc w:val="both"/>
        <w:rPr>
          <w:rFonts w:ascii="標楷體" w:eastAsia="標楷體" w:hAnsi="標楷體"/>
          <w:b/>
          <w:sz w:val="28"/>
          <w:szCs w:val="28"/>
        </w:rPr>
      </w:pPr>
      <w:r w:rsidRPr="004B565D">
        <w:rPr>
          <w:rFonts w:ascii="標楷體" w:eastAsia="標楷體" w:hAnsi="標楷體" w:hint="eastAsia"/>
          <w:b/>
          <w:sz w:val="28"/>
          <w:szCs w:val="28"/>
        </w:rPr>
        <w:lastRenderedPageBreak/>
        <w:t>訂定社區</w:t>
      </w:r>
      <w:r w:rsidRPr="004B565D">
        <w:rPr>
          <w:rFonts w:ascii="標楷體" w:eastAsia="標楷體" w:hAnsi="標楷體"/>
          <w:b/>
          <w:sz w:val="28"/>
          <w:szCs w:val="28"/>
        </w:rPr>
        <w:t>補助申請資格與審核機制。(10分)</w:t>
      </w:r>
      <w:r w:rsidR="00AF5E58" w:rsidRPr="004B565D">
        <w:rPr>
          <w:rFonts w:ascii="標楷體" w:eastAsia="標楷體" w:hAnsi="標楷體" w:cs="Times New Roman" w:hint="eastAsia"/>
          <w:b/>
          <w:sz w:val="28"/>
          <w:szCs w:val="28"/>
        </w:rPr>
        <w:t xml:space="preserve"> </w:t>
      </w:r>
      <w:r w:rsidR="00AF5E58" w:rsidRPr="004B565D">
        <w:rPr>
          <w:rFonts w:ascii="標楷體" w:eastAsia="標楷體" w:hAnsi="標楷體" w:cs="Times New Roman" w:hint="eastAsia"/>
          <w:b/>
          <w:sz w:val="28"/>
          <w:szCs w:val="28"/>
          <w:u w:val="single"/>
        </w:rPr>
        <w:t>本項預計可得10分</w:t>
      </w:r>
    </w:p>
    <w:p w14:paraId="4A316A5A" w14:textId="2F06C564" w:rsidR="00B8670B" w:rsidRPr="004B565D" w:rsidRDefault="00B8670B" w:rsidP="00BE50F7">
      <w:pPr>
        <w:pStyle w:val="a3"/>
        <w:numPr>
          <w:ilvl w:val="0"/>
          <w:numId w:val="22"/>
        </w:numPr>
        <w:spacing w:line="480" w:lineRule="exact"/>
        <w:ind w:leftChars="0"/>
        <w:jc w:val="both"/>
        <w:rPr>
          <w:rFonts w:ascii="標楷體" w:eastAsia="標楷體" w:hAnsi="標楷體"/>
          <w:b/>
          <w:sz w:val="28"/>
          <w:szCs w:val="28"/>
        </w:rPr>
      </w:pPr>
      <w:r w:rsidRPr="004B565D">
        <w:rPr>
          <w:rFonts w:ascii="標楷體" w:eastAsia="標楷體" w:hAnsi="標楷體"/>
          <w:b/>
          <w:sz w:val="28"/>
          <w:szCs w:val="28"/>
        </w:rPr>
        <w:t>公開公告補助計畫並針對申請補助社區訂定應備之基本資格或要件，如:參與計畫說明會或相關業務講習、志工培訓、試辦觀摩會等。(5分)</w:t>
      </w:r>
      <w:r w:rsidR="00AF5E58" w:rsidRPr="004B565D">
        <w:rPr>
          <w:rFonts w:ascii="標楷體" w:eastAsia="標楷體" w:hAnsi="標楷體" w:cs="Times New Roman" w:hint="eastAsia"/>
          <w:b/>
          <w:sz w:val="28"/>
          <w:szCs w:val="28"/>
        </w:rPr>
        <w:t xml:space="preserve"> </w:t>
      </w:r>
      <w:r w:rsidR="00AF5E58" w:rsidRPr="004B565D">
        <w:rPr>
          <w:rFonts w:ascii="標楷體" w:eastAsia="標楷體" w:hAnsi="標楷體" w:cs="Times New Roman" w:hint="eastAsia"/>
          <w:b/>
          <w:sz w:val="28"/>
          <w:szCs w:val="28"/>
          <w:u w:val="single"/>
        </w:rPr>
        <w:t>本項預計可得5分</w:t>
      </w:r>
    </w:p>
    <w:p w14:paraId="64C9D23D" w14:textId="77777777" w:rsidR="00B07650" w:rsidRPr="004B565D" w:rsidRDefault="00B07650" w:rsidP="00B07650">
      <w:pPr>
        <w:pStyle w:val="a3"/>
        <w:spacing w:line="400" w:lineRule="exact"/>
        <w:ind w:leftChars="0" w:left="1048"/>
        <w:jc w:val="both"/>
        <w:rPr>
          <w:rFonts w:asciiTheme="majorEastAsia" w:eastAsiaTheme="majorEastAsia" w:hAnsiTheme="majorEastAsia"/>
          <w:szCs w:val="24"/>
        </w:rPr>
      </w:pPr>
      <w:r w:rsidRPr="004B565D">
        <w:rPr>
          <w:rFonts w:asciiTheme="majorEastAsia" w:eastAsiaTheme="majorEastAsia" w:hAnsiTheme="majorEastAsia"/>
          <w:szCs w:val="24"/>
        </w:rPr>
        <w:t>請說明補助計畫公開公告方式</w:t>
      </w:r>
      <w:r w:rsidR="001200F3" w:rsidRPr="004B565D">
        <w:rPr>
          <w:rFonts w:asciiTheme="majorEastAsia" w:eastAsiaTheme="majorEastAsia" w:hAnsiTheme="majorEastAsia"/>
          <w:szCs w:val="24"/>
        </w:rPr>
        <w:t>，以及申請補助社區應具備之基本資格要件，並附佐證資料，如:完整之補助計畫內容、相關簽呈、計畫說明會/觀摩會/業務講習及相關培訓簡章、會議通知、議程、簽到表等。</w:t>
      </w:r>
    </w:p>
    <w:p w14:paraId="2D935C4E" w14:textId="33AD5103" w:rsidR="00C65136" w:rsidRDefault="00C65136" w:rsidP="002802B2">
      <w:pPr>
        <w:spacing w:line="400" w:lineRule="exact"/>
        <w:ind w:leftChars="400" w:left="960" w:firstLine="480"/>
        <w:jc w:val="both"/>
        <w:rPr>
          <w:rFonts w:ascii="標楷體" w:eastAsia="標楷體" w:hAnsi="標楷體"/>
          <w:szCs w:val="24"/>
        </w:rPr>
      </w:pPr>
      <w:r w:rsidRPr="004B565D">
        <w:rPr>
          <w:rFonts w:ascii="標楷體" w:eastAsia="標楷體" w:hAnsi="標楷體" w:hint="eastAsia"/>
          <w:szCs w:val="24"/>
        </w:rPr>
        <w:t>本中心業於112年1月18日以南家防字第1120127723號函公告補助計畫及申請要件，並請本市37個區公所轉知所轄社區發展協會及相關社區組織，同時公告於本中心網站；並於112年2月8日辦理補助計畫撰寫工作坊，共計15個社區組織出席，21位社區人員參與。</w:t>
      </w:r>
    </w:p>
    <w:p w14:paraId="1B09A780" w14:textId="77777777" w:rsidR="00A27DA0" w:rsidRPr="004B565D" w:rsidRDefault="00A27DA0" w:rsidP="002802B2">
      <w:pPr>
        <w:spacing w:line="400" w:lineRule="exact"/>
        <w:ind w:leftChars="400" w:left="960" w:firstLine="480"/>
        <w:jc w:val="both"/>
        <w:rPr>
          <w:rFonts w:ascii="標楷體" w:eastAsia="標楷體" w:hAnsi="標楷體" w:hint="eastAsia"/>
          <w:szCs w:val="24"/>
        </w:rPr>
      </w:pPr>
    </w:p>
    <w:p w14:paraId="0948F6A1" w14:textId="59D0152A" w:rsidR="00B8670B" w:rsidRPr="004B565D" w:rsidRDefault="00B8670B" w:rsidP="00BE50F7">
      <w:pPr>
        <w:pStyle w:val="a3"/>
        <w:numPr>
          <w:ilvl w:val="0"/>
          <w:numId w:val="22"/>
        </w:numPr>
        <w:spacing w:line="400" w:lineRule="exact"/>
        <w:ind w:leftChars="0"/>
        <w:jc w:val="both"/>
        <w:rPr>
          <w:rFonts w:ascii="標楷體" w:eastAsia="標楷體" w:hAnsi="標楷體"/>
          <w:b/>
          <w:sz w:val="28"/>
          <w:szCs w:val="28"/>
        </w:rPr>
      </w:pPr>
      <w:r w:rsidRPr="004B565D">
        <w:rPr>
          <w:rFonts w:ascii="標楷體" w:eastAsia="標楷體" w:hAnsi="標楷體"/>
          <w:b/>
          <w:sz w:val="28"/>
          <w:szCs w:val="28"/>
        </w:rPr>
        <w:t>核定補助之審查機制與標準。(5分)</w:t>
      </w:r>
      <w:r w:rsidR="00AF5E58" w:rsidRPr="004B565D">
        <w:rPr>
          <w:rFonts w:ascii="標楷體" w:eastAsia="標楷體" w:hAnsi="標楷體" w:cs="Times New Roman" w:hint="eastAsia"/>
          <w:b/>
          <w:sz w:val="28"/>
          <w:szCs w:val="28"/>
        </w:rPr>
        <w:t xml:space="preserve"> </w:t>
      </w:r>
      <w:r w:rsidR="00AF5E58" w:rsidRPr="004B565D">
        <w:rPr>
          <w:rFonts w:ascii="標楷體" w:eastAsia="標楷體" w:hAnsi="標楷體" w:cs="Times New Roman" w:hint="eastAsia"/>
          <w:b/>
          <w:sz w:val="28"/>
          <w:szCs w:val="28"/>
          <w:u w:val="single"/>
        </w:rPr>
        <w:t>本項預計可得5分</w:t>
      </w:r>
    </w:p>
    <w:p w14:paraId="4F2A2D3E" w14:textId="77777777" w:rsidR="002D5AF6" w:rsidRPr="004B565D" w:rsidRDefault="002D5AF6" w:rsidP="002D5AF6">
      <w:pPr>
        <w:pStyle w:val="a3"/>
        <w:spacing w:line="400" w:lineRule="exact"/>
        <w:ind w:leftChars="0" w:left="1048"/>
        <w:jc w:val="both"/>
        <w:rPr>
          <w:rFonts w:asciiTheme="minorEastAsia" w:hAnsiTheme="minorEastAsia"/>
          <w:szCs w:val="24"/>
        </w:rPr>
      </w:pPr>
      <w:r w:rsidRPr="004B565D">
        <w:rPr>
          <w:rFonts w:asciiTheme="minorEastAsia" w:hAnsiTheme="minorEastAsia" w:hint="eastAsia"/>
          <w:szCs w:val="24"/>
        </w:rPr>
        <w:t>請說明對轄內社區補助計畫之審查方式與基準，並附作證資料，如:審查會議通知、議程、紀錄及簽到表、計畫核定相關簽呈等。</w:t>
      </w:r>
    </w:p>
    <w:p w14:paraId="20168A8D" w14:textId="77777777" w:rsidR="00FE31DB" w:rsidRPr="004B565D" w:rsidRDefault="00FE31DB" w:rsidP="002802B2">
      <w:pPr>
        <w:spacing w:line="400" w:lineRule="exact"/>
        <w:ind w:leftChars="400" w:left="960" w:firstLine="426"/>
        <w:jc w:val="both"/>
        <w:rPr>
          <w:rFonts w:asciiTheme="minorEastAsia" w:hAnsiTheme="minorEastAsia"/>
          <w:szCs w:val="24"/>
        </w:rPr>
      </w:pPr>
      <w:r w:rsidRPr="004B565D">
        <w:rPr>
          <w:rFonts w:ascii="Times New Roman" w:eastAsia="標楷體" w:hAnsi="Times New Roman" w:cs="Times New Roman" w:hint="eastAsia"/>
          <w:color w:val="000000" w:themeColor="text1"/>
          <w:szCs w:val="24"/>
        </w:rPr>
        <w:t>112</w:t>
      </w:r>
      <w:r w:rsidRPr="004B565D">
        <w:rPr>
          <w:rFonts w:ascii="Times New Roman" w:eastAsia="標楷體" w:hAnsi="Times New Roman" w:cs="Times New Roman" w:hint="eastAsia"/>
          <w:color w:val="000000" w:themeColor="text1"/>
          <w:szCs w:val="24"/>
        </w:rPr>
        <w:t>年度防暴社區補助遴選案委託文化創意部落工作室辦理，該單位於</w:t>
      </w:r>
      <w:r w:rsidRPr="004B565D">
        <w:rPr>
          <w:rFonts w:ascii="Times New Roman" w:eastAsia="標楷體" w:hAnsi="Times New Roman" w:cs="Times New Roman" w:hint="eastAsia"/>
          <w:color w:val="000000" w:themeColor="text1"/>
          <w:szCs w:val="24"/>
        </w:rPr>
        <w:t>112</w:t>
      </w:r>
      <w:r w:rsidRPr="004B565D">
        <w:rPr>
          <w:rFonts w:ascii="Times New Roman" w:eastAsia="標楷體" w:hAnsi="Times New Roman" w:cs="Times New Roman" w:hint="eastAsia"/>
          <w:color w:val="000000" w:themeColor="text1"/>
          <w:szCs w:val="24"/>
        </w:rPr>
        <w:t>年</w:t>
      </w:r>
      <w:r w:rsidRPr="004B565D">
        <w:rPr>
          <w:rFonts w:ascii="Times New Roman" w:eastAsia="標楷體" w:hAnsi="Times New Roman" w:cs="Times New Roman" w:hint="eastAsia"/>
          <w:color w:val="000000" w:themeColor="text1"/>
          <w:szCs w:val="24"/>
        </w:rPr>
        <w:t>2</w:t>
      </w:r>
      <w:r w:rsidRPr="004B565D">
        <w:rPr>
          <w:rFonts w:ascii="Times New Roman" w:eastAsia="標楷體" w:hAnsi="Times New Roman" w:cs="Times New Roman" w:hint="eastAsia"/>
          <w:color w:val="000000" w:themeColor="text1"/>
          <w:szCs w:val="24"/>
        </w:rPr>
        <w:t>月</w:t>
      </w:r>
      <w:r w:rsidRPr="004B565D">
        <w:rPr>
          <w:rFonts w:ascii="Times New Roman" w:eastAsia="標楷體" w:hAnsi="Times New Roman" w:cs="Times New Roman" w:hint="eastAsia"/>
          <w:color w:val="000000" w:themeColor="text1"/>
          <w:szCs w:val="24"/>
        </w:rPr>
        <w:t>10</w:t>
      </w:r>
      <w:r w:rsidRPr="004B565D">
        <w:rPr>
          <w:rFonts w:ascii="Times New Roman" w:eastAsia="標楷體" w:hAnsi="Times New Roman" w:cs="Times New Roman" w:hint="eastAsia"/>
          <w:color w:val="000000" w:themeColor="text1"/>
          <w:szCs w:val="24"/>
        </w:rPr>
        <w:t>日</w:t>
      </w:r>
      <w:r w:rsidR="00793398" w:rsidRPr="004B565D">
        <w:rPr>
          <w:rFonts w:ascii="Times New Roman" w:eastAsia="標楷體" w:hAnsi="Times New Roman" w:cs="Times New Roman" w:hint="eastAsia"/>
          <w:color w:val="000000" w:themeColor="text1"/>
          <w:szCs w:val="24"/>
        </w:rPr>
        <w:t>以文創字第</w:t>
      </w:r>
      <w:r w:rsidR="00793398" w:rsidRPr="004B565D">
        <w:rPr>
          <w:rFonts w:ascii="Times New Roman" w:eastAsia="標楷體" w:hAnsi="Times New Roman" w:cs="Times New Roman" w:hint="eastAsia"/>
          <w:color w:val="000000" w:themeColor="text1"/>
          <w:szCs w:val="24"/>
        </w:rPr>
        <w:t>1120210005</w:t>
      </w:r>
      <w:r w:rsidR="00793398" w:rsidRPr="004B565D">
        <w:rPr>
          <w:rFonts w:ascii="Times New Roman" w:eastAsia="標楷體" w:hAnsi="Times New Roman" w:cs="Times New Roman" w:hint="eastAsia"/>
          <w:color w:val="000000" w:themeColor="text1"/>
          <w:szCs w:val="24"/>
        </w:rPr>
        <w:t>號</w:t>
      </w:r>
      <w:r w:rsidRPr="004B565D">
        <w:rPr>
          <w:rFonts w:ascii="Times New Roman" w:eastAsia="標楷體" w:hAnsi="Times New Roman" w:cs="Times New Roman" w:hint="eastAsia"/>
          <w:color w:val="000000" w:themeColor="text1"/>
          <w:szCs w:val="24"/>
        </w:rPr>
        <w:t>函報補助之審查機制與標準</w:t>
      </w:r>
      <w:r w:rsidR="00793398" w:rsidRPr="004B565D">
        <w:rPr>
          <w:rFonts w:ascii="Times New Roman" w:eastAsia="標楷體" w:hAnsi="Times New Roman" w:cs="Times New Roman" w:hint="eastAsia"/>
          <w:color w:val="000000" w:themeColor="text1"/>
          <w:szCs w:val="24"/>
        </w:rPr>
        <w:t>及遴選團隊專家學者名單</w:t>
      </w:r>
      <w:r w:rsidRPr="004B565D">
        <w:rPr>
          <w:rFonts w:ascii="Times New Roman" w:eastAsia="標楷體" w:hAnsi="Times New Roman" w:cs="Times New Roman" w:hint="eastAsia"/>
          <w:color w:val="000000" w:themeColor="text1"/>
          <w:szCs w:val="24"/>
        </w:rPr>
        <w:t>，並經本中心</w:t>
      </w:r>
      <w:r w:rsidRPr="004B565D">
        <w:rPr>
          <w:rFonts w:ascii="Times New Roman" w:eastAsia="標楷體" w:hAnsi="Times New Roman" w:cs="Times New Roman" w:hint="eastAsia"/>
          <w:color w:val="000000" w:themeColor="text1"/>
          <w:szCs w:val="24"/>
        </w:rPr>
        <w:t>112</w:t>
      </w:r>
      <w:r w:rsidRPr="004B565D">
        <w:rPr>
          <w:rFonts w:ascii="Times New Roman" w:eastAsia="標楷體" w:hAnsi="Times New Roman" w:cs="Times New Roman" w:hint="eastAsia"/>
          <w:color w:val="000000" w:themeColor="text1"/>
          <w:szCs w:val="24"/>
        </w:rPr>
        <w:t>年</w:t>
      </w:r>
      <w:r w:rsidRPr="004B565D">
        <w:rPr>
          <w:rFonts w:ascii="Times New Roman" w:eastAsia="標楷體" w:hAnsi="Times New Roman" w:cs="Times New Roman" w:hint="eastAsia"/>
          <w:color w:val="000000" w:themeColor="text1"/>
          <w:szCs w:val="24"/>
        </w:rPr>
        <w:t>2</w:t>
      </w:r>
      <w:r w:rsidRPr="004B565D">
        <w:rPr>
          <w:rFonts w:ascii="Times New Roman" w:eastAsia="標楷體" w:hAnsi="Times New Roman" w:cs="Times New Roman" w:hint="eastAsia"/>
          <w:color w:val="000000" w:themeColor="text1"/>
          <w:szCs w:val="24"/>
        </w:rPr>
        <w:t>月</w:t>
      </w:r>
      <w:r w:rsidRPr="004B565D">
        <w:rPr>
          <w:rFonts w:ascii="Times New Roman" w:eastAsia="標楷體" w:hAnsi="Times New Roman" w:cs="Times New Roman" w:hint="eastAsia"/>
          <w:color w:val="000000" w:themeColor="text1"/>
          <w:szCs w:val="24"/>
        </w:rPr>
        <w:t>17</w:t>
      </w:r>
      <w:r w:rsidRPr="004B565D">
        <w:rPr>
          <w:rFonts w:ascii="Times New Roman" w:eastAsia="標楷體" w:hAnsi="Times New Roman" w:cs="Times New Roman" w:hint="eastAsia"/>
          <w:color w:val="000000" w:themeColor="text1"/>
          <w:szCs w:val="24"/>
        </w:rPr>
        <w:t>日南家防字第</w:t>
      </w:r>
      <w:r w:rsidRPr="004B565D">
        <w:rPr>
          <w:rFonts w:ascii="Times New Roman" w:eastAsia="標楷體" w:hAnsi="Times New Roman" w:cs="Times New Roman" w:hint="eastAsia"/>
          <w:color w:val="000000" w:themeColor="text1"/>
          <w:szCs w:val="24"/>
        </w:rPr>
        <w:t>1120246887</w:t>
      </w:r>
      <w:r w:rsidRPr="004B565D">
        <w:rPr>
          <w:rFonts w:ascii="Times New Roman" w:eastAsia="標楷體" w:hAnsi="Times New Roman" w:cs="Times New Roman" w:hint="eastAsia"/>
          <w:color w:val="000000" w:themeColor="text1"/>
          <w:szCs w:val="24"/>
        </w:rPr>
        <w:t>號函備查在案。</w:t>
      </w:r>
      <w:r w:rsidR="00793398" w:rsidRPr="004B565D">
        <w:rPr>
          <w:rFonts w:ascii="Times New Roman" w:eastAsia="標楷體" w:hAnsi="Times New Roman" w:cs="Times New Roman" w:hint="eastAsia"/>
          <w:color w:val="000000" w:themeColor="text1"/>
          <w:szCs w:val="24"/>
        </w:rPr>
        <w:t>審查會議業於</w:t>
      </w:r>
      <w:r w:rsidR="00793398" w:rsidRPr="004B565D">
        <w:rPr>
          <w:rFonts w:ascii="Times New Roman" w:eastAsia="標楷體" w:hAnsi="Times New Roman" w:cs="Times New Roman" w:hint="eastAsia"/>
          <w:color w:val="000000" w:themeColor="text1"/>
          <w:szCs w:val="24"/>
        </w:rPr>
        <w:t>112</w:t>
      </w:r>
      <w:r w:rsidR="00793398" w:rsidRPr="004B565D">
        <w:rPr>
          <w:rFonts w:ascii="Times New Roman" w:eastAsia="標楷體" w:hAnsi="Times New Roman" w:cs="Times New Roman" w:hint="eastAsia"/>
          <w:color w:val="000000" w:themeColor="text1"/>
          <w:szCs w:val="24"/>
        </w:rPr>
        <w:t>年</w:t>
      </w:r>
      <w:r w:rsidR="00793398" w:rsidRPr="004B565D">
        <w:rPr>
          <w:rFonts w:ascii="Times New Roman" w:eastAsia="標楷體" w:hAnsi="Times New Roman" w:cs="Times New Roman" w:hint="eastAsia"/>
          <w:color w:val="000000" w:themeColor="text1"/>
          <w:szCs w:val="24"/>
        </w:rPr>
        <w:t>2</w:t>
      </w:r>
      <w:r w:rsidR="00793398" w:rsidRPr="004B565D">
        <w:rPr>
          <w:rFonts w:ascii="Times New Roman" w:eastAsia="標楷體" w:hAnsi="Times New Roman" w:cs="Times New Roman" w:hint="eastAsia"/>
          <w:color w:val="000000" w:themeColor="text1"/>
          <w:szCs w:val="24"/>
        </w:rPr>
        <w:t>月</w:t>
      </w:r>
      <w:r w:rsidR="00793398" w:rsidRPr="004B565D">
        <w:rPr>
          <w:rFonts w:ascii="Times New Roman" w:eastAsia="標楷體" w:hAnsi="Times New Roman" w:cs="Times New Roman" w:hint="eastAsia"/>
          <w:color w:val="000000" w:themeColor="text1"/>
          <w:szCs w:val="24"/>
        </w:rPr>
        <w:t>24</w:t>
      </w:r>
      <w:r w:rsidR="00793398" w:rsidRPr="004B565D">
        <w:rPr>
          <w:rFonts w:ascii="Times New Roman" w:eastAsia="標楷體" w:hAnsi="Times New Roman" w:cs="Times New Roman" w:hint="eastAsia"/>
          <w:color w:val="000000" w:themeColor="text1"/>
          <w:szCs w:val="24"/>
        </w:rPr>
        <w:t>日假國立臺南大學舉行，遴選委員包含具保護性業務經驗者</w:t>
      </w:r>
      <w:r w:rsidR="00793398" w:rsidRPr="004B565D">
        <w:rPr>
          <w:rFonts w:ascii="Times New Roman" w:eastAsia="標楷體" w:hAnsi="Times New Roman" w:cs="Times New Roman" w:hint="eastAsia"/>
          <w:color w:val="000000" w:themeColor="text1"/>
          <w:szCs w:val="24"/>
        </w:rPr>
        <w:t>2</w:t>
      </w:r>
      <w:r w:rsidR="00793398" w:rsidRPr="004B565D">
        <w:rPr>
          <w:rFonts w:ascii="Times New Roman" w:eastAsia="標楷體" w:hAnsi="Times New Roman" w:cs="Times New Roman" w:hint="eastAsia"/>
          <w:color w:val="000000" w:themeColor="text1"/>
          <w:szCs w:val="24"/>
        </w:rPr>
        <w:t>位及具有社區工作或人民團體工作經驗者</w:t>
      </w:r>
      <w:r w:rsidR="00793398" w:rsidRPr="004B565D">
        <w:rPr>
          <w:rFonts w:ascii="Times New Roman" w:eastAsia="標楷體" w:hAnsi="Times New Roman" w:cs="Times New Roman" w:hint="eastAsia"/>
          <w:color w:val="000000" w:themeColor="text1"/>
          <w:szCs w:val="24"/>
        </w:rPr>
        <w:t>1</w:t>
      </w:r>
      <w:r w:rsidR="00793398" w:rsidRPr="004B565D">
        <w:rPr>
          <w:rFonts w:ascii="Times New Roman" w:eastAsia="標楷體" w:hAnsi="Times New Roman" w:cs="Times New Roman" w:hint="eastAsia"/>
          <w:color w:val="000000" w:themeColor="text1"/>
          <w:szCs w:val="24"/>
        </w:rPr>
        <w:t>位。</w:t>
      </w:r>
    </w:p>
    <w:p w14:paraId="1BCE13B3" w14:textId="1DB6E09D" w:rsidR="00A27DA0" w:rsidRDefault="00A27DA0" w:rsidP="00B8670B">
      <w:pPr>
        <w:spacing w:line="400" w:lineRule="exact"/>
        <w:jc w:val="both"/>
        <w:rPr>
          <w:rFonts w:ascii="標楷體" w:eastAsia="標楷體" w:hAnsi="標楷體"/>
          <w:b/>
          <w:sz w:val="28"/>
          <w:szCs w:val="28"/>
        </w:rPr>
      </w:pPr>
      <w:r>
        <w:rPr>
          <w:rFonts w:ascii="標楷體" w:eastAsia="標楷體" w:hAnsi="標楷體"/>
          <w:b/>
          <w:sz w:val="28"/>
          <w:szCs w:val="28"/>
        </w:rPr>
        <w:br w:type="page"/>
      </w:r>
    </w:p>
    <w:p w14:paraId="4BD670A6" w14:textId="31E6AD0B" w:rsidR="00B8670B" w:rsidRPr="004B565D" w:rsidRDefault="00B8670B" w:rsidP="00BE50F7">
      <w:pPr>
        <w:pStyle w:val="a3"/>
        <w:numPr>
          <w:ilvl w:val="0"/>
          <w:numId w:val="20"/>
        </w:numPr>
        <w:spacing w:line="480" w:lineRule="exact"/>
        <w:ind w:leftChars="0"/>
        <w:jc w:val="both"/>
        <w:rPr>
          <w:rFonts w:ascii="標楷體" w:eastAsia="標楷體" w:hAnsi="標楷體"/>
          <w:b/>
          <w:sz w:val="28"/>
          <w:szCs w:val="28"/>
        </w:rPr>
      </w:pPr>
      <w:r w:rsidRPr="004B565D">
        <w:rPr>
          <w:rFonts w:ascii="標楷體" w:eastAsia="標楷體" w:hAnsi="標楷體" w:hint="eastAsia"/>
          <w:b/>
          <w:sz w:val="28"/>
          <w:szCs w:val="28"/>
        </w:rPr>
        <w:lastRenderedPageBreak/>
        <w:t>建立社區初級預防培力輔導機制及運作、落實情形。(10分)</w:t>
      </w:r>
      <w:r w:rsidR="00AF5E58" w:rsidRPr="004B565D">
        <w:rPr>
          <w:rFonts w:ascii="標楷體" w:eastAsia="標楷體" w:hAnsi="標楷體" w:cs="Times New Roman" w:hint="eastAsia"/>
          <w:b/>
          <w:sz w:val="28"/>
          <w:szCs w:val="28"/>
        </w:rPr>
        <w:t xml:space="preserve"> </w:t>
      </w:r>
      <w:r w:rsidR="00AF5E58" w:rsidRPr="004B565D">
        <w:rPr>
          <w:rFonts w:ascii="標楷體" w:eastAsia="標楷體" w:hAnsi="標楷體" w:cs="Times New Roman" w:hint="eastAsia"/>
          <w:b/>
          <w:sz w:val="28"/>
          <w:szCs w:val="28"/>
          <w:u w:val="single"/>
        </w:rPr>
        <w:t>本項預計可得10分</w:t>
      </w:r>
    </w:p>
    <w:p w14:paraId="7CAC7A1A" w14:textId="08A052BD" w:rsidR="00B8670B" w:rsidRPr="004B565D" w:rsidRDefault="00B8670B" w:rsidP="00BE50F7">
      <w:pPr>
        <w:pStyle w:val="a3"/>
        <w:numPr>
          <w:ilvl w:val="0"/>
          <w:numId w:val="23"/>
        </w:numPr>
        <w:spacing w:line="480" w:lineRule="exact"/>
        <w:ind w:leftChars="0"/>
        <w:jc w:val="both"/>
        <w:rPr>
          <w:rFonts w:ascii="標楷體" w:eastAsia="標楷體" w:hAnsi="標楷體"/>
          <w:b/>
          <w:sz w:val="28"/>
          <w:szCs w:val="28"/>
        </w:rPr>
      </w:pPr>
      <w:r w:rsidRPr="004B565D">
        <w:rPr>
          <w:rFonts w:ascii="標楷體" w:eastAsia="標楷體" w:hAnsi="標楷體" w:cs="Times New Roman"/>
          <w:b/>
          <w:bCs/>
          <w:sz w:val="28"/>
          <w:szCs w:val="28"/>
        </w:rPr>
        <w:t>依本部112</w:t>
      </w:r>
      <w:r w:rsidRPr="004B565D">
        <w:rPr>
          <w:rFonts w:ascii="標楷體" w:eastAsia="標楷體" w:hAnsi="標楷體" w:cs="新細明體" w:hint="eastAsia"/>
          <w:b/>
          <w:sz w:val="28"/>
          <w:szCs w:val="28"/>
        </w:rPr>
        <w:t>年度公益彩券回饋金申請主軸項目及基準-</w:t>
      </w:r>
      <w:r w:rsidRPr="004B565D">
        <w:rPr>
          <w:rFonts w:ascii="標楷體" w:eastAsia="標楷體" w:hAnsi="標楷體" w:hint="eastAsia"/>
          <w:b/>
          <w:sz w:val="28"/>
          <w:szCs w:val="28"/>
        </w:rPr>
        <w:t>建構性別暴力領航社區服務方案，有關建立社區初級預防培力輔導機制之實際運作、落實情形。(6分)</w:t>
      </w:r>
      <w:r w:rsidR="00AF5E58" w:rsidRPr="004B565D">
        <w:rPr>
          <w:rFonts w:ascii="標楷體" w:eastAsia="標楷體" w:hAnsi="標楷體" w:cs="Times New Roman" w:hint="eastAsia"/>
          <w:b/>
          <w:sz w:val="28"/>
          <w:szCs w:val="28"/>
        </w:rPr>
        <w:t xml:space="preserve"> </w:t>
      </w:r>
      <w:r w:rsidR="00AF5E58" w:rsidRPr="004B565D">
        <w:rPr>
          <w:rFonts w:ascii="標楷體" w:eastAsia="標楷體" w:hAnsi="標楷體" w:cs="Times New Roman" w:hint="eastAsia"/>
          <w:b/>
          <w:sz w:val="28"/>
          <w:szCs w:val="28"/>
          <w:u w:val="single"/>
        </w:rPr>
        <w:t>本項預計可得6分</w:t>
      </w:r>
    </w:p>
    <w:p w14:paraId="7FD52390" w14:textId="2F3678B6" w:rsidR="00D420BE" w:rsidRPr="004B565D" w:rsidRDefault="00676D5C" w:rsidP="00D420BE">
      <w:pPr>
        <w:pStyle w:val="a3"/>
        <w:spacing w:line="400" w:lineRule="exact"/>
        <w:ind w:leftChars="0" w:left="1048"/>
        <w:jc w:val="both"/>
        <w:rPr>
          <w:rFonts w:asciiTheme="majorEastAsia" w:eastAsiaTheme="majorEastAsia" w:hAnsiTheme="majorEastAsia"/>
          <w:szCs w:val="24"/>
        </w:rPr>
      </w:pPr>
      <w:r w:rsidRPr="004B565D">
        <w:rPr>
          <w:rFonts w:asciiTheme="majorEastAsia" w:eastAsiaTheme="majorEastAsia" w:hAnsiTheme="majorEastAsia"/>
          <w:szCs w:val="24"/>
        </w:rPr>
        <w:t>請說明112年度培力轄內社區組織推動社區初級預防工作之具體措施、實際執行方式與辦理情形，並附佐證資料，如:</w:t>
      </w:r>
      <w:r w:rsidR="00473D9D" w:rsidRPr="004B565D">
        <w:rPr>
          <w:rFonts w:asciiTheme="majorEastAsia" w:eastAsiaTheme="majorEastAsia" w:hAnsiTheme="majorEastAsia"/>
          <w:szCs w:val="24"/>
        </w:rPr>
        <w:t>112年度縣市輔導團成員名冊</w:t>
      </w:r>
      <w:r w:rsidRPr="004B565D">
        <w:rPr>
          <w:rFonts w:asciiTheme="majorEastAsia" w:eastAsiaTheme="majorEastAsia" w:hAnsiTheme="majorEastAsia"/>
          <w:szCs w:val="24"/>
        </w:rPr>
        <w:t>、社區輔導計畫與相關簽呈、社區輔導訪視紀錄、相關培力課程/活動(如:社區共識營、聯繫會報、聯合志工培訓、督導會議等)簡章、會議通知、議程及簽到表等。</w:t>
      </w:r>
    </w:p>
    <w:p w14:paraId="3119019A" w14:textId="77777777" w:rsidR="00A27DA0" w:rsidRDefault="00A27DA0" w:rsidP="002C7E30">
      <w:pPr>
        <w:spacing w:line="400" w:lineRule="exact"/>
        <w:ind w:firstLineChars="354" w:firstLine="850"/>
        <w:jc w:val="both"/>
        <w:rPr>
          <w:rFonts w:ascii="標楷體" w:eastAsia="標楷體" w:hAnsi="標楷體"/>
          <w:b/>
          <w:szCs w:val="28"/>
        </w:rPr>
      </w:pPr>
    </w:p>
    <w:p w14:paraId="2EC24FB6" w14:textId="0A8BF204" w:rsidR="00676D5C" w:rsidRPr="004B565D" w:rsidRDefault="00426B57" w:rsidP="002C7E30">
      <w:pPr>
        <w:spacing w:line="400" w:lineRule="exact"/>
        <w:ind w:firstLineChars="354" w:firstLine="850"/>
        <w:jc w:val="both"/>
        <w:rPr>
          <w:rFonts w:ascii="標楷體" w:eastAsia="標楷體" w:hAnsi="標楷體"/>
          <w:b/>
          <w:szCs w:val="28"/>
        </w:rPr>
      </w:pPr>
      <w:r w:rsidRPr="004B565D">
        <w:rPr>
          <w:rFonts w:ascii="標楷體" w:eastAsia="標楷體" w:hAnsi="標楷體" w:hint="eastAsia"/>
          <w:b/>
          <w:szCs w:val="28"/>
        </w:rPr>
        <w:t>(1)社區初級預防培力輔導機制</w:t>
      </w:r>
    </w:p>
    <w:p w14:paraId="5028DA24" w14:textId="4A0598E7" w:rsidR="00287AF0" w:rsidRPr="004B565D" w:rsidRDefault="00287AF0" w:rsidP="00684D4D">
      <w:pPr>
        <w:spacing w:line="400" w:lineRule="exact"/>
        <w:ind w:leftChars="414" w:left="994" w:firstLine="480"/>
        <w:jc w:val="both"/>
        <w:rPr>
          <w:rFonts w:ascii="標楷體" w:eastAsia="標楷體" w:hAnsi="標楷體"/>
          <w:szCs w:val="24"/>
        </w:rPr>
      </w:pPr>
      <w:r w:rsidRPr="004B565D">
        <w:rPr>
          <w:rFonts w:ascii="標楷體" w:eastAsia="標楷體" w:hAnsi="標楷體" w:hint="eastAsia"/>
          <w:szCs w:val="24"/>
        </w:rPr>
        <w:t>臺南市</w:t>
      </w:r>
      <w:r w:rsidR="00265225" w:rsidRPr="004B565D">
        <w:rPr>
          <w:rFonts w:ascii="標楷體" w:eastAsia="標楷體" w:hAnsi="標楷體" w:hint="eastAsia"/>
          <w:szCs w:val="24"/>
        </w:rPr>
        <w:t>的</w:t>
      </w:r>
      <w:r w:rsidR="00C2076B" w:rsidRPr="004B565D">
        <w:rPr>
          <w:rFonts w:ascii="標楷體" w:eastAsia="標楷體" w:hAnsi="標楷體" w:hint="eastAsia"/>
          <w:szCs w:val="24"/>
        </w:rPr>
        <w:t>社區初級預防培力</w:t>
      </w:r>
      <w:r w:rsidRPr="004B565D">
        <w:rPr>
          <w:rFonts w:ascii="標楷體" w:eastAsia="標楷體" w:hAnsi="標楷體" w:hint="eastAsia"/>
          <w:szCs w:val="24"/>
        </w:rPr>
        <w:t>包含</w:t>
      </w:r>
      <w:r w:rsidR="00265225" w:rsidRPr="004B565D">
        <w:rPr>
          <w:rFonts w:ascii="標楷體" w:eastAsia="標楷體" w:hAnsi="標楷體" w:hint="eastAsia"/>
          <w:szCs w:val="24"/>
        </w:rPr>
        <w:t>有</w:t>
      </w:r>
      <w:r w:rsidRPr="004B565D">
        <w:rPr>
          <w:rFonts w:ascii="標楷體" w:eastAsia="標楷體" w:hAnsi="標楷體" w:hint="eastAsia"/>
          <w:szCs w:val="24"/>
        </w:rPr>
        <w:t>制度</w:t>
      </w:r>
      <w:r w:rsidR="00265225" w:rsidRPr="004B565D">
        <w:rPr>
          <w:rFonts w:ascii="標楷體" w:eastAsia="標楷體" w:hAnsi="標楷體" w:hint="eastAsia"/>
          <w:szCs w:val="24"/>
        </w:rPr>
        <w:t>層</w:t>
      </w:r>
      <w:r w:rsidRPr="004B565D">
        <w:rPr>
          <w:rFonts w:ascii="標楷體" w:eastAsia="標楷體" w:hAnsi="標楷體" w:hint="eastAsia"/>
          <w:szCs w:val="24"/>
        </w:rPr>
        <w:t>面</w:t>
      </w:r>
      <w:r w:rsidR="00265225" w:rsidRPr="004B565D">
        <w:rPr>
          <w:rFonts w:ascii="標楷體" w:eastAsia="標楷體" w:hAnsi="標楷體" w:hint="eastAsia"/>
          <w:szCs w:val="24"/>
        </w:rPr>
        <w:t>的</w:t>
      </w:r>
      <w:r w:rsidRPr="004B565D">
        <w:rPr>
          <w:rFonts w:ascii="標楷體" w:eastAsia="標楷體" w:hAnsi="標楷體" w:hint="eastAsia"/>
          <w:szCs w:val="24"/>
        </w:rPr>
        <w:t>年度型輔導計畫、</w:t>
      </w:r>
      <w:r w:rsidR="00265225" w:rsidRPr="004B565D">
        <w:rPr>
          <w:rFonts w:ascii="標楷體" w:eastAsia="標楷體" w:hAnsi="標楷體" w:hint="eastAsia"/>
          <w:szCs w:val="24"/>
        </w:rPr>
        <w:t>實體性質的</w:t>
      </w:r>
      <w:r w:rsidR="0088637D" w:rsidRPr="004B565D">
        <w:rPr>
          <w:rFonts w:ascii="標楷體" w:eastAsia="標楷體" w:hAnsi="標楷體" w:hint="eastAsia"/>
          <w:szCs w:val="24"/>
        </w:rPr>
        <w:t>輔導</w:t>
      </w:r>
      <w:r w:rsidR="00265225" w:rsidRPr="004B565D">
        <w:rPr>
          <w:rFonts w:ascii="標楷體" w:eastAsia="標楷體" w:hAnsi="標楷體" w:hint="eastAsia"/>
          <w:szCs w:val="24"/>
        </w:rPr>
        <w:t>訪視、</w:t>
      </w:r>
      <w:r w:rsidR="00C2513C" w:rsidRPr="004B565D">
        <w:rPr>
          <w:rFonts w:ascii="標楷體" w:eastAsia="標楷體" w:hAnsi="標楷體" w:hint="eastAsia"/>
          <w:szCs w:val="24"/>
        </w:rPr>
        <w:t>定期聯繫會議與培力活動、</w:t>
      </w:r>
      <w:r w:rsidR="00265225" w:rsidRPr="004B565D">
        <w:rPr>
          <w:rFonts w:ascii="標楷體" w:eastAsia="標楷體" w:hAnsi="標楷體" w:hint="eastAsia"/>
          <w:szCs w:val="24"/>
        </w:rPr>
        <w:t>線上</w:t>
      </w:r>
      <w:r w:rsidRPr="004B565D">
        <w:rPr>
          <w:rFonts w:ascii="標楷體" w:eastAsia="標楷體" w:hAnsi="標楷體" w:hint="eastAsia"/>
          <w:szCs w:val="24"/>
        </w:rPr>
        <w:t>即時的</w:t>
      </w:r>
      <w:r w:rsidR="00265225" w:rsidRPr="004B565D">
        <w:rPr>
          <w:rFonts w:ascii="標楷體" w:eastAsia="標楷體" w:hAnsi="標楷體" w:hint="eastAsia"/>
          <w:szCs w:val="24"/>
        </w:rPr>
        <w:t>溝通管道以及專家學者組成的輔導團隊等</w:t>
      </w:r>
      <w:r w:rsidR="00653BA0" w:rsidRPr="004B565D">
        <w:rPr>
          <w:rFonts w:ascii="標楷體" w:eastAsia="標楷體" w:hAnsi="標楷體" w:hint="eastAsia"/>
          <w:szCs w:val="24"/>
        </w:rPr>
        <w:t>5</w:t>
      </w:r>
      <w:r w:rsidR="00C2076B" w:rsidRPr="004B565D">
        <w:rPr>
          <w:rFonts w:ascii="標楷體" w:eastAsia="標楷體" w:hAnsi="標楷體" w:hint="eastAsia"/>
          <w:szCs w:val="24"/>
        </w:rPr>
        <w:t>項</w:t>
      </w:r>
      <w:r w:rsidR="00265225" w:rsidRPr="004B565D">
        <w:rPr>
          <w:rFonts w:ascii="標楷體" w:eastAsia="標楷體" w:hAnsi="標楷體" w:hint="eastAsia"/>
          <w:szCs w:val="24"/>
        </w:rPr>
        <w:t>多元社區培力輔導</w:t>
      </w:r>
      <w:r w:rsidR="00C2076B" w:rsidRPr="004B565D">
        <w:rPr>
          <w:rFonts w:ascii="標楷體" w:eastAsia="標楷體" w:hAnsi="標楷體" w:hint="eastAsia"/>
          <w:szCs w:val="24"/>
        </w:rPr>
        <w:t>機制</w:t>
      </w:r>
      <w:r w:rsidR="00265225" w:rsidRPr="004B565D">
        <w:rPr>
          <w:rFonts w:ascii="標楷體" w:eastAsia="標楷體" w:hAnsi="標楷體" w:hint="eastAsia"/>
          <w:szCs w:val="24"/>
        </w:rPr>
        <w:t>，具體內容說明</w:t>
      </w:r>
      <w:r w:rsidRPr="004B565D">
        <w:rPr>
          <w:rFonts w:ascii="標楷體" w:eastAsia="標楷體" w:hAnsi="標楷體" w:hint="eastAsia"/>
          <w:szCs w:val="24"/>
        </w:rPr>
        <w:t>如下：</w:t>
      </w:r>
    </w:p>
    <w:p w14:paraId="5A56AD0F" w14:textId="373DD6B5" w:rsidR="00287AF0" w:rsidRPr="004B565D" w:rsidRDefault="00287AF0" w:rsidP="00287AF0">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w:char="F081"/>
      </w:r>
      <w:r w:rsidRPr="004B565D">
        <w:rPr>
          <w:rFonts w:ascii="標楷體" w:eastAsia="標楷體" w:hAnsi="標楷體" w:hint="eastAsia"/>
          <w:b/>
          <w:szCs w:val="24"/>
        </w:rPr>
        <w:t>年度型培力輔導計畫</w:t>
      </w:r>
    </w:p>
    <w:p w14:paraId="3C2E20B9" w14:textId="299EB6DB" w:rsidR="00287AF0" w:rsidRPr="004B565D" w:rsidRDefault="00287AF0" w:rsidP="00287AF0">
      <w:pPr>
        <w:spacing w:line="400" w:lineRule="exact"/>
        <w:ind w:leftChars="414" w:left="994" w:firstLine="480"/>
        <w:jc w:val="both"/>
        <w:rPr>
          <w:rFonts w:ascii="標楷體" w:eastAsia="標楷體" w:hAnsi="標楷體"/>
          <w:szCs w:val="24"/>
        </w:rPr>
      </w:pPr>
      <w:r w:rsidRPr="004B565D">
        <w:rPr>
          <w:rFonts w:ascii="標楷體" w:eastAsia="標楷體" w:hAnsi="標楷體" w:hint="eastAsia"/>
          <w:szCs w:val="24"/>
        </w:rPr>
        <w:t>本中心自105年起，每年</w:t>
      </w:r>
      <w:r w:rsidR="0088637D" w:rsidRPr="004B565D">
        <w:rPr>
          <w:rFonts w:ascii="標楷體" w:eastAsia="標楷體" w:hAnsi="標楷體" w:hint="eastAsia"/>
          <w:szCs w:val="24"/>
        </w:rPr>
        <w:t>運用本市公益彩券盈餘經費辦理</w:t>
      </w:r>
      <w:r w:rsidRPr="004B565D">
        <w:rPr>
          <w:rFonts w:ascii="標楷體" w:eastAsia="標楷體" w:hAnsi="標楷體" w:hint="eastAsia"/>
          <w:szCs w:val="24"/>
        </w:rPr>
        <w:t>年度型初級預防</w:t>
      </w:r>
      <w:r w:rsidR="00265225" w:rsidRPr="004B565D">
        <w:rPr>
          <w:rFonts w:ascii="標楷體" w:eastAsia="標楷體" w:hAnsi="標楷體" w:hint="eastAsia"/>
          <w:szCs w:val="24"/>
        </w:rPr>
        <w:t>社區</w:t>
      </w:r>
      <w:r w:rsidRPr="004B565D">
        <w:rPr>
          <w:rFonts w:ascii="標楷體" w:eastAsia="標楷體" w:hAnsi="標楷體" w:hint="eastAsia"/>
          <w:szCs w:val="24"/>
        </w:rPr>
        <w:t>培力輔導計畫，透過定期檢視過往社區執行成效，並依據</w:t>
      </w:r>
      <w:r w:rsidR="00265225" w:rsidRPr="004B565D">
        <w:rPr>
          <w:rFonts w:ascii="標楷體" w:eastAsia="標楷體" w:hAnsi="標楷體" w:hint="eastAsia"/>
          <w:szCs w:val="24"/>
        </w:rPr>
        <w:t>臺南市防暴</w:t>
      </w:r>
      <w:r w:rsidRPr="004B565D">
        <w:rPr>
          <w:rFonts w:ascii="標楷體" w:eastAsia="標楷體" w:hAnsi="標楷體" w:hint="eastAsia"/>
          <w:szCs w:val="24"/>
        </w:rPr>
        <w:t>階段性短中長期年度目標，規劃當年度</w:t>
      </w:r>
      <w:r w:rsidR="00265225" w:rsidRPr="004B565D">
        <w:rPr>
          <w:rFonts w:ascii="標楷體" w:eastAsia="標楷體" w:hAnsi="標楷體" w:hint="eastAsia"/>
          <w:szCs w:val="24"/>
        </w:rPr>
        <w:t>社區</w:t>
      </w:r>
      <w:r w:rsidRPr="004B565D">
        <w:rPr>
          <w:rFonts w:ascii="標楷體" w:eastAsia="標楷體" w:hAnsi="標楷體" w:hint="eastAsia"/>
          <w:szCs w:val="24"/>
        </w:rPr>
        <w:t>培力輔導主軸、執行策略、</w:t>
      </w:r>
      <w:r w:rsidR="00265225" w:rsidRPr="004B565D">
        <w:rPr>
          <w:rFonts w:ascii="標楷體" w:eastAsia="標楷體" w:hAnsi="標楷體" w:hint="eastAsia"/>
          <w:szCs w:val="24"/>
        </w:rPr>
        <w:t>重點培力社區擇定、亮點社區輔導</w:t>
      </w:r>
      <w:r w:rsidRPr="004B565D">
        <w:rPr>
          <w:rFonts w:ascii="標楷體" w:eastAsia="標楷體" w:hAnsi="標楷體" w:hint="eastAsia"/>
          <w:szCs w:val="24"/>
        </w:rPr>
        <w:t>、各項專案及活動時程等培力輔導內容</w:t>
      </w:r>
      <w:r w:rsidR="00265225" w:rsidRPr="004B565D">
        <w:rPr>
          <w:rFonts w:ascii="標楷體" w:eastAsia="標楷體" w:hAnsi="標楷體" w:hint="eastAsia"/>
          <w:szCs w:val="24"/>
        </w:rPr>
        <w:t>，</w:t>
      </w:r>
      <w:r w:rsidRPr="004B565D">
        <w:rPr>
          <w:rFonts w:ascii="標楷體" w:eastAsia="標楷體" w:hAnsi="標楷體" w:hint="eastAsia"/>
          <w:szCs w:val="24"/>
        </w:rPr>
        <w:t>強化社區初級預防執行量能，並提升整體社區成員防暴知能。</w:t>
      </w:r>
    </w:p>
    <w:p w14:paraId="2A5FD1E4" w14:textId="339CBAB1" w:rsidR="00265225" w:rsidRPr="004B565D" w:rsidRDefault="00287AF0" w:rsidP="00287AF0">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w:char="F082"/>
      </w:r>
      <w:r w:rsidR="00265225" w:rsidRPr="004B565D">
        <w:rPr>
          <w:rFonts w:ascii="標楷體" w:eastAsia="標楷體" w:hAnsi="標楷體" w:hint="eastAsia"/>
          <w:b/>
          <w:szCs w:val="24"/>
        </w:rPr>
        <w:t>實</w:t>
      </w:r>
      <w:r w:rsidR="007D7FB8" w:rsidRPr="004B565D">
        <w:rPr>
          <w:rFonts w:ascii="標楷體" w:eastAsia="標楷體" w:hAnsi="標楷體" w:hint="eastAsia"/>
          <w:b/>
          <w:szCs w:val="24"/>
        </w:rPr>
        <w:t>地</w:t>
      </w:r>
      <w:r w:rsidR="00265225" w:rsidRPr="004B565D">
        <w:rPr>
          <w:rFonts w:ascii="標楷體" w:eastAsia="標楷體" w:hAnsi="標楷體" w:hint="eastAsia"/>
          <w:b/>
          <w:szCs w:val="24"/>
        </w:rPr>
        <w:t>輔導訪視走入社區鄰里</w:t>
      </w:r>
    </w:p>
    <w:p w14:paraId="162A8514" w14:textId="0C98AA8A" w:rsidR="00892C78" w:rsidRPr="004B565D" w:rsidRDefault="00265225" w:rsidP="00892C78">
      <w:pPr>
        <w:spacing w:line="400" w:lineRule="exact"/>
        <w:ind w:left="960" w:firstLine="480"/>
        <w:jc w:val="both"/>
        <w:rPr>
          <w:rFonts w:ascii="標楷體" w:eastAsia="標楷體" w:hAnsi="標楷體"/>
          <w:szCs w:val="24"/>
        </w:rPr>
      </w:pPr>
      <w:r w:rsidRPr="004B565D">
        <w:rPr>
          <w:rFonts w:ascii="標楷體" w:eastAsia="標楷體" w:hAnsi="標楷體" w:hint="eastAsia"/>
          <w:szCs w:val="24"/>
        </w:rPr>
        <w:t>本中心為建立與初級預防社區的連結，透過多次實地訪視走入社區，不僅</w:t>
      </w:r>
      <w:r w:rsidR="00546E3F" w:rsidRPr="004B565D">
        <w:rPr>
          <w:rFonts w:ascii="標楷體" w:eastAsia="標楷體" w:hAnsi="標楷體" w:hint="eastAsia"/>
          <w:szCs w:val="24"/>
        </w:rPr>
        <w:t>能與社區成員建立人際連結，更能</w:t>
      </w:r>
      <w:r w:rsidRPr="004B565D">
        <w:rPr>
          <w:rFonts w:ascii="標楷體" w:eastAsia="標楷體" w:hAnsi="標楷體" w:hint="eastAsia"/>
          <w:szCs w:val="24"/>
        </w:rPr>
        <w:t>掌握社區初級預防方案執行情形</w:t>
      </w:r>
      <w:r w:rsidR="00546E3F" w:rsidRPr="004B565D">
        <w:rPr>
          <w:rFonts w:ascii="標楷體" w:eastAsia="標楷體" w:hAnsi="標楷體" w:hint="eastAsia"/>
          <w:szCs w:val="24"/>
        </w:rPr>
        <w:t>，從計畫撰寫、執行規劃、推動方法與執行細節，陪伴社區從無到</w:t>
      </w:r>
      <w:r w:rsidR="0088637D" w:rsidRPr="004B565D">
        <w:rPr>
          <w:rFonts w:ascii="標楷體" w:eastAsia="標楷體" w:hAnsi="標楷體" w:hint="eastAsia"/>
          <w:szCs w:val="24"/>
        </w:rPr>
        <w:t>有</w:t>
      </w:r>
      <w:r w:rsidR="00546E3F" w:rsidRPr="004B565D">
        <w:rPr>
          <w:rFonts w:ascii="標楷體" w:eastAsia="標楷體" w:hAnsi="標楷體" w:hint="eastAsia"/>
          <w:szCs w:val="24"/>
        </w:rPr>
        <w:t>、從小(型)到大(規模)、從內(志工)而外(社區居民)</w:t>
      </w:r>
      <w:r w:rsidR="00892C78" w:rsidRPr="004B565D">
        <w:rPr>
          <w:rFonts w:ascii="標楷體" w:eastAsia="標楷體" w:hAnsi="標楷體" w:hint="eastAsia"/>
          <w:szCs w:val="24"/>
        </w:rPr>
        <w:t>推動防暴</w:t>
      </w:r>
      <w:r w:rsidR="0088637D" w:rsidRPr="004B565D">
        <w:rPr>
          <w:rFonts w:ascii="標楷體" w:eastAsia="標楷體" w:hAnsi="標楷體" w:hint="eastAsia"/>
          <w:szCs w:val="24"/>
        </w:rPr>
        <w:t>工作</w:t>
      </w:r>
      <w:r w:rsidR="00892C78" w:rsidRPr="004B565D">
        <w:rPr>
          <w:rFonts w:ascii="標楷體" w:eastAsia="標楷體" w:hAnsi="標楷體" w:hint="eastAsia"/>
          <w:szCs w:val="24"/>
        </w:rPr>
        <w:t>。此外，</w:t>
      </w:r>
      <w:r w:rsidR="00546E3F" w:rsidRPr="004B565D">
        <w:rPr>
          <w:rFonts w:ascii="標楷體" w:eastAsia="標楷體" w:hAnsi="標楷體" w:hint="eastAsia"/>
          <w:szCs w:val="24"/>
        </w:rPr>
        <w:t>也能獲得</w:t>
      </w:r>
      <w:r w:rsidRPr="004B565D">
        <w:rPr>
          <w:rFonts w:ascii="標楷體" w:eastAsia="標楷體" w:hAnsi="標楷體" w:hint="eastAsia"/>
          <w:szCs w:val="24"/>
        </w:rPr>
        <w:t>書面資料及成果影片之外的第一手資訊</w:t>
      </w:r>
      <w:r w:rsidR="00546E3F" w:rsidRPr="004B565D">
        <w:rPr>
          <w:rFonts w:ascii="標楷體" w:eastAsia="標楷體" w:hAnsi="標楷體" w:hint="eastAsia"/>
          <w:szCs w:val="24"/>
        </w:rPr>
        <w:t>，</w:t>
      </w:r>
      <w:r w:rsidR="0088637D" w:rsidRPr="004B565D">
        <w:rPr>
          <w:rFonts w:ascii="標楷體" w:eastAsia="標楷體" w:hAnsi="標楷體" w:hint="eastAsia"/>
          <w:szCs w:val="24"/>
        </w:rPr>
        <w:t>對社區有更深入的瞭解，</w:t>
      </w:r>
      <w:r w:rsidR="00546E3F" w:rsidRPr="004B565D">
        <w:rPr>
          <w:rFonts w:ascii="標楷體" w:eastAsia="標楷體" w:hAnsi="標楷體" w:hint="eastAsia"/>
          <w:szCs w:val="24"/>
        </w:rPr>
        <w:t>像是觀察社區主事者與鄰里間的日常互動、社區內次團體的團體動力與權力運作、社區成員對於防暴議題的認知等。</w:t>
      </w:r>
      <w:r w:rsidR="00892C78" w:rsidRPr="004B565D">
        <w:rPr>
          <w:rFonts w:ascii="標楷體" w:eastAsia="標楷體" w:hAnsi="標楷體" w:hint="eastAsia"/>
          <w:szCs w:val="24"/>
        </w:rPr>
        <w:t>除了日常輔導訪視外，亦安排局層或輔層長官走入社區，不但可以讓</w:t>
      </w:r>
      <w:r w:rsidR="007D7FB8" w:rsidRPr="004B565D">
        <w:rPr>
          <w:rFonts w:ascii="標楷體" w:eastAsia="標楷體" w:hAnsi="標楷體" w:hint="eastAsia"/>
          <w:szCs w:val="24"/>
        </w:rPr>
        <w:t>前線</w:t>
      </w:r>
      <w:r w:rsidR="00892C78" w:rsidRPr="004B565D">
        <w:rPr>
          <w:rFonts w:ascii="標楷體" w:eastAsia="標楷體" w:hAnsi="標楷體" w:hint="eastAsia"/>
          <w:szCs w:val="24"/>
        </w:rPr>
        <w:t>社區防暴執行成員獲得肯定與鼓勵，更可以讓</w:t>
      </w:r>
      <w:r w:rsidR="007D7FB8" w:rsidRPr="004B565D">
        <w:rPr>
          <w:rFonts w:ascii="標楷體" w:eastAsia="標楷體" w:hAnsi="標楷體" w:hint="eastAsia"/>
          <w:szCs w:val="24"/>
        </w:rPr>
        <w:t>制度</w:t>
      </w:r>
      <w:r w:rsidR="00892C78" w:rsidRPr="004B565D">
        <w:rPr>
          <w:rFonts w:ascii="標楷體" w:eastAsia="標楷體" w:hAnsi="標楷體" w:hint="eastAsia"/>
          <w:szCs w:val="24"/>
        </w:rPr>
        <w:t>決策者深入瞭解社區初級預防</w:t>
      </w:r>
      <w:r w:rsidR="007D7FB8" w:rsidRPr="004B565D">
        <w:rPr>
          <w:rFonts w:ascii="標楷體" w:eastAsia="標楷體" w:hAnsi="標楷體" w:hint="eastAsia"/>
          <w:szCs w:val="24"/>
        </w:rPr>
        <w:t>方案</w:t>
      </w:r>
      <w:r w:rsidR="00892C78" w:rsidRPr="004B565D">
        <w:rPr>
          <w:rFonts w:ascii="標楷體" w:eastAsia="標楷體" w:hAnsi="標楷體" w:hint="eastAsia"/>
          <w:szCs w:val="24"/>
        </w:rPr>
        <w:t>，提升防暴議題</w:t>
      </w:r>
      <w:r w:rsidR="007D7FB8" w:rsidRPr="004B565D">
        <w:rPr>
          <w:rFonts w:ascii="標楷體" w:eastAsia="標楷體" w:hAnsi="標楷體" w:hint="eastAsia"/>
          <w:szCs w:val="24"/>
        </w:rPr>
        <w:t>在</w:t>
      </w:r>
      <w:r w:rsidR="00892C78" w:rsidRPr="004B565D">
        <w:rPr>
          <w:rFonts w:ascii="標楷體" w:eastAsia="標楷體" w:hAnsi="標楷體" w:hint="eastAsia"/>
          <w:szCs w:val="24"/>
        </w:rPr>
        <w:t>政策</w:t>
      </w:r>
      <w:r w:rsidR="007D7FB8" w:rsidRPr="004B565D">
        <w:rPr>
          <w:rFonts w:ascii="標楷體" w:eastAsia="標楷體" w:hAnsi="標楷體" w:hint="eastAsia"/>
          <w:szCs w:val="24"/>
        </w:rPr>
        <w:t>上的能見度。</w:t>
      </w:r>
    </w:p>
    <w:p w14:paraId="7123B7F7" w14:textId="77777777" w:rsidR="00A27DA0" w:rsidRDefault="00A27DA0" w:rsidP="00C2513C">
      <w:pPr>
        <w:spacing w:line="400" w:lineRule="exact"/>
        <w:ind w:firstLine="993"/>
        <w:jc w:val="both"/>
        <w:rPr>
          <w:rFonts w:ascii="標楷體" w:eastAsia="標楷體" w:hAnsi="標楷體"/>
          <w:b/>
          <w:szCs w:val="24"/>
        </w:rPr>
      </w:pPr>
    </w:p>
    <w:p w14:paraId="38215EC3" w14:textId="20A4E64C" w:rsidR="00C2513C" w:rsidRPr="004B565D" w:rsidRDefault="00546E3F" w:rsidP="00C2513C">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lastRenderedPageBreak/>
        <w:sym w:font="Wingdings" w:char="F083"/>
      </w:r>
      <w:r w:rsidR="00C2513C" w:rsidRPr="004B565D">
        <w:rPr>
          <w:rFonts w:ascii="標楷體" w:eastAsia="標楷體" w:hAnsi="標楷體" w:hint="eastAsia"/>
          <w:b/>
          <w:szCs w:val="24"/>
        </w:rPr>
        <w:t>定期辦理聯繫會議及培力</w:t>
      </w:r>
      <w:r w:rsidR="00ED7F36" w:rsidRPr="004B565D">
        <w:rPr>
          <w:rFonts w:ascii="標楷體" w:eastAsia="標楷體" w:hAnsi="標楷體" w:hint="eastAsia"/>
          <w:b/>
          <w:szCs w:val="24"/>
        </w:rPr>
        <w:t>課程</w:t>
      </w:r>
    </w:p>
    <w:p w14:paraId="733D2738" w14:textId="194AF500" w:rsidR="00C2513C" w:rsidRPr="004B565D" w:rsidRDefault="00C2513C" w:rsidP="00C2513C">
      <w:pPr>
        <w:spacing w:line="400" w:lineRule="exact"/>
        <w:ind w:leftChars="400" w:left="960" w:firstLine="480"/>
        <w:jc w:val="both"/>
        <w:rPr>
          <w:rFonts w:ascii="標楷體" w:eastAsia="標楷體" w:hAnsi="標楷體"/>
          <w:szCs w:val="24"/>
        </w:rPr>
      </w:pPr>
      <w:r w:rsidRPr="004B565D">
        <w:rPr>
          <w:rFonts w:ascii="標楷體" w:eastAsia="標楷體" w:hAnsi="標楷體" w:hint="eastAsia"/>
          <w:szCs w:val="24"/>
        </w:rPr>
        <w:t>臺南市為促進轄內初級預防社區彼此觀摩、互相交流並分享防暴方案推動技巧，於112年度初級預防補助計畫核定後的上下半年度，辦理初級預防社區的聯繫會議；同時於年初辦理前一年度(即111年度)社區防暴有功人員表揚大會，會中安排領航社區分享防暴方案推動經驗，提供宣導社區成員觀摩學習；並於</w:t>
      </w:r>
      <w:r w:rsidR="00653BA0" w:rsidRPr="004B565D">
        <w:rPr>
          <w:rFonts w:ascii="標楷體" w:eastAsia="標楷體" w:hAnsi="標楷體" w:hint="eastAsia"/>
          <w:szCs w:val="24"/>
        </w:rPr>
        <w:t>年度補助計畫收件截止前辦理提案工作坊，輔導有意申請的社區撰寫補助計畫書、規劃年度防暴方案，同時邀集績優社區進行分享，提升防暴社區提案質量；本中心更於</w:t>
      </w:r>
      <w:r w:rsidRPr="004B565D">
        <w:rPr>
          <w:rFonts w:ascii="標楷體" w:eastAsia="標楷體" w:hAnsi="標楷體" w:hint="eastAsia"/>
          <w:szCs w:val="24"/>
        </w:rPr>
        <w:t>年中辦理社區初級預防團隊跨轄交流培力工作坊，透過邀請街坊出招競賽獲獎社區及社區防暴宣講師，促成初級預防團隊的跨轄交流經驗；又於年末辦理社區培力輔導成果展，藉由互動式的防暴活動和主題性展覽，吸引居民及周圍社區組織投入初級預防方案。</w:t>
      </w:r>
    </w:p>
    <w:p w14:paraId="7F6CBAED" w14:textId="77777777" w:rsidR="00C2513C" w:rsidRPr="004B565D" w:rsidRDefault="00546E3F" w:rsidP="00C2513C">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w:char="F084"/>
      </w:r>
      <w:r w:rsidR="00C2513C" w:rsidRPr="004B565D">
        <w:rPr>
          <w:rFonts w:ascii="標楷體" w:eastAsia="標楷體" w:hAnsi="標楷體" w:hint="eastAsia"/>
          <w:b/>
          <w:szCs w:val="24"/>
        </w:rPr>
        <w:t>即時溝通管道與回饋機制</w:t>
      </w:r>
    </w:p>
    <w:p w14:paraId="07C3849B" w14:textId="40C90BAA" w:rsidR="00266FB8" w:rsidRPr="004B565D" w:rsidRDefault="00C2513C" w:rsidP="00C2513C">
      <w:pPr>
        <w:spacing w:line="400" w:lineRule="exact"/>
        <w:ind w:leftChars="400" w:left="960" w:firstLine="480"/>
        <w:jc w:val="both"/>
        <w:rPr>
          <w:rFonts w:ascii="標楷體" w:eastAsia="標楷體" w:hAnsi="標楷體"/>
          <w:szCs w:val="24"/>
        </w:rPr>
      </w:pPr>
      <w:r w:rsidRPr="004B565D">
        <w:rPr>
          <w:rFonts w:ascii="標楷體" w:eastAsia="標楷體" w:hAnsi="標楷體" w:hint="eastAsia"/>
          <w:szCs w:val="24"/>
        </w:rPr>
        <w:t>本中心為掌握社區初級預防方案執行情形，建立多樣且多重的即時溝通管道，包含初級預防社區、臺南市社區防暴宣講師、衛生福利部社區防暴宣講師以及各梯次社區防暴宣講師培力課程完訓人員LINE群組與社群，使社區不論是執行困境或方案推動需求，都可以藉由現有的LINE群組和社群即時反映，俾利中心即時</w:t>
      </w:r>
      <w:r w:rsidR="000E02C3" w:rsidRPr="004B565D">
        <w:rPr>
          <w:rFonts w:ascii="標楷體" w:eastAsia="標楷體" w:hAnsi="標楷體" w:hint="eastAsia"/>
          <w:szCs w:val="24"/>
        </w:rPr>
        <w:t>處理</w:t>
      </w:r>
      <w:r w:rsidRPr="004B565D">
        <w:rPr>
          <w:rFonts w:ascii="標楷體" w:eastAsia="標楷體" w:hAnsi="標楷體" w:hint="eastAsia"/>
          <w:szCs w:val="24"/>
        </w:rPr>
        <w:t>或媒合相關資源。</w:t>
      </w:r>
    </w:p>
    <w:p w14:paraId="29527679" w14:textId="5E1DCD19" w:rsidR="00002D08" w:rsidRPr="004B565D" w:rsidRDefault="00266FB8" w:rsidP="00002D08">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2" w:char="F06E"/>
      </w:r>
      <w:r w:rsidR="00245B11" w:rsidRPr="004B565D">
        <w:rPr>
          <w:rFonts w:ascii="標楷體" w:eastAsia="標楷體" w:hAnsi="標楷體" w:hint="eastAsia"/>
          <w:b/>
          <w:szCs w:val="24"/>
        </w:rPr>
        <w:t>培力</w:t>
      </w:r>
      <w:r w:rsidR="00546E3F" w:rsidRPr="004B565D">
        <w:rPr>
          <w:rFonts w:ascii="標楷體" w:eastAsia="標楷體" w:hAnsi="標楷體" w:hint="eastAsia"/>
          <w:b/>
          <w:szCs w:val="24"/>
        </w:rPr>
        <w:t>輔導</w:t>
      </w:r>
      <w:r w:rsidR="00245B11" w:rsidRPr="004B565D">
        <w:rPr>
          <w:rFonts w:ascii="標楷體" w:eastAsia="標楷體" w:hAnsi="標楷體" w:hint="eastAsia"/>
          <w:b/>
          <w:szCs w:val="24"/>
        </w:rPr>
        <w:t>團隊</w:t>
      </w:r>
      <w:r w:rsidR="00D70569" w:rsidRPr="004B565D">
        <w:rPr>
          <w:rFonts w:ascii="標楷體" w:eastAsia="標楷體" w:hAnsi="標楷體" w:hint="eastAsia"/>
          <w:b/>
          <w:szCs w:val="24"/>
        </w:rPr>
        <w:t>深度陪伴社區</w:t>
      </w:r>
    </w:p>
    <w:p w14:paraId="6F78D174" w14:textId="41D08429" w:rsidR="00426B57" w:rsidRPr="004B565D" w:rsidRDefault="008112E1" w:rsidP="008112E1">
      <w:pPr>
        <w:spacing w:line="400" w:lineRule="exact"/>
        <w:ind w:leftChars="472" w:left="1133"/>
        <w:jc w:val="both"/>
        <w:rPr>
          <w:rFonts w:ascii="標楷體" w:eastAsia="標楷體" w:hAnsi="標楷體"/>
          <w:szCs w:val="28"/>
        </w:rPr>
      </w:pPr>
      <w:r w:rsidRPr="004B565D">
        <w:rPr>
          <w:rFonts w:ascii="標楷體" w:eastAsia="標楷體" w:hAnsi="標楷體" w:hint="eastAsia"/>
          <w:szCs w:val="28"/>
        </w:rPr>
        <w:t xml:space="preserve">    </w:t>
      </w:r>
      <w:r w:rsidR="00426B57" w:rsidRPr="004B565D">
        <w:rPr>
          <w:rFonts w:ascii="標楷體" w:eastAsia="標楷體" w:hAnsi="標楷體" w:hint="eastAsia"/>
          <w:szCs w:val="28"/>
        </w:rPr>
        <w:t>本中心</w:t>
      </w:r>
      <w:r w:rsidR="00684D4D" w:rsidRPr="004B565D">
        <w:rPr>
          <w:rFonts w:ascii="標楷體" w:eastAsia="標楷體" w:hAnsi="標楷體" w:hint="eastAsia"/>
          <w:szCs w:val="28"/>
        </w:rPr>
        <w:t>除了自行辦理的培力輔導工作外，亦</w:t>
      </w:r>
      <w:r w:rsidR="003203CD" w:rsidRPr="004B565D">
        <w:rPr>
          <w:rFonts w:ascii="標楷體" w:eastAsia="標楷體" w:hAnsi="標楷體" w:hint="eastAsia"/>
          <w:szCs w:val="28"/>
        </w:rPr>
        <w:t>委託文化創意部落工作室</w:t>
      </w:r>
      <w:r w:rsidRPr="004B565D">
        <w:rPr>
          <w:rFonts w:ascii="標楷體" w:eastAsia="標楷體" w:hAnsi="標楷體" w:hint="eastAsia"/>
          <w:szCs w:val="28"/>
        </w:rPr>
        <w:t>辦理</w:t>
      </w:r>
      <w:r w:rsidR="003203CD" w:rsidRPr="004B565D">
        <w:rPr>
          <w:rFonts w:ascii="標楷體" w:eastAsia="標楷體" w:hAnsi="標楷體" w:hint="eastAsia"/>
          <w:szCs w:val="28"/>
        </w:rPr>
        <w:t>臺南市112年度「性別暴力初級預防社區培力輔導」</w:t>
      </w:r>
      <w:r w:rsidR="00684D4D" w:rsidRPr="004B565D">
        <w:rPr>
          <w:rFonts w:ascii="標楷體" w:eastAsia="標楷體" w:hAnsi="標楷體" w:hint="eastAsia"/>
          <w:szCs w:val="28"/>
        </w:rPr>
        <w:t>方案</w:t>
      </w:r>
      <w:r w:rsidR="003203CD" w:rsidRPr="004B565D">
        <w:rPr>
          <w:rFonts w:ascii="標楷體" w:eastAsia="標楷體" w:hAnsi="標楷體" w:hint="eastAsia"/>
          <w:szCs w:val="28"/>
        </w:rPr>
        <w:t>，包含</w:t>
      </w:r>
      <w:r w:rsidR="00684D4D" w:rsidRPr="004B565D">
        <w:rPr>
          <w:rFonts w:ascii="標楷體" w:eastAsia="標楷體" w:hAnsi="標楷體" w:hint="eastAsia"/>
          <w:szCs w:val="28"/>
        </w:rPr>
        <w:t>每一個初級預防社區每年至少</w:t>
      </w:r>
      <w:r w:rsidR="00546E3F" w:rsidRPr="004B565D">
        <w:rPr>
          <w:rFonts w:ascii="標楷體" w:eastAsia="標楷體" w:hAnsi="標楷體" w:hint="eastAsia"/>
          <w:szCs w:val="28"/>
        </w:rPr>
        <w:t>各</w:t>
      </w:r>
      <w:r w:rsidR="00684D4D" w:rsidRPr="004B565D">
        <w:rPr>
          <w:rFonts w:ascii="標楷體" w:eastAsia="標楷體" w:hAnsi="標楷體" w:hint="eastAsia"/>
          <w:szCs w:val="28"/>
        </w:rPr>
        <w:t>4次的實地輔導訪視</w:t>
      </w:r>
      <w:r w:rsidR="00546E3F" w:rsidRPr="004B565D">
        <w:rPr>
          <w:rFonts w:ascii="標楷體" w:eastAsia="標楷體" w:hAnsi="標楷體" w:hint="eastAsia"/>
          <w:szCs w:val="28"/>
        </w:rPr>
        <w:t>、2小時的志工培力課程，以及分別</w:t>
      </w:r>
      <w:r w:rsidR="00684D4D" w:rsidRPr="004B565D">
        <w:rPr>
          <w:rFonts w:ascii="標楷體" w:eastAsia="標楷體" w:hAnsi="標楷體" w:hint="eastAsia"/>
          <w:szCs w:val="28"/>
        </w:rPr>
        <w:t>提供領航</w:t>
      </w:r>
      <w:r w:rsidR="00546E3F" w:rsidRPr="004B565D">
        <w:rPr>
          <w:rFonts w:ascii="標楷體" w:eastAsia="標楷體" w:hAnsi="標楷體" w:hint="eastAsia"/>
          <w:szCs w:val="28"/>
        </w:rPr>
        <w:t>及宣導</w:t>
      </w:r>
      <w:r w:rsidR="00684D4D" w:rsidRPr="004B565D">
        <w:rPr>
          <w:rFonts w:ascii="標楷體" w:eastAsia="標楷體" w:hAnsi="標楷體" w:hint="eastAsia"/>
          <w:szCs w:val="28"/>
        </w:rPr>
        <w:t>社區至少</w:t>
      </w:r>
      <w:r w:rsidR="00546E3F" w:rsidRPr="004B565D">
        <w:rPr>
          <w:rFonts w:ascii="標楷體" w:eastAsia="標楷體" w:hAnsi="標楷體" w:hint="eastAsia"/>
          <w:szCs w:val="28"/>
        </w:rPr>
        <w:t>各</w:t>
      </w:r>
      <w:r w:rsidR="00684D4D" w:rsidRPr="004B565D">
        <w:rPr>
          <w:rFonts w:ascii="標楷體" w:eastAsia="標楷體" w:hAnsi="標楷體" w:hint="eastAsia"/>
          <w:szCs w:val="28"/>
        </w:rPr>
        <w:t>4小時</w:t>
      </w:r>
      <w:r w:rsidR="00546E3F" w:rsidRPr="004B565D">
        <w:rPr>
          <w:rFonts w:ascii="標楷體" w:eastAsia="標楷體" w:hAnsi="標楷體" w:hint="eastAsia"/>
          <w:szCs w:val="28"/>
        </w:rPr>
        <w:t>及各2小時</w:t>
      </w:r>
      <w:r w:rsidR="00684D4D" w:rsidRPr="004B565D">
        <w:rPr>
          <w:rFonts w:ascii="標楷體" w:eastAsia="標楷體" w:hAnsi="標楷體" w:hint="eastAsia"/>
          <w:szCs w:val="28"/>
        </w:rPr>
        <w:t>的社區培力課程</w:t>
      </w:r>
      <w:r w:rsidR="00546E3F" w:rsidRPr="004B565D">
        <w:rPr>
          <w:rFonts w:ascii="標楷體" w:eastAsia="標楷體" w:hAnsi="標楷體" w:hint="eastAsia"/>
          <w:szCs w:val="28"/>
        </w:rPr>
        <w:t>，輔導社區發展年度防暴重點工作項目，</w:t>
      </w:r>
      <w:r w:rsidR="007D7FB8" w:rsidRPr="004B565D">
        <w:rPr>
          <w:rFonts w:ascii="標楷體" w:eastAsia="標楷體" w:hAnsi="標楷體" w:hint="eastAsia"/>
          <w:szCs w:val="28"/>
        </w:rPr>
        <w:t>並</w:t>
      </w:r>
      <w:r w:rsidR="00684D4D" w:rsidRPr="004B565D">
        <w:rPr>
          <w:rFonts w:ascii="標楷體" w:eastAsia="標楷體" w:hAnsi="標楷體" w:hint="eastAsia"/>
          <w:szCs w:val="28"/>
        </w:rPr>
        <w:t>協助</w:t>
      </w:r>
      <w:r w:rsidR="003203CD" w:rsidRPr="004B565D">
        <w:rPr>
          <w:rFonts w:ascii="標楷體" w:eastAsia="標楷體" w:hAnsi="標楷體" w:hint="eastAsia"/>
          <w:szCs w:val="28"/>
        </w:rPr>
        <w:t>性別暴力初級預防社區之遴選與培力、</w:t>
      </w:r>
      <w:r w:rsidR="00726B49" w:rsidRPr="004B565D">
        <w:rPr>
          <w:rFonts w:ascii="標楷體" w:eastAsia="標楷體" w:hAnsi="標楷體" w:hint="eastAsia"/>
          <w:szCs w:val="28"/>
        </w:rPr>
        <w:t>社區</w:t>
      </w:r>
      <w:r w:rsidR="003203CD" w:rsidRPr="004B565D">
        <w:rPr>
          <w:rFonts w:ascii="標楷體" w:eastAsia="標楷體" w:hAnsi="標楷體" w:hint="eastAsia"/>
          <w:szCs w:val="28"/>
        </w:rPr>
        <w:t>防暴宣講師培訓</w:t>
      </w:r>
      <w:r w:rsidR="00726B49" w:rsidRPr="004B565D">
        <w:rPr>
          <w:rFonts w:ascii="標楷體" w:eastAsia="標楷體" w:hAnsi="標楷體" w:hint="eastAsia"/>
          <w:szCs w:val="28"/>
        </w:rPr>
        <w:t>及年度型成果展等</w:t>
      </w:r>
      <w:r w:rsidR="007D7FB8" w:rsidRPr="004B565D">
        <w:rPr>
          <w:rFonts w:ascii="標楷體" w:eastAsia="標楷體" w:hAnsi="標楷體" w:hint="eastAsia"/>
          <w:szCs w:val="28"/>
        </w:rPr>
        <w:t>性別暴力初級預防活動，</w:t>
      </w:r>
      <w:r w:rsidR="00C2076B" w:rsidRPr="004B565D">
        <w:rPr>
          <w:rFonts w:ascii="標楷體" w:eastAsia="標楷體" w:hAnsi="標楷體" w:hint="eastAsia"/>
          <w:szCs w:val="28"/>
        </w:rPr>
        <w:t>提升社區防暴量能</w:t>
      </w:r>
      <w:r w:rsidR="003203CD" w:rsidRPr="004B565D">
        <w:rPr>
          <w:rFonts w:ascii="標楷體" w:eastAsia="標楷體" w:hAnsi="標楷體" w:hint="eastAsia"/>
          <w:szCs w:val="28"/>
        </w:rPr>
        <w:t>。</w:t>
      </w:r>
    </w:p>
    <w:p w14:paraId="09085544" w14:textId="77777777" w:rsidR="00426B57" w:rsidRPr="004B565D" w:rsidRDefault="00426B57" w:rsidP="008112E1">
      <w:pPr>
        <w:spacing w:line="400" w:lineRule="exact"/>
        <w:ind w:firstLineChars="354" w:firstLine="850"/>
        <w:jc w:val="both"/>
        <w:rPr>
          <w:rFonts w:ascii="標楷體" w:eastAsia="標楷體" w:hAnsi="標楷體"/>
          <w:b/>
          <w:szCs w:val="24"/>
        </w:rPr>
      </w:pPr>
      <w:r w:rsidRPr="004B565D">
        <w:rPr>
          <w:rFonts w:ascii="標楷體" w:eastAsia="標楷體" w:hAnsi="標楷體" w:hint="eastAsia"/>
          <w:b/>
          <w:szCs w:val="24"/>
        </w:rPr>
        <w:t>(2)</w:t>
      </w:r>
      <w:r w:rsidR="003203CD" w:rsidRPr="004B565D">
        <w:rPr>
          <w:rFonts w:ascii="標楷體" w:eastAsia="標楷體" w:hAnsi="標楷體" w:hint="eastAsia"/>
          <w:b/>
          <w:szCs w:val="24"/>
        </w:rPr>
        <w:t>社區初級預防培力執行成果</w:t>
      </w:r>
    </w:p>
    <w:p w14:paraId="0DB42D9B" w14:textId="487937A7" w:rsidR="00C32C07" w:rsidRPr="004B565D" w:rsidRDefault="002B6889" w:rsidP="008112E1">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w:char="F081"/>
      </w:r>
      <w:r w:rsidR="00C071F8" w:rsidRPr="004B565D">
        <w:rPr>
          <w:rFonts w:ascii="標楷體" w:eastAsia="標楷體" w:hAnsi="標楷體" w:hint="eastAsia"/>
          <w:b/>
          <w:szCs w:val="24"/>
        </w:rPr>
        <w:t>年度型培力輔導計畫成果：輔導</w:t>
      </w:r>
      <w:r w:rsidR="00A35F0E" w:rsidRPr="004B565D">
        <w:rPr>
          <w:rFonts w:ascii="標楷體" w:eastAsia="標楷體" w:hAnsi="標楷體" w:hint="eastAsia"/>
          <w:b/>
          <w:szCs w:val="24"/>
        </w:rPr>
        <w:t>溪北偏鄉地區</w:t>
      </w:r>
      <w:r w:rsidR="00C071F8" w:rsidRPr="004B565D">
        <w:rPr>
          <w:rFonts w:ascii="標楷體" w:eastAsia="標楷體" w:hAnsi="標楷體" w:hint="eastAsia"/>
          <w:b/>
          <w:szCs w:val="24"/>
        </w:rPr>
        <w:t>成立第1個防暴領航社區、金像獎入圍肯定</w:t>
      </w:r>
    </w:p>
    <w:p w14:paraId="4E528D75" w14:textId="4CFB89FE" w:rsidR="00653BA0" w:rsidRPr="004B565D" w:rsidRDefault="00653BA0" w:rsidP="00653BA0">
      <w:pPr>
        <w:spacing w:line="400" w:lineRule="exact"/>
        <w:ind w:leftChars="400" w:left="960" w:firstLine="480"/>
        <w:jc w:val="both"/>
        <w:rPr>
          <w:rFonts w:ascii="標楷體" w:eastAsia="標楷體" w:hAnsi="標楷體"/>
          <w:szCs w:val="28"/>
        </w:rPr>
      </w:pPr>
      <w:r w:rsidRPr="004B565D">
        <w:rPr>
          <w:rFonts w:ascii="標楷體" w:eastAsia="標楷體" w:hAnsi="標楷體" w:hint="eastAsia"/>
          <w:szCs w:val="24"/>
        </w:rPr>
        <w:t>臺南市於計畫執行的前一年度(111年)業已</w:t>
      </w:r>
      <w:r w:rsidR="00C85AF4" w:rsidRPr="004B565D">
        <w:rPr>
          <w:rFonts w:ascii="標楷體" w:eastAsia="標楷體" w:hAnsi="標楷體" w:hint="eastAsia"/>
          <w:szCs w:val="24"/>
        </w:rPr>
        <w:t>簽奉核准辦理</w:t>
      </w:r>
      <w:r w:rsidRPr="004B565D">
        <w:rPr>
          <w:rFonts w:ascii="標楷體" w:eastAsia="標楷體" w:hAnsi="標楷體" w:hint="eastAsia"/>
          <w:szCs w:val="24"/>
        </w:rPr>
        <w:t>本市</w:t>
      </w:r>
      <w:r w:rsidRPr="004B565D">
        <w:rPr>
          <w:rFonts w:ascii="標楷體" w:eastAsia="標楷體" w:hAnsi="標楷體" w:hint="eastAsia"/>
          <w:szCs w:val="28"/>
        </w:rPr>
        <w:t>112年度性別暴力初級預防社區培力輔導方案</w:t>
      </w:r>
      <w:r w:rsidR="00C85AF4" w:rsidRPr="004B565D">
        <w:rPr>
          <w:rFonts w:ascii="標楷體" w:eastAsia="標楷體" w:hAnsi="標楷體" w:hint="eastAsia"/>
          <w:szCs w:val="28"/>
        </w:rPr>
        <w:t>，內容涵蓋</w:t>
      </w:r>
      <w:r w:rsidRPr="004B565D">
        <w:rPr>
          <w:rFonts w:ascii="標楷體" w:eastAsia="標楷體" w:hAnsi="標楷體" w:hint="eastAsia"/>
          <w:szCs w:val="28"/>
        </w:rPr>
        <w:t>全年度執行方案</w:t>
      </w:r>
      <w:r w:rsidR="00C85AF4" w:rsidRPr="004B565D">
        <w:rPr>
          <w:rFonts w:ascii="標楷體" w:eastAsia="標楷體" w:hAnsi="標楷體" w:hint="eastAsia"/>
          <w:szCs w:val="28"/>
        </w:rPr>
        <w:t>項目及實施期程</w:t>
      </w:r>
      <w:r w:rsidRPr="004B565D">
        <w:rPr>
          <w:rFonts w:ascii="標楷體" w:eastAsia="標楷體" w:hAnsi="標楷體" w:hint="eastAsia"/>
          <w:szCs w:val="28"/>
        </w:rPr>
        <w:t>，同時規劃年度社區培力輔導亮點，</w:t>
      </w:r>
      <w:r w:rsidR="00C85AF4" w:rsidRPr="004B565D">
        <w:rPr>
          <w:rFonts w:ascii="標楷體" w:eastAsia="標楷體" w:hAnsi="標楷體" w:hint="eastAsia"/>
          <w:szCs w:val="28"/>
        </w:rPr>
        <w:t>包含</w:t>
      </w:r>
      <w:r w:rsidRPr="004B565D">
        <w:rPr>
          <w:rFonts w:ascii="標楷體" w:eastAsia="標楷體" w:hAnsi="標楷體" w:hint="eastAsia"/>
          <w:szCs w:val="28"/>
        </w:rPr>
        <w:t>輔導溪北地區</w:t>
      </w:r>
      <w:r w:rsidR="00C85AF4" w:rsidRPr="004B565D">
        <w:rPr>
          <w:rFonts w:ascii="標楷體" w:eastAsia="標楷體" w:hAnsi="標楷體" w:hint="eastAsia"/>
          <w:szCs w:val="28"/>
        </w:rPr>
        <w:t>成立</w:t>
      </w:r>
      <w:r w:rsidRPr="004B565D">
        <w:rPr>
          <w:rFonts w:ascii="標楷體" w:eastAsia="標楷體" w:hAnsi="標楷體" w:hint="eastAsia"/>
          <w:szCs w:val="28"/>
        </w:rPr>
        <w:t>第一個領航社區</w:t>
      </w:r>
      <w:r w:rsidR="00C071F8" w:rsidRPr="004B565D">
        <w:rPr>
          <w:rFonts w:ascii="標楷體" w:eastAsia="標楷體" w:hAnsi="標楷體" w:hint="eastAsia"/>
          <w:szCs w:val="28"/>
        </w:rPr>
        <w:t>及</w:t>
      </w:r>
      <w:r w:rsidRPr="004B565D">
        <w:rPr>
          <w:rFonts w:ascii="標楷體" w:eastAsia="標楷體" w:hAnsi="標楷體" w:hint="eastAsia"/>
          <w:szCs w:val="28"/>
        </w:rPr>
        <w:t>培力社區防暴影像紀錄</w:t>
      </w:r>
      <w:r w:rsidR="00C85AF4" w:rsidRPr="004B565D">
        <w:rPr>
          <w:rFonts w:ascii="標楷體" w:eastAsia="標楷體" w:hAnsi="標楷體" w:hint="eastAsia"/>
          <w:szCs w:val="28"/>
        </w:rPr>
        <w:t>能力</w:t>
      </w:r>
      <w:r w:rsidR="00C071F8" w:rsidRPr="004B565D">
        <w:rPr>
          <w:rFonts w:ascii="標楷體" w:eastAsia="標楷體" w:hAnsi="標楷體" w:hint="eastAsia"/>
          <w:szCs w:val="28"/>
        </w:rPr>
        <w:t>等2項年度目標，並於年底前達成(1)輔導溪北偏鄉大內區環湖社區成為領航社區，帶動周圍鄰里投入防暴工作，且培植後壁區佳田社區關懷協會成為儲備領航社區；以及(2)輔導臺南市南區明德社區、南區大恩社區及前述大內區環湖</w:t>
      </w:r>
      <w:r w:rsidR="00C071F8" w:rsidRPr="004B565D">
        <w:rPr>
          <w:rFonts w:ascii="標楷體" w:eastAsia="標楷體" w:hAnsi="標楷體" w:hint="eastAsia"/>
          <w:szCs w:val="28"/>
        </w:rPr>
        <w:lastRenderedPageBreak/>
        <w:t>社區參與衛生福利部第1屆「社區開麥拉─防暴金像獎」課程，其中環湖社區更代表本市榮獲團體獎入選的殊榮等年度目標。</w:t>
      </w:r>
    </w:p>
    <w:p w14:paraId="5DD7387E" w14:textId="7D2D5E23" w:rsidR="00C071F8" w:rsidRPr="004B565D" w:rsidRDefault="00C071F8" w:rsidP="00C071F8">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w:char="F082"/>
      </w:r>
      <w:r w:rsidRPr="004B565D">
        <w:rPr>
          <w:rFonts w:ascii="標楷體" w:eastAsia="標楷體" w:hAnsi="標楷體" w:hint="eastAsia"/>
          <w:b/>
          <w:szCs w:val="24"/>
        </w:rPr>
        <w:t>實地輔導訪視走入社區鄰里：53次實體輔導訪視</w:t>
      </w:r>
      <w:r w:rsidR="00A35F0E" w:rsidRPr="004B565D">
        <w:rPr>
          <w:rFonts w:ascii="標楷體" w:eastAsia="標楷體" w:hAnsi="標楷體" w:hint="eastAsia"/>
          <w:b/>
          <w:szCs w:val="24"/>
        </w:rPr>
        <w:t>、提升防暴議題能見度</w:t>
      </w:r>
    </w:p>
    <w:p w14:paraId="6C35CC5B" w14:textId="293EAA29" w:rsidR="00C071F8" w:rsidRPr="004B565D" w:rsidRDefault="00C071F8" w:rsidP="00C071F8">
      <w:pPr>
        <w:spacing w:line="400" w:lineRule="exact"/>
        <w:ind w:leftChars="413" w:left="991"/>
        <w:jc w:val="both"/>
        <w:rPr>
          <w:rFonts w:ascii="標楷體" w:eastAsia="標楷體" w:hAnsi="標楷體"/>
          <w:szCs w:val="24"/>
        </w:rPr>
      </w:pPr>
      <w:r w:rsidRPr="004B565D">
        <w:rPr>
          <w:rFonts w:ascii="標楷體" w:eastAsia="標楷體" w:hAnsi="標楷體" w:hint="eastAsia"/>
          <w:szCs w:val="24"/>
        </w:rPr>
        <w:t xml:space="preserve">    臺南市112年針對轄內初級預防社區共計執行</w:t>
      </w:r>
      <w:r w:rsidRPr="004B565D">
        <w:rPr>
          <w:rFonts w:ascii="標楷體" w:eastAsia="標楷體" w:hAnsi="標楷體" w:hint="eastAsia"/>
          <w:b/>
          <w:szCs w:val="24"/>
          <w:u w:val="single"/>
        </w:rPr>
        <w:t>53次社區實地輔導訪視</w:t>
      </w:r>
      <w:r w:rsidRPr="004B565D">
        <w:rPr>
          <w:rFonts w:ascii="標楷體" w:eastAsia="標楷體" w:hAnsi="標楷體" w:hint="eastAsia"/>
          <w:szCs w:val="24"/>
        </w:rPr>
        <w:t>，當中</w:t>
      </w:r>
      <w:r w:rsidRPr="004B565D">
        <w:rPr>
          <w:rFonts w:ascii="標楷體" w:eastAsia="標楷體" w:hAnsi="標楷體" w:hint="eastAsia"/>
          <w:b/>
          <w:szCs w:val="24"/>
          <w:u w:val="single"/>
        </w:rPr>
        <w:t>7次由市府層級或局層機關首長率隊出席</w:t>
      </w:r>
      <w:r w:rsidRPr="004B565D">
        <w:rPr>
          <w:rFonts w:ascii="標楷體" w:eastAsia="標楷體" w:hAnsi="標楷體" w:hint="eastAsia"/>
          <w:szCs w:val="24"/>
        </w:rPr>
        <w:t>，並較往年加強溪北偏鄉行政區的社區訪視，促進城鄉防暴資源均衡發展。輔導團隊則依社區在地特色文史背景規劃輔導策略，針對112年度11個初級預防社區均有至少4次訪視，其中3個領航社區各有至少4小時社區培力及2小時志工培力，8個宣導社區分別辦理社區培力及志工培力各2小時，112年度計有執行46次社區訪視。</w:t>
      </w:r>
    </w:p>
    <w:p w14:paraId="5C8C87EA" w14:textId="4A7D188C" w:rsidR="00ED7F36" w:rsidRPr="004B565D" w:rsidRDefault="00ED7F36" w:rsidP="00ED7F36">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w:char="F083"/>
      </w:r>
      <w:r w:rsidRPr="004B565D">
        <w:rPr>
          <w:rFonts w:ascii="標楷體" w:eastAsia="標楷體" w:hAnsi="標楷體" w:hint="eastAsia"/>
          <w:b/>
          <w:szCs w:val="24"/>
        </w:rPr>
        <w:t>定期辦理聯繫會議及培力課程</w:t>
      </w:r>
      <w:r w:rsidR="00C457F6" w:rsidRPr="004B565D">
        <w:rPr>
          <w:rFonts w:ascii="標楷體" w:eastAsia="標楷體" w:hAnsi="標楷體" w:hint="eastAsia"/>
          <w:b/>
          <w:szCs w:val="24"/>
        </w:rPr>
        <w:t>：2場次聯繫會議、2場次工作坊、3場次培力活動及50小時培力輔導課程</w:t>
      </w:r>
    </w:p>
    <w:p w14:paraId="5256BB05" w14:textId="6423C696" w:rsidR="00ED7F36" w:rsidRPr="004B565D" w:rsidRDefault="00ED7F36" w:rsidP="00ED7F36">
      <w:pPr>
        <w:spacing w:line="400" w:lineRule="exact"/>
        <w:ind w:leftChars="400" w:left="960" w:firstLine="480"/>
        <w:jc w:val="both"/>
        <w:rPr>
          <w:rFonts w:ascii="標楷體" w:eastAsia="標楷體" w:hAnsi="標楷體"/>
          <w:szCs w:val="28"/>
        </w:rPr>
      </w:pPr>
      <w:r w:rsidRPr="004B565D">
        <w:rPr>
          <w:rFonts w:ascii="標楷體" w:eastAsia="標楷體" w:hAnsi="標楷體" w:hint="eastAsia"/>
          <w:szCs w:val="28"/>
        </w:rPr>
        <w:t>臺南市依據前述112年度社區培力輔導計畫規劃並定期辦理聯繫會議</w:t>
      </w:r>
      <w:r w:rsidR="00DE69EA" w:rsidRPr="004B565D">
        <w:rPr>
          <w:rFonts w:ascii="標楷體" w:eastAsia="標楷體" w:hAnsi="標楷體" w:hint="eastAsia"/>
          <w:szCs w:val="28"/>
        </w:rPr>
        <w:t>、培力活動</w:t>
      </w:r>
      <w:r w:rsidRPr="004B565D">
        <w:rPr>
          <w:rFonts w:ascii="標楷體" w:eastAsia="標楷體" w:hAnsi="標楷體" w:hint="eastAsia"/>
          <w:szCs w:val="28"/>
        </w:rPr>
        <w:t>及</w:t>
      </w:r>
      <w:r w:rsidR="00DE69EA" w:rsidRPr="004B565D">
        <w:rPr>
          <w:rFonts w:ascii="標楷體" w:eastAsia="標楷體" w:hAnsi="標楷體" w:hint="eastAsia"/>
          <w:szCs w:val="28"/>
        </w:rPr>
        <w:t>相關</w:t>
      </w:r>
      <w:r w:rsidRPr="004B565D">
        <w:rPr>
          <w:rFonts w:ascii="標楷體" w:eastAsia="標楷體" w:hAnsi="標楷體" w:hint="eastAsia"/>
          <w:szCs w:val="28"/>
        </w:rPr>
        <w:t>培力課程，</w:t>
      </w:r>
      <w:r w:rsidR="00DE69EA" w:rsidRPr="004B565D">
        <w:rPr>
          <w:rFonts w:ascii="標楷體" w:eastAsia="標楷體" w:hAnsi="標楷體" w:hint="eastAsia"/>
          <w:szCs w:val="28"/>
        </w:rPr>
        <w:t>詳細</w:t>
      </w:r>
      <w:r w:rsidRPr="004B565D">
        <w:rPr>
          <w:rFonts w:ascii="標楷體" w:eastAsia="標楷體" w:hAnsi="標楷體" w:hint="eastAsia"/>
          <w:szCs w:val="28"/>
        </w:rPr>
        <w:t>內容與執行成果分述如下：</w:t>
      </w:r>
    </w:p>
    <w:p w14:paraId="2766533D" w14:textId="63CBDD29" w:rsidR="00ED7F36" w:rsidRPr="004B565D" w:rsidRDefault="00ED7F36" w:rsidP="00ED7F36">
      <w:pPr>
        <w:spacing w:line="400" w:lineRule="exact"/>
        <w:ind w:leftChars="600" w:left="1440"/>
        <w:jc w:val="both"/>
        <w:rPr>
          <w:rFonts w:ascii="標楷體" w:eastAsia="標楷體" w:hAnsi="標楷體"/>
          <w:szCs w:val="28"/>
        </w:rPr>
      </w:pPr>
      <w:r w:rsidRPr="004B565D">
        <w:rPr>
          <w:rFonts w:ascii="標楷體" w:eastAsia="標楷體" w:hAnsi="標楷體" w:hint="eastAsia"/>
          <w:szCs w:val="28"/>
        </w:rPr>
        <w:t>(</w:t>
      </w:r>
      <w:r w:rsidRPr="004B565D">
        <w:rPr>
          <w:rFonts w:ascii="標楷體" w:eastAsia="標楷體" w:hAnsi="標楷體"/>
          <w:szCs w:val="28"/>
        </w:rPr>
        <w:t>a)</w:t>
      </w:r>
      <w:r w:rsidRPr="004B565D">
        <w:rPr>
          <w:rFonts w:ascii="標楷體" w:eastAsia="標楷體" w:hAnsi="標楷體" w:hint="eastAsia"/>
          <w:szCs w:val="28"/>
        </w:rPr>
        <w:t>聯繫會議：</w:t>
      </w:r>
      <w:r w:rsidR="00C457F6" w:rsidRPr="004B565D">
        <w:rPr>
          <w:rFonts w:ascii="標楷體" w:eastAsia="標楷體" w:hAnsi="標楷體" w:hint="eastAsia"/>
          <w:szCs w:val="28"/>
        </w:rPr>
        <w:t>2場次</w:t>
      </w:r>
    </w:p>
    <w:p w14:paraId="33AD0374" w14:textId="4E716677" w:rsidR="00ED7F36" w:rsidRPr="004B565D" w:rsidRDefault="00ED7F36" w:rsidP="00ED7F36">
      <w:pPr>
        <w:spacing w:line="400" w:lineRule="exact"/>
        <w:ind w:leftChars="600" w:left="1440" w:firstLine="480"/>
        <w:jc w:val="both"/>
        <w:rPr>
          <w:rFonts w:ascii="標楷體" w:eastAsia="標楷體" w:hAnsi="標楷體"/>
          <w:szCs w:val="24"/>
        </w:rPr>
      </w:pPr>
      <w:r w:rsidRPr="004B565D">
        <w:rPr>
          <w:rFonts w:ascii="標楷體" w:eastAsia="標楷體" w:hAnsi="標楷體" w:hint="eastAsia"/>
          <w:szCs w:val="28"/>
        </w:rPr>
        <w:t>臺南市</w:t>
      </w:r>
      <w:r w:rsidRPr="004B565D">
        <w:rPr>
          <w:rFonts w:ascii="標楷體" w:eastAsia="標楷體" w:hAnsi="標楷體" w:hint="eastAsia"/>
          <w:szCs w:val="24"/>
        </w:rPr>
        <w:t>分別於112年8月7日於東區復興里活動中心、112年11月21日於本市永康區社區大學辦理第1次及第2次聯繫會議，協助社區認識初級預防方案執行</w:t>
      </w:r>
      <w:r w:rsidR="00C457F6" w:rsidRPr="004B565D">
        <w:rPr>
          <w:rFonts w:ascii="標楷體" w:eastAsia="標楷體" w:hAnsi="標楷體" w:hint="eastAsia"/>
          <w:szCs w:val="24"/>
        </w:rPr>
        <w:t>內容、</w:t>
      </w:r>
      <w:r w:rsidRPr="004B565D">
        <w:rPr>
          <w:rFonts w:ascii="標楷體" w:eastAsia="標楷體" w:hAnsi="標楷體" w:hint="eastAsia"/>
          <w:szCs w:val="24"/>
        </w:rPr>
        <w:t>核銷報結注意事項</w:t>
      </w:r>
      <w:r w:rsidR="00C457F6" w:rsidRPr="004B565D">
        <w:rPr>
          <w:rFonts w:ascii="標楷體" w:eastAsia="標楷體" w:hAnsi="標楷體" w:hint="eastAsia"/>
          <w:szCs w:val="24"/>
        </w:rPr>
        <w:t>並有機會實體交流、分享防暴資源</w:t>
      </w:r>
      <w:r w:rsidRPr="004B565D">
        <w:rPr>
          <w:rFonts w:ascii="標楷體" w:eastAsia="標楷體" w:hAnsi="標楷體" w:hint="eastAsia"/>
          <w:szCs w:val="24"/>
        </w:rPr>
        <w:t>。</w:t>
      </w:r>
    </w:p>
    <w:p w14:paraId="26A38F1E" w14:textId="2054B586" w:rsidR="00ED7F36" w:rsidRPr="004B565D" w:rsidRDefault="00ED7F36" w:rsidP="00ED7F36">
      <w:pPr>
        <w:spacing w:line="400" w:lineRule="exact"/>
        <w:ind w:leftChars="400" w:left="960" w:firstLine="480"/>
        <w:jc w:val="both"/>
        <w:rPr>
          <w:rFonts w:ascii="標楷體" w:eastAsia="標楷體" w:hAnsi="標楷體"/>
          <w:szCs w:val="24"/>
        </w:rPr>
      </w:pPr>
      <w:r w:rsidRPr="004B565D">
        <w:rPr>
          <w:rFonts w:ascii="標楷體" w:eastAsia="標楷體" w:hAnsi="標楷體" w:hint="eastAsia"/>
          <w:szCs w:val="24"/>
        </w:rPr>
        <w:t>(</w:t>
      </w:r>
      <w:r w:rsidRPr="004B565D">
        <w:rPr>
          <w:rFonts w:ascii="標楷體" w:eastAsia="標楷體" w:hAnsi="標楷體"/>
          <w:szCs w:val="24"/>
        </w:rPr>
        <w:t>b)</w:t>
      </w:r>
      <w:r w:rsidR="00C457F6" w:rsidRPr="004B565D">
        <w:rPr>
          <w:rFonts w:ascii="標楷體" w:eastAsia="標楷體" w:hAnsi="標楷體" w:hint="eastAsia"/>
          <w:szCs w:val="24"/>
        </w:rPr>
        <w:t>培力</w:t>
      </w:r>
      <w:r w:rsidRPr="004B565D">
        <w:rPr>
          <w:rFonts w:ascii="標楷體" w:eastAsia="標楷體" w:hAnsi="標楷體" w:hint="eastAsia"/>
          <w:szCs w:val="24"/>
        </w:rPr>
        <w:t>工作坊：</w:t>
      </w:r>
      <w:r w:rsidR="00C457F6" w:rsidRPr="004B565D">
        <w:rPr>
          <w:rFonts w:ascii="標楷體" w:eastAsia="標楷體" w:hAnsi="標楷體" w:hint="eastAsia"/>
          <w:szCs w:val="24"/>
        </w:rPr>
        <w:t>2場次</w:t>
      </w:r>
    </w:p>
    <w:p w14:paraId="075A2F12" w14:textId="458551E5" w:rsidR="00ED7F36" w:rsidRPr="004B565D" w:rsidRDefault="00ED7F36" w:rsidP="00ED7F36">
      <w:pPr>
        <w:spacing w:line="400" w:lineRule="exact"/>
        <w:ind w:leftChars="600" w:left="1440" w:firstLine="480"/>
        <w:jc w:val="both"/>
        <w:rPr>
          <w:rFonts w:ascii="標楷體" w:eastAsia="標楷體" w:hAnsi="標楷體"/>
          <w:szCs w:val="28"/>
        </w:rPr>
      </w:pPr>
      <w:r w:rsidRPr="004B565D">
        <w:rPr>
          <w:rFonts w:ascii="標楷體" w:eastAsia="標楷體" w:hAnsi="標楷體" w:hint="eastAsia"/>
          <w:szCs w:val="24"/>
        </w:rPr>
        <w:t>臺南市於112年2月8日年度補助計畫收件截止前2週辦理當年度補助計畫提案工作坊，輔導有意申請的社區撰寫補助計畫書、規劃年度防暴方案，同時邀集績優社區進行分享，提升防暴社區提案質量，共計15個社區組織出席，21位社區人員參與。</w:t>
      </w:r>
    </w:p>
    <w:p w14:paraId="1BF5C8DB" w14:textId="09AFD05C" w:rsidR="00ED7F36" w:rsidRPr="004B565D" w:rsidRDefault="00ED7F36" w:rsidP="00C457F6">
      <w:pPr>
        <w:spacing w:line="400" w:lineRule="exact"/>
        <w:ind w:leftChars="600" w:left="1440" w:firstLine="480"/>
        <w:jc w:val="both"/>
        <w:rPr>
          <w:rFonts w:ascii="標楷體" w:eastAsia="標楷體" w:hAnsi="標楷體"/>
          <w:szCs w:val="24"/>
        </w:rPr>
      </w:pPr>
      <w:r w:rsidRPr="004B565D">
        <w:rPr>
          <w:rFonts w:ascii="標楷體" w:eastAsia="標楷體" w:hAnsi="標楷體" w:hint="eastAsia"/>
          <w:szCs w:val="24"/>
        </w:rPr>
        <w:t>臺南市</w:t>
      </w:r>
      <w:r w:rsidR="00C457F6" w:rsidRPr="004B565D">
        <w:rPr>
          <w:rFonts w:ascii="標楷體" w:eastAsia="標楷體" w:hAnsi="標楷體" w:hint="eastAsia"/>
          <w:szCs w:val="24"/>
        </w:rPr>
        <w:t>亦</w:t>
      </w:r>
      <w:r w:rsidRPr="004B565D">
        <w:rPr>
          <w:rFonts w:ascii="標楷體" w:eastAsia="標楷體" w:hAnsi="標楷體" w:hint="eastAsia"/>
          <w:szCs w:val="24"/>
        </w:rPr>
        <w:t>於112年9月21日透過邀請</w:t>
      </w:r>
      <w:r w:rsidR="00C457F6" w:rsidRPr="004B565D">
        <w:rPr>
          <w:rFonts w:ascii="標楷體" w:eastAsia="標楷體" w:hAnsi="標楷體" w:hint="eastAsia"/>
          <w:szCs w:val="24"/>
        </w:rPr>
        <w:t>「街坊出招」團體組獲獎社區─彰化市忠權社區發展協會張秋香理事長，以及個人組獲獎人─</w:t>
      </w:r>
      <w:r w:rsidRPr="004B565D">
        <w:rPr>
          <w:rFonts w:ascii="標楷體" w:eastAsia="標楷體" w:hAnsi="標楷體" w:hint="eastAsia"/>
          <w:szCs w:val="24"/>
        </w:rPr>
        <w:t>彰化縣福興鄉西勢社區的黃姿綺社工，進行</w:t>
      </w:r>
      <w:r w:rsidR="00C457F6" w:rsidRPr="004B565D">
        <w:rPr>
          <w:rFonts w:ascii="標楷體" w:eastAsia="標楷體" w:hAnsi="標楷體" w:hint="eastAsia"/>
          <w:szCs w:val="24"/>
        </w:rPr>
        <w:t>性別暴力初級預防的經驗分享，同時比照世界咖啡館模式辦理防暴咖啡館交流，吸引70位轄內社區初級預防團隊的成員及幹部參與。</w:t>
      </w:r>
    </w:p>
    <w:p w14:paraId="0BF71FAA" w14:textId="273A1503" w:rsidR="00ED7F36" w:rsidRPr="004B565D" w:rsidRDefault="00C457F6" w:rsidP="00C457F6">
      <w:pPr>
        <w:spacing w:line="400" w:lineRule="exact"/>
        <w:ind w:leftChars="200" w:left="480" w:firstLine="993"/>
        <w:jc w:val="both"/>
        <w:rPr>
          <w:rFonts w:ascii="標楷體" w:eastAsia="標楷體" w:hAnsi="標楷體"/>
          <w:szCs w:val="28"/>
        </w:rPr>
      </w:pPr>
      <w:r w:rsidRPr="004B565D">
        <w:rPr>
          <w:rFonts w:ascii="標楷體" w:eastAsia="標楷體" w:hAnsi="標楷體" w:hint="eastAsia"/>
          <w:szCs w:val="28"/>
        </w:rPr>
        <w:t>(</w:t>
      </w:r>
      <w:r w:rsidRPr="004B565D">
        <w:rPr>
          <w:rFonts w:ascii="標楷體" w:eastAsia="標楷體" w:hAnsi="標楷體"/>
          <w:szCs w:val="28"/>
        </w:rPr>
        <w:t>c</w:t>
      </w:r>
      <w:r w:rsidRPr="004B565D">
        <w:rPr>
          <w:rFonts w:ascii="標楷體" w:eastAsia="標楷體" w:hAnsi="標楷體" w:hint="eastAsia"/>
          <w:szCs w:val="28"/>
        </w:rPr>
        <w:t>)培力活動：3場次</w:t>
      </w:r>
    </w:p>
    <w:p w14:paraId="34E849A6" w14:textId="078F745D" w:rsidR="00C457F6" w:rsidRPr="004B565D" w:rsidRDefault="00C457F6" w:rsidP="00C457F6">
      <w:pPr>
        <w:ind w:leftChars="600" w:left="1440" w:firstLine="480"/>
        <w:rPr>
          <w:rFonts w:ascii="標楷體" w:eastAsia="標楷體" w:hAnsi="標楷體"/>
          <w:szCs w:val="28"/>
        </w:rPr>
      </w:pPr>
      <w:r w:rsidRPr="004B565D">
        <w:rPr>
          <w:rFonts w:ascii="標楷體" w:eastAsia="標楷體" w:hAnsi="標楷體" w:hint="eastAsia"/>
          <w:szCs w:val="28"/>
        </w:rPr>
        <w:t>臺南市分別於112年1月13日於本市永華市政中心10樓東側小禮堂舉辦「111年度社區防暴有功人員表揚大會」，共計21個團體參與、109人出席；又於於112年6月10日辦理「臺南防暴有夠讚、社區齊心大連線」家庭暴力防治月社區宣導，並授贈獎牌予27個協力防暴的社區組織；並於112年12月9日於本市北區阿嬤你看市集(原臺南市</w:t>
      </w:r>
      <w:r w:rsidRPr="004B565D">
        <w:rPr>
          <w:rFonts w:ascii="標楷體" w:eastAsia="標楷體" w:hAnsi="標楷體" w:hint="eastAsia"/>
          <w:szCs w:val="28"/>
        </w:rPr>
        <w:lastRenderedPageBreak/>
        <w:t>美國學校舊址)辦理112年度成果發表會「府城400─共創性別友善無暴城市」成果展活動，共計800人次參與。藉由互動式的防暴活動和主題性展覽，吸引居民及周圍社區組織投入初級預防方案。</w:t>
      </w:r>
    </w:p>
    <w:p w14:paraId="6406D512" w14:textId="3E0C10B9" w:rsidR="00ED7F36" w:rsidRPr="004B565D" w:rsidRDefault="00DE69EA" w:rsidP="008112E1">
      <w:pPr>
        <w:spacing w:line="400" w:lineRule="exact"/>
        <w:ind w:firstLine="993"/>
        <w:jc w:val="both"/>
        <w:rPr>
          <w:rFonts w:ascii="標楷體" w:eastAsia="標楷體" w:hAnsi="標楷體"/>
          <w:szCs w:val="28"/>
        </w:rPr>
      </w:pPr>
      <w:r w:rsidRPr="004B565D">
        <w:rPr>
          <w:rFonts w:ascii="標楷體" w:eastAsia="標楷體" w:hAnsi="標楷體"/>
          <w:szCs w:val="28"/>
        </w:rPr>
        <w:tab/>
      </w:r>
      <w:r w:rsidRPr="004B565D">
        <w:rPr>
          <w:rFonts w:ascii="標楷體" w:eastAsia="標楷體" w:hAnsi="標楷體" w:hint="eastAsia"/>
          <w:szCs w:val="28"/>
        </w:rPr>
        <w:t>(</w:t>
      </w:r>
      <w:r w:rsidRPr="004B565D">
        <w:rPr>
          <w:rFonts w:ascii="標楷體" w:eastAsia="標楷體" w:hAnsi="標楷體"/>
          <w:szCs w:val="28"/>
        </w:rPr>
        <w:t>d)</w:t>
      </w:r>
      <w:r w:rsidRPr="004B565D">
        <w:rPr>
          <w:rFonts w:ascii="標楷體" w:eastAsia="標楷體" w:hAnsi="標楷體" w:hint="eastAsia"/>
          <w:szCs w:val="28"/>
        </w:rPr>
        <w:t>培力課程：50小時</w:t>
      </w:r>
    </w:p>
    <w:p w14:paraId="6FEA6A63" w14:textId="441E4231" w:rsidR="00DE69EA" w:rsidRPr="004B565D" w:rsidRDefault="00DE69EA" w:rsidP="006F6550">
      <w:pPr>
        <w:spacing w:line="400" w:lineRule="exact"/>
        <w:ind w:leftChars="600" w:left="1440" w:firstLine="480"/>
        <w:jc w:val="both"/>
        <w:rPr>
          <w:rFonts w:ascii="標楷體" w:eastAsia="標楷體" w:hAnsi="標楷體"/>
          <w:b/>
          <w:szCs w:val="24"/>
          <w:u w:val="single"/>
        </w:rPr>
      </w:pPr>
      <w:r w:rsidRPr="004B565D">
        <w:rPr>
          <w:rFonts w:ascii="標楷體" w:eastAsia="標楷體" w:hAnsi="標楷體" w:hint="eastAsia"/>
          <w:szCs w:val="24"/>
        </w:rPr>
        <w:t>臺南市112年</w:t>
      </w:r>
      <w:r w:rsidR="006F6550" w:rsidRPr="004B565D">
        <w:rPr>
          <w:rFonts w:ascii="標楷體" w:eastAsia="標楷體" w:hAnsi="標楷體" w:hint="eastAsia"/>
          <w:szCs w:val="24"/>
        </w:rPr>
        <w:t>為輔導轄內11個初級預防社區的志工人力及社區成員，提供相對應的培力訓練時數，以提升社區防暴方案的質量。其中，針對領航及宣導社區分別需要各6小時及各4小時的培力課程，112年度共計辦理</w:t>
      </w:r>
      <w:r w:rsidRPr="004B565D">
        <w:rPr>
          <w:rFonts w:ascii="標楷體" w:eastAsia="標楷體" w:hAnsi="標楷體" w:hint="eastAsia"/>
          <w:b/>
          <w:szCs w:val="24"/>
          <w:u w:val="single"/>
        </w:rPr>
        <w:t>28小時社區培力及22小時志工培力課程</w:t>
      </w:r>
      <w:r w:rsidR="006F6550" w:rsidRPr="004B565D">
        <w:rPr>
          <w:rFonts w:ascii="標楷體" w:eastAsia="標楷體" w:hAnsi="標楷體" w:hint="eastAsia"/>
          <w:b/>
          <w:szCs w:val="24"/>
          <w:u w:val="single"/>
        </w:rPr>
        <w:t>，內容涵蓋新興的數位暴力議題、兒少性剝削修法及家庭暴力與性別暴力修法新知等主題課程。</w:t>
      </w:r>
    </w:p>
    <w:p w14:paraId="7E40CA75" w14:textId="3112C28C" w:rsidR="00DE69EA" w:rsidRPr="004B565D" w:rsidRDefault="00DE69EA" w:rsidP="00DE69EA">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w:char="F084"/>
      </w:r>
      <w:r w:rsidRPr="004B565D">
        <w:rPr>
          <w:rFonts w:ascii="標楷體" w:eastAsia="標楷體" w:hAnsi="標楷體" w:hint="eastAsia"/>
          <w:b/>
          <w:szCs w:val="24"/>
        </w:rPr>
        <w:t>即時溝通管道與回饋機制：</w:t>
      </w:r>
      <w:r w:rsidR="003F25D1" w:rsidRPr="004B565D">
        <w:rPr>
          <w:rFonts w:ascii="標楷體" w:eastAsia="標楷體" w:hAnsi="標楷體" w:hint="eastAsia"/>
          <w:b/>
          <w:szCs w:val="24"/>
        </w:rPr>
        <w:t>專屬</w:t>
      </w:r>
      <w:r w:rsidRPr="004B565D">
        <w:rPr>
          <w:rFonts w:ascii="標楷體" w:eastAsia="標楷體" w:hAnsi="標楷體" w:hint="eastAsia"/>
          <w:b/>
          <w:szCs w:val="24"/>
        </w:rPr>
        <w:t>LINE</w:t>
      </w:r>
      <w:r w:rsidR="003F25D1" w:rsidRPr="004B565D">
        <w:rPr>
          <w:rFonts w:ascii="標楷體" w:eastAsia="標楷體" w:hAnsi="標楷體" w:hint="eastAsia"/>
          <w:b/>
          <w:szCs w:val="24"/>
        </w:rPr>
        <w:t>群組與社群</w:t>
      </w:r>
    </w:p>
    <w:p w14:paraId="16A3E71D" w14:textId="3EACB25E" w:rsidR="00DE69EA" w:rsidRPr="004B565D" w:rsidRDefault="00DE69EA" w:rsidP="00DE69EA">
      <w:pPr>
        <w:spacing w:line="400" w:lineRule="exact"/>
        <w:ind w:leftChars="400" w:left="960" w:firstLine="480"/>
        <w:jc w:val="both"/>
        <w:rPr>
          <w:rFonts w:ascii="標楷體" w:eastAsia="標楷體" w:hAnsi="標楷體"/>
          <w:szCs w:val="24"/>
        </w:rPr>
      </w:pPr>
      <w:r w:rsidRPr="004B565D">
        <w:rPr>
          <w:rFonts w:ascii="標楷體" w:eastAsia="標楷體" w:hAnsi="標楷體" w:hint="eastAsia"/>
          <w:szCs w:val="24"/>
        </w:rPr>
        <w:t>臺南市分別針對1</w:t>
      </w:r>
      <w:r w:rsidRPr="004B565D">
        <w:rPr>
          <w:rFonts w:ascii="標楷體" w:eastAsia="標楷體" w:hAnsi="標楷體"/>
          <w:szCs w:val="24"/>
        </w:rPr>
        <w:t>12</w:t>
      </w:r>
      <w:r w:rsidRPr="004B565D">
        <w:rPr>
          <w:rFonts w:ascii="標楷體" w:eastAsia="標楷體" w:hAnsi="標楷體" w:hint="eastAsia"/>
          <w:szCs w:val="24"/>
        </w:rPr>
        <w:t>年轄內11個初級預防社區、5位經臺南市認證的社區防暴宣講師、12位經衛生福利部社區防暴宣講師以及上下半年各2各梯次計4梯次的社區防暴宣講師培力課程完訓人員、紫絲帶社區、初級預防宣導團隊等社區成員成立10個專屬的LINE群組與社群，藉由即時的溝通管道與回饋機制，使社區可以立即反映需求與困境，減少過往仰賴公文往返所耗費的時間與行政成本。</w:t>
      </w:r>
    </w:p>
    <w:p w14:paraId="5D13CEC8" w14:textId="2D44E605" w:rsidR="00DE69EA" w:rsidRPr="004B565D" w:rsidRDefault="00DE69EA" w:rsidP="00DE69EA">
      <w:pPr>
        <w:spacing w:line="400" w:lineRule="exact"/>
        <w:ind w:firstLine="993"/>
        <w:jc w:val="both"/>
        <w:rPr>
          <w:rFonts w:ascii="標楷體" w:eastAsia="標楷體" w:hAnsi="標楷體"/>
          <w:b/>
          <w:szCs w:val="24"/>
        </w:rPr>
      </w:pPr>
      <w:r w:rsidRPr="004B565D">
        <w:rPr>
          <w:rFonts w:ascii="標楷體" w:eastAsia="標楷體" w:hAnsi="標楷體" w:hint="eastAsia"/>
          <w:b/>
          <w:szCs w:val="24"/>
        </w:rPr>
        <w:sym w:font="Wingdings 2" w:char="F06E"/>
      </w:r>
      <w:r w:rsidRPr="004B565D">
        <w:rPr>
          <w:rFonts w:ascii="標楷體" w:eastAsia="標楷體" w:hAnsi="標楷體" w:hint="eastAsia"/>
          <w:b/>
          <w:szCs w:val="24"/>
        </w:rPr>
        <w:t>培力輔導團隊深度陪伴社區</w:t>
      </w:r>
      <w:r w:rsidR="006F6550" w:rsidRPr="004B565D">
        <w:rPr>
          <w:rFonts w:ascii="標楷體" w:eastAsia="標楷體" w:hAnsi="標楷體" w:hint="eastAsia"/>
          <w:b/>
          <w:szCs w:val="24"/>
        </w:rPr>
        <w:t>：</w:t>
      </w:r>
    </w:p>
    <w:p w14:paraId="5BF0C438" w14:textId="01F1EAE1" w:rsidR="00DE69EA" w:rsidRPr="004B565D" w:rsidRDefault="00DE69EA" w:rsidP="00DE69EA">
      <w:pPr>
        <w:spacing w:line="400" w:lineRule="exact"/>
        <w:ind w:leftChars="472" w:left="1133"/>
        <w:jc w:val="both"/>
        <w:rPr>
          <w:rFonts w:ascii="標楷體" w:eastAsia="標楷體" w:hAnsi="標楷體"/>
          <w:szCs w:val="28"/>
        </w:rPr>
      </w:pPr>
      <w:r w:rsidRPr="004B565D">
        <w:rPr>
          <w:rFonts w:ascii="標楷體" w:eastAsia="標楷體" w:hAnsi="標楷體" w:hint="eastAsia"/>
          <w:szCs w:val="28"/>
        </w:rPr>
        <w:t xml:space="preserve">    </w:t>
      </w:r>
      <w:r w:rsidR="00EF7F3A" w:rsidRPr="004B565D">
        <w:rPr>
          <w:rFonts w:ascii="標楷體" w:eastAsia="標楷體" w:hAnsi="標楷體" w:hint="eastAsia"/>
          <w:szCs w:val="28"/>
        </w:rPr>
        <w:t>臺南市</w:t>
      </w:r>
      <w:r w:rsidRPr="004B565D">
        <w:rPr>
          <w:rFonts w:ascii="標楷體" w:eastAsia="標楷體" w:hAnsi="標楷體" w:hint="eastAsia"/>
          <w:szCs w:val="28"/>
        </w:rPr>
        <w:t>除了自行辦理的培力輔導工作外，亦委託文化創意部落工作室辦理臺南市112年度「性別暴力初級預防社區培力輔導」方案，包含每一個初級預防社區每年各4次的實地輔導訪視、</w:t>
      </w:r>
      <w:r w:rsidR="00EF7F3A" w:rsidRPr="004B565D">
        <w:rPr>
          <w:rFonts w:ascii="標楷體" w:eastAsia="標楷體" w:hAnsi="標楷體" w:hint="eastAsia"/>
          <w:szCs w:val="28"/>
        </w:rPr>
        <w:t>各</w:t>
      </w:r>
      <w:r w:rsidRPr="004B565D">
        <w:rPr>
          <w:rFonts w:ascii="標楷體" w:eastAsia="標楷體" w:hAnsi="標楷體" w:hint="eastAsia"/>
          <w:szCs w:val="28"/>
        </w:rPr>
        <w:t>2小時的志工培力課程</w:t>
      </w:r>
      <w:r w:rsidR="00EF7F3A" w:rsidRPr="004B565D">
        <w:rPr>
          <w:rFonts w:ascii="標楷體" w:eastAsia="標楷體" w:hAnsi="標楷體" w:hint="eastAsia"/>
          <w:szCs w:val="28"/>
        </w:rPr>
        <w:t>、領航社區4小時及宣導社區2小時的社區培力課程</w:t>
      </w:r>
      <w:r w:rsidRPr="004B565D">
        <w:rPr>
          <w:rFonts w:ascii="標楷體" w:eastAsia="標楷體" w:hAnsi="標楷體" w:hint="eastAsia"/>
          <w:szCs w:val="28"/>
        </w:rPr>
        <w:t>，</w:t>
      </w:r>
      <w:r w:rsidR="00EF7F3A" w:rsidRPr="004B565D">
        <w:rPr>
          <w:rFonts w:ascii="標楷體" w:eastAsia="標楷體" w:hAnsi="標楷體" w:hint="eastAsia"/>
          <w:szCs w:val="28"/>
        </w:rPr>
        <w:t>並</w:t>
      </w:r>
      <w:r w:rsidRPr="004B565D">
        <w:rPr>
          <w:rFonts w:ascii="標楷體" w:eastAsia="標楷體" w:hAnsi="標楷體" w:hint="eastAsia"/>
          <w:szCs w:val="28"/>
        </w:rPr>
        <w:t>輔導社區發展年度防暴重點工作項目，</w:t>
      </w:r>
      <w:r w:rsidR="00EF7F3A" w:rsidRPr="004B565D">
        <w:rPr>
          <w:rFonts w:ascii="標楷體" w:eastAsia="標楷體" w:hAnsi="標楷體" w:hint="eastAsia"/>
          <w:szCs w:val="28"/>
        </w:rPr>
        <w:t>同時</w:t>
      </w:r>
      <w:r w:rsidRPr="004B565D">
        <w:rPr>
          <w:rFonts w:ascii="標楷體" w:eastAsia="標楷體" w:hAnsi="標楷體" w:hint="eastAsia"/>
          <w:szCs w:val="28"/>
        </w:rPr>
        <w:t>協助</w:t>
      </w:r>
      <w:r w:rsidR="00EF7F3A" w:rsidRPr="004B565D">
        <w:rPr>
          <w:rFonts w:ascii="標楷體" w:eastAsia="標楷體" w:hAnsi="標楷體" w:hint="eastAsia"/>
          <w:szCs w:val="28"/>
        </w:rPr>
        <w:t>本中心</w:t>
      </w:r>
      <w:r w:rsidRPr="004B565D">
        <w:rPr>
          <w:rFonts w:ascii="標楷體" w:eastAsia="標楷體" w:hAnsi="標楷體" w:hint="eastAsia"/>
          <w:szCs w:val="28"/>
        </w:rPr>
        <w:t>性別暴力初級預防社區之遴選與培力、社區防暴宣講師培訓及年度型成果展等性別暴力初級預防活動，提升社區防暴量能。</w:t>
      </w:r>
    </w:p>
    <w:p w14:paraId="52DFA220" w14:textId="1F2CF58D" w:rsidR="00A27DA0" w:rsidRDefault="00A27DA0" w:rsidP="00736DED">
      <w:pPr>
        <w:spacing w:line="400" w:lineRule="exact"/>
        <w:jc w:val="both"/>
        <w:rPr>
          <w:rFonts w:ascii="標楷體" w:eastAsia="標楷體" w:hAnsi="標楷體"/>
          <w:b/>
          <w:sz w:val="28"/>
          <w:szCs w:val="28"/>
        </w:rPr>
      </w:pPr>
      <w:r>
        <w:rPr>
          <w:rFonts w:ascii="標楷體" w:eastAsia="標楷體" w:hAnsi="標楷體"/>
          <w:b/>
          <w:sz w:val="28"/>
          <w:szCs w:val="28"/>
        </w:rPr>
        <w:br w:type="page"/>
      </w:r>
    </w:p>
    <w:p w14:paraId="0FB3C809" w14:textId="7E3590B4" w:rsidR="00B8670B" w:rsidRPr="004B565D" w:rsidRDefault="00B8670B" w:rsidP="00BE50F7">
      <w:pPr>
        <w:pStyle w:val="a3"/>
        <w:numPr>
          <w:ilvl w:val="0"/>
          <w:numId w:val="23"/>
        </w:numPr>
        <w:spacing w:line="480" w:lineRule="exact"/>
        <w:ind w:leftChars="0" w:left="1049" w:hanging="482"/>
        <w:jc w:val="both"/>
        <w:rPr>
          <w:rFonts w:ascii="標楷體" w:eastAsia="標楷體" w:hAnsi="標楷體"/>
          <w:b/>
          <w:sz w:val="28"/>
          <w:szCs w:val="28"/>
        </w:rPr>
      </w:pPr>
      <w:r w:rsidRPr="004B565D">
        <w:rPr>
          <w:rFonts w:ascii="標楷體" w:eastAsia="標楷體" w:hAnsi="標楷體" w:hint="eastAsia"/>
          <w:b/>
          <w:sz w:val="28"/>
          <w:szCs w:val="28"/>
        </w:rPr>
        <w:lastRenderedPageBreak/>
        <w:t>結合輔導團成員共同參與運用「</w:t>
      </w:r>
      <w:r w:rsidR="00547D61" w:rsidRPr="004B565D">
        <w:rPr>
          <w:rFonts w:ascii="標楷體" w:eastAsia="標楷體" w:hAnsi="標楷體"/>
          <w:b/>
          <w:sz w:val="28"/>
          <w:szCs w:val="28"/>
        </w:rPr>
        <w:t>性別暴力社區初級預防成效</w:t>
      </w:r>
      <w:r w:rsidRPr="004B565D">
        <w:rPr>
          <w:rFonts w:ascii="標楷體" w:eastAsia="標楷體" w:hAnsi="標楷體"/>
          <w:b/>
          <w:sz w:val="28"/>
          <w:szCs w:val="28"/>
        </w:rPr>
        <w:t>評估工具</w:t>
      </w:r>
      <w:r w:rsidRPr="004B565D">
        <w:rPr>
          <w:rFonts w:ascii="標楷體" w:eastAsia="標楷體" w:hAnsi="標楷體" w:hint="eastAsia"/>
          <w:b/>
          <w:sz w:val="28"/>
          <w:szCs w:val="28"/>
        </w:rPr>
        <w:t>」</w:t>
      </w:r>
      <w:r w:rsidRPr="004B565D">
        <w:rPr>
          <w:rFonts w:ascii="標楷體" w:eastAsia="標楷體" w:hAnsi="標楷體"/>
          <w:b/>
          <w:sz w:val="28"/>
          <w:szCs w:val="28"/>
        </w:rPr>
        <w:t>培力、輔導社區之相關說明會。(4分)</w:t>
      </w:r>
      <w:r w:rsidR="00AF5E58" w:rsidRPr="004B565D">
        <w:rPr>
          <w:rFonts w:ascii="標楷體" w:eastAsia="標楷體" w:hAnsi="標楷體" w:cs="Times New Roman" w:hint="eastAsia"/>
          <w:b/>
          <w:sz w:val="28"/>
          <w:szCs w:val="28"/>
        </w:rPr>
        <w:t xml:space="preserve"> </w:t>
      </w:r>
      <w:r w:rsidR="00AF5E58" w:rsidRPr="004B565D">
        <w:rPr>
          <w:rFonts w:ascii="標楷體" w:eastAsia="標楷體" w:hAnsi="標楷體" w:cs="Times New Roman" w:hint="eastAsia"/>
          <w:b/>
          <w:sz w:val="28"/>
          <w:szCs w:val="28"/>
          <w:u w:val="single"/>
        </w:rPr>
        <w:t>本項預計可得4分</w:t>
      </w:r>
    </w:p>
    <w:p w14:paraId="67FD3343" w14:textId="77777777" w:rsidR="00A11542" w:rsidRPr="004B565D" w:rsidRDefault="00A11542" w:rsidP="00A11542">
      <w:pPr>
        <w:pStyle w:val="a3"/>
        <w:spacing w:line="480" w:lineRule="exact"/>
        <w:ind w:leftChars="0" w:left="1049"/>
        <w:jc w:val="both"/>
        <w:rPr>
          <w:rFonts w:ascii="標楷體" w:eastAsia="標楷體" w:hAnsi="標楷體"/>
          <w:b/>
          <w:sz w:val="28"/>
          <w:szCs w:val="28"/>
        </w:rPr>
      </w:pPr>
    </w:p>
    <w:tbl>
      <w:tblPr>
        <w:tblStyle w:val="a9"/>
        <w:tblW w:w="0" w:type="auto"/>
        <w:tblInd w:w="562" w:type="dxa"/>
        <w:tblLook w:val="04A0" w:firstRow="1" w:lastRow="0" w:firstColumn="1" w:lastColumn="0" w:noHBand="0" w:noVBand="1"/>
      </w:tblPr>
      <w:tblGrid>
        <w:gridCol w:w="1701"/>
        <w:gridCol w:w="1296"/>
        <w:gridCol w:w="3382"/>
        <w:gridCol w:w="1721"/>
        <w:gridCol w:w="5265"/>
      </w:tblGrid>
      <w:tr w:rsidR="00473D9D" w:rsidRPr="004B565D" w14:paraId="2ABC862C" w14:textId="77777777" w:rsidTr="00143EE8">
        <w:trPr>
          <w:trHeight w:val="390"/>
        </w:trPr>
        <w:tc>
          <w:tcPr>
            <w:tcW w:w="1701" w:type="dxa"/>
            <w:vMerge w:val="restart"/>
            <w:vAlign w:val="center"/>
          </w:tcPr>
          <w:p w14:paraId="296854FB" w14:textId="77777777" w:rsidR="00143EE8" w:rsidRDefault="00473D9D" w:rsidP="002D5AF6">
            <w:pPr>
              <w:pStyle w:val="a3"/>
              <w:spacing w:line="320" w:lineRule="exact"/>
              <w:ind w:leftChars="0" w:left="0"/>
              <w:jc w:val="center"/>
              <w:rPr>
                <w:rFonts w:ascii="標楷體" w:eastAsia="標楷體" w:hAnsi="標楷體"/>
                <w:szCs w:val="24"/>
              </w:rPr>
            </w:pPr>
            <w:r w:rsidRPr="004B565D">
              <w:rPr>
                <w:rFonts w:ascii="標楷體" w:eastAsia="標楷體" w:hAnsi="標楷體"/>
                <w:szCs w:val="24"/>
              </w:rPr>
              <w:t>說明會/</w:t>
            </w:r>
          </w:p>
          <w:p w14:paraId="6E6D6BB3" w14:textId="77777777" w:rsidR="00143EE8" w:rsidRDefault="00473D9D" w:rsidP="002D5AF6">
            <w:pPr>
              <w:pStyle w:val="a3"/>
              <w:spacing w:line="320" w:lineRule="exact"/>
              <w:ind w:leftChars="0" w:left="0"/>
              <w:jc w:val="center"/>
              <w:rPr>
                <w:rFonts w:ascii="標楷體" w:eastAsia="標楷體" w:hAnsi="標楷體"/>
                <w:szCs w:val="24"/>
              </w:rPr>
            </w:pPr>
            <w:r w:rsidRPr="004B565D">
              <w:rPr>
                <w:rFonts w:ascii="標楷體" w:eastAsia="標楷體" w:hAnsi="標楷體"/>
                <w:szCs w:val="24"/>
              </w:rPr>
              <w:t>教育訓練/</w:t>
            </w:r>
          </w:p>
          <w:p w14:paraId="7F0DBEB5" w14:textId="527F0847" w:rsidR="00473D9D" w:rsidRPr="004B565D" w:rsidRDefault="00473D9D" w:rsidP="002D5AF6">
            <w:pPr>
              <w:pStyle w:val="a3"/>
              <w:spacing w:line="320" w:lineRule="exact"/>
              <w:ind w:leftChars="0" w:left="0"/>
              <w:jc w:val="center"/>
              <w:rPr>
                <w:rFonts w:ascii="標楷體" w:eastAsia="標楷體" w:hAnsi="標楷體"/>
                <w:szCs w:val="24"/>
              </w:rPr>
            </w:pPr>
            <w:r w:rsidRPr="004B565D">
              <w:rPr>
                <w:rFonts w:ascii="標楷體" w:eastAsia="標楷體" w:hAnsi="標楷體"/>
                <w:szCs w:val="24"/>
              </w:rPr>
              <w:t>活動名稱</w:t>
            </w:r>
          </w:p>
        </w:tc>
        <w:tc>
          <w:tcPr>
            <w:tcW w:w="1296" w:type="dxa"/>
            <w:vMerge w:val="restart"/>
            <w:vAlign w:val="center"/>
          </w:tcPr>
          <w:p w14:paraId="4D5A23DC" w14:textId="77777777" w:rsidR="00473D9D" w:rsidRPr="004B565D" w:rsidRDefault="00473D9D" w:rsidP="00B701D1">
            <w:pPr>
              <w:pStyle w:val="a3"/>
              <w:spacing w:line="320" w:lineRule="exact"/>
              <w:ind w:leftChars="0" w:left="0"/>
              <w:jc w:val="center"/>
              <w:rPr>
                <w:rFonts w:ascii="標楷體" w:eastAsia="標楷體" w:hAnsi="標楷體"/>
                <w:szCs w:val="24"/>
              </w:rPr>
            </w:pPr>
            <w:r w:rsidRPr="004B565D">
              <w:rPr>
                <w:rFonts w:ascii="標楷體" w:eastAsia="標楷體" w:hAnsi="標楷體"/>
                <w:szCs w:val="24"/>
              </w:rPr>
              <w:t>時間</w:t>
            </w:r>
          </w:p>
        </w:tc>
        <w:tc>
          <w:tcPr>
            <w:tcW w:w="10368" w:type="dxa"/>
            <w:gridSpan w:val="3"/>
            <w:vAlign w:val="center"/>
          </w:tcPr>
          <w:p w14:paraId="161E7D60" w14:textId="77777777" w:rsidR="00473D9D" w:rsidRPr="004B565D" w:rsidRDefault="00473D9D" w:rsidP="002D5AF6">
            <w:pPr>
              <w:pStyle w:val="a3"/>
              <w:spacing w:line="320" w:lineRule="exact"/>
              <w:ind w:leftChars="0" w:left="0"/>
              <w:jc w:val="center"/>
              <w:rPr>
                <w:rFonts w:ascii="標楷體" w:eastAsia="標楷體" w:hAnsi="標楷體"/>
                <w:szCs w:val="24"/>
              </w:rPr>
            </w:pPr>
            <w:r w:rsidRPr="004B565D">
              <w:rPr>
                <w:rFonts w:ascii="標楷體" w:eastAsia="標楷體" w:hAnsi="標楷體"/>
                <w:szCs w:val="24"/>
              </w:rPr>
              <w:t>參訓人員</w:t>
            </w:r>
          </w:p>
        </w:tc>
      </w:tr>
      <w:tr w:rsidR="00473D9D" w:rsidRPr="004B565D" w14:paraId="3EFEDEFF" w14:textId="77777777" w:rsidTr="00143EE8">
        <w:trPr>
          <w:trHeight w:val="405"/>
        </w:trPr>
        <w:tc>
          <w:tcPr>
            <w:tcW w:w="1701" w:type="dxa"/>
            <w:vMerge/>
            <w:vAlign w:val="center"/>
          </w:tcPr>
          <w:p w14:paraId="1D74059A" w14:textId="77777777" w:rsidR="00473D9D" w:rsidRPr="004B565D" w:rsidRDefault="00473D9D" w:rsidP="002D5AF6">
            <w:pPr>
              <w:pStyle w:val="a3"/>
              <w:spacing w:line="320" w:lineRule="exact"/>
              <w:ind w:leftChars="0" w:left="0"/>
              <w:jc w:val="both"/>
              <w:rPr>
                <w:rFonts w:ascii="標楷體" w:eastAsia="標楷體" w:hAnsi="標楷體"/>
                <w:szCs w:val="24"/>
              </w:rPr>
            </w:pPr>
          </w:p>
        </w:tc>
        <w:tc>
          <w:tcPr>
            <w:tcW w:w="1296" w:type="dxa"/>
            <w:vMerge/>
            <w:vAlign w:val="center"/>
          </w:tcPr>
          <w:p w14:paraId="0707A098" w14:textId="77777777" w:rsidR="00473D9D" w:rsidRPr="004B565D" w:rsidRDefault="00473D9D" w:rsidP="002D5AF6">
            <w:pPr>
              <w:pStyle w:val="a3"/>
              <w:spacing w:line="320" w:lineRule="exact"/>
              <w:ind w:leftChars="0" w:left="0"/>
              <w:jc w:val="both"/>
              <w:rPr>
                <w:rFonts w:ascii="標楷體" w:eastAsia="標楷體" w:hAnsi="標楷體"/>
                <w:szCs w:val="24"/>
              </w:rPr>
            </w:pPr>
          </w:p>
        </w:tc>
        <w:tc>
          <w:tcPr>
            <w:tcW w:w="3382" w:type="dxa"/>
            <w:vAlign w:val="center"/>
          </w:tcPr>
          <w:p w14:paraId="4AA88ACF" w14:textId="77777777" w:rsidR="00473D9D" w:rsidRPr="004B565D" w:rsidRDefault="00473D9D" w:rsidP="002D5AF6">
            <w:pPr>
              <w:spacing w:line="320" w:lineRule="exact"/>
              <w:jc w:val="center"/>
              <w:rPr>
                <w:rFonts w:ascii="標楷體" w:eastAsia="標楷體" w:hAnsi="標楷體"/>
                <w:szCs w:val="24"/>
              </w:rPr>
            </w:pPr>
            <w:r w:rsidRPr="004B565D">
              <w:rPr>
                <w:rFonts w:ascii="標楷體" w:eastAsia="標楷體" w:hAnsi="標楷體"/>
                <w:szCs w:val="24"/>
              </w:rPr>
              <w:t>縣市承辦與主管</w:t>
            </w:r>
          </w:p>
          <w:p w14:paraId="3EE20BC1" w14:textId="77777777" w:rsidR="00473D9D" w:rsidRPr="004B565D" w:rsidRDefault="00473D9D" w:rsidP="002D5AF6">
            <w:pPr>
              <w:spacing w:line="320" w:lineRule="exact"/>
              <w:jc w:val="center"/>
              <w:rPr>
                <w:rFonts w:ascii="標楷體" w:eastAsia="標楷體" w:hAnsi="標楷體"/>
                <w:szCs w:val="24"/>
              </w:rPr>
            </w:pPr>
            <w:r w:rsidRPr="004B565D">
              <w:rPr>
                <w:rFonts w:ascii="標楷體" w:eastAsia="標楷體" w:hAnsi="標楷體"/>
                <w:szCs w:val="24"/>
              </w:rPr>
              <w:t>(服務單位/姓名/職稱)</w:t>
            </w:r>
          </w:p>
        </w:tc>
        <w:tc>
          <w:tcPr>
            <w:tcW w:w="1721" w:type="dxa"/>
            <w:vAlign w:val="center"/>
          </w:tcPr>
          <w:p w14:paraId="7BC83A4B" w14:textId="77777777" w:rsidR="00143EE8" w:rsidRDefault="00473D9D" w:rsidP="002D5AF6">
            <w:pPr>
              <w:spacing w:line="320" w:lineRule="exact"/>
              <w:jc w:val="center"/>
              <w:rPr>
                <w:rFonts w:ascii="標楷體" w:eastAsia="標楷體" w:hAnsi="標楷體"/>
                <w:szCs w:val="24"/>
              </w:rPr>
            </w:pPr>
            <w:r w:rsidRPr="004B565D">
              <w:rPr>
                <w:rFonts w:ascii="標楷體" w:eastAsia="標楷體" w:hAnsi="標楷體"/>
                <w:szCs w:val="24"/>
              </w:rPr>
              <w:t>縣市輔導</w:t>
            </w:r>
          </w:p>
          <w:p w14:paraId="00E9BBD1" w14:textId="000931CD" w:rsidR="00473D9D" w:rsidRPr="004B565D" w:rsidRDefault="00473D9D" w:rsidP="002D5AF6">
            <w:pPr>
              <w:spacing w:line="320" w:lineRule="exact"/>
              <w:jc w:val="center"/>
              <w:rPr>
                <w:rFonts w:ascii="標楷體" w:eastAsia="標楷體" w:hAnsi="標楷體"/>
                <w:szCs w:val="24"/>
              </w:rPr>
            </w:pPr>
            <w:r w:rsidRPr="004B565D">
              <w:rPr>
                <w:rFonts w:ascii="標楷體" w:eastAsia="標楷體" w:hAnsi="標楷體"/>
                <w:szCs w:val="24"/>
              </w:rPr>
              <w:t>團成員</w:t>
            </w:r>
          </w:p>
          <w:p w14:paraId="7D1D99F9" w14:textId="77777777" w:rsidR="00143EE8" w:rsidRDefault="00473D9D" w:rsidP="002D5AF6">
            <w:pPr>
              <w:spacing w:line="320" w:lineRule="exact"/>
              <w:jc w:val="center"/>
              <w:rPr>
                <w:rFonts w:ascii="標楷體" w:eastAsia="標楷體" w:hAnsi="標楷體"/>
                <w:szCs w:val="24"/>
              </w:rPr>
            </w:pPr>
            <w:r w:rsidRPr="004B565D">
              <w:rPr>
                <w:rFonts w:ascii="標楷體" w:eastAsia="標楷體" w:hAnsi="標楷體"/>
                <w:szCs w:val="24"/>
              </w:rPr>
              <w:t>(服務單位/</w:t>
            </w:r>
          </w:p>
          <w:p w14:paraId="21D6E618" w14:textId="757DFB46" w:rsidR="00473D9D" w:rsidRPr="004B565D" w:rsidRDefault="00473D9D" w:rsidP="002D5AF6">
            <w:pPr>
              <w:spacing w:line="320" w:lineRule="exact"/>
              <w:jc w:val="center"/>
              <w:rPr>
                <w:rFonts w:ascii="標楷體" w:eastAsia="標楷體" w:hAnsi="標楷體"/>
                <w:szCs w:val="24"/>
              </w:rPr>
            </w:pPr>
            <w:r w:rsidRPr="004B565D">
              <w:rPr>
                <w:rFonts w:ascii="標楷體" w:eastAsia="標楷體" w:hAnsi="標楷體"/>
                <w:szCs w:val="24"/>
              </w:rPr>
              <w:t>姓名/職稱)</w:t>
            </w:r>
          </w:p>
        </w:tc>
        <w:tc>
          <w:tcPr>
            <w:tcW w:w="5265" w:type="dxa"/>
            <w:vAlign w:val="center"/>
          </w:tcPr>
          <w:p w14:paraId="4C45DDCB" w14:textId="77777777" w:rsidR="00473D9D" w:rsidRPr="004B565D" w:rsidRDefault="00473D9D" w:rsidP="002D5AF6">
            <w:pPr>
              <w:pStyle w:val="a3"/>
              <w:spacing w:line="320" w:lineRule="exact"/>
              <w:ind w:leftChars="0" w:left="0"/>
              <w:jc w:val="center"/>
              <w:rPr>
                <w:rFonts w:ascii="標楷體" w:eastAsia="標楷體" w:hAnsi="標楷體"/>
                <w:szCs w:val="24"/>
              </w:rPr>
            </w:pPr>
            <w:r w:rsidRPr="004B565D">
              <w:rPr>
                <w:rFonts w:ascii="標楷體" w:eastAsia="標楷體" w:hAnsi="標楷體"/>
                <w:szCs w:val="24"/>
              </w:rPr>
              <w:t>社區組織代表</w:t>
            </w:r>
          </w:p>
          <w:p w14:paraId="2F5A8722" w14:textId="77777777" w:rsidR="00473D9D" w:rsidRPr="004B565D" w:rsidRDefault="00473D9D" w:rsidP="002D5AF6">
            <w:pPr>
              <w:pStyle w:val="a3"/>
              <w:spacing w:line="320" w:lineRule="exact"/>
              <w:ind w:leftChars="0" w:left="0"/>
              <w:jc w:val="center"/>
              <w:rPr>
                <w:rFonts w:ascii="標楷體" w:eastAsia="標楷體" w:hAnsi="標楷體"/>
                <w:szCs w:val="24"/>
              </w:rPr>
            </w:pPr>
            <w:r w:rsidRPr="004B565D">
              <w:rPr>
                <w:rFonts w:ascii="標楷體" w:eastAsia="標楷體" w:hAnsi="標楷體"/>
                <w:szCs w:val="24"/>
              </w:rPr>
              <w:t>(服務單位/姓名/職稱)</w:t>
            </w:r>
          </w:p>
        </w:tc>
      </w:tr>
      <w:tr w:rsidR="00635B4B" w:rsidRPr="004B565D" w14:paraId="3CCE5162" w14:textId="77777777" w:rsidTr="00143EE8">
        <w:tc>
          <w:tcPr>
            <w:tcW w:w="1701" w:type="dxa"/>
          </w:tcPr>
          <w:p w14:paraId="52BDA697" w14:textId="77777777" w:rsidR="00635B4B" w:rsidRPr="004B565D" w:rsidRDefault="00635B4B" w:rsidP="00E15468">
            <w:pPr>
              <w:spacing w:line="400" w:lineRule="exact"/>
              <w:jc w:val="both"/>
              <w:rPr>
                <w:rFonts w:ascii="標楷體" w:eastAsia="標楷體" w:hAnsi="標楷體"/>
                <w:szCs w:val="24"/>
              </w:rPr>
            </w:pPr>
            <w:r w:rsidRPr="004B565D">
              <w:rPr>
                <w:rFonts w:ascii="標楷體" w:eastAsia="標楷體" w:hAnsi="標楷體" w:hint="eastAsia"/>
                <w:szCs w:val="24"/>
              </w:rPr>
              <w:t>112年度紫絲帶無暴社區認證計畫說明會</w:t>
            </w:r>
          </w:p>
        </w:tc>
        <w:tc>
          <w:tcPr>
            <w:tcW w:w="1296" w:type="dxa"/>
          </w:tcPr>
          <w:p w14:paraId="50ACD369"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112.10.02</w:t>
            </w:r>
          </w:p>
          <w:p w14:paraId="113733D8" w14:textId="77777777" w:rsidR="00635B4B" w:rsidRPr="004B565D" w:rsidRDefault="00635B4B" w:rsidP="00E15468">
            <w:pPr>
              <w:pStyle w:val="a3"/>
              <w:spacing w:line="400" w:lineRule="exact"/>
              <w:ind w:leftChars="0" w:left="0"/>
              <w:jc w:val="both"/>
              <w:rPr>
                <w:rFonts w:ascii="標楷體" w:eastAsia="標楷體" w:hAnsi="標楷體"/>
                <w:szCs w:val="24"/>
              </w:rPr>
            </w:pPr>
          </w:p>
        </w:tc>
        <w:tc>
          <w:tcPr>
            <w:tcW w:w="3382" w:type="dxa"/>
          </w:tcPr>
          <w:p w14:paraId="0DCCB100"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臺南市政府家庭暴力暨性侵害防治中心/龔姿卉/組長</w:t>
            </w:r>
          </w:p>
          <w:p w14:paraId="00AF0414"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臺南市政府家庭暴力暨性侵害防治中心/姜中苑/組員</w:t>
            </w:r>
          </w:p>
        </w:tc>
        <w:tc>
          <w:tcPr>
            <w:tcW w:w="1721" w:type="dxa"/>
          </w:tcPr>
          <w:p w14:paraId="553C13C9"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永康社區大學/葉政忠/主任</w:t>
            </w:r>
          </w:p>
        </w:tc>
        <w:tc>
          <w:tcPr>
            <w:tcW w:w="5265" w:type="dxa"/>
          </w:tcPr>
          <w:p w14:paraId="7CCFD96A"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社團法人臺南市佳田社區關懷協會/林美純/社工</w:t>
            </w:r>
          </w:p>
          <w:p w14:paraId="4CD4A32E"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社團法人臺南市佳田社區關懷協會/鍾妏君/課輔老師</w:t>
            </w:r>
          </w:p>
          <w:p w14:paraId="1484F64D"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臺南市鹽田發展促進會/理事長/朱小蓮</w:t>
            </w:r>
          </w:p>
          <w:p w14:paraId="4BE9B29A"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台南市南區大恩社區發展協會/總幹事/詹文慧</w:t>
            </w:r>
          </w:p>
          <w:p w14:paraId="5F75947C" w14:textId="77777777" w:rsidR="00635B4B" w:rsidRPr="004B565D" w:rsidRDefault="00635B4B"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白雪社區發展協會/理事長/林美蘭</w:t>
            </w:r>
          </w:p>
        </w:tc>
      </w:tr>
      <w:tr w:rsidR="00EF0025" w:rsidRPr="004B565D" w14:paraId="52F157FC" w14:textId="77777777" w:rsidTr="00143EE8">
        <w:tc>
          <w:tcPr>
            <w:tcW w:w="1701" w:type="dxa"/>
          </w:tcPr>
          <w:p w14:paraId="5214EB80" w14:textId="77777777" w:rsidR="00EF0025" w:rsidRPr="004B565D" w:rsidRDefault="00EB0257" w:rsidP="00E15468">
            <w:pPr>
              <w:spacing w:line="400" w:lineRule="exact"/>
              <w:jc w:val="both"/>
              <w:rPr>
                <w:rFonts w:ascii="標楷體" w:eastAsia="標楷體" w:hAnsi="標楷體"/>
                <w:szCs w:val="24"/>
              </w:rPr>
            </w:pPr>
            <w:r w:rsidRPr="004B565D">
              <w:rPr>
                <w:rFonts w:ascii="標楷體" w:eastAsia="標楷體" w:hAnsi="標楷體" w:hint="eastAsia"/>
                <w:szCs w:val="24"/>
              </w:rPr>
              <w:t>112年度防暴社區第2次聯繫會議</w:t>
            </w:r>
          </w:p>
        </w:tc>
        <w:tc>
          <w:tcPr>
            <w:tcW w:w="1296" w:type="dxa"/>
          </w:tcPr>
          <w:p w14:paraId="079B719C" w14:textId="77777777" w:rsidR="00EF0025" w:rsidRPr="004B565D" w:rsidRDefault="00EB0257"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112.11.21</w:t>
            </w:r>
          </w:p>
        </w:tc>
        <w:tc>
          <w:tcPr>
            <w:tcW w:w="3382" w:type="dxa"/>
          </w:tcPr>
          <w:p w14:paraId="7162148F" w14:textId="77777777" w:rsidR="00EB0257" w:rsidRPr="004B565D" w:rsidRDefault="00EB0257" w:rsidP="00EB0257">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臺南市政府家庭暴力暨性侵害防治中心/龔姿卉/組長</w:t>
            </w:r>
          </w:p>
          <w:p w14:paraId="5ABB9634" w14:textId="77777777" w:rsidR="00EF0025" w:rsidRPr="004B565D" w:rsidRDefault="00EB0257" w:rsidP="00EB0257">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臺南市政府家庭暴力暨性侵害防治中心/姜中苑/組員</w:t>
            </w:r>
          </w:p>
        </w:tc>
        <w:tc>
          <w:tcPr>
            <w:tcW w:w="1721" w:type="dxa"/>
          </w:tcPr>
          <w:p w14:paraId="697E243A" w14:textId="77777777" w:rsidR="00EF0025" w:rsidRPr="004B565D" w:rsidRDefault="00EB0257" w:rsidP="00E15468">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永康社區大學/葉政忠/主任</w:t>
            </w:r>
          </w:p>
        </w:tc>
        <w:tc>
          <w:tcPr>
            <w:tcW w:w="5265" w:type="dxa"/>
          </w:tcPr>
          <w:p w14:paraId="2740AF05" w14:textId="77777777" w:rsidR="00EB0257" w:rsidRPr="004B565D" w:rsidRDefault="00EB0257" w:rsidP="00EB0257">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臺南市大內區環湖社區發展協會/執行長/嚴秀鳳</w:t>
            </w:r>
          </w:p>
          <w:p w14:paraId="77872682" w14:textId="77777777" w:rsidR="00EB0257" w:rsidRPr="004B565D" w:rsidRDefault="00EB0257" w:rsidP="00EB0257">
            <w:pPr>
              <w:widowControl/>
              <w:jc w:val="both"/>
              <w:rPr>
                <w:rFonts w:ascii="標楷體" w:eastAsia="標楷體" w:hAnsi="標楷體"/>
              </w:rPr>
            </w:pPr>
            <w:r w:rsidRPr="004B565D">
              <w:rPr>
                <w:rFonts w:ascii="標楷體" w:eastAsia="標楷體" w:hAnsi="標楷體" w:hint="eastAsia"/>
              </w:rPr>
              <w:t>臺南市東區復興社區發展協會/執行長/陳傑華</w:t>
            </w:r>
          </w:p>
          <w:p w14:paraId="16DD4550" w14:textId="77777777" w:rsidR="00EB0257" w:rsidRPr="004B565D" w:rsidRDefault="00EB0257" w:rsidP="00EB0257">
            <w:pPr>
              <w:widowControl/>
              <w:jc w:val="both"/>
              <w:rPr>
                <w:rFonts w:ascii="標楷體" w:eastAsia="標楷體" w:hAnsi="標楷體"/>
                <w:color w:val="000000"/>
              </w:rPr>
            </w:pPr>
            <w:r w:rsidRPr="004B565D">
              <w:rPr>
                <w:rFonts w:ascii="標楷體" w:eastAsia="標楷體" w:hAnsi="標楷體" w:hint="eastAsia"/>
                <w:color w:val="000000"/>
              </w:rPr>
              <w:t>臺南市臺南市新市區社內社區發展協會/總幹事/詹文慧</w:t>
            </w:r>
          </w:p>
          <w:p w14:paraId="41B8B9BF" w14:textId="77777777" w:rsidR="00EB0257" w:rsidRPr="004B565D" w:rsidRDefault="00EB0257" w:rsidP="00EB0257">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社團法人臺南市佳田社區關懷協會/林美純/社工</w:t>
            </w:r>
          </w:p>
          <w:p w14:paraId="66BAAA41" w14:textId="77777777" w:rsidR="00EB0257" w:rsidRPr="004B565D" w:rsidRDefault="00EB0257" w:rsidP="00EB0257">
            <w:pPr>
              <w:pStyle w:val="a3"/>
              <w:spacing w:line="400" w:lineRule="exact"/>
              <w:ind w:leftChars="0" w:left="0"/>
              <w:jc w:val="both"/>
              <w:rPr>
                <w:rFonts w:ascii="標楷體" w:eastAsia="標楷體" w:hAnsi="標楷體"/>
                <w:szCs w:val="24"/>
              </w:rPr>
            </w:pPr>
            <w:r w:rsidRPr="004B565D">
              <w:rPr>
                <w:rFonts w:ascii="標楷體" w:eastAsia="標楷體" w:hAnsi="標楷體" w:hint="eastAsia"/>
                <w:szCs w:val="24"/>
              </w:rPr>
              <w:t>臺南市南區明德社區發展協會/里長/陳瑞華</w:t>
            </w:r>
          </w:p>
          <w:p w14:paraId="22225F99" w14:textId="77777777" w:rsidR="00EB0257" w:rsidRPr="004B565D" w:rsidRDefault="00EB0257" w:rsidP="00EB0257">
            <w:pPr>
              <w:widowControl/>
              <w:jc w:val="both"/>
              <w:rPr>
                <w:rFonts w:ascii="標楷體" w:eastAsia="標楷體" w:hAnsi="標楷體"/>
                <w:color w:val="000000"/>
              </w:rPr>
            </w:pPr>
            <w:r w:rsidRPr="004B565D">
              <w:rPr>
                <w:rFonts w:ascii="標楷體" w:eastAsia="標楷體" w:hAnsi="標楷體" w:hint="eastAsia"/>
                <w:szCs w:val="24"/>
              </w:rPr>
              <w:t>臺南市南區明德社區發展協會/理事長/陳齡梅</w:t>
            </w:r>
          </w:p>
          <w:p w14:paraId="1BBA3E36" w14:textId="77777777" w:rsidR="00EF0025" w:rsidRPr="004B565D" w:rsidRDefault="00EB0257" w:rsidP="00EB0257">
            <w:pPr>
              <w:widowControl/>
              <w:jc w:val="both"/>
              <w:rPr>
                <w:rFonts w:ascii="標楷體" w:eastAsia="標楷體" w:hAnsi="標楷體"/>
              </w:rPr>
            </w:pPr>
            <w:r w:rsidRPr="004B565D">
              <w:rPr>
                <w:rFonts w:ascii="標楷體" w:eastAsia="標楷體" w:hAnsi="標楷體" w:hint="eastAsia"/>
              </w:rPr>
              <w:t>臺南市敦親睦鄰關懷協會/理重勇/理事長</w:t>
            </w:r>
          </w:p>
        </w:tc>
      </w:tr>
    </w:tbl>
    <w:p w14:paraId="0FC94B7F" w14:textId="28B5194C" w:rsidR="00A27DA0" w:rsidRDefault="00A27DA0" w:rsidP="00B24568">
      <w:pPr>
        <w:spacing w:line="400" w:lineRule="exact"/>
        <w:jc w:val="both"/>
        <w:rPr>
          <w:rFonts w:ascii="標楷體" w:eastAsia="標楷體" w:hAnsi="標楷體"/>
          <w:b/>
          <w:sz w:val="28"/>
          <w:szCs w:val="28"/>
        </w:rPr>
      </w:pPr>
      <w:r>
        <w:rPr>
          <w:rFonts w:ascii="標楷體" w:eastAsia="標楷體" w:hAnsi="標楷體"/>
          <w:b/>
          <w:sz w:val="28"/>
          <w:szCs w:val="28"/>
        </w:rPr>
        <w:br w:type="page"/>
      </w:r>
    </w:p>
    <w:p w14:paraId="3861FEA9" w14:textId="5FF1BC42" w:rsidR="00B8670B" w:rsidRPr="004B565D" w:rsidRDefault="00DF3005" w:rsidP="00B24568">
      <w:pPr>
        <w:spacing w:line="400" w:lineRule="exact"/>
        <w:jc w:val="both"/>
        <w:rPr>
          <w:rFonts w:ascii="標楷體" w:eastAsia="標楷體" w:hAnsi="標楷體"/>
          <w:b/>
          <w:sz w:val="28"/>
          <w:szCs w:val="28"/>
        </w:rPr>
      </w:pPr>
      <w:r w:rsidRPr="004B565D">
        <w:rPr>
          <w:rFonts w:ascii="標楷體" w:eastAsia="標楷體" w:hAnsi="標楷體" w:hint="eastAsia"/>
          <w:b/>
          <w:sz w:val="28"/>
          <w:szCs w:val="28"/>
        </w:rPr>
        <w:lastRenderedPageBreak/>
        <w:t>*</w:t>
      </w:r>
      <w:r w:rsidR="00B8670B" w:rsidRPr="004B565D">
        <w:rPr>
          <w:rFonts w:ascii="標楷體" w:eastAsia="標楷體" w:hAnsi="標楷體"/>
          <w:b/>
          <w:sz w:val="28"/>
          <w:szCs w:val="28"/>
        </w:rPr>
        <w:t>加分項目(+5):</w:t>
      </w:r>
      <w:r w:rsidR="00B8670B" w:rsidRPr="004B565D">
        <w:rPr>
          <w:rFonts w:ascii="標楷體" w:eastAsia="標楷體" w:hAnsi="標楷體" w:cs="Arial" w:hint="eastAsia"/>
          <w:b/>
          <w:sz w:val="28"/>
          <w:szCs w:val="28"/>
        </w:rPr>
        <w:t>對轄內熱點社區的推動策略、培力情形與具體成果。</w:t>
      </w:r>
      <w:r w:rsidR="00AF5E58" w:rsidRPr="004B565D">
        <w:rPr>
          <w:rFonts w:ascii="標楷體" w:eastAsia="標楷體" w:hAnsi="標楷體" w:cs="Times New Roman" w:hint="eastAsia"/>
          <w:b/>
          <w:sz w:val="28"/>
          <w:szCs w:val="28"/>
          <w:u w:val="single"/>
        </w:rPr>
        <w:t>本項預計可加分5分</w:t>
      </w:r>
    </w:p>
    <w:p w14:paraId="3FC5913D" w14:textId="78C3DFAA" w:rsidR="003E6978" w:rsidRPr="004B565D" w:rsidRDefault="00E10A34" w:rsidP="00B8670B">
      <w:pPr>
        <w:widowControl/>
        <w:rPr>
          <w:rFonts w:asciiTheme="majorEastAsia" w:eastAsiaTheme="majorEastAsia" w:hAnsiTheme="majorEastAsia" w:cs="Arial"/>
          <w:szCs w:val="24"/>
        </w:rPr>
      </w:pPr>
      <w:r w:rsidRPr="004B565D">
        <w:rPr>
          <w:rFonts w:asciiTheme="majorEastAsia" w:eastAsiaTheme="majorEastAsia" w:hAnsiTheme="majorEastAsia" w:cs="Arial"/>
          <w:szCs w:val="24"/>
        </w:rPr>
        <w:t>請說明對轄內熱點社區之定義與擇定方式、實際訪視輔導、培力情形，以及階段性成果，並附佐證資料，如:</w:t>
      </w:r>
      <w:r w:rsidR="00AB302E" w:rsidRPr="004B565D">
        <w:rPr>
          <w:rFonts w:asciiTheme="majorEastAsia" w:eastAsiaTheme="majorEastAsia" w:hAnsiTheme="majorEastAsia" w:cs="Arial"/>
          <w:szCs w:val="24"/>
        </w:rPr>
        <w:t>輔導訪視紀錄、成功社區案例之具體實績</w:t>
      </w:r>
      <w:r w:rsidR="00547D61" w:rsidRPr="004B565D">
        <w:rPr>
          <w:rFonts w:asciiTheme="majorEastAsia" w:eastAsiaTheme="majorEastAsia" w:hAnsiTheme="majorEastAsia" w:cs="Arial"/>
          <w:szCs w:val="24"/>
        </w:rPr>
        <w:t>等</w:t>
      </w:r>
      <w:r w:rsidR="00AB302E" w:rsidRPr="004B565D">
        <w:rPr>
          <w:rFonts w:asciiTheme="majorEastAsia" w:eastAsiaTheme="majorEastAsia" w:hAnsiTheme="majorEastAsia" w:cs="Arial"/>
          <w:szCs w:val="24"/>
        </w:rPr>
        <w:t>。</w:t>
      </w:r>
    </w:p>
    <w:p w14:paraId="0D686E6D" w14:textId="77777777" w:rsidR="00D05165" w:rsidRPr="004B565D" w:rsidRDefault="00D05165" w:rsidP="00B8670B">
      <w:pPr>
        <w:widowControl/>
        <w:rPr>
          <w:rFonts w:asciiTheme="majorEastAsia" w:eastAsiaTheme="majorEastAsia" w:hAnsiTheme="majorEastAsia" w:cs="Arial"/>
          <w:szCs w:val="24"/>
        </w:rPr>
      </w:pPr>
    </w:p>
    <w:p w14:paraId="71511989" w14:textId="77777777" w:rsidR="00D36F20" w:rsidRPr="004B565D" w:rsidRDefault="00D36F20" w:rsidP="00D36F20">
      <w:pPr>
        <w:widowControl/>
        <w:rPr>
          <w:rFonts w:ascii="標楷體" w:eastAsia="標楷體" w:hAnsi="標楷體" w:cs="Arial"/>
          <w:b/>
          <w:szCs w:val="24"/>
        </w:rPr>
      </w:pPr>
      <w:r w:rsidRPr="004B565D">
        <w:rPr>
          <w:rFonts w:ascii="標楷體" w:eastAsia="標楷體" w:hAnsi="標楷體" w:cs="Arial"/>
          <w:b/>
          <w:szCs w:val="24"/>
        </w:rPr>
        <w:t>2-4-1.</w:t>
      </w:r>
      <w:r w:rsidRPr="004B565D">
        <w:rPr>
          <w:rFonts w:ascii="標楷體" w:eastAsia="標楷體" w:hAnsi="標楷體" w:cs="Arial" w:hint="eastAsia"/>
          <w:b/>
          <w:szCs w:val="24"/>
        </w:rPr>
        <w:t>熱點社區之定義與擇定方式</w:t>
      </w:r>
    </w:p>
    <w:p w14:paraId="4F4D9507" w14:textId="77777777" w:rsidR="00D36F20" w:rsidRPr="004B565D" w:rsidRDefault="00D36F20" w:rsidP="00D05165">
      <w:pPr>
        <w:widowControl/>
        <w:ind w:leftChars="200" w:left="480" w:firstLine="480"/>
        <w:rPr>
          <w:rFonts w:ascii="標楷體" w:eastAsia="標楷體" w:hAnsi="標楷體" w:cs="Arial"/>
          <w:szCs w:val="24"/>
        </w:rPr>
      </w:pPr>
      <w:r w:rsidRPr="004B565D">
        <w:rPr>
          <w:rFonts w:ascii="標楷體" w:eastAsia="標楷體" w:hAnsi="標楷體" w:cs="Arial" w:hint="eastAsia"/>
          <w:szCs w:val="24"/>
        </w:rPr>
        <w:t>本市分別依據近3年內</w:t>
      </w:r>
      <w:r w:rsidRPr="004B565D">
        <w:rPr>
          <w:rFonts w:ascii="標楷體" w:eastAsia="標楷體" w:hAnsi="標楷體" w:cs="Arial" w:hint="eastAsia"/>
          <w:b/>
          <w:szCs w:val="24"/>
          <w:u w:val="single"/>
        </w:rPr>
        <w:t>保護性案件通報數及發生率最高的行政區</w:t>
      </w:r>
      <w:r w:rsidRPr="004B565D">
        <w:rPr>
          <w:rFonts w:ascii="標楷體" w:eastAsia="標楷體" w:hAnsi="標楷體" w:cs="Arial" w:hint="eastAsia"/>
          <w:szCs w:val="24"/>
        </w:rPr>
        <w:t>擇定熱點行政區，又依</w:t>
      </w:r>
      <w:r w:rsidRPr="004B565D">
        <w:rPr>
          <w:rFonts w:ascii="標楷體" w:eastAsia="標楷體" w:hAnsi="標楷體" w:cs="Arial" w:hint="eastAsia"/>
          <w:b/>
          <w:szCs w:val="24"/>
          <w:u w:val="single"/>
        </w:rPr>
        <w:t>社區既有防暴量能(如衛福部認證或本市認證的宣講師人力、過往補助計畫執行情形等)及未來推動潛力(如社區主事者意願、轄內人口組成、社區鄰里氛圍等)</w:t>
      </w:r>
      <w:r w:rsidRPr="004B565D">
        <w:rPr>
          <w:rFonts w:ascii="標楷體" w:eastAsia="標楷體" w:hAnsi="標楷體" w:cs="Arial" w:hint="eastAsia"/>
          <w:szCs w:val="24"/>
        </w:rPr>
        <w:t>，擇定當中有意願投入初級預防的熱點社區。</w:t>
      </w:r>
    </w:p>
    <w:p w14:paraId="6E5B1BE9" w14:textId="69D67F6D" w:rsidR="00D36F20" w:rsidRPr="004B565D" w:rsidRDefault="00D36F20" w:rsidP="00D05165">
      <w:pPr>
        <w:widowControl/>
        <w:ind w:leftChars="200" w:left="480" w:firstLine="480"/>
        <w:rPr>
          <w:rFonts w:ascii="標楷體" w:eastAsia="標楷體" w:hAnsi="標楷體" w:cs="Times New Roman"/>
          <w:szCs w:val="24"/>
        </w:rPr>
      </w:pPr>
      <w:r w:rsidRPr="004B565D">
        <w:rPr>
          <w:rFonts w:ascii="標楷體" w:eastAsia="標楷體" w:hAnsi="標楷體" w:cs="Times New Roman"/>
          <w:szCs w:val="24"/>
        </w:rPr>
        <w:t>針對轄內通報案件數</w:t>
      </w:r>
      <w:r w:rsidR="00B5608E" w:rsidRPr="004B565D">
        <w:rPr>
          <w:rFonts w:ascii="標楷體" w:eastAsia="標楷體" w:hAnsi="標楷體" w:cs="Times New Roman" w:hint="eastAsia"/>
          <w:szCs w:val="24"/>
        </w:rPr>
        <w:t>較高</w:t>
      </w:r>
      <w:r w:rsidRPr="004B565D">
        <w:rPr>
          <w:rFonts w:ascii="標楷體" w:eastAsia="標楷體" w:hAnsi="標楷體" w:cs="Times New Roman"/>
          <w:szCs w:val="24"/>
        </w:rPr>
        <w:t>的溪南地區熱點行政區，臺南市主要是結合社區防暴宣講師培力計畫，藉由培力課程吸引對性別暴力防治有興趣的社區成員；又透過宣導場次的媒合機制，發掘更多具有執行潛力的社區，或是培力宣講師成為市府防暴社區方案的推廣成員，進而鼓勵將防暴相關資源引入社區，擴大原本的宣導效益</w:t>
      </w:r>
      <w:r w:rsidR="00F030F3" w:rsidRPr="004B565D">
        <w:rPr>
          <w:rFonts w:ascii="標楷體" w:eastAsia="標楷體" w:hAnsi="標楷體" w:cs="Times New Roman" w:hint="eastAsia"/>
          <w:szCs w:val="24"/>
        </w:rPr>
        <w:t>；同時，結合轄內大專院校社工期中實習方案、志願服務課程，吸引青年學子投入防暴工作</w:t>
      </w:r>
      <w:r w:rsidRPr="004B565D">
        <w:rPr>
          <w:rFonts w:ascii="標楷體" w:eastAsia="標楷體" w:hAnsi="標楷體" w:cs="Times New Roman"/>
          <w:szCs w:val="24"/>
        </w:rPr>
        <w:t>。而針對轄內通報發生率</w:t>
      </w:r>
      <w:r w:rsidR="00B5608E" w:rsidRPr="004B565D">
        <w:rPr>
          <w:rFonts w:ascii="標楷體" w:eastAsia="標楷體" w:hAnsi="標楷體" w:cs="Times New Roman" w:hint="eastAsia"/>
          <w:szCs w:val="24"/>
        </w:rPr>
        <w:t>較高</w:t>
      </w:r>
      <w:r w:rsidRPr="004B565D">
        <w:rPr>
          <w:rFonts w:ascii="標楷體" w:eastAsia="標楷體" w:hAnsi="標楷體" w:cs="Times New Roman"/>
          <w:szCs w:val="24"/>
        </w:rPr>
        <w:t>的溪北地區熱點行政區，臺南市則是透過</w:t>
      </w:r>
      <w:r w:rsidRPr="004B565D">
        <w:rPr>
          <w:rFonts w:ascii="標楷體" w:eastAsia="標楷體" w:hAnsi="標楷體" w:cs="Times New Roman"/>
          <w:b/>
          <w:szCs w:val="24"/>
          <w:u w:val="single"/>
        </w:rPr>
        <w:t>實地輔導訪視走入社區鄰里</w:t>
      </w:r>
      <w:r w:rsidRPr="004B565D">
        <w:rPr>
          <w:rFonts w:ascii="標楷體" w:eastAsia="標楷體" w:hAnsi="標楷體" w:cs="Times New Roman"/>
          <w:szCs w:val="24"/>
        </w:rPr>
        <w:t>的生活脈絡，將本市防暴相關活動移師溪北地區舉行，藉由具體活動吸引社區投入。</w:t>
      </w:r>
    </w:p>
    <w:p w14:paraId="384AA8D7" w14:textId="77777777" w:rsidR="00D36F20" w:rsidRPr="004B565D" w:rsidRDefault="00D36F20" w:rsidP="00D05165">
      <w:pPr>
        <w:widowControl/>
        <w:ind w:leftChars="200" w:left="480" w:firstLine="480"/>
        <w:rPr>
          <w:rFonts w:ascii="標楷體" w:eastAsia="標楷體" w:hAnsi="標楷體" w:cs="Arial"/>
          <w:szCs w:val="24"/>
        </w:rPr>
      </w:pPr>
      <w:r w:rsidRPr="004B565D">
        <w:rPr>
          <w:rFonts w:ascii="標楷體" w:eastAsia="標楷體" w:hAnsi="標楷體" w:cs="Arial" w:hint="eastAsia"/>
          <w:szCs w:val="24"/>
        </w:rPr>
        <w:t>依據保護資訊系統臺南市通報案件數據顯示，本市保護性通報案件數最高之行政區依序為：永康區、安南區及東區，故本中心著重輔導</w:t>
      </w:r>
      <w:r w:rsidRPr="004B565D">
        <w:rPr>
          <w:rFonts w:ascii="標楷體" w:eastAsia="標楷體" w:hAnsi="標楷體" w:cs="Arial" w:hint="eastAsia"/>
          <w:b/>
          <w:szCs w:val="24"/>
          <w:u w:val="single"/>
        </w:rPr>
        <w:t>熱點行政區轄內社區</w:t>
      </w:r>
      <w:r w:rsidRPr="004B565D">
        <w:rPr>
          <w:rFonts w:ascii="標楷體" w:eastAsia="標楷體" w:hAnsi="標楷體" w:cs="Arial" w:hint="eastAsia"/>
          <w:szCs w:val="24"/>
        </w:rPr>
        <w:t>推動性別暴力防治方案，112年度除了原本的東區復興社區發展協會外，更成功輔導</w:t>
      </w:r>
      <w:r w:rsidRPr="004B565D">
        <w:rPr>
          <w:rFonts w:ascii="標楷體" w:eastAsia="標楷體" w:hAnsi="標楷體" w:cs="Arial" w:hint="eastAsia"/>
          <w:b/>
          <w:szCs w:val="24"/>
          <w:u w:val="single"/>
        </w:rPr>
        <w:t>永康區西灣社區發展協會、社團法人敦親睦鄰協會、安南區塩田發展促進會及東區德高社區發展協會等4個社區組織</w:t>
      </w:r>
      <w:r w:rsidRPr="004B565D">
        <w:rPr>
          <w:rFonts w:ascii="標楷體" w:eastAsia="標楷體" w:hAnsi="標楷體" w:cs="Arial" w:hint="eastAsia"/>
          <w:szCs w:val="24"/>
        </w:rPr>
        <w:t>加入本市防暴宣導社區的行列。</w:t>
      </w:r>
    </w:p>
    <w:p w14:paraId="233C08DD" w14:textId="77777777" w:rsidR="00D36F20" w:rsidRPr="004B565D" w:rsidRDefault="00D36F20" w:rsidP="00D05165">
      <w:pPr>
        <w:widowControl/>
        <w:ind w:leftChars="200" w:left="480" w:firstLine="480"/>
        <w:rPr>
          <w:rFonts w:ascii="標楷體" w:eastAsia="標楷體" w:hAnsi="標楷體" w:cs="Arial"/>
          <w:szCs w:val="24"/>
        </w:rPr>
      </w:pPr>
      <w:r w:rsidRPr="004B565D">
        <w:rPr>
          <w:rFonts w:ascii="標楷體" w:eastAsia="標楷體" w:hAnsi="標楷體" w:cs="Arial" w:hint="eastAsia"/>
          <w:szCs w:val="24"/>
        </w:rPr>
        <w:t>考量本市幅員遼闊、地域及社會福利資源差異有別，保護性案件數雖以本市溪南地區為高，惟考量實居人口數後，保護性案件每萬人發生率實以溪北地區等偏鄉為高，爰本中心</w:t>
      </w:r>
      <w:r w:rsidRPr="004B565D">
        <w:rPr>
          <w:rFonts w:ascii="標楷體" w:eastAsia="標楷體" w:hAnsi="標楷體" w:cs="Arial" w:hint="eastAsia"/>
          <w:b/>
          <w:szCs w:val="24"/>
          <w:u w:val="single"/>
        </w:rPr>
        <w:t>112年輔導大內區環湖社區發展協會成為溪北地區第1個領航社區</w:t>
      </w:r>
      <w:r w:rsidRPr="004B565D">
        <w:rPr>
          <w:rFonts w:ascii="標楷體" w:eastAsia="標楷體" w:hAnsi="標楷體" w:cs="Arial" w:hint="eastAsia"/>
          <w:szCs w:val="24"/>
        </w:rPr>
        <w:t>，帶動周圍偏鄉社區投入性別暴力初級預防工作。</w:t>
      </w:r>
    </w:p>
    <w:p w14:paraId="512CC812" w14:textId="059CCA4B" w:rsidR="00D36F20" w:rsidRPr="004B565D" w:rsidRDefault="00D36F20" w:rsidP="00D36F20">
      <w:pPr>
        <w:widowControl/>
        <w:rPr>
          <w:rFonts w:ascii="標楷體" w:eastAsia="標楷體" w:hAnsi="標楷體" w:cs="Arial"/>
          <w:szCs w:val="24"/>
        </w:rPr>
      </w:pPr>
    </w:p>
    <w:p w14:paraId="3E0446D0" w14:textId="77777777" w:rsidR="00D36F20" w:rsidRPr="004B565D" w:rsidRDefault="00D36F20" w:rsidP="00D36F20">
      <w:pPr>
        <w:widowControl/>
        <w:rPr>
          <w:rFonts w:ascii="標楷體" w:eastAsia="標楷體" w:hAnsi="標楷體" w:cs="Times New Roman"/>
          <w:b/>
          <w:szCs w:val="24"/>
        </w:rPr>
      </w:pPr>
      <w:r w:rsidRPr="004B565D">
        <w:rPr>
          <w:rFonts w:ascii="標楷體" w:eastAsia="標楷體" w:hAnsi="標楷體" w:cs="Times New Roman"/>
          <w:b/>
          <w:szCs w:val="24"/>
        </w:rPr>
        <w:t>2-4-2.實際訪視輔導與培力情形</w:t>
      </w:r>
    </w:p>
    <w:p w14:paraId="451D5F19" w14:textId="7521982B" w:rsidR="00D36F20" w:rsidRPr="004B565D" w:rsidRDefault="00D36F20" w:rsidP="00D05165">
      <w:pPr>
        <w:widowControl/>
        <w:ind w:leftChars="200" w:left="480"/>
        <w:rPr>
          <w:rFonts w:ascii="標楷體" w:eastAsia="標楷體" w:hAnsi="標楷體" w:cs="Times New Roman"/>
          <w:b/>
          <w:szCs w:val="24"/>
          <w:u w:val="single"/>
        </w:rPr>
      </w:pPr>
      <w:r w:rsidRPr="004B565D">
        <w:rPr>
          <w:rFonts w:ascii="標楷體" w:eastAsia="標楷體" w:hAnsi="標楷體" w:cs="Times New Roman"/>
          <w:szCs w:val="24"/>
        </w:rPr>
        <w:tab/>
        <w:t>臺南市透過不同社區初級預防工作的專案計畫，建立與轄內熱點社區的連結，進而輔導熱點社區投入性別暴力防治工作，並透過社區人力</w:t>
      </w:r>
      <w:r w:rsidR="00D05165" w:rsidRPr="004B565D">
        <w:rPr>
          <w:rFonts w:ascii="標楷體" w:eastAsia="標楷體" w:hAnsi="標楷體" w:cs="Times New Roman" w:hint="eastAsia"/>
          <w:szCs w:val="24"/>
        </w:rPr>
        <w:t>的</w:t>
      </w:r>
      <w:r w:rsidRPr="004B565D">
        <w:rPr>
          <w:rFonts w:ascii="標楷體" w:eastAsia="標楷體" w:hAnsi="標楷體" w:cs="Times New Roman"/>
          <w:b/>
          <w:szCs w:val="24"/>
          <w:u w:val="single"/>
        </w:rPr>
        <w:t>志工培力及社區成員的培力課程</w:t>
      </w:r>
      <w:r w:rsidRPr="004B565D">
        <w:rPr>
          <w:rFonts w:ascii="標楷體" w:eastAsia="標楷體" w:hAnsi="標楷體" w:cs="Times New Roman" w:hint="eastAsia"/>
          <w:b/>
          <w:szCs w:val="24"/>
          <w:u w:val="single"/>
        </w:rPr>
        <w:t>(至少各2小時，計至少4小時)</w:t>
      </w:r>
      <w:r w:rsidRPr="004B565D">
        <w:rPr>
          <w:rFonts w:ascii="標楷體" w:eastAsia="標楷體" w:hAnsi="標楷體" w:cs="Times New Roman"/>
          <w:szCs w:val="24"/>
        </w:rPr>
        <w:t>，提升整體社區防暴量能，並同時進行</w:t>
      </w:r>
      <w:r w:rsidRPr="004B565D">
        <w:rPr>
          <w:rFonts w:ascii="標楷體" w:eastAsia="標楷體" w:hAnsi="標楷體" w:cs="Times New Roman"/>
          <w:b/>
          <w:szCs w:val="24"/>
          <w:u w:val="single"/>
        </w:rPr>
        <w:t>至少4次不定期的</w:t>
      </w:r>
      <w:r w:rsidRPr="004B565D">
        <w:rPr>
          <w:rFonts w:ascii="標楷體" w:eastAsia="標楷體" w:hAnsi="標楷體" w:cs="Times New Roman" w:hint="eastAsia"/>
          <w:b/>
          <w:szCs w:val="24"/>
          <w:u w:val="single"/>
        </w:rPr>
        <w:t>實地</w:t>
      </w:r>
      <w:r w:rsidRPr="004B565D">
        <w:rPr>
          <w:rFonts w:ascii="標楷體" w:eastAsia="標楷體" w:hAnsi="標楷體" w:cs="Times New Roman"/>
          <w:b/>
          <w:szCs w:val="24"/>
          <w:u w:val="single"/>
        </w:rPr>
        <w:t>輔導訪視</w:t>
      </w:r>
      <w:r w:rsidRPr="004B565D">
        <w:rPr>
          <w:rFonts w:ascii="標楷體" w:eastAsia="標楷體" w:hAnsi="標楷體" w:cs="Times New Roman"/>
          <w:szCs w:val="24"/>
        </w:rPr>
        <w:t>，掌握社區執行情形與遭遇的困境。</w:t>
      </w:r>
    </w:p>
    <w:p w14:paraId="12D60B24" w14:textId="77777777" w:rsidR="00D36F20" w:rsidRPr="004B565D" w:rsidRDefault="00D36F20" w:rsidP="00D05165">
      <w:pPr>
        <w:widowControl/>
        <w:ind w:leftChars="200" w:left="480" w:firstLine="480"/>
        <w:rPr>
          <w:rFonts w:ascii="標楷體" w:eastAsia="標楷體" w:hAnsi="標楷體" w:cs="Times New Roman"/>
          <w:szCs w:val="24"/>
        </w:rPr>
      </w:pPr>
      <w:r w:rsidRPr="004B565D">
        <w:rPr>
          <w:rFonts w:ascii="標楷體" w:eastAsia="標楷體" w:hAnsi="標楷體" w:cs="Times New Roman"/>
          <w:szCs w:val="24"/>
        </w:rPr>
        <w:lastRenderedPageBreak/>
        <w:t>關於熱點社區的實地輔導訪視，針對112年首度加入的永康區西灣社區發展協會，分別於6月28日(三)、7月14日(五)、9月18日(一)、9月24日(日)等4日進行實地訪視，並於7月14日(五)及9月18日(一)分別辦理社區及志工培力課程，提升社區對於性別暴力初級預防的知能，也輔導社區參與街坊出招的微電影拍攝。</w:t>
      </w:r>
    </w:p>
    <w:p w14:paraId="38761B60" w14:textId="77777777" w:rsidR="00D36F20" w:rsidRPr="004B565D" w:rsidRDefault="00D36F20" w:rsidP="00D05165">
      <w:pPr>
        <w:widowControl/>
        <w:ind w:leftChars="200" w:left="480" w:firstLine="480"/>
        <w:rPr>
          <w:rFonts w:ascii="標楷體" w:eastAsia="標楷體" w:hAnsi="標楷體" w:cs="Times New Roman"/>
          <w:szCs w:val="24"/>
        </w:rPr>
      </w:pPr>
      <w:r w:rsidRPr="004B565D">
        <w:rPr>
          <w:rFonts w:ascii="標楷體" w:eastAsia="標楷體" w:hAnsi="標楷體" w:cs="Times New Roman"/>
          <w:szCs w:val="24"/>
        </w:rPr>
        <w:t>同樣是首度加入的東區德高社區發展協會，本市分別於7月17日(一)、9月18日(一)、10月12日(三)、11月6日(一)等4日進行社區實地訪視，並於7月17日(一)辦理社區及志工培力課程，考量社區內有在地的衛福部宣講師且居民參與情形熱絡，故輔導社區結合鄰近社區共同辦理初級預防方案，擴大</w:t>
      </w:r>
      <w:r w:rsidRPr="004B565D">
        <w:rPr>
          <w:rFonts w:ascii="標楷體" w:eastAsia="標楷體" w:hAnsi="標楷體" w:cs="Times New Roman" w:hint="eastAsia"/>
          <w:szCs w:val="24"/>
        </w:rPr>
        <w:t>方案執行規模及</w:t>
      </w:r>
      <w:r w:rsidRPr="004B565D">
        <w:rPr>
          <w:rFonts w:ascii="標楷體" w:eastAsia="標楷體" w:hAnsi="標楷體" w:cs="Times New Roman"/>
          <w:szCs w:val="24"/>
        </w:rPr>
        <w:t>整</w:t>
      </w:r>
      <w:r w:rsidRPr="004B565D">
        <w:rPr>
          <w:rFonts w:ascii="標楷體" w:eastAsia="標楷體" w:hAnsi="標楷體" w:cs="Times New Roman" w:hint="eastAsia"/>
          <w:szCs w:val="24"/>
        </w:rPr>
        <w:t>體</w:t>
      </w:r>
      <w:r w:rsidRPr="004B565D">
        <w:rPr>
          <w:rFonts w:ascii="標楷體" w:eastAsia="標楷體" w:hAnsi="標楷體" w:cs="Times New Roman"/>
          <w:szCs w:val="24"/>
        </w:rPr>
        <w:t>宣導涵蓋率。</w:t>
      </w:r>
    </w:p>
    <w:p w14:paraId="26050DAA" w14:textId="77777777" w:rsidR="00D36F20" w:rsidRPr="004B565D" w:rsidRDefault="00D36F20" w:rsidP="00D05165">
      <w:pPr>
        <w:widowControl/>
        <w:ind w:leftChars="200" w:left="480" w:firstLine="480"/>
        <w:rPr>
          <w:rFonts w:ascii="標楷體" w:eastAsia="標楷體" w:hAnsi="標楷體" w:cs="Times New Roman"/>
          <w:szCs w:val="24"/>
        </w:rPr>
      </w:pPr>
      <w:r w:rsidRPr="004B565D">
        <w:rPr>
          <w:rFonts w:ascii="標楷體" w:eastAsia="標楷體" w:hAnsi="標楷體" w:cs="Times New Roman"/>
          <w:szCs w:val="24"/>
        </w:rPr>
        <w:t>而對於首次加入的社區組織如安南區塩田發展促進會，則分別於7月14日(五)、10月06日(五)、11月28日(二)、12月05日(二)等4日進行實地訪視，並於10月4日(三)及10月6日(五)分別辦理社區及志工培力課程，輔導社區結合衛生福利部社區防暴宣講師辦理初級預防方案。</w:t>
      </w:r>
    </w:p>
    <w:p w14:paraId="2AE9F9CB" w14:textId="77777777" w:rsidR="00D36F20" w:rsidRPr="004B565D" w:rsidRDefault="00D36F20" w:rsidP="00D05165">
      <w:pPr>
        <w:widowControl/>
        <w:ind w:leftChars="200" w:left="480" w:firstLine="480"/>
        <w:rPr>
          <w:rFonts w:ascii="標楷體" w:eastAsia="標楷體" w:hAnsi="標楷體" w:cs="Times New Roman"/>
          <w:szCs w:val="24"/>
        </w:rPr>
      </w:pPr>
      <w:r w:rsidRPr="004B565D">
        <w:rPr>
          <w:rFonts w:ascii="標楷體" w:eastAsia="標楷體" w:hAnsi="標楷體" w:cs="Times New Roman"/>
          <w:szCs w:val="24"/>
        </w:rPr>
        <w:t>另外，對於首次加入的社團法人敦親睦鄰協會</w:t>
      </w:r>
      <w:r w:rsidRPr="004B565D">
        <w:rPr>
          <w:rFonts w:ascii="標楷體" w:eastAsia="標楷體" w:hAnsi="標楷體" w:cs="Times New Roman" w:hint="eastAsia"/>
          <w:szCs w:val="24"/>
        </w:rPr>
        <w:t>，</w:t>
      </w:r>
      <w:r w:rsidRPr="004B565D">
        <w:rPr>
          <w:rFonts w:ascii="標楷體" w:eastAsia="標楷體" w:hAnsi="標楷體" w:cs="Times New Roman"/>
          <w:szCs w:val="24"/>
        </w:rPr>
        <w:t>則是</w:t>
      </w:r>
      <w:r w:rsidRPr="004B565D">
        <w:rPr>
          <w:rFonts w:ascii="標楷體" w:eastAsia="標楷體" w:hAnsi="標楷體" w:cs="Times New Roman" w:hint="eastAsia"/>
          <w:szCs w:val="24"/>
        </w:rPr>
        <w:t>分別於4月19日(三)、9月18日(一)、10月31日(二)、12月7日(四)等4日進行實地訪視，並於9月14日(四)及11月24日(五)分別辦理社區及志工培力課程，</w:t>
      </w:r>
      <w:r w:rsidRPr="004B565D">
        <w:rPr>
          <w:rFonts w:ascii="標楷體" w:eastAsia="標楷體" w:hAnsi="標楷體" w:cs="Times New Roman"/>
          <w:szCs w:val="24"/>
        </w:rPr>
        <w:t>鼓勵社區幹部與成員投入宣講師培訓，有系統地吸收性別暴力防治概念，俾利提升整體社區宣講量能。</w:t>
      </w:r>
    </w:p>
    <w:p w14:paraId="6D209BB6" w14:textId="77777777" w:rsidR="00D36F20" w:rsidRPr="004B565D" w:rsidRDefault="00D36F20" w:rsidP="00D36F20">
      <w:pPr>
        <w:widowControl/>
        <w:rPr>
          <w:rFonts w:ascii="標楷體" w:eastAsia="標楷體" w:hAnsi="標楷體" w:cs="Arial"/>
          <w:szCs w:val="24"/>
        </w:rPr>
      </w:pPr>
    </w:p>
    <w:p w14:paraId="17029373" w14:textId="77777777" w:rsidR="00D36F20" w:rsidRPr="004B565D" w:rsidRDefault="00D36F20" w:rsidP="00D36F20">
      <w:pPr>
        <w:widowControl/>
        <w:rPr>
          <w:rFonts w:ascii="標楷體" w:eastAsia="標楷體" w:hAnsi="標楷體" w:cs="Arial"/>
          <w:b/>
          <w:szCs w:val="24"/>
        </w:rPr>
      </w:pPr>
      <w:r w:rsidRPr="004B565D">
        <w:rPr>
          <w:rFonts w:ascii="標楷體" w:eastAsia="標楷體" w:hAnsi="標楷體" w:cs="Arial" w:hint="eastAsia"/>
          <w:b/>
          <w:szCs w:val="24"/>
        </w:rPr>
        <w:t>2-4-3.階段性成果及具體實績</w:t>
      </w:r>
    </w:p>
    <w:p w14:paraId="46924C06" w14:textId="77777777" w:rsidR="00D05165" w:rsidRPr="004B565D" w:rsidRDefault="00D36F20" w:rsidP="00D05165">
      <w:pPr>
        <w:widowControl/>
        <w:ind w:leftChars="200" w:left="480" w:firstLine="480"/>
        <w:rPr>
          <w:rFonts w:ascii="標楷體" w:eastAsia="標楷體" w:hAnsi="標楷體" w:cs="Arial"/>
          <w:szCs w:val="24"/>
        </w:rPr>
      </w:pPr>
      <w:r w:rsidRPr="004B565D">
        <w:rPr>
          <w:rFonts w:ascii="標楷體" w:eastAsia="標楷體" w:hAnsi="標楷體" w:cs="Arial" w:hint="eastAsia"/>
          <w:szCs w:val="24"/>
        </w:rPr>
        <w:t>儘管上述熱點社區均係疫情過後首度輔導加入防暴領域的新手社區，不過透過多樣培力方案與輔導策略的支持，發展出各具特色的初級預防方案，並展現出具體的階段性成果。</w:t>
      </w:r>
    </w:p>
    <w:p w14:paraId="0C6CBCBC" w14:textId="719CDE86" w:rsidR="00D36F20" w:rsidRPr="004B565D" w:rsidRDefault="00D36F20" w:rsidP="00D05165">
      <w:pPr>
        <w:widowControl/>
        <w:ind w:leftChars="200" w:left="480" w:firstLine="480"/>
        <w:rPr>
          <w:rFonts w:ascii="標楷體" w:eastAsia="標楷體" w:hAnsi="標楷體" w:cs="Arial"/>
          <w:szCs w:val="24"/>
        </w:rPr>
      </w:pPr>
      <w:r w:rsidRPr="004B565D">
        <w:rPr>
          <w:rFonts w:ascii="標楷體" w:eastAsia="標楷體" w:hAnsi="標楷體" w:cs="Arial" w:hint="eastAsia"/>
          <w:szCs w:val="24"/>
        </w:rPr>
        <w:t>其中，首次加入防暴行列的永康區西灣社區發展協會，經過培力輔導後拍攝家庭暴力防治微電影，從社區居民的生活視角出發，呈現初級預防方案帶來的改變，代表臺南市參加衛生福利部</w:t>
      </w:r>
      <w:r w:rsidRPr="004B565D">
        <w:rPr>
          <w:rFonts w:ascii="標楷體" w:eastAsia="標楷體" w:hAnsi="標楷體" w:cs="Arial" w:hint="eastAsia"/>
          <w:b/>
          <w:szCs w:val="24"/>
          <w:u w:val="single"/>
        </w:rPr>
        <w:t>「街坊出招9」社區防暴創意競賽</w:t>
      </w:r>
      <w:r w:rsidRPr="004B565D">
        <w:rPr>
          <w:rFonts w:ascii="標楷體" w:eastAsia="標楷體" w:hAnsi="標楷體" w:cs="Arial" w:hint="eastAsia"/>
          <w:szCs w:val="24"/>
        </w:rPr>
        <w:t>。而首度投入領航社區的大內區環湖社區發展協會，不僅延續過往推動偏鄉農婦性別平權宣導工作的內容，更透過培力輔導方案連結大內區的頭社社區、曲溪社區、內郭社區以及永康區烏竹社區等4個社區，將</w:t>
      </w:r>
      <w:r w:rsidRPr="004B565D">
        <w:rPr>
          <w:rFonts w:ascii="標楷體" w:eastAsia="標楷體" w:hAnsi="標楷體" w:cs="Arial" w:hint="eastAsia"/>
          <w:b/>
          <w:szCs w:val="24"/>
          <w:u w:val="single"/>
        </w:rPr>
        <w:t>宣導工作推廣到周圍29個村里</w:t>
      </w:r>
      <w:r w:rsidRPr="004B565D">
        <w:rPr>
          <w:rFonts w:ascii="標楷體" w:eastAsia="標楷體" w:hAnsi="標楷體" w:cs="Arial" w:hint="eastAsia"/>
          <w:szCs w:val="24"/>
        </w:rPr>
        <w:t>；同時透過本市培力輔導團隊的器材協力，將點滴歷程拍攝成紀錄片「偏鄉農婦蛻變的推手」代表臺南市參加衛生福利部</w:t>
      </w:r>
      <w:r w:rsidRPr="004B565D">
        <w:rPr>
          <w:rFonts w:ascii="標楷體" w:eastAsia="標楷體" w:hAnsi="標楷體" w:cs="Arial" w:hint="eastAsia"/>
          <w:b/>
          <w:szCs w:val="24"/>
          <w:u w:val="single"/>
        </w:rPr>
        <w:t>第1屆「社區金像獎─性別暴力防治社區影像競賽」</w:t>
      </w:r>
      <w:r w:rsidRPr="004B565D">
        <w:rPr>
          <w:rFonts w:ascii="標楷體" w:eastAsia="標楷體" w:hAnsi="標楷體" w:cs="Arial" w:hint="eastAsia"/>
          <w:szCs w:val="24"/>
        </w:rPr>
        <w:t>，並獲得</w:t>
      </w:r>
      <w:r w:rsidRPr="004B565D">
        <w:rPr>
          <w:rFonts w:ascii="標楷體" w:eastAsia="標楷體" w:hAnsi="標楷體" w:cs="Arial" w:hint="eastAsia"/>
          <w:b/>
          <w:szCs w:val="24"/>
          <w:u w:val="single"/>
        </w:rPr>
        <w:t>入圍</w:t>
      </w:r>
      <w:r w:rsidRPr="004B565D">
        <w:rPr>
          <w:rFonts w:ascii="標楷體" w:eastAsia="標楷體" w:hAnsi="標楷體" w:cs="Arial" w:hint="eastAsia"/>
          <w:szCs w:val="24"/>
        </w:rPr>
        <w:t>的殊榮。</w:t>
      </w:r>
    </w:p>
    <w:p w14:paraId="7A945DD9" w14:textId="6EBD615E" w:rsidR="00280D2A" w:rsidRPr="004B565D" w:rsidRDefault="00F030F3" w:rsidP="00280D2A">
      <w:pPr>
        <w:ind w:leftChars="200" w:left="480" w:firstLine="480"/>
        <w:rPr>
          <w:rFonts w:ascii="Times New Roman" w:eastAsia="標楷體" w:hAnsi="Times New Roman" w:cs="Times New Roman"/>
          <w:szCs w:val="24"/>
        </w:rPr>
      </w:pPr>
      <w:r w:rsidRPr="004B565D">
        <w:rPr>
          <w:rFonts w:ascii="標楷體" w:eastAsia="標楷體" w:hAnsi="標楷體" w:cs="Arial" w:hint="eastAsia"/>
          <w:szCs w:val="24"/>
        </w:rPr>
        <w:t>此外，臺南市</w:t>
      </w:r>
      <w:r w:rsidR="00280D2A" w:rsidRPr="004B565D">
        <w:rPr>
          <w:rFonts w:ascii="標楷體" w:eastAsia="標楷體" w:hAnsi="標楷體" w:cs="Arial" w:hint="eastAsia"/>
          <w:szCs w:val="24"/>
        </w:rPr>
        <w:t>攜手轄內</w:t>
      </w:r>
      <w:r w:rsidR="00280D2A" w:rsidRPr="004B565D">
        <w:rPr>
          <w:rFonts w:ascii="Times New Roman" w:eastAsia="標楷體" w:hAnsi="Times New Roman" w:cs="Times New Roman" w:hint="eastAsia"/>
          <w:b/>
          <w:szCs w:val="24"/>
          <w:u w:val="single"/>
        </w:rPr>
        <w:t>嘉南藥理大學社會工作學系</w:t>
      </w:r>
      <w:r w:rsidR="00280D2A" w:rsidRPr="004B565D">
        <w:rPr>
          <w:rFonts w:ascii="Times New Roman" w:eastAsia="標楷體" w:hAnsi="Times New Roman" w:cs="Times New Roman" w:hint="eastAsia"/>
          <w:szCs w:val="24"/>
        </w:rPr>
        <w:t>、本市防暴領航社區南區明德社區發展協會，發展</w:t>
      </w:r>
      <w:r w:rsidR="00280D2A" w:rsidRPr="004B565D">
        <w:rPr>
          <w:rFonts w:ascii="Times New Roman" w:eastAsia="標楷體" w:hAnsi="Times New Roman" w:cs="Times New Roman" w:hint="eastAsia"/>
          <w:b/>
          <w:szCs w:val="24"/>
          <w:u w:val="single"/>
        </w:rPr>
        <w:t>以社區為場域的期中實習方案</w:t>
      </w:r>
      <w:r w:rsidR="00280D2A" w:rsidRPr="004B565D">
        <w:rPr>
          <w:rFonts w:ascii="Times New Roman" w:eastAsia="標楷體" w:hAnsi="Times New Roman" w:cs="Times New Roman" w:hint="eastAsia"/>
          <w:szCs w:val="24"/>
        </w:rPr>
        <w:t>，</w:t>
      </w:r>
      <w:r w:rsidR="00280D2A" w:rsidRPr="004B565D">
        <w:rPr>
          <w:rFonts w:ascii="Times New Roman" w:eastAsia="標楷體" w:hAnsi="Times New Roman" w:cs="Times New Roman" w:hint="eastAsia"/>
          <w:b/>
          <w:szCs w:val="24"/>
          <w:u w:val="single"/>
        </w:rPr>
        <w:t>112</w:t>
      </w:r>
      <w:r w:rsidR="00280D2A" w:rsidRPr="004B565D">
        <w:rPr>
          <w:rFonts w:ascii="Times New Roman" w:eastAsia="標楷體" w:hAnsi="Times New Roman" w:cs="Times New Roman" w:hint="eastAsia"/>
          <w:b/>
          <w:szCs w:val="24"/>
          <w:u w:val="single"/>
        </w:rPr>
        <w:t>年度共有</w:t>
      </w:r>
      <w:r w:rsidR="00280D2A" w:rsidRPr="004B565D">
        <w:rPr>
          <w:rFonts w:ascii="Times New Roman" w:eastAsia="標楷體" w:hAnsi="Times New Roman" w:cs="Times New Roman" w:hint="eastAsia"/>
          <w:b/>
          <w:szCs w:val="24"/>
          <w:u w:val="single"/>
        </w:rPr>
        <w:t>8</w:t>
      </w:r>
      <w:r w:rsidR="00280D2A" w:rsidRPr="004B565D">
        <w:rPr>
          <w:rFonts w:ascii="Times New Roman" w:eastAsia="標楷體" w:hAnsi="Times New Roman" w:cs="Times New Roman" w:hint="eastAsia"/>
          <w:b/>
          <w:szCs w:val="24"/>
          <w:u w:val="single"/>
        </w:rPr>
        <w:t>位大專青年</w:t>
      </w:r>
      <w:r w:rsidR="00280D2A" w:rsidRPr="004B565D">
        <w:rPr>
          <w:rFonts w:ascii="Times New Roman" w:eastAsia="標楷體" w:hAnsi="Times New Roman" w:cs="Times New Roman" w:hint="eastAsia"/>
          <w:szCs w:val="24"/>
        </w:rPr>
        <w:t>學子投入社區防暴宣導的行列。本中心亦結合</w:t>
      </w:r>
      <w:r w:rsidR="00280D2A" w:rsidRPr="004B565D">
        <w:rPr>
          <w:rFonts w:ascii="Times New Roman" w:eastAsia="標楷體" w:hAnsi="Times New Roman" w:cs="Times New Roman" w:hint="eastAsia"/>
          <w:b/>
          <w:szCs w:val="24"/>
          <w:u w:val="single"/>
        </w:rPr>
        <w:t>永康社區大學、崑山科技大學</w:t>
      </w:r>
      <w:r w:rsidR="00280D2A" w:rsidRPr="004B565D">
        <w:rPr>
          <w:rFonts w:ascii="Times New Roman" w:eastAsia="標楷體" w:hAnsi="Times New Roman" w:cs="Times New Roman" w:hint="eastAsia"/>
          <w:szCs w:val="24"/>
        </w:rPr>
        <w:t>共同推動「</w:t>
      </w:r>
      <w:r w:rsidR="00280D2A" w:rsidRPr="004B565D">
        <w:rPr>
          <w:rFonts w:ascii="Times New Roman" w:eastAsia="標楷體" w:hAnsi="Times New Roman" w:cs="Times New Roman" w:hint="eastAsia"/>
          <w:b/>
          <w:szCs w:val="24"/>
          <w:u w:val="single"/>
        </w:rPr>
        <w:t>永康防暴大平台</w:t>
      </w:r>
      <w:r w:rsidR="00280D2A" w:rsidRPr="004B565D">
        <w:rPr>
          <w:rFonts w:ascii="Times New Roman" w:eastAsia="標楷體" w:hAnsi="Times New Roman" w:cs="Times New Roman" w:hint="eastAsia"/>
          <w:szCs w:val="24"/>
        </w:rPr>
        <w:t>」專案，藉由開設性別暴力防治相關</w:t>
      </w:r>
      <w:r w:rsidR="00280D2A" w:rsidRPr="004B565D">
        <w:rPr>
          <w:rFonts w:ascii="Times New Roman" w:eastAsia="標楷體" w:hAnsi="Times New Roman" w:cs="Times New Roman" w:hint="eastAsia"/>
          <w:b/>
          <w:szCs w:val="24"/>
          <w:u w:val="single"/>
        </w:rPr>
        <w:t>主題課程、服務學習方案</w:t>
      </w:r>
      <w:r w:rsidR="00280D2A" w:rsidRPr="004B565D">
        <w:rPr>
          <w:rFonts w:ascii="Times New Roman" w:eastAsia="標楷體" w:hAnsi="Times New Roman" w:cs="Times New Roman" w:hint="eastAsia"/>
          <w:szCs w:val="24"/>
        </w:rPr>
        <w:t>讓大專院校學生認識性別暴力相關議題，也串連保護性</w:t>
      </w:r>
      <w:r w:rsidR="00280D2A" w:rsidRPr="004B565D">
        <w:rPr>
          <w:rFonts w:ascii="Times New Roman" w:eastAsia="標楷體" w:hAnsi="Times New Roman" w:cs="Times New Roman" w:hint="eastAsia"/>
          <w:szCs w:val="24"/>
        </w:rPr>
        <w:lastRenderedPageBreak/>
        <w:t>案件通報案件數最高的永康區轄內防暴資源，使防暴意識向下紮根、培育青年成為</w:t>
      </w:r>
      <w:r w:rsidR="009D381F" w:rsidRPr="004B565D">
        <w:rPr>
          <w:rFonts w:ascii="Times New Roman" w:eastAsia="標楷體" w:hAnsi="Times New Roman" w:cs="Times New Roman" w:hint="eastAsia"/>
          <w:szCs w:val="24"/>
        </w:rPr>
        <w:t>社區</w:t>
      </w:r>
      <w:r w:rsidR="00280D2A" w:rsidRPr="004B565D">
        <w:rPr>
          <w:rFonts w:ascii="Times New Roman" w:eastAsia="標楷體" w:hAnsi="Times New Roman" w:cs="Times New Roman" w:hint="eastAsia"/>
          <w:szCs w:val="24"/>
        </w:rPr>
        <w:t>初級預防的新血，擴大防暴工作的社區參與人口群。</w:t>
      </w:r>
    </w:p>
    <w:p w14:paraId="7D64614C" w14:textId="23EFCE79" w:rsidR="00077730" w:rsidRPr="004B565D" w:rsidRDefault="00D36F20" w:rsidP="00222EEE">
      <w:pPr>
        <w:widowControl/>
        <w:ind w:leftChars="200" w:left="480" w:firstLine="480"/>
        <w:rPr>
          <w:rFonts w:ascii="標楷體" w:eastAsia="標楷體" w:hAnsi="標楷體" w:cs="Arial"/>
          <w:szCs w:val="24"/>
        </w:rPr>
      </w:pPr>
      <w:r w:rsidRPr="004B565D">
        <w:rPr>
          <w:rFonts w:ascii="標楷體" w:eastAsia="標楷體" w:hAnsi="標楷體" w:cs="Arial" w:hint="eastAsia"/>
          <w:szCs w:val="24"/>
        </w:rPr>
        <w:t>而社區發展協會型態以外的社區組織─社團法人敦親睦鄰協會，則是在臺南市社區輔導培力的鼓勵下，112年共有</w:t>
      </w:r>
      <w:r w:rsidRPr="004B565D">
        <w:rPr>
          <w:rFonts w:ascii="標楷體" w:eastAsia="標楷體" w:hAnsi="標楷體" w:cs="Arial" w:hint="eastAsia"/>
          <w:b/>
          <w:szCs w:val="24"/>
          <w:u w:val="single"/>
        </w:rPr>
        <w:t>5位協會幹部投身臺南市宣講師</w:t>
      </w:r>
      <w:r w:rsidRPr="004B565D">
        <w:rPr>
          <w:rFonts w:ascii="標楷體" w:eastAsia="標楷體" w:hAnsi="標楷體" w:cs="Arial" w:hint="eastAsia"/>
          <w:szCs w:val="24"/>
        </w:rPr>
        <w:t>的行列，一同成為防暴宣導的生力軍；而安南區的塩田發展促進會，原本是因單次性活動連結到社區防暴宣講師，經過輔導後連結本市領航社區大內環湖社區的衛生福利部高階宣講師人才資源，進行</w:t>
      </w:r>
      <w:r w:rsidRPr="004B565D">
        <w:rPr>
          <w:rFonts w:ascii="標楷體" w:eastAsia="標楷體" w:hAnsi="標楷體" w:cs="Arial" w:hint="eastAsia"/>
          <w:b/>
          <w:szCs w:val="24"/>
          <w:u w:val="single"/>
        </w:rPr>
        <w:t>發展出年度性的防暴方案</w:t>
      </w:r>
      <w:r w:rsidRPr="004B565D">
        <w:rPr>
          <w:rFonts w:ascii="標楷體" w:eastAsia="標楷體" w:hAnsi="標楷體" w:cs="Arial" w:hint="eastAsia"/>
          <w:szCs w:val="24"/>
        </w:rPr>
        <w:t>，並於113年度持續進行性別暴力初級預防方案。</w:t>
      </w:r>
    </w:p>
    <w:p w14:paraId="16022EF1" w14:textId="1CE0C7AD" w:rsidR="006B5F93" w:rsidRDefault="006B5F93" w:rsidP="00222EEE">
      <w:pPr>
        <w:widowControl/>
        <w:ind w:leftChars="200" w:left="480" w:firstLine="480"/>
        <w:rPr>
          <w:rFonts w:ascii="標楷體" w:eastAsia="標楷體" w:hAnsi="標楷體" w:cs="Arial"/>
          <w:szCs w:val="24"/>
        </w:rPr>
      </w:pPr>
      <w:r>
        <w:rPr>
          <w:rFonts w:ascii="標楷體" w:eastAsia="標楷體" w:hAnsi="標楷體" w:cs="Arial"/>
          <w:szCs w:val="24"/>
        </w:rPr>
        <w:br w:type="page"/>
      </w:r>
    </w:p>
    <w:p w14:paraId="0EF599EC" w14:textId="77777777" w:rsidR="00B8670B" w:rsidRPr="004B565D" w:rsidRDefault="00B8670B" w:rsidP="008A3DB5">
      <w:pPr>
        <w:pStyle w:val="a3"/>
        <w:numPr>
          <w:ilvl w:val="0"/>
          <w:numId w:val="1"/>
        </w:numPr>
        <w:spacing w:line="400" w:lineRule="exact"/>
        <w:ind w:leftChars="0"/>
        <w:jc w:val="both"/>
        <w:rPr>
          <w:rFonts w:ascii="標楷體" w:eastAsia="標楷體" w:hAnsi="標楷體" w:cs="Times New Roman"/>
          <w:b/>
          <w:sz w:val="28"/>
          <w:szCs w:val="28"/>
        </w:rPr>
      </w:pPr>
      <w:r w:rsidRPr="004B565D">
        <w:rPr>
          <w:rFonts w:ascii="標楷體" w:eastAsia="標楷體" w:hAnsi="標楷體" w:cs="Times New Roman" w:hint="eastAsia"/>
          <w:b/>
          <w:sz w:val="28"/>
          <w:szCs w:val="28"/>
        </w:rPr>
        <w:lastRenderedPageBreak/>
        <w:t>社區防暴宣講人員培力與運用情形</w:t>
      </w:r>
    </w:p>
    <w:p w14:paraId="7F1EA934" w14:textId="79142A45" w:rsidR="00B8670B" w:rsidRPr="006B5F93" w:rsidRDefault="00B8670B" w:rsidP="00BE50F7">
      <w:pPr>
        <w:pStyle w:val="a3"/>
        <w:widowControl/>
        <w:numPr>
          <w:ilvl w:val="0"/>
          <w:numId w:val="14"/>
        </w:numPr>
        <w:spacing w:line="480" w:lineRule="exact"/>
        <w:ind w:leftChars="0" w:left="1276" w:hanging="916"/>
        <w:jc w:val="both"/>
        <w:rPr>
          <w:rFonts w:ascii="標楷體" w:eastAsia="標楷體" w:hAnsi="標楷體"/>
          <w:sz w:val="28"/>
          <w:szCs w:val="28"/>
        </w:rPr>
      </w:pPr>
      <w:r w:rsidRPr="004B565D">
        <w:rPr>
          <w:rFonts w:ascii="標楷體" w:eastAsia="標楷體" w:hAnsi="標楷體" w:hint="eastAsia"/>
          <w:b/>
          <w:sz w:val="28"/>
          <w:szCs w:val="28"/>
        </w:rPr>
        <w:t>111-112年度辦理轄內社區防暴宣講人員培力情形。</w:t>
      </w:r>
      <w:r w:rsidRPr="004B565D">
        <w:rPr>
          <w:rFonts w:ascii="標楷體" w:eastAsia="標楷體" w:hAnsi="標楷體" w:hint="eastAsia"/>
          <w:sz w:val="28"/>
          <w:szCs w:val="28"/>
        </w:rPr>
        <w:t xml:space="preserve">(10分) </w:t>
      </w:r>
      <w:r w:rsidR="00AF5E58" w:rsidRPr="004B565D">
        <w:rPr>
          <w:rFonts w:ascii="標楷體" w:eastAsia="標楷體" w:hAnsi="標楷體" w:cs="Times New Roman" w:hint="eastAsia"/>
          <w:b/>
          <w:sz w:val="28"/>
          <w:szCs w:val="28"/>
          <w:u w:val="single"/>
        </w:rPr>
        <w:t>本項預計可得8分</w:t>
      </w:r>
    </w:p>
    <w:p w14:paraId="15A69021" w14:textId="77777777" w:rsidR="006B5F93" w:rsidRPr="004B565D" w:rsidRDefault="006B5F93" w:rsidP="006B5F93">
      <w:pPr>
        <w:pStyle w:val="a3"/>
        <w:widowControl/>
        <w:spacing w:line="480" w:lineRule="exact"/>
        <w:ind w:leftChars="0" w:left="1276"/>
        <w:jc w:val="both"/>
        <w:rPr>
          <w:rFonts w:ascii="標楷體" w:eastAsia="標楷體" w:hAnsi="標楷體"/>
          <w:sz w:val="28"/>
          <w:szCs w:val="28"/>
        </w:rPr>
      </w:pPr>
    </w:p>
    <w:tbl>
      <w:tblPr>
        <w:tblStyle w:val="a9"/>
        <w:tblW w:w="0" w:type="auto"/>
        <w:tblInd w:w="1129" w:type="dxa"/>
        <w:tblLayout w:type="fixed"/>
        <w:tblLook w:val="04A0" w:firstRow="1" w:lastRow="0" w:firstColumn="1" w:lastColumn="0" w:noHBand="0" w:noVBand="1"/>
      </w:tblPr>
      <w:tblGrid>
        <w:gridCol w:w="1614"/>
        <w:gridCol w:w="2112"/>
        <w:gridCol w:w="2113"/>
        <w:gridCol w:w="2113"/>
        <w:gridCol w:w="2113"/>
      </w:tblGrid>
      <w:tr w:rsidR="00FB66A3" w:rsidRPr="004B565D" w14:paraId="48FE0493" w14:textId="77777777" w:rsidTr="00A11542">
        <w:trPr>
          <w:trHeight w:val="964"/>
        </w:trPr>
        <w:tc>
          <w:tcPr>
            <w:tcW w:w="1614" w:type="dxa"/>
            <w:tcBorders>
              <w:tl2br w:val="single" w:sz="4" w:space="0" w:color="auto"/>
            </w:tcBorders>
            <w:vAlign w:val="center"/>
          </w:tcPr>
          <w:p w14:paraId="564E321D" w14:textId="6EE2D42C" w:rsidR="00FB66A3" w:rsidRPr="004B565D" w:rsidRDefault="00FB66A3" w:rsidP="00A11542">
            <w:pPr>
              <w:pStyle w:val="a3"/>
              <w:spacing w:beforeLines="50" w:before="180" w:afterLines="50" w:after="180" w:line="280" w:lineRule="exact"/>
              <w:ind w:leftChars="0" w:left="0"/>
              <w:jc w:val="center"/>
              <w:rPr>
                <w:rFonts w:ascii="標楷體" w:eastAsia="標楷體" w:hAnsi="標楷體" w:cs="Arial"/>
                <w:szCs w:val="24"/>
              </w:rPr>
            </w:pPr>
            <w:r w:rsidRPr="004B565D">
              <w:rPr>
                <w:rFonts w:ascii="標楷體" w:eastAsia="標楷體" w:hAnsi="標楷體" w:cs="Arial" w:hint="eastAsia"/>
                <w:szCs w:val="24"/>
              </w:rPr>
              <w:t>人數</w:t>
            </w:r>
          </w:p>
          <w:p w14:paraId="10E5770D" w14:textId="77777777" w:rsidR="00FB66A3" w:rsidRPr="004B565D" w:rsidRDefault="00FB66A3" w:rsidP="00A11542">
            <w:pPr>
              <w:pStyle w:val="a3"/>
              <w:spacing w:beforeLines="50" w:before="180" w:afterLines="50" w:after="180" w:line="280" w:lineRule="exact"/>
              <w:ind w:leftChars="0" w:left="0"/>
              <w:jc w:val="center"/>
              <w:rPr>
                <w:rFonts w:ascii="標楷體" w:eastAsia="標楷體" w:hAnsi="標楷體" w:cs="Arial"/>
                <w:szCs w:val="24"/>
              </w:rPr>
            </w:pPr>
            <w:r w:rsidRPr="004B565D">
              <w:rPr>
                <w:rFonts w:ascii="標楷體" w:eastAsia="標楷體" w:hAnsi="標楷體" w:cs="Arial"/>
                <w:szCs w:val="24"/>
              </w:rPr>
              <w:t>年度</w:t>
            </w:r>
          </w:p>
        </w:tc>
        <w:tc>
          <w:tcPr>
            <w:tcW w:w="2112" w:type="dxa"/>
            <w:vAlign w:val="center"/>
          </w:tcPr>
          <w:p w14:paraId="4E14F282" w14:textId="77777777" w:rsidR="00B8670B" w:rsidRPr="004B565D" w:rsidRDefault="00B8670B" w:rsidP="00A11542">
            <w:pPr>
              <w:pStyle w:val="a3"/>
              <w:spacing w:beforeLines="50" w:before="180" w:afterLines="50" w:after="180" w:line="280" w:lineRule="exact"/>
              <w:ind w:leftChars="0" w:left="0"/>
              <w:jc w:val="center"/>
              <w:rPr>
                <w:rFonts w:ascii="標楷體" w:eastAsia="標楷體" w:hAnsi="標楷體" w:cs="Arial"/>
                <w:szCs w:val="24"/>
              </w:rPr>
            </w:pPr>
            <w:r w:rsidRPr="004B565D">
              <w:rPr>
                <w:rFonts w:ascii="標楷體" w:eastAsia="標楷體" w:hAnsi="標楷體" w:cs="Arial" w:hint="eastAsia"/>
                <w:szCs w:val="24"/>
              </w:rPr>
              <w:t>地方政府自行培訓(取得縣市認證者)</w:t>
            </w:r>
          </w:p>
        </w:tc>
        <w:tc>
          <w:tcPr>
            <w:tcW w:w="2113" w:type="dxa"/>
            <w:vAlign w:val="center"/>
          </w:tcPr>
          <w:p w14:paraId="14A83554" w14:textId="77777777" w:rsidR="00B8670B" w:rsidRPr="004B565D" w:rsidRDefault="00B8670B" w:rsidP="00A11542">
            <w:pPr>
              <w:pStyle w:val="a3"/>
              <w:spacing w:beforeLines="50" w:before="180" w:afterLines="50" w:after="180" w:line="280" w:lineRule="exact"/>
              <w:ind w:leftChars="0" w:left="0"/>
              <w:jc w:val="center"/>
              <w:rPr>
                <w:rFonts w:ascii="標楷體" w:eastAsia="標楷體" w:hAnsi="標楷體" w:cs="Arial"/>
                <w:szCs w:val="24"/>
              </w:rPr>
            </w:pPr>
            <w:r w:rsidRPr="004B565D">
              <w:rPr>
                <w:rFonts w:ascii="標楷體" w:eastAsia="標楷體" w:hAnsi="標楷體" w:cs="Arial" w:hint="eastAsia"/>
                <w:szCs w:val="24"/>
              </w:rPr>
              <w:t>地方政府薦送參加本部高階培訓甄選者</w:t>
            </w:r>
          </w:p>
        </w:tc>
        <w:tc>
          <w:tcPr>
            <w:tcW w:w="2113" w:type="dxa"/>
            <w:vAlign w:val="center"/>
          </w:tcPr>
          <w:p w14:paraId="141291AA" w14:textId="77777777" w:rsidR="00B8670B" w:rsidRPr="004B565D" w:rsidRDefault="00B8670B" w:rsidP="00A11542">
            <w:pPr>
              <w:pStyle w:val="a3"/>
              <w:spacing w:beforeLines="50" w:before="180" w:afterLines="50" w:after="180" w:line="280" w:lineRule="exact"/>
              <w:ind w:leftChars="0" w:left="0"/>
              <w:jc w:val="center"/>
              <w:rPr>
                <w:rFonts w:ascii="標楷體" w:eastAsia="標楷體" w:hAnsi="標楷體" w:cs="Arial"/>
                <w:szCs w:val="24"/>
              </w:rPr>
            </w:pPr>
            <w:r w:rsidRPr="004B565D">
              <w:rPr>
                <w:rFonts w:ascii="標楷體" w:eastAsia="標楷體" w:hAnsi="標楷體" w:cs="Arial" w:hint="eastAsia"/>
                <w:szCs w:val="24"/>
              </w:rPr>
              <w:t>經地方政府薦送取得本部宣講師認證者</w:t>
            </w:r>
          </w:p>
        </w:tc>
        <w:tc>
          <w:tcPr>
            <w:tcW w:w="2113" w:type="dxa"/>
            <w:vAlign w:val="center"/>
          </w:tcPr>
          <w:p w14:paraId="276AD870" w14:textId="77777777" w:rsidR="00B8670B" w:rsidRPr="004B565D" w:rsidRDefault="00B8670B" w:rsidP="00A11542">
            <w:pPr>
              <w:pStyle w:val="a3"/>
              <w:spacing w:beforeLines="50" w:before="180" w:afterLines="50" w:after="180" w:line="280" w:lineRule="exact"/>
              <w:ind w:leftChars="0" w:left="0"/>
              <w:jc w:val="center"/>
              <w:rPr>
                <w:rFonts w:ascii="標楷體" w:eastAsia="標楷體" w:hAnsi="標楷體" w:cs="Arial"/>
                <w:szCs w:val="24"/>
              </w:rPr>
            </w:pPr>
            <w:r w:rsidRPr="004B565D">
              <w:rPr>
                <w:rFonts w:ascii="標楷體" w:eastAsia="標楷體" w:hAnsi="標楷體" w:cs="Arial" w:hint="eastAsia"/>
                <w:szCs w:val="24"/>
              </w:rPr>
              <w:t>由本部培訓(取得本部認證者)</w:t>
            </w:r>
          </w:p>
        </w:tc>
      </w:tr>
      <w:tr w:rsidR="00635B4B" w:rsidRPr="004B565D" w14:paraId="2DDACC11" w14:textId="77777777" w:rsidTr="00A11542">
        <w:trPr>
          <w:trHeight w:val="379"/>
        </w:trPr>
        <w:tc>
          <w:tcPr>
            <w:tcW w:w="1614" w:type="dxa"/>
            <w:vAlign w:val="center"/>
          </w:tcPr>
          <w:p w14:paraId="5402449B"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szCs w:val="24"/>
              </w:rPr>
              <w:t>111年</w:t>
            </w:r>
          </w:p>
        </w:tc>
        <w:tc>
          <w:tcPr>
            <w:tcW w:w="2112" w:type="dxa"/>
            <w:vAlign w:val="center"/>
          </w:tcPr>
          <w:p w14:paraId="760ED9E7"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szCs w:val="24"/>
              </w:rPr>
              <w:t>111年</w:t>
            </w:r>
          </w:p>
        </w:tc>
        <w:tc>
          <w:tcPr>
            <w:tcW w:w="2113" w:type="dxa"/>
            <w:vAlign w:val="center"/>
          </w:tcPr>
          <w:p w14:paraId="32CA6CD4"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hint="eastAsia"/>
                <w:szCs w:val="24"/>
              </w:rPr>
              <w:t>0</w:t>
            </w:r>
          </w:p>
        </w:tc>
        <w:tc>
          <w:tcPr>
            <w:tcW w:w="2113" w:type="dxa"/>
            <w:vAlign w:val="center"/>
          </w:tcPr>
          <w:p w14:paraId="1ABDC8E0"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hint="eastAsia"/>
                <w:szCs w:val="24"/>
              </w:rPr>
              <w:t>0</w:t>
            </w:r>
          </w:p>
        </w:tc>
        <w:tc>
          <w:tcPr>
            <w:tcW w:w="2113" w:type="dxa"/>
            <w:vAlign w:val="center"/>
          </w:tcPr>
          <w:p w14:paraId="7DCFF444"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hint="eastAsia"/>
                <w:szCs w:val="24"/>
              </w:rPr>
              <w:t>0</w:t>
            </w:r>
          </w:p>
        </w:tc>
      </w:tr>
      <w:tr w:rsidR="00635B4B" w:rsidRPr="004B565D" w14:paraId="6AD54D57" w14:textId="77777777" w:rsidTr="00A11542">
        <w:trPr>
          <w:trHeight w:val="293"/>
        </w:trPr>
        <w:tc>
          <w:tcPr>
            <w:tcW w:w="1614" w:type="dxa"/>
            <w:vAlign w:val="center"/>
          </w:tcPr>
          <w:p w14:paraId="3DD3694A"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szCs w:val="24"/>
              </w:rPr>
              <w:t>112年</w:t>
            </w:r>
          </w:p>
        </w:tc>
        <w:tc>
          <w:tcPr>
            <w:tcW w:w="2112" w:type="dxa"/>
            <w:vAlign w:val="center"/>
          </w:tcPr>
          <w:p w14:paraId="727B0FCD"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szCs w:val="24"/>
              </w:rPr>
              <w:t>112年</w:t>
            </w:r>
          </w:p>
        </w:tc>
        <w:tc>
          <w:tcPr>
            <w:tcW w:w="2113" w:type="dxa"/>
            <w:vAlign w:val="center"/>
          </w:tcPr>
          <w:p w14:paraId="761A1618"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hint="eastAsia"/>
                <w:szCs w:val="24"/>
              </w:rPr>
              <w:t>5</w:t>
            </w:r>
          </w:p>
        </w:tc>
        <w:tc>
          <w:tcPr>
            <w:tcW w:w="2113" w:type="dxa"/>
            <w:vAlign w:val="center"/>
          </w:tcPr>
          <w:p w14:paraId="61CE82D7"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hint="eastAsia"/>
                <w:szCs w:val="24"/>
              </w:rPr>
              <w:t>5</w:t>
            </w:r>
          </w:p>
        </w:tc>
        <w:tc>
          <w:tcPr>
            <w:tcW w:w="2113" w:type="dxa"/>
            <w:vAlign w:val="center"/>
          </w:tcPr>
          <w:p w14:paraId="4A7E5024" w14:textId="77777777" w:rsidR="00635B4B" w:rsidRPr="004B565D" w:rsidRDefault="00635B4B" w:rsidP="00A11542">
            <w:pPr>
              <w:pStyle w:val="a3"/>
              <w:spacing w:beforeLines="50" w:before="180" w:afterLines="50" w:after="180" w:line="240" w:lineRule="exact"/>
              <w:ind w:leftChars="0" w:left="0"/>
              <w:jc w:val="center"/>
              <w:rPr>
                <w:rFonts w:ascii="標楷體" w:eastAsia="標楷體" w:hAnsi="標楷體" w:cs="Arial"/>
                <w:szCs w:val="24"/>
              </w:rPr>
            </w:pPr>
            <w:r w:rsidRPr="004B565D">
              <w:rPr>
                <w:rFonts w:ascii="標楷體" w:eastAsia="標楷體" w:hAnsi="標楷體" w:cs="Arial" w:hint="eastAsia"/>
                <w:szCs w:val="24"/>
              </w:rPr>
              <w:t>4</w:t>
            </w:r>
          </w:p>
        </w:tc>
      </w:tr>
    </w:tbl>
    <w:p w14:paraId="4EE58851" w14:textId="77777777" w:rsidR="006B5F93" w:rsidRDefault="006B5F93" w:rsidP="002C17DE">
      <w:pPr>
        <w:widowControl/>
        <w:spacing w:line="400" w:lineRule="exact"/>
        <w:ind w:left="960" w:firstLine="480"/>
        <w:jc w:val="both"/>
        <w:rPr>
          <w:rFonts w:ascii="標楷體" w:eastAsia="標楷體" w:hAnsi="標楷體"/>
          <w:szCs w:val="24"/>
        </w:rPr>
      </w:pPr>
    </w:p>
    <w:p w14:paraId="140501C3" w14:textId="7395A4F0" w:rsidR="00870D3E" w:rsidRPr="004B565D" w:rsidRDefault="00635B4B" w:rsidP="002C17DE">
      <w:pPr>
        <w:widowControl/>
        <w:spacing w:line="400" w:lineRule="exact"/>
        <w:ind w:left="960" w:firstLine="480"/>
        <w:jc w:val="both"/>
        <w:rPr>
          <w:rFonts w:ascii="標楷體" w:eastAsia="標楷體" w:hAnsi="標楷體"/>
          <w:szCs w:val="24"/>
        </w:rPr>
      </w:pPr>
      <w:r w:rsidRPr="004B565D">
        <w:rPr>
          <w:rFonts w:ascii="標楷體" w:eastAsia="標楷體" w:hAnsi="標楷體" w:hint="eastAsia"/>
          <w:szCs w:val="24"/>
        </w:rPr>
        <w:t>本中心110年度於110年11月8日自行辦理本市防暴宣講師初階訓練1場次，另111年度分別於111年7月23日及10月29日辦理初階及中階訓練各1場次，完訓後尚須完成15場次宣導方可取得本市宣講師證書。惟查衛福部於111年8月23日函頒「113年度中央對各直轄市、縣（市）政府推動性別暴力防治社區初級預防工作評核暨獎勵計畫」中，始將111年度社區防暴宣講人員培力與運用情形納入考核，且後於同年9月21日始函請各縣市政府於同年10月20日前薦送已取得直轄市、縣(市)政府社區防暴宣講人員，本中心不及回溯補辦相關培訓，且函頒本指標期日距當年衛福部通知薦送之時程過於倉促，不及使完訓之儲備宣講師完成宣講目標並取得證書，致111年度未能薦送本市宣講人員</w:t>
      </w:r>
      <w:r w:rsidR="008112E1" w:rsidRPr="004B565D">
        <w:rPr>
          <w:rFonts w:ascii="標楷體" w:eastAsia="標楷體" w:hAnsi="標楷體" w:hint="eastAsia"/>
          <w:szCs w:val="24"/>
        </w:rPr>
        <w:t>。</w:t>
      </w:r>
    </w:p>
    <w:p w14:paraId="1F2152C2" w14:textId="59C4BD32" w:rsidR="007A7315" w:rsidRPr="004B565D" w:rsidRDefault="00443237" w:rsidP="002C17DE">
      <w:pPr>
        <w:widowControl/>
        <w:spacing w:line="400" w:lineRule="exact"/>
        <w:ind w:left="960" w:firstLine="480"/>
        <w:jc w:val="both"/>
        <w:rPr>
          <w:rFonts w:ascii="標楷體" w:eastAsia="標楷體" w:hAnsi="標楷體"/>
          <w:szCs w:val="24"/>
        </w:rPr>
      </w:pPr>
      <w:r w:rsidRPr="004B565D">
        <w:rPr>
          <w:rFonts w:ascii="標楷體" w:eastAsia="標楷體" w:hAnsi="標楷體" w:hint="eastAsia"/>
          <w:szCs w:val="24"/>
        </w:rPr>
        <w:t>本中心指導</w:t>
      </w:r>
      <w:r w:rsidR="007A7315" w:rsidRPr="004B565D">
        <w:rPr>
          <w:rFonts w:ascii="標楷體" w:eastAsia="標楷體" w:hAnsi="標楷體" w:hint="eastAsia"/>
          <w:szCs w:val="24"/>
        </w:rPr>
        <w:t>輔導團隊</w:t>
      </w:r>
      <w:r w:rsidRPr="004B565D">
        <w:rPr>
          <w:rFonts w:ascii="標楷體" w:eastAsia="標楷體" w:hAnsi="標楷體" w:hint="eastAsia"/>
          <w:szCs w:val="24"/>
        </w:rPr>
        <w:t>即於1</w:t>
      </w:r>
      <w:r w:rsidRPr="004B565D">
        <w:rPr>
          <w:rFonts w:ascii="標楷體" w:eastAsia="標楷體" w:hAnsi="標楷體"/>
          <w:szCs w:val="24"/>
        </w:rPr>
        <w:t>12</w:t>
      </w:r>
      <w:r w:rsidRPr="004B565D">
        <w:rPr>
          <w:rFonts w:ascii="標楷體" w:eastAsia="標楷體" w:hAnsi="標楷體" w:hint="eastAsia"/>
          <w:szCs w:val="24"/>
        </w:rPr>
        <w:t>年度擴大辦理防暴宣講師培訓，</w:t>
      </w:r>
      <w:r w:rsidR="007A7315" w:rsidRPr="004B565D">
        <w:rPr>
          <w:rFonts w:ascii="標楷體" w:eastAsia="標楷體" w:hAnsi="標楷體" w:hint="eastAsia"/>
          <w:szCs w:val="24"/>
        </w:rPr>
        <w:t>分別於112年4月23日至4月24日、5月20日至5月21日，於南區明德里活動中心辦理第1梯次初階及中階培力課程，初階報名35位學員(測驗通過為29人)，中階報名31位學員(測驗通過為19人)；輔導團隊亦於112年8月21日至8月22日、9月2日至9月3日，於崑山科技大學辦理第2梯次初階及中階培力課程，初階報名35位學員(測驗通過為31人)、中階報名34位學員(測驗通過為30人)，112年度總計為本市新增39位儲備社區防暴宣講人才，5位完成15場次宣導，並取得本市防暴宣講師證書，餘儲備宣講人員亦陸續完成宣導，本中心將於113年頒發證書。</w:t>
      </w:r>
    </w:p>
    <w:p w14:paraId="692F08B1" w14:textId="3B52CF3B" w:rsidR="00B8670B" w:rsidRPr="004B565D" w:rsidRDefault="00B8670B" w:rsidP="002B6889">
      <w:pPr>
        <w:pStyle w:val="a3"/>
        <w:widowControl/>
        <w:numPr>
          <w:ilvl w:val="0"/>
          <w:numId w:val="19"/>
        </w:numPr>
        <w:spacing w:afterLines="50" w:after="180" w:line="400" w:lineRule="exact"/>
        <w:ind w:leftChars="0" w:left="1191" w:hanging="482"/>
        <w:jc w:val="both"/>
        <w:rPr>
          <w:rFonts w:ascii="標楷體" w:eastAsia="標楷體" w:hAnsi="標楷體"/>
          <w:b/>
          <w:sz w:val="28"/>
          <w:szCs w:val="28"/>
        </w:rPr>
      </w:pPr>
      <w:r w:rsidRPr="004B565D">
        <w:rPr>
          <w:rFonts w:ascii="標楷體" w:eastAsia="標楷體" w:hAnsi="標楷體" w:hint="eastAsia"/>
          <w:b/>
          <w:sz w:val="28"/>
          <w:szCs w:val="28"/>
        </w:rPr>
        <w:lastRenderedPageBreak/>
        <w:t>111-112年度有取得</w:t>
      </w:r>
      <w:r w:rsidRPr="004B565D">
        <w:rPr>
          <w:rFonts w:ascii="標楷體" w:eastAsia="標楷體" w:hAnsi="標楷體" w:cs="Arial" w:hint="eastAsia"/>
          <w:b/>
          <w:sz w:val="28"/>
          <w:szCs w:val="28"/>
        </w:rPr>
        <w:t>地方政府</w:t>
      </w:r>
      <w:r w:rsidRPr="004B565D">
        <w:rPr>
          <w:rFonts w:ascii="標楷體" w:eastAsia="標楷體" w:hAnsi="標楷體" w:hint="eastAsia"/>
          <w:b/>
          <w:sz w:val="28"/>
          <w:szCs w:val="28"/>
        </w:rPr>
        <w:t>自行培訓認證者:2分</w:t>
      </w:r>
      <w:r w:rsidR="00B81EFA" w:rsidRPr="004B565D">
        <w:rPr>
          <w:rFonts w:ascii="標楷體" w:eastAsia="標楷體" w:hAnsi="標楷體" w:hint="eastAsia"/>
          <w:b/>
          <w:sz w:val="28"/>
          <w:szCs w:val="28"/>
        </w:rPr>
        <w:t>。</w:t>
      </w:r>
      <w:r w:rsidR="00AF5E58" w:rsidRPr="004B565D">
        <w:rPr>
          <w:rFonts w:ascii="標楷體" w:eastAsia="標楷體" w:hAnsi="標楷體" w:cs="Times New Roman" w:hint="eastAsia"/>
          <w:b/>
          <w:sz w:val="28"/>
          <w:szCs w:val="28"/>
          <w:u w:val="single"/>
        </w:rPr>
        <w:t>本項預計可得2分</w:t>
      </w:r>
    </w:p>
    <w:tbl>
      <w:tblPr>
        <w:tblW w:w="1346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1701"/>
        <w:gridCol w:w="3119"/>
        <w:gridCol w:w="1559"/>
        <w:gridCol w:w="1843"/>
        <w:gridCol w:w="2268"/>
        <w:gridCol w:w="2410"/>
      </w:tblGrid>
      <w:tr w:rsidR="00635B4B" w:rsidRPr="004B565D" w14:paraId="5F1E8583" w14:textId="77777777" w:rsidTr="00652A7E">
        <w:trPr>
          <w:trHeight w:val="702"/>
        </w:trPr>
        <w:tc>
          <w:tcPr>
            <w:tcW w:w="567" w:type="dxa"/>
            <w:shd w:val="clear" w:color="auto" w:fill="auto"/>
            <w:noWrap/>
            <w:vAlign w:val="center"/>
            <w:hideMark/>
          </w:tcPr>
          <w:p w14:paraId="4C6D6BBB"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序號</w:t>
            </w:r>
          </w:p>
        </w:tc>
        <w:tc>
          <w:tcPr>
            <w:tcW w:w="1701" w:type="dxa"/>
            <w:shd w:val="clear" w:color="auto" w:fill="auto"/>
            <w:noWrap/>
            <w:vAlign w:val="center"/>
            <w:hideMark/>
          </w:tcPr>
          <w:p w14:paraId="1CCAC153"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姓名</w:t>
            </w:r>
          </w:p>
        </w:tc>
        <w:tc>
          <w:tcPr>
            <w:tcW w:w="3119" w:type="dxa"/>
            <w:shd w:val="clear" w:color="000000" w:fill="FFFFFF"/>
            <w:noWrap/>
            <w:vAlign w:val="center"/>
            <w:hideMark/>
          </w:tcPr>
          <w:p w14:paraId="29673F35"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服務單位</w:t>
            </w:r>
          </w:p>
        </w:tc>
        <w:tc>
          <w:tcPr>
            <w:tcW w:w="1559" w:type="dxa"/>
            <w:shd w:val="clear" w:color="000000" w:fill="FFFFFF"/>
            <w:noWrap/>
            <w:vAlign w:val="center"/>
            <w:hideMark/>
          </w:tcPr>
          <w:p w14:paraId="78F0949D"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職稱</w:t>
            </w:r>
          </w:p>
        </w:tc>
        <w:tc>
          <w:tcPr>
            <w:tcW w:w="1843" w:type="dxa"/>
            <w:shd w:val="clear" w:color="000000" w:fill="FFFFFF"/>
            <w:noWrap/>
            <w:vAlign w:val="center"/>
          </w:tcPr>
          <w:p w14:paraId="40824C5D"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取得認證年度</w:t>
            </w:r>
          </w:p>
        </w:tc>
        <w:tc>
          <w:tcPr>
            <w:tcW w:w="2268" w:type="dxa"/>
            <w:shd w:val="clear" w:color="000000" w:fill="FFFFFF"/>
            <w:noWrap/>
            <w:vAlign w:val="center"/>
          </w:tcPr>
          <w:p w14:paraId="61B8530A" w14:textId="77777777" w:rsidR="00635B4B" w:rsidRPr="004B565D" w:rsidRDefault="00635B4B" w:rsidP="00652A7E">
            <w:pPr>
              <w:widowControl/>
              <w:spacing w:line="400" w:lineRule="exact"/>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證書字號與效期</w:t>
            </w:r>
          </w:p>
        </w:tc>
        <w:tc>
          <w:tcPr>
            <w:tcW w:w="2410" w:type="dxa"/>
            <w:vMerge w:val="restart"/>
            <w:shd w:val="clear" w:color="000000" w:fill="FFFFFF"/>
            <w:noWrap/>
            <w:vAlign w:val="center"/>
          </w:tcPr>
          <w:p w14:paraId="77569CDE" w14:textId="77777777" w:rsidR="00635B4B" w:rsidRPr="004B565D" w:rsidRDefault="00635B4B" w:rsidP="00652A7E">
            <w:pPr>
              <w:snapToGrid w:val="0"/>
              <w:spacing w:line="320" w:lineRule="exact"/>
              <w:jc w:val="center"/>
              <w:rPr>
                <w:rFonts w:ascii="標楷體" w:eastAsia="標楷體" w:hAnsi="標楷體"/>
                <w:szCs w:val="24"/>
              </w:rPr>
            </w:pPr>
            <w:r w:rsidRPr="004B565D">
              <w:rPr>
                <w:rFonts w:ascii="標楷體" w:eastAsia="標楷體" w:hAnsi="標楷體" w:hint="eastAsia"/>
                <w:szCs w:val="24"/>
              </w:rPr>
              <w:t>佐證資料</w:t>
            </w:r>
            <w:r w:rsidRPr="004B565D">
              <w:rPr>
                <w:rFonts w:ascii="標楷體" w:eastAsia="標楷體" w:hAnsi="標楷體"/>
                <w:szCs w:val="24"/>
              </w:rPr>
              <w:t>:</w:t>
            </w:r>
          </w:p>
          <w:p w14:paraId="50CCE29D" w14:textId="77777777" w:rsidR="00635B4B" w:rsidRPr="004B565D" w:rsidRDefault="00635B4B" w:rsidP="00652A7E">
            <w:pPr>
              <w:snapToGrid w:val="0"/>
              <w:spacing w:line="320" w:lineRule="exact"/>
              <w:jc w:val="center"/>
              <w:rPr>
                <w:rFonts w:ascii="標楷體" w:eastAsia="標楷體" w:hAnsi="標楷體"/>
                <w:szCs w:val="24"/>
              </w:rPr>
            </w:pPr>
            <w:r w:rsidRPr="004B565D">
              <w:rPr>
                <w:rFonts w:ascii="標楷體" w:eastAsia="標楷體" w:hAnsi="標楷體" w:hint="eastAsia"/>
                <w:szCs w:val="24"/>
              </w:rPr>
              <w:t>請附認證證書影本或認證核可相關簽呈，未附佐證資料者不予採計。</w:t>
            </w:r>
          </w:p>
        </w:tc>
      </w:tr>
      <w:tr w:rsidR="00635B4B" w:rsidRPr="004B565D" w14:paraId="534A8297" w14:textId="77777777" w:rsidTr="00652A7E">
        <w:trPr>
          <w:trHeight w:val="529"/>
        </w:trPr>
        <w:tc>
          <w:tcPr>
            <w:tcW w:w="567" w:type="dxa"/>
            <w:shd w:val="clear" w:color="auto" w:fill="auto"/>
            <w:noWrap/>
            <w:vAlign w:val="center"/>
          </w:tcPr>
          <w:p w14:paraId="30F4E2AF"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1</w:t>
            </w:r>
          </w:p>
        </w:tc>
        <w:tc>
          <w:tcPr>
            <w:tcW w:w="1701" w:type="dxa"/>
            <w:shd w:val="clear" w:color="auto" w:fill="auto"/>
            <w:noWrap/>
            <w:vAlign w:val="center"/>
          </w:tcPr>
          <w:p w14:paraId="3DA92339"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郭如汝</w:t>
            </w:r>
          </w:p>
        </w:tc>
        <w:tc>
          <w:tcPr>
            <w:tcW w:w="3119" w:type="dxa"/>
            <w:shd w:val="clear" w:color="000000" w:fill="FFFFFF"/>
            <w:noWrap/>
            <w:vAlign w:val="center"/>
          </w:tcPr>
          <w:p w14:paraId="1CB91EC5"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財團法人臺南市俊逸社會福利慈善事業基金會</w:t>
            </w:r>
          </w:p>
        </w:tc>
        <w:tc>
          <w:tcPr>
            <w:tcW w:w="1559" w:type="dxa"/>
            <w:shd w:val="clear" w:color="000000" w:fill="FFFFFF"/>
            <w:noWrap/>
            <w:vAlign w:val="center"/>
          </w:tcPr>
          <w:p w14:paraId="04DE35F9"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副執行長</w:t>
            </w:r>
          </w:p>
        </w:tc>
        <w:tc>
          <w:tcPr>
            <w:tcW w:w="1843" w:type="dxa"/>
            <w:shd w:val="clear" w:color="000000" w:fill="FFFFFF"/>
            <w:noWrap/>
            <w:vAlign w:val="center"/>
          </w:tcPr>
          <w:p w14:paraId="5BC95318"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112</w:t>
            </w:r>
          </w:p>
        </w:tc>
        <w:tc>
          <w:tcPr>
            <w:tcW w:w="2268" w:type="dxa"/>
            <w:shd w:val="clear" w:color="000000" w:fill="FFFFFF"/>
            <w:noWrap/>
            <w:vAlign w:val="center"/>
          </w:tcPr>
          <w:p w14:paraId="55859E0D"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年6月1日至115年5月31日</w:t>
            </w:r>
          </w:p>
        </w:tc>
        <w:tc>
          <w:tcPr>
            <w:tcW w:w="2410" w:type="dxa"/>
            <w:vMerge/>
            <w:shd w:val="clear" w:color="000000" w:fill="FFFFFF"/>
            <w:noWrap/>
            <w:vAlign w:val="center"/>
          </w:tcPr>
          <w:p w14:paraId="020D4CDE" w14:textId="77777777" w:rsidR="00635B4B" w:rsidRPr="004B565D" w:rsidRDefault="00635B4B" w:rsidP="00652A7E">
            <w:pPr>
              <w:widowControl/>
              <w:spacing w:line="400" w:lineRule="exact"/>
              <w:jc w:val="center"/>
              <w:rPr>
                <w:rFonts w:ascii="標楷體" w:eastAsia="標楷體" w:hAnsi="標楷體" w:cs="Arial"/>
                <w:bCs/>
                <w:color w:val="000000" w:themeColor="text1"/>
                <w:kern w:val="0"/>
                <w:szCs w:val="24"/>
              </w:rPr>
            </w:pPr>
          </w:p>
        </w:tc>
      </w:tr>
      <w:tr w:rsidR="00635B4B" w:rsidRPr="004B565D" w14:paraId="69E8A0C1" w14:textId="77777777" w:rsidTr="00652A7E">
        <w:trPr>
          <w:trHeight w:val="529"/>
        </w:trPr>
        <w:tc>
          <w:tcPr>
            <w:tcW w:w="567" w:type="dxa"/>
            <w:shd w:val="clear" w:color="auto" w:fill="auto"/>
            <w:noWrap/>
            <w:vAlign w:val="center"/>
          </w:tcPr>
          <w:p w14:paraId="6C80BF8F"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2</w:t>
            </w:r>
          </w:p>
        </w:tc>
        <w:tc>
          <w:tcPr>
            <w:tcW w:w="1701" w:type="dxa"/>
            <w:shd w:val="clear" w:color="auto" w:fill="auto"/>
            <w:noWrap/>
            <w:vAlign w:val="center"/>
          </w:tcPr>
          <w:p w14:paraId="2241C697"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林美純</w:t>
            </w:r>
          </w:p>
        </w:tc>
        <w:tc>
          <w:tcPr>
            <w:tcW w:w="3119" w:type="dxa"/>
            <w:shd w:val="clear" w:color="000000" w:fill="FFFFFF"/>
            <w:noWrap/>
            <w:vAlign w:val="center"/>
          </w:tcPr>
          <w:p w14:paraId="506C4939"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社團法人臺南市佳田社區關懷協會</w:t>
            </w:r>
          </w:p>
        </w:tc>
        <w:tc>
          <w:tcPr>
            <w:tcW w:w="1559" w:type="dxa"/>
            <w:shd w:val="clear" w:color="000000" w:fill="FFFFFF"/>
            <w:noWrap/>
            <w:vAlign w:val="center"/>
          </w:tcPr>
          <w:p w14:paraId="6541FCA7"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社工</w:t>
            </w:r>
          </w:p>
        </w:tc>
        <w:tc>
          <w:tcPr>
            <w:tcW w:w="1843" w:type="dxa"/>
            <w:shd w:val="clear" w:color="000000" w:fill="FFFFFF"/>
            <w:noWrap/>
            <w:vAlign w:val="center"/>
          </w:tcPr>
          <w:p w14:paraId="2F86708E"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112</w:t>
            </w:r>
          </w:p>
        </w:tc>
        <w:tc>
          <w:tcPr>
            <w:tcW w:w="2268" w:type="dxa"/>
            <w:shd w:val="clear" w:color="000000" w:fill="FFFFFF"/>
            <w:noWrap/>
            <w:vAlign w:val="center"/>
          </w:tcPr>
          <w:p w14:paraId="5398C1EA"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年6月1日至</w:t>
            </w:r>
          </w:p>
          <w:p w14:paraId="26540F0B"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hint="eastAsia"/>
                <w:color w:val="000000"/>
                <w:szCs w:val="24"/>
              </w:rPr>
              <w:t>115年5月31日</w:t>
            </w:r>
          </w:p>
        </w:tc>
        <w:tc>
          <w:tcPr>
            <w:tcW w:w="2410" w:type="dxa"/>
            <w:vMerge/>
            <w:shd w:val="clear" w:color="000000" w:fill="FFFFFF"/>
            <w:noWrap/>
            <w:vAlign w:val="center"/>
          </w:tcPr>
          <w:p w14:paraId="01D1D518" w14:textId="77777777" w:rsidR="00635B4B" w:rsidRPr="004B565D" w:rsidRDefault="00635B4B" w:rsidP="00652A7E">
            <w:pPr>
              <w:widowControl/>
              <w:spacing w:line="400" w:lineRule="exact"/>
              <w:jc w:val="center"/>
              <w:rPr>
                <w:rFonts w:ascii="標楷體" w:eastAsia="標楷體" w:hAnsi="標楷體" w:cs="Arial"/>
                <w:bCs/>
                <w:color w:val="000000" w:themeColor="text1"/>
                <w:kern w:val="0"/>
                <w:szCs w:val="24"/>
              </w:rPr>
            </w:pPr>
          </w:p>
        </w:tc>
      </w:tr>
      <w:tr w:rsidR="00635B4B" w:rsidRPr="004B565D" w14:paraId="0FE86137" w14:textId="77777777" w:rsidTr="00652A7E">
        <w:trPr>
          <w:trHeight w:val="529"/>
        </w:trPr>
        <w:tc>
          <w:tcPr>
            <w:tcW w:w="567" w:type="dxa"/>
            <w:shd w:val="clear" w:color="auto" w:fill="auto"/>
            <w:noWrap/>
            <w:vAlign w:val="center"/>
          </w:tcPr>
          <w:p w14:paraId="1C6BFE4F"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3</w:t>
            </w:r>
          </w:p>
        </w:tc>
        <w:tc>
          <w:tcPr>
            <w:tcW w:w="1701" w:type="dxa"/>
            <w:shd w:val="clear" w:color="auto" w:fill="auto"/>
            <w:noWrap/>
            <w:vAlign w:val="center"/>
          </w:tcPr>
          <w:p w14:paraId="7607E048"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鍾妏君</w:t>
            </w:r>
          </w:p>
        </w:tc>
        <w:tc>
          <w:tcPr>
            <w:tcW w:w="3119" w:type="dxa"/>
            <w:shd w:val="clear" w:color="000000" w:fill="FFFFFF"/>
            <w:noWrap/>
            <w:vAlign w:val="center"/>
          </w:tcPr>
          <w:p w14:paraId="27342437"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社團法人臺南市佳田社區關懷協會</w:t>
            </w:r>
          </w:p>
        </w:tc>
        <w:tc>
          <w:tcPr>
            <w:tcW w:w="1559" w:type="dxa"/>
            <w:shd w:val="clear" w:color="000000" w:fill="FFFFFF"/>
            <w:noWrap/>
            <w:vAlign w:val="center"/>
          </w:tcPr>
          <w:p w14:paraId="165E27C7"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課輔老師</w:t>
            </w:r>
          </w:p>
        </w:tc>
        <w:tc>
          <w:tcPr>
            <w:tcW w:w="1843" w:type="dxa"/>
            <w:shd w:val="clear" w:color="000000" w:fill="FFFFFF"/>
            <w:noWrap/>
            <w:vAlign w:val="center"/>
          </w:tcPr>
          <w:p w14:paraId="3528AFF2"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112</w:t>
            </w:r>
          </w:p>
        </w:tc>
        <w:tc>
          <w:tcPr>
            <w:tcW w:w="2268" w:type="dxa"/>
            <w:shd w:val="clear" w:color="000000" w:fill="FFFFFF"/>
            <w:noWrap/>
            <w:vAlign w:val="center"/>
          </w:tcPr>
          <w:p w14:paraId="74F2A8A8"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年6月1日至</w:t>
            </w:r>
          </w:p>
          <w:p w14:paraId="1C3D3BC1"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hint="eastAsia"/>
                <w:color w:val="000000"/>
                <w:szCs w:val="24"/>
              </w:rPr>
              <w:t>115年5月31日</w:t>
            </w:r>
          </w:p>
        </w:tc>
        <w:tc>
          <w:tcPr>
            <w:tcW w:w="2410" w:type="dxa"/>
            <w:vMerge/>
            <w:shd w:val="clear" w:color="000000" w:fill="FFFFFF"/>
            <w:noWrap/>
            <w:vAlign w:val="center"/>
          </w:tcPr>
          <w:p w14:paraId="742A255D" w14:textId="77777777" w:rsidR="00635B4B" w:rsidRPr="004B565D" w:rsidRDefault="00635B4B" w:rsidP="00652A7E">
            <w:pPr>
              <w:widowControl/>
              <w:spacing w:line="400" w:lineRule="exact"/>
              <w:jc w:val="center"/>
              <w:rPr>
                <w:rFonts w:ascii="標楷體" w:eastAsia="標楷體" w:hAnsi="標楷體" w:cs="Arial"/>
                <w:bCs/>
                <w:color w:val="000000" w:themeColor="text1"/>
                <w:kern w:val="0"/>
                <w:szCs w:val="24"/>
              </w:rPr>
            </w:pPr>
          </w:p>
        </w:tc>
      </w:tr>
      <w:tr w:rsidR="00635B4B" w:rsidRPr="004B565D" w14:paraId="0E841BE2" w14:textId="77777777" w:rsidTr="00652A7E">
        <w:trPr>
          <w:trHeight w:val="529"/>
        </w:trPr>
        <w:tc>
          <w:tcPr>
            <w:tcW w:w="567" w:type="dxa"/>
            <w:shd w:val="clear" w:color="auto" w:fill="auto"/>
            <w:noWrap/>
            <w:vAlign w:val="center"/>
          </w:tcPr>
          <w:p w14:paraId="60E63B58"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4</w:t>
            </w:r>
          </w:p>
        </w:tc>
        <w:tc>
          <w:tcPr>
            <w:tcW w:w="1701" w:type="dxa"/>
            <w:shd w:val="clear" w:color="auto" w:fill="auto"/>
            <w:noWrap/>
            <w:vAlign w:val="center"/>
          </w:tcPr>
          <w:p w14:paraId="7B7F79EE"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王鶯諭</w:t>
            </w:r>
          </w:p>
        </w:tc>
        <w:tc>
          <w:tcPr>
            <w:tcW w:w="3119" w:type="dxa"/>
            <w:shd w:val="clear" w:color="000000" w:fill="FFFFFF"/>
            <w:noWrap/>
            <w:vAlign w:val="center"/>
          </w:tcPr>
          <w:p w14:paraId="64758CEE"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臺南青年志工中心</w:t>
            </w:r>
          </w:p>
        </w:tc>
        <w:tc>
          <w:tcPr>
            <w:tcW w:w="1559" w:type="dxa"/>
            <w:shd w:val="clear" w:color="000000" w:fill="FFFFFF"/>
            <w:noWrap/>
            <w:vAlign w:val="center"/>
          </w:tcPr>
          <w:p w14:paraId="0CAC6ED7"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業師</w:t>
            </w:r>
          </w:p>
        </w:tc>
        <w:tc>
          <w:tcPr>
            <w:tcW w:w="1843" w:type="dxa"/>
            <w:shd w:val="clear" w:color="000000" w:fill="FFFFFF"/>
            <w:noWrap/>
            <w:vAlign w:val="center"/>
          </w:tcPr>
          <w:p w14:paraId="4E24E28E"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112</w:t>
            </w:r>
          </w:p>
        </w:tc>
        <w:tc>
          <w:tcPr>
            <w:tcW w:w="2268" w:type="dxa"/>
            <w:shd w:val="clear" w:color="000000" w:fill="FFFFFF"/>
            <w:noWrap/>
            <w:vAlign w:val="center"/>
          </w:tcPr>
          <w:p w14:paraId="7814411E"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年6月1日至</w:t>
            </w:r>
          </w:p>
          <w:p w14:paraId="3C130C71"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hint="eastAsia"/>
                <w:color w:val="000000"/>
                <w:szCs w:val="24"/>
              </w:rPr>
              <w:t>115年5月31日</w:t>
            </w:r>
          </w:p>
        </w:tc>
        <w:tc>
          <w:tcPr>
            <w:tcW w:w="2410" w:type="dxa"/>
            <w:vMerge/>
            <w:shd w:val="clear" w:color="000000" w:fill="FFFFFF"/>
            <w:noWrap/>
            <w:vAlign w:val="center"/>
          </w:tcPr>
          <w:p w14:paraId="41D11E4C" w14:textId="77777777" w:rsidR="00635B4B" w:rsidRPr="004B565D" w:rsidRDefault="00635B4B" w:rsidP="00652A7E">
            <w:pPr>
              <w:widowControl/>
              <w:spacing w:line="400" w:lineRule="exact"/>
              <w:jc w:val="center"/>
              <w:rPr>
                <w:rFonts w:ascii="標楷體" w:eastAsia="標楷體" w:hAnsi="標楷體" w:cs="Arial"/>
                <w:bCs/>
                <w:color w:val="000000" w:themeColor="text1"/>
                <w:kern w:val="0"/>
                <w:szCs w:val="24"/>
              </w:rPr>
            </w:pPr>
          </w:p>
        </w:tc>
      </w:tr>
      <w:tr w:rsidR="00635B4B" w:rsidRPr="004B565D" w14:paraId="13901952" w14:textId="77777777" w:rsidTr="00652A7E">
        <w:trPr>
          <w:trHeight w:val="529"/>
        </w:trPr>
        <w:tc>
          <w:tcPr>
            <w:tcW w:w="567" w:type="dxa"/>
            <w:shd w:val="clear" w:color="auto" w:fill="auto"/>
            <w:noWrap/>
            <w:vAlign w:val="center"/>
          </w:tcPr>
          <w:p w14:paraId="7D2E7182"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5</w:t>
            </w:r>
          </w:p>
        </w:tc>
        <w:tc>
          <w:tcPr>
            <w:tcW w:w="1701" w:type="dxa"/>
            <w:shd w:val="clear" w:color="auto" w:fill="auto"/>
            <w:noWrap/>
            <w:vAlign w:val="center"/>
          </w:tcPr>
          <w:p w14:paraId="79C58235"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陳小詩</w:t>
            </w:r>
          </w:p>
        </w:tc>
        <w:tc>
          <w:tcPr>
            <w:tcW w:w="3119" w:type="dxa"/>
            <w:shd w:val="clear" w:color="000000" w:fill="FFFFFF"/>
            <w:noWrap/>
            <w:vAlign w:val="center"/>
          </w:tcPr>
          <w:p w14:paraId="2921205E"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臺南地方檢察署</w:t>
            </w:r>
          </w:p>
        </w:tc>
        <w:tc>
          <w:tcPr>
            <w:tcW w:w="1559" w:type="dxa"/>
            <w:shd w:val="clear" w:color="000000" w:fill="FFFFFF"/>
            <w:noWrap/>
            <w:vAlign w:val="center"/>
          </w:tcPr>
          <w:p w14:paraId="76E38C63"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榮譽觀護人</w:t>
            </w:r>
          </w:p>
        </w:tc>
        <w:tc>
          <w:tcPr>
            <w:tcW w:w="1843" w:type="dxa"/>
            <w:shd w:val="clear" w:color="000000" w:fill="FFFFFF"/>
            <w:noWrap/>
            <w:vAlign w:val="center"/>
          </w:tcPr>
          <w:p w14:paraId="128DB4CB"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112</w:t>
            </w:r>
          </w:p>
        </w:tc>
        <w:tc>
          <w:tcPr>
            <w:tcW w:w="2268" w:type="dxa"/>
            <w:shd w:val="clear" w:color="000000" w:fill="FFFFFF"/>
            <w:noWrap/>
            <w:vAlign w:val="center"/>
          </w:tcPr>
          <w:p w14:paraId="615D88EA"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年9月1日至115年8月31日</w:t>
            </w:r>
          </w:p>
        </w:tc>
        <w:tc>
          <w:tcPr>
            <w:tcW w:w="2410" w:type="dxa"/>
            <w:vMerge/>
            <w:shd w:val="clear" w:color="000000" w:fill="FFFFFF"/>
            <w:noWrap/>
            <w:vAlign w:val="center"/>
          </w:tcPr>
          <w:p w14:paraId="5C5A698C" w14:textId="77777777" w:rsidR="00635B4B" w:rsidRPr="004B565D" w:rsidRDefault="00635B4B" w:rsidP="00652A7E">
            <w:pPr>
              <w:widowControl/>
              <w:spacing w:line="400" w:lineRule="exact"/>
              <w:jc w:val="center"/>
              <w:rPr>
                <w:rFonts w:ascii="標楷體" w:eastAsia="標楷體" w:hAnsi="標楷體" w:cs="Arial"/>
                <w:bCs/>
                <w:color w:val="000000" w:themeColor="text1"/>
                <w:kern w:val="0"/>
                <w:szCs w:val="24"/>
              </w:rPr>
            </w:pPr>
          </w:p>
        </w:tc>
      </w:tr>
    </w:tbl>
    <w:p w14:paraId="75F83221" w14:textId="77777777" w:rsidR="00F12C5A" w:rsidRPr="004B565D" w:rsidRDefault="00F12C5A" w:rsidP="00F12C5A">
      <w:pPr>
        <w:pStyle w:val="a3"/>
        <w:widowControl/>
        <w:spacing w:beforeLines="50" w:before="180" w:afterLines="50" w:after="180" w:line="400" w:lineRule="exact"/>
        <w:ind w:leftChars="0" w:left="1191"/>
        <w:jc w:val="both"/>
        <w:rPr>
          <w:rFonts w:ascii="標楷體" w:eastAsia="標楷體" w:hAnsi="標楷體"/>
          <w:b/>
          <w:sz w:val="28"/>
          <w:szCs w:val="28"/>
        </w:rPr>
      </w:pPr>
    </w:p>
    <w:p w14:paraId="1A282320" w14:textId="2CFCB6A9" w:rsidR="00B8670B" w:rsidRPr="004B565D" w:rsidRDefault="00B8670B" w:rsidP="002B6889">
      <w:pPr>
        <w:pStyle w:val="a3"/>
        <w:widowControl/>
        <w:numPr>
          <w:ilvl w:val="0"/>
          <w:numId w:val="19"/>
        </w:numPr>
        <w:spacing w:beforeLines="50" w:before="180" w:afterLines="50" w:after="180" w:line="400" w:lineRule="exact"/>
        <w:ind w:leftChars="0" w:left="1191" w:hanging="482"/>
        <w:jc w:val="both"/>
        <w:rPr>
          <w:rFonts w:ascii="標楷體" w:eastAsia="標楷體" w:hAnsi="標楷體"/>
          <w:b/>
          <w:sz w:val="28"/>
          <w:szCs w:val="28"/>
        </w:rPr>
      </w:pPr>
      <w:r w:rsidRPr="004B565D">
        <w:rPr>
          <w:rFonts w:ascii="標楷體" w:eastAsia="標楷體" w:hAnsi="標楷體" w:cs="Arial" w:hint="eastAsia"/>
          <w:b/>
          <w:sz w:val="28"/>
          <w:szCs w:val="28"/>
        </w:rPr>
        <w:t>111-112年度有薦送參加本部高階培訓甄選者:每年度各2分，共4分。</w:t>
      </w:r>
      <w:r w:rsidR="00AF5E58" w:rsidRPr="004B565D">
        <w:rPr>
          <w:rFonts w:ascii="標楷體" w:eastAsia="標楷體" w:hAnsi="標楷體" w:cs="Times New Roman" w:hint="eastAsia"/>
          <w:b/>
          <w:sz w:val="28"/>
          <w:szCs w:val="28"/>
          <w:u w:val="single"/>
        </w:rPr>
        <w:t>本項預計可得2分</w:t>
      </w:r>
    </w:p>
    <w:tbl>
      <w:tblPr>
        <w:tblW w:w="1332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1701"/>
        <w:gridCol w:w="3119"/>
        <w:gridCol w:w="1559"/>
        <w:gridCol w:w="1985"/>
        <w:gridCol w:w="2126"/>
        <w:gridCol w:w="2268"/>
      </w:tblGrid>
      <w:tr w:rsidR="00635B4B" w:rsidRPr="004B565D" w14:paraId="62A256D8" w14:textId="77777777" w:rsidTr="00652A7E">
        <w:trPr>
          <w:trHeight w:val="760"/>
        </w:trPr>
        <w:tc>
          <w:tcPr>
            <w:tcW w:w="567" w:type="dxa"/>
            <w:shd w:val="clear" w:color="auto" w:fill="auto"/>
            <w:noWrap/>
            <w:vAlign w:val="center"/>
            <w:hideMark/>
          </w:tcPr>
          <w:p w14:paraId="10D84F48"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序號</w:t>
            </w:r>
          </w:p>
        </w:tc>
        <w:tc>
          <w:tcPr>
            <w:tcW w:w="1701" w:type="dxa"/>
            <w:shd w:val="clear" w:color="auto" w:fill="auto"/>
            <w:noWrap/>
            <w:vAlign w:val="center"/>
            <w:hideMark/>
          </w:tcPr>
          <w:p w14:paraId="556629AA"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姓名</w:t>
            </w:r>
          </w:p>
        </w:tc>
        <w:tc>
          <w:tcPr>
            <w:tcW w:w="3119" w:type="dxa"/>
            <w:shd w:val="clear" w:color="000000" w:fill="FFFFFF"/>
            <w:noWrap/>
            <w:vAlign w:val="center"/>
            <w:hideMark/>
          </w:tcPr>
          <w:p w14:paraId="4B59348D"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服務單位</w:t>
            </w:r>
          </w:p>
        </w:tc>
        <w:tc>
          <w:tcPr>
            <w:tcW w:w="1559" w:type="dxa"/>
            <w:shd w:val="clear" w:color="000000" w:fill="FFFFFF"/>
            <w:noWrap/>
            <w:vAlign w:val="center"/>
            <w:hideMark/>
          </w:tcPr>
          <w:p w14:paraId="3841DE3D"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職稱</w:t>
            </w:r>
          </w:p>
        </w:tc>
        <w:tc>
          <w:tcPr>
            <w:tcW w:w="1985" w:type="dxa"/>
            <w:shd w:val="clear" w:color="000000" w:fill="FFFFFF"/>
            <w:noWrap/>
            <w:vAlign w:val="center"/>
          </w:tcPr>
          <w:p w14:paraId="51F79BE8" w14:textId="77777777" w:rsidR="00635B4B" w:rsidRPr="004B565D" w:rsidRDefault="00635B4B"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證書字號與效期</w:t>
            </w:r>
          </w:p>
        </w:tc>
        <w:tc>
          <w:tcPr>
            <w:tcW w:w="2126" w:type="dxa"/>
            <w:shd w:val="clear" w:color="000000" w:fill="FFFFFF"/>
            <w:noWrap/>
            <w:vAlign w:val="center"/>
          </w:tcPr>
          <w:p w14:paraId="2324F3A4" w14:textId="77777777" w:rsidR="00635B4B" w:rsidRPr="004B565D" w:rsidRDefault="00635B4B" w:rsidP="00652A7E">
            <w:pPr>
              <w:widowControl/>
              <w:spacing w:line="400" w:lineRule="exact"/>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薦送日期及文號</w:t>
            </w:r>
          </w:p>
        </w:tc>
        <w:tc>
          <w:tcPr>
            <w:tcW w:w="2268" w:type="dxa"/>
            <w:vMerge w:val="restart"/>
            <w:shd w:val="clear" w:color="000000" w:fill="FFFFFF"/>
            <w:noWrap/>
            <w:vAlign w:val="center"/>
          </w:tcPr>
          <w:p w14:paraId="5BA3A4AE" w14:textId="77777777" w:rsidR="00635B4B" w:rsidRPr="004B565D" w:rsidRDefault="00635B4B" w:rsidP="00652A7E">
            <w:pPr>
              <w:snapToGrid w:val="0"/>
              <w:spacing w:line="320" w:lineRule="exact"/>
              <w:jc w:val="center"/>
              <w:rPr>
                <w:rFonts w:ascii="標楷體" w:eastAsia="標楷體" w:hAnsi="標楷體"/>
                <w:szCs w:val="24"/>
              </w:rPr>
            </w:pPr>
            <w:r w:rsidRPr="004B565D">
              <w:rPr>
                <w:rFonts w:ascii="標楷體" w:eastAsia="標楷體" w:hAnsi="標楷體" w:hint="eastAsia"/>
                <w:szCs w:val="24"/>
              </w:rPr>
              <w:t>佐證資料</w:t>
            </w:r>
            <w:r w:rsidRPr="004B565D">
              <w:rPr>
                <w:rFonts w:ascii="標楷體" w:eastAsia="標楷體" w:hAnsi="標楷體"/>
                <w:szCs w:val="24"/>
              </w:rPr>
              <w:t>:</w:t>
            </w:r>
          </w:p>
          <w:p w14:paraId="2FF199B4" w14:textId="77777777" w:rsidR="00635B4B" w:rsidRPr="004B565D" w:rsidRDefault="00635B4B" w:rsidP="00652A7E">
            <w:pPr>
              <w:snapToGrid w:val="0"/>
              <w:spacing w:line="320" w:lineRule="exact"/>
              <w:jc w:val="center"/>
              <w:rPr>
                <w:rFonts w:ascii="標楷體" w:eastAsia="標楷體" w:hAnsi="標楷體"/>
                <w:szCs w:val="24"/>
              </w:rPr>
            </w:pPr>
            <w:r w:rsidRPr="004B565D">
              <w:rPr>
                <w:rFonts w:ascii="標楷體" w:eastAsia="標楷體" w:hAnsi="標楷體" w:hint="eastAsia"/>
                <w:szCs w:val="24"/>
              </w:rPr>
              <w:t>請附薦送函影本，未附者由本部自行調閱薦送公文核分，不得異議。</w:t>
            </w:r>
          </w:p>
        </w:tc>
      </w:tr>
      <w:tr w:rsidR="00635B4B" w:rsidRPr="004B565D" w14:paraId="0FE5F331" w14:textId="77777777" w:rsidTr="00652A7E">
        <w:trPr>
          <w:trHeight w:val="542"/>
        </w:trPr>
        <w:tc>
          <w:tcPr>
            <w:tcW w:w="567" w:type="dxa"/>
            <w:shd w:val="clear" w:color="auto" w:fill="auto"/>
            <w:noWrap/>
            <w:vAlign w:val="center"/>
          </w:tcPr>
          <w:p w14:paraId="08EA8F1D"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1</w:t>
            </w:r>
          </w:p>
        </w:tc>
        <w:tc>
          <w:tcPr>
            <w:tcW w:w="1701" w:type="dxa"/>
            <w:shd w:val="clear" w:color="auto" w:fill="auto"/>
            <w:noWrap/>
            <w:vAlign w:val="center"/>
          </w:tcPr>
          <w:p w14:paraId="2980FB91"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郭如汝</w:t>
            </w:r>
          </w:p>
        </w:tc>
        <w:tc>
          <w:tcPr>
            <w:tcW w:w="3119" w:type="dxa"/>
            <w:shd w:val="clear" w:color="000000" w:fill="FFFFFF"/>
            <w:noWrap/>
            <w:vAlign w:val="center"/>
          </w:tcPr>
          <w:p w14:paraId="543FADB6"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財團法人臺南市俊逸社會福利慈善事業基金會</w:t>
            </w:r>
          </w:p>
        </w:tc>
        <w:tc>
          <w:tcPr>
            <w:tcW w:w="1559" w:type="dxa"/>
            <w:shd w:val="clear" w:color="000000" w:fill="FFFFFF"/>
            <w:noWrap/>
            <w:vAlign w:val="center"/>
          </w:tcPr>
          <w:p w14:paraId="29F7F643"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副執行長</w:t>
            </w:r>
          </w:p>
        </w:tc>
        <w:tc>
          <w:tcPr>
            <w:tcW w:w="1985" w:type="dxa"/>
            <w:shd w:val="clear" w:color="000000" w:fill="FFFFFF"/>
            <w:noWrap/>
            <w:vAlign w:val="center"/>
          </w:tcPr>
          <w:p w14:paraId="28AF2555"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年6月1日至115年5月31日</w:t>
            </w:r>
          </w:p>
        </w:tc>
        <w:tc>
          <w:tcPr>
            <w:tcW w:w="2126" w:type="dxa"/>
            <w:vMerge w:val="restart"/>
            <w:shd w:val="clear" w:color="000000" w:fill="FFFFFF"/>
            <w:noWrap/>
            <w:vAlign w:val="center"/>
          </w:tcPr>
          <w:p w14:paraId="6238022C"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hint="eastAsia"/>
                <w:color w:val="000000"/>
                <w:kern w:val="0"/>
                <w:szCs w:val="24"/>
              </w:rPr>
              <w:t>112.09.26</w:t>
            </w:r>
          </w:p>
          <w:p w14:paraId="19B83917" w14:textId="77777777" w:rsidR="00635B4B" w:rsidRPr="004B565D" w:rsidRDefault="00635B4B" w:rsidP="00652A7E">
            <w:pPr>
              <w:snapToGrid w:val="0"/>
              <w:spacing w:line="320" w:lineRule="exact"/>
              <w:jc w:val="center"/>
              <w:rPr>
                <w:rFonts w:ascii="標楷體" w:eastAsia="標楷體" w:hAnsi="標楷體"/>
                <w:szCs w:val="24"/>
              </w:rPr>
            </w:pPr>
            <w:r w:rsidRPr="004B565D">
              <w:rPr>
                <w:rFonts w:ascii="標楷體" w:eastAsia="標楷體" w:hAnsi="標楷體" w:cs="Arial" w:hint="eastAsia"/>
                <w:color w:val="000000"/>
                <w:kern w:val="0"/>
                <w:szCs w:val="24"/>
              </w:rPr>
              <w:t>南家防字第1121259001號</w:t>
            </w:r>
          </w:p>
        </w:tc>
        <w:tc>
          <w:tcPr>
            <w:tcW w:w="2268" w:type="dxa"/>
            <w:vMerge/>
            <w:shd w:val="clear" w:color="000000" w:fill="FFFFFF"/>
            <w:noWrap/>
            <w:vAlign w:val="center"/>
          </w:tcPr>
          <w:p w14:paraId="4B72D86F"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r>
      <w:tr w:rsidR="00635B4B" w:rsidRPr="004B565D" w14:paraId="67EA5DE8" w14:textId="77777777" w:rsidTr="00652A7E">
        <w:trPr>
          <w:trHeight w:val="529"/>
        </w:trPr>
        <w:tc>
          <w:tcPr>
            <w:tcW w:w="567" w:type="dxa"/>
            <w:shd w:val="clear" w:color="auto" w:fill="auto"/>
            <w:noWrap/>
            <w:vAlign w:val="center"/>
          </w:tcPr>
          <w:p w14:paraId="03AF629D"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2</w:t>
            </w:r>
          </w:p>
        </w:tc>
        <w:tc>
          <w:tcPr>
            <w:tcW w:w="1701" w:type="dxa"/>
            <w:shd w:val="clear" w:color="auto" w:fill="auto"/>
            <w:noWrap/>
            <w:vAlign w:val="center"/>
          </w:tcPr>
          <w:p w14:paraId="7A66E345"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林美純</w:t>
            </w:r>
          </w:p>
        </w:tc>
        <w:tc>
          <w:tcPr>
            <w:tcW w:w="3119" w:type="dxa"/>
            <w:shd w:val="clear" w:color="000000" w:fill="FFFFFF"/>
            <w:noWrap/>
            <w:vAlign w:val="center"/>
          </w:tcPr>
          <w:p w14:paraId="5829BDC9"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社團法人臺南市佳田社區關懷協會</w:t>
            </w:r>
          </w:p>
        </w:tc>
        <w:tc>
          <w:tcPr>
            <w:tcW w:w="1559" w:type="dxa"/>
            <w:shd w:val="clear" w:color="000000" w:fill="FFFFFF"/>
            <w:noWrap/>
            <w:vAlign w:val="center"/>
          </w:tcPr>
          <w:p w14:paraId="54629B44"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社工</w:t>
            </w:r>
          </w:p>
        </w:tc>
        <w:tc>
          <w:tcPr>
            <w:tcW w:w="1985" w:type="dxa"/>
            <w:shd w:val="clear" w:color="000000" w:fill="FFFFFF"/>
            <w:noWrap/>
            <w:vAlign w:val="center"/>
          </w:tcPr>
          <w:p w14:paraId="65EB51F9"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年6月1日至</w:t>
            </w:r>
          </w:p>
          <w:p w14:paraId="0FB4A83C"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hint="eastAsia"/>
                <w:color w:val="000000"/>
                <w:szCs w:val="24"/>
              </w:rPr>
              <w:t>115年5月31日</w:t>
            </w:r>
          </w:p>
        </w:tc>
        <w:tc>
          <w:tcPr>
            <w:tcW w:w="2126" w:type="dxa"/>
            <w:vMerge/>
            <w:shd w:val="clear" w:color="000000" w:fill="FFFFFF"/>
            <w:noWrap/>
            <w:vAlign w:val="center"/>
          </w:tcPr>
          <w:p w14:paraId="20A6B30E"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c>
          <w:tcPr>
            <w:tcW w:w="2268" w:type="dxa"/>
            <w:vMerge/>
            <w:shd w:val="clear" w:color="000000" w:fill="FFFFFF"/>
            <w:noWrap/>
            <w:vAlign w:val="center"/>
          </w:tcPr>
          <w:p w14:paraId="362FEED6"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r>
      <w:tr w:rsidR="00635B4B" w:rsidRPr="004B565D" w14:paraId="3828093B" w14:textId="77777777" w:rsidTr="00652A7E">
        <w:trPr>
          <w:trHeight w:val="529"/>
        </w:trPr>
        <w:tc>
          <w:tcPr>
            <w:tcW w:w="567" w:type="dxa"/>
            <w:shd w:val="clear" w:color="auto" w:fill="auto"/>
            <w:noWrap/>
            <w:vAlign w:val="center"/>
          </w:tcPr>
          <w:p w14:paraId="25218924"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3</w:t>
            </w:r>
          </w:p>
        </w:tc>
        <w:tc>
          <w:tcPr>
            <w:tcW w:w="1701" w:type="dxa"/>
            <w:shd w:val="clear" w:color="auto" w:fill="auto"/>
            <w:noWrap/>
            <w:vAlign w:val="center"/>
          </w:tcPr>
          <w:p w14:paraId="1296E739"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鍾妏君</w:t>
            </w:r>
          </w:p>
        </w:tc>
        <w:tc>
          <w:tcPr>
            <w:tcW w:w="3119" w:type="dxa"/>
            <w:shd w:val="clear" w:color="000000" w:fill="FFFFFF"/>
            <w:noWrap/>
            <w:vAlign w:val="center"/>
          </w:tcPr>
          <w:p w14:paraId="42313193"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社團法人臺南市佳田社區關懷協會</w:t>
            </w:r>
          </w:p>
        </w:tc>
        <w:tc>
          <w:tcPr>
            <w:tcW w:w="1559" w:type="dxa"/>
            <w:shd w:val="clear" w:color="000000" w:fill="FFFFFF"/>
            <w:noWrap/>
            <w:vAlign w:val="center"/>
          </w:tcPr>
          <w:p w14:paraId="7447B342"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課輔老師</w:t>
            </w:r>
          </w:p>
        </w:tc>
        <w:tc>
          <w:tcPr>
            <w:tcW w:w="1985" w:type="dxa"/>
            <w:shd w:val="clear" w:color="000000" w:fill="FFFFFF"/>
            <w:noWrap/>
            <w:vAlign w:val="center"/>
          </w:tcPr>
          <w:p w14:paraId="7DB4E987"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年6月1日至</w:t>
            </w:r>
          </w:p>
          <w:p w14:paraId="206FD84E"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hint="eastAsia"/>
                <w:color w:val="000000"/>
                <w:szCs w:val="24"/>
              </w:rPr>
              <w:t>115年5月31日</w:t>
            </w:r>
          </w:p>
        </w:tc>
        <w:tc>
          <w:tcPr>
            <w:tcW w:w="2126" w:type="dxa"/>
            <w:vMerge/>
            <w:shd w:val="clear" w:color="000000" w:fill="FFFFFF"/>
            <w:noWrap/>
            <w:vAlign w:val="center"/>
          </w:tcPr>
          <w:p w14:paraId="7DC9F057"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c>
          <w:tcPr>
            <w:tcW w:w="2268" w:type="dxa"/>
            <w:vMerge/>
            <w:shd w:val="clear" w:color="000000" w:fill="FFFFFF"/>
            <w:noWrap/>
            <w:vAlign w:val="center"/>
          </w:tcPr>
          <w:p w14:paraId="471628CD"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r>
      <w:tr w:rsidR="00635B4B" w:rsidRPr="004B565D" w14:paraId="7EA2256D" w14:textId="77777777" w:rsidTr="00652A7E">
        <w:trPr>
          <w:trHeight w:val="529"/>
        </w:trPr>
        <w:tc>
          <w:tcPr>
            <w:tcW w:w="567" w:type="dxa"/>
            <w:shd w:val="clear" w:color="auto" w:fill="auto"/>
            <w:noWrap/>
            <w:vAlign w:val="center"/>
          </w:tcPr>
          <w:p w14:paraId="72F6DE38"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lastRenderedPageBreak/>
              <w:t>4</w:t>
            </w:r>
          </w:p>
        </w:tc>
        <w:tc>
          <w:tcPr>
            <w:tcW w:w="1701" w:type="dxa"/>
            <w:shd w:val="clear" w:color="auto" w:fill="auto"/>
            <w:noWrap/>
            <w:vAlign w:val="center"/>
          </w:tcPr>
          <w:p w14:paraId="03B7F69F"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王鶯諭</w:t>
            </w:r>
          </w:p>
        </w:tc>
        <w:tc>
          <w:tcPr>
            <w:tcW w:w="3119" w:type="dxa"/>
            <w:shd w:val="clear" w:color="000000" w:fill="FFFFFF"/>
            <w:noWrap/>
            <w:vAlign w:val="center"/>
          </w:tcPr>
          <w:p w14:paraId="437CD102"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臺南青年志工中心</w:t>
            </w:r>
          </w:p>
        </w:tc>
        <w:tc>
          <w:tcPr>
            <w:tcW w:w="1559" w:type="dxa"/>
            <w:shd w:val="clear" w:color="000000" w:fill="FFFFFF"/>
            <w:noWrap/>
            <w:vAlign w:val="center"/>
          </w:tcPr>
          <w:p w14:paraId="266B09C0"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業師</w:t>
            </w:r>
          </w:p>
        </w:tc>
        <w:tc>
          <w:tcPr>
            <w:tcW w:w="1985" w:type="dxa"/>
            <w:shd w:val="clear" w:color="000000" w:fill="FFFFFF"/>
            <w:noWrap/>
            <w:vAlign w:val="center"/>
          </w:tcPr>
          <w:p w14:paraId="7361E449"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年6月1日至</w:t>
            </w:r>
          </w:p>
          <w:p w14:paraId="0D7FC70C"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hint="eastAsia"/>
                <w:color w:val="000000"/>
                <w:szCs w:val="24"/>
              </w:rPr>
              <w:t>115年5月31日</w:t>
            </w:r>
          </w:p>
        </w:tc>
        <w:tc>
          <w:tcPr>
            <w:tcW w:w="2126" w:type="dxa"/>
            <w:vMerge/>
            <w:shd w:val="clear" w:color="000000" w:fill="FFFFFF"/>
            <w:noWrap/>
            <w:vAlign w:val="center"/>
          </w:tcPr>
          <w:p w14:paraId="7A03DB04"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c>
          <w:tcPr>
            <w:tcW w:w="2268" w:type="dxa"/>
            <w:vMerge/>
            <w:shd w:val="clear" w:color="000000" w:fill="FFFFFF"/>
            <w:noWrap/>
            <w:vAlign w:val="center"/>
          </w:tcPr>
          <w:p w14:paraId="00F6297C"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r>
      <w:tr w:rsidR="00635B4B" w:rsidRPr="004B565D" w14:paraId="3C9F6B86" w14:textId="77777777" w:rsidTr="00652A7E">
        <w:trPr>
          <w:trHeight w:val="529"/>
        </w:trPr>
        <w:tc>
          <w:tcPr>
            <w:tcW w:w="567" w:type="dxa"/>
            <w:shd w:val="clear" w:color="auto" w:fill="auto"/>
            <w:noWrap/>
            <w:vAlign w:val="center"/>
          </w:tcPr>
          <w:p w14:paraId="2D82CD52"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5</w:t>
            </w:r>
          </w:p>
        </w:tc>
        <w:tc>
          <w:tcPr>
            <w:tcW w:w="1701" w:type="dxa"/>
            <w:shd w:val="clear" w:color="auto" w:fill="auto"/>
            <w:noWrap/>
            <w:vAlign w:val="center"/>
          </w:tcPr>
          <w:p w14:paraId="0E0B986F"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陳小詩</w:t>
            </w:r>
          </w:p>
        </w:tc>
        <w:tc>
          <w:tcPr>
            <w:tcW w:w="3119" w:type="dxa"/>
            <w:shd w:val="clear" w:color="000000" w:fill="FFFFFF"/>
            <w:noWrap/>
            <w:vAlign w:val="center"/>
          </w:tcPr>
          <w:p w14:paraId="6DE3A566"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臺南地方檢察署</w:t>
            </w:r>
          </w:p>
        </w:tc>
        <w:tc>
          <w:tcPr>
            <w:tcW w:w="1559" w:type="dxa"/>
            <w:shd w:val="clear" w:color="000000" w:fill="FFFFFF"/>
            <w:noWrap/>
            <w:vAlign w:val="center"/>
          </w:tcPr>
          <w:p w14:paraId="514D3A68" w14:textId="77777777" w:rsidR="00635B4B" w:rsidRPr="004B565D" w:rsidRDefault="00635B4B" w:rsidP="00652A7E">
            <w:pPr>
              <w:jc w:val="center"/>
              <w:rPr>
                <w:rFonts w:ascii="標楷體" w:eastAsia="標楷體" w:hAnsi="標楷體" w:cs="Arial"/>
                <w:color w:val="000000"/>
                <w:szCs w:val="24"/>
              </w:rPr>
            </w:pPr>
            <w:r w:rsidRPr="004B565D">
              <w:rPr>
                <w:rFonts w:ascii="標楷體" w:eastAsia="標楷體" w:hAnsi="標楷體" w:cs="Arial"/>
                <w:color w:val="000000"/>
                <w:szCs w:val="24"/>
              </w:rPr>
              <w:t>榮譽觀護人</w:t>
            </w:r>
          </w:p>
        </w:tc>
        <w:tc>
          <w:tcPr>
            <w:tcW w:w="1985" w:type="dxa"/>
            <w:shd w:val="clear" w:color="000000" w:fill="FFFFFF"/>
            <w:noWrap/>
            <w:vAlign w:val="center"/>
          </w:tcPr>
          <w:p w14:paraId="1AC68778" w14:textId="77777777" w:rsidR="00635B4B" w:rsidRPr="004B565D" w:rsidRDefault="00635B4B" w:rsidP="00652A7E">
            <w:pPr>
              <w:widowControl/>
              <w:jc w:val="center"/>
              <w:rPr>
                <w:rFonts w:ascii="標楷體" w:eastAsia="標楷體" w:hAnsi="標楷體" w:cs="Arial"/>
                <w:color w:val="000000"/>
                <w:kern w:val="0"/>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年9月1日至115年8月31日</w:t>
            </w:r>
          </w:p>
        </w:tc>
        <w:tc>
          <w:tcPr>
            <w:tcW w:w="2126" w:type="dxa"/>
            <w:vMerge/>
            <w:shd w:val="clear" w:color="000000" w:fill="FFFFFF"/>
            <w:noWrap/>
            <w:vAlign w:val="center"/>
          </w:tcPr>
          <w:p w14:paraId="4D47B858"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c>
          <w:tcPr>
            <w:tcW w:w="2268" w:type="dxa"/>
            <w:vMerge/>
            <w:shd w:val="clear" w:color="000000" w:fill="FFFFFF"/>
            <w:noWrap/>
            <w:vAlign w:val="center"/>
          </w:tcPr>
          <w:p w14:paraId="5377F92F"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p>
        </w:tc>
      </w:tr>
    </w:tbl>
    <w:p w14:paraId="4AECB94A" w14:textId="77777777" w:rsidR="00772EBB" w:rsidRPr="004B565D" w:rsidRDefault="00772EBB" w:rsidP="00772EBB">
      <w:pPr>
        <w:pStyle w:val="a3"/>
        <w:widowControl/>
        <w:spacing w:line="400" w:lineRule="exact"/>
        <w:ind w:leftChars="0" w:left="1190"/>
        <w:jc w:val="both"/>
        <w:rPr>
          <w:rFonts w:ascii="標楷體" w:eastAsia="標楷體" w:hAnsi="標楷體"/>
          <w:b/>
          <w:sz w:val="28"/>
          <w:szCs w:val="28"/>
        </w:rPr>
      </w:pPr>
    </w:p>
    <w:p w14:paraId="768D1BE7" w14:textId="4D77FB06" w:rsidR="00B8670B" w:rsidRPr="004B565D" w:rsidRDefault="00B8670B" w:rsidP="00BE50F7">
      <w:pPr>
        <w:pStyle w:val="a3"/>
        <w:widowControl/>
        <w:numPr>
          <w:ilvl w:val="0"/>
          <w:numId w:val="19"/>
        </w:numPr>
        <w:spacing w:line="400" w:lineRule="exact"/>
        <w:ind w:leftChars="0"/>
        <w:jc w:val="both"/>
        <w:rPr>
          <w:rFonts w:ascii="標楷體" w:eastAsia="標楷體" w:hAnsi="標楷體"/>
          <w:b/>
          <w:sz w:val="28"/>
          <w:szCs w:val="28"/>
        </w:rPr>
      </w:pPr>
      <w:r w:rsidRPr="004B565D">
        <w:rPr>
          <w:rFonts w:ascii="標楷體" w:eastAsia="標楷體" w:hAnsi="標楷體" w:hint="eastAsia"/>
          <w:b/>
          <w:sz w:val="28"/>
          <w:szCs w:val="28"/>
        </w:rPr>
        <w:t>111-112年度有取得本部社區防暴宣講師證書者(含經薦送高階培訓取得):</w:t>
      </w:r>
      <w:r w:rsidRPr="004B565D">
        <w:rPr>
          <w:rFonts w:ascii="標楷體" w:eastAsia="標楷體" w:hAnsi="標楷體" w:cs="Arial" w:hint="eastAsia"/>
          <w:b/>
          <w:sz w:val="28"/>
          <w:szCs w:val="28"/>
        </w:rPr>
        <w:t xml:space="preserve"> 每年度各2分，共4分。</w:t>
      </w:r>
      <w:r w:rsidR="00AF5E58" w:rsidRPr="004B565D">
        <w:rPr>
          <w:rFonts w:ascii="標楷體" w:eastAsia="標楷體" w:hAnsi="標楷體" w:cs="Times New Roman" w:hint="eastAsia"/>
          <w:b/>
          <w:sz w:val="28"/>
          <w:szCs w:val="28"/>
          <w:u w:val="single"/>
        </w:rPr>
        <w:t>本項預計可得4分</w:t>
      </w:r>
    </w:p>
    <w:p w14:paraId="0EE5E85A" w14:textId="77777777" w:rsidR="00AB201F" w:rsidRPr="004B565D" w:rsidRDefault="00AB201F" w:rsidP="00AB201F">
      <w:pPr>
        <w:pStyle w:val="a3"/>
        <w:widowControl/>
        <w:spacing w:line="400" w:lineRule="exact"/>
        <w:ind w:leftChars="0" w:left="1190"/>
        <w:jc w:val="both"/>
        <w:rPr>
          <w:rFonts w:ascii="標楷體" w:eastAsia="標楷體" w:hAnsi="標楷體"/>
          <w:b/>
          <w:sz w:val="28"/>
          <w:szCs w:val="28"/>
        </w:rPr>
      </w:pPr>
    </w:p>
    <w:tbl>
      <w:tblPr>
        <w:tblW w:w="1332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1135"/>
        <w:gridCol w:w="4253"/>
        <w:gridCol w:w="991"/>
        <w:gridCol w:w="2126"/>
        <w:gridCol w:w="4253"/>
      </w:tblGrid>
      <w:tr w:rsidR="00547D61" w:rsidRPr="004B565D" w14:paraId="73E82CDB" w14:textId="77777777" w:rsidTr="00AB201F">
        <w:trPr>
          <w:trHeight w:val="760"/>
          <w:tblHeader/>
        </w:trPr>
        <w:tc>
          <w:tcPr>
            <w:tcW w:w="566" w:type="dxa"/>
            <w:shd w:val="clear" w:color="auto" w:fill="auto"/>
            <w:noWrap/>
            <w:vAlign w:val="center"/>
            <w:hideMark/>
          </w:tcPr>
          <w:p w14:paraId="1E746CD3" w14:textId="77777777" w:rsidR="00547D61" w:rsidRPr="004B565D" w:rsidRDefault="00547D61"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序號</w:t>
            </w:r>
          </w:p>
        </w:tc>
        <w:tc>
          <w:tcPr>
            <w:tcW w:w="1135" w:type="dxa"/>
            <w:shd w:val="clear" w:color="auto" w:fill="auto"/>
            <w:noWrap/>
            <w:vAlign w:val="center"/>
            <w:hideMark/>
          </w:tcPr>
          <w:p w14:paraId="737F9086" w14:textId="77777777" w:rsidR="00547D61" w:rsidRPr="004B565D" w:rsidRDefault="00547D61"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姓名</w:t>
            </w:r>
          </w:p>
        </w:tc>
        <w:tc>
          <w:tcPr>
            <w:tcW w:w="4253" w:type="dxa"/>
            <w:shd w:val="clear" w:color="000000" w:fill="FFFFFF"/>
            <w:noWrap/>
            <w:vAlign w:val="center"/>
            <w:hideMark/>
          </w:tcPr>
          <w:p w14:paraId="7FD85585" w14:textId="77777777" w:rsidR="00547D61" w:rsidRPr="004B565D" w:rsidRDefault="00547D61"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服務單位</w:t>
            </w:r>
          </w:p>
        </w:tc>
        <w:tc>
          <w:tcPr>
            <w:tcW w:w="991" w:type="dxa"/>
            <w:shd w:val="clear" w:color="000000" w:fill="FFFFFF"/>
            <w:noWrap/>
            <w:vAlign w:val="center"/>
            <w:hideMark/>
          </w:tcPr>
          <w:p w14:paraId="2955BE70" w14:textId="77777777" w:rsidR="00547D61" w:rsidRPr="004B565D" w:rsidRDefault="00547D61"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職稱</w:t>
            </w:r>
          </w:p>
        </w:tc>
        <w:tc>
          <w:tcPr>
            <w:tcW w:w="2126" w:type="dxa"/>
            <w:shd w:val="clear" w:color="000000" w:fill="FFFFFF"/>
            <w:noWrap/>
            <w:vAlign w:val="center"/>
          </w:tcPr>
          <w:p w14:paraId="5977908C" w14:textId="77777777" w:rsidR="00547D61" w:rsidRPr="004B565D" w:rsidRDefault="00547D61" w:rsidP="00652A7E">
            <w:pPr>
              <w:widowControl/>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t>證書字號與效期</w:t>
            </w:r>
          </w:p>
        </w:tc>
        <w:tc>
          <w:tcPr>
            <w:tcW w:w="4253" w:type="dxa"/>
            <w:shd w:val="clear" w:color="000000" w:fill="FFFFFF"/>
            <w:noWrap/>
            <w:vAlign w:val="center"/>
          </w:tcPr>
          <w:p w14:paraId="5AF13E19" w14:textId="77777777" w:rsidR="00547D61" w:rsidRPr="004B565D" w:rsidRDefault="00547D61" w:rsidP="00652A7E">
            <w:pPr>
              <w:widowControl/>
              <w:spacing w:line="400" w:lineRule="exact"/>
              <w:jc w:val="center"/>
              <w:rPr>
                <w:rFonts w:ascii="標楷體" w:eastAsia="標楷體" w:hAnsi="標楷體" w:cs="Arial"/>
                <w:bCs/>
                <w:color w:val="000000" w:themeColor="text1"/>
                <w:kern w:val="0"/>
                <w:szCs w:val="24"/>
              </w:rPr>
            </w:pPr>
            <w:r w:rsidRPr="004B565D">
              <w:rPr>
                <w:rFonts w:ascii="標楷體" w:eastAsia="標楷體" w:hAnsi="標楷體" w:cs="Arial"/>
                <w:bCs/>
                <w:color w:val="000000" w:themeColor="text1"/>
                <w:kern w:val="0"/>
                <w:szCs w:val="24"/>
              </w:rPr>
              <w:t>取得認證方式</w:t>
            </w:r>
          </w:p>
        </w:tc>
      </w:tr>
      <w:tr w:rsidR="00635B4B" w:rsidRPr="004B565D" w14:paraId="075A2AE6" w14:textId="77777777" w:rsidTr="00AB201F">
        <w:trPr>
          <w:trHeight w:val="542"/>
        </w:trPr>
        <w:tc>
          <w:tcPr>
            <w:tcW w:w="566" w:type="dxa"/>
            <w:shd w:val="clear" w:color="auto" w:fill="auto"/>
            <w:noWrap/>
            <w:vAlign w:val="center"/>
          </w:tcPr>
          <w:p w14:paraId="2D0DBD5A"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1</w:t>
            </w:r>
          </w:p>
        </w:tc>
        <w:tc>
          <w:tcPr>
            <w:tcW w:w="1135" w:type="dxa"/>
            <w:shd w:val="clear" w:color="auto" w:fill="auto"/>
            <w:noWrap/>
            <w:vAlign w:val="center"/>
          </w:tcPr>
          <w:p w14:paraId="0325FFD7" w14:textId="77777777" w:rsidR="00635B4B" w:rsidRPr="004B565D" w:rsidRDefault="00635B4B" w:rsidP="00652A7E">
            <w:pPr>
              <w:widowControl/>
              <w:jc w:val="center"/>
              <w:rPr>
                <w:rFonts w:ascii="標楷體" w:eastAsia="標楷體" w:hAnsi="標楷體"/>
              </w:rPr>
            </w:pPr>
            <w:r w:rsidRPr="004B565D">
              <w:rPr>
                <w:rFonts w:ascii="標楷體" w:eastAsia="標楷體" w:hAnsi="標楷體" w:hint="eastAsia"/>
              </w:rPr>
              <w:t>陳瑞華</w:t>
            </w:r>
          </w:p>
        </w:tc>
        <w:tc>
          <w:tcPr>
            <w:tcW w:w="4253" w:type="dxa"/>
            <w:shd w:val="clear" w:color="000000" w:fill="FFFFFF"/>
            <w:noWrap/>
            <w:vAlign w:val="center"/>
          </w:tcPr>
          <w:p w14:paraId="63D47BEC" w14:textId="77777777" w:rsidR="00635B4B" w:rsidRPr="004B565D" w:rsidRDefault="00635B4B" w:rsidP="00652A7E">
            <w:pPr>
              <w:widowControl/>
              <w:jc w:val="center"/>
              <w:rPr>
                <w:rFonts w:ascii="標楷體" w:eastAsia="標楷體" w:hAnsi="標楷體"/>
              </w:rPr>
            </w:pPr>
            <w:r w:rsidRPr="004B565D">
              <w:rPr>
                <w:rFonts w:ascii="標楷體" w:eastAsia="標楷體" w:hAnsi="標楷體" w:hint="eastAsia"/>
              </w:rPr>
              <w:t>臺南市南區明德社區發展協會</w:t>
            </w:r>
          </w:p>
        </w:tc>
        <w:tc>
          <w:tcPr>
            <w:tcW w:w="991" w:type="dxa"/>
            <w:shd w:val="clear" w:color="000000" w:fill="FFFFFF"/>
            <w:noWrap/>
            <w:vAlign w:val="center"/>
          </w:tcPr>
          <w:p w14:paraId="69A2FC01" w14:textId="77777777" w:rsidR="00635B4B" w:rsidRPr="004B565D" w:rsidRDefault="00635B4B" w:rsidP="00652A7E">
            <w:pPr>
              <w:jc w:val="center"/>
              <w:rPr>
                <w:rFonts w:ascii="標楷體" w:eastAsia="標楷體" w:hAnsi="標楷體"/>
              </w:rPr>
            </w:pPr>
            <w:r w:rsidRPr="004B565D">
              <w:rPr>
                <w:rFonts w:ascii="標楷體" w:eastAsia="標楷體" w:hAnsi="標楷體" w:hint="eastAsia"/>
              </w:rPr>
              <w:t>里長</w:t>
            </w:r>
          </w:p>
        </w:tc>
        <w:tc>
          <w:tcPr>
            <w:tcW w:w="2126" w:type="dxa"/>
            <w:shd w:val="clear" w:color="000000" w:fill="FFFFFF"/>
            <w:noWrap/>
            <w:vAlign w:val="center"/>
          </w:tcPr>
          <w:p w14:paraId="2CAA9917" w14:textId="77777777" w:rsidR="00635B4B" w:rsidRPr="004B565D" w:rsidRDefault="00635B4B" w:rsidP="00652A7E">
            <w:pPr>
              <w:jc w:val="center"/>
              <w:rPr>
                <w:rFonts w:ascii="標楷體" w:eastAsia="標楷體" w:hAnsi="標楷體"/>
              </w:rPr>
            </w:pPr>
            <w:r w:rsidRPr="004B565D">
              <w:rPr>
                <w:rFonts w:ascii="標楷體" w:eastAsia="標楷體" w:hAnsi="標楷體"/>
              </w:rPr>
              <w:t>111.3.7-114.3.6</w:t>
            </w:r>
          </w:p>
        </w:tc>
        <w:tc>
          <w:tcPr>
            <w:tcW w:w="4253" w:type="dxa"/>
            <w:shd w:val="clear" w:color="000000" w:fill="FFFFFF"/>
            <w:noWrap/>
            <w:vAlign w:val="center"/>
          </w:tcPr>
          <w:p w14:paraId="27BFE252" w14:textId="77777777" w:rsidR="00635B4B" w:rsidRPr="004B565D" w:rsidRDefault="00635B4B" w:rsidP="00652A7E">
            <w:pPr>
              <w:widowControl/>
              <w:spacing w:line="400" w:lineRule="exact"/>
              <w:jc w:val="center"/>
              <w:rPr>
                <w:rFonts w:ascii="標楷體" w:eastAsia="標楷體" w:hAnsi="標楷體" w:cs="Arial"/>
                <w:bCs/>
                <w:color w:val="000000" w:themeColor="text1"/>
                <w:kern w:val="0"/>
                <w:szCs w:val="24"/>
              </w:rPr>
            </w:pPr>
            <w:r w:rsidRPr="004B565D">
              <w:rPr>
                <w:rFonts w:ascii="標楷體" w:eastAsia="標楷體" w:hAnsi="標楷體" w:cs="Arial" w:hint="eastAsia"/>
                <w:bCs/>
                <w:color w:val="000000" w:themeColor="text1"/>
                <w:kern w:val="0"/>
                <w:szCs w:val="24"/>
              </w:rPr>
              <w:sym w:font="Webdings" w:char="F067"/>
            </w:r>
            <w:r w:rsidRPr="004B565D">
              <w:rPr>
                <w:rFonts w:ascii="標楷體" w:eastAsia="標楷體" w:hAnsi="標楷體" w:cs="Arial" w:hint="eastAsia"/>
                <w:bCs/>
                <w:color w:val="000000" w:themeColor="text1"/>
                <w:kern w:val="0"/>
                <w:szCs w:val="24"/>
              </w:rPr>
              <w:t>中央3階段培訓 □地方薦送參訓高階</w:t>
            </w:r>
          </w:p>
        </w:tc>
      </w:tr>
      <w:tr w:rsidR="00635B4B" w:rsidRPr="004B565D" w14:paraId="198D0BD8" w14:textId="77777777" w:rsidTr="00AB201F">
        <w:trPr>
          <w:trHeight w:val="529"/>
        </w:trPr>
        <w:tc>
          <w:tcPr>
            <w:tcW w:w="566" w:type="dxa"/>
            <w:shd w:val="clear" w:color="auto" w:fill="auto"/>
            <w:noWrap/>
            <w:vAlign w:val="center"/>
          </w:tcPr>
          <w:p w14:paraId="292C7B7E"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2</w:t>
            </w:r>
          </w:p>
        </w:tc>
        <w:tc>
          <w:tcPr>
            <w:tcW w:w="1135" w:type="dxa"/>
            <w:shd w:val="clear" w:color="auto" w:fill="auto"/>
            <w:noWrap/>
            <w:vAlign w:val="center"/>
          </w:tcPr>
          <w:p w14:paraId="2A8A649F" w14:textId="77777777" w:rsidR="00635B4B" w:rsidRPr="004B565D" w:rsidRDefault="00635B4B" w:rsidP="00652A7E">
            <w:pPr>
              <w:jc w:val="center"/>
              <w:rPr>
                <w:rFonts w:ascii="標楷體" w:eastAsia="標楷體" w:hAnsi="標楷體"/>
              </w:rPr>
            </w:pPr>
            <w:r w:rsidRPr="004B565D">
              <w:rPr>
                <w:rFonts w:ascii="標楷體" w:eastAsia="標楷體" w:hAnsi="標楷體" w:hint="eastAsia"/>
              </w:rPr>
              <w:t>蔣琦君</w:t>
            </w:r>
          </w:p>
        </w:tc>
        <w:tc>
          <w:tcPr>
            <w:tcW w:w="4253" w:type="dxa"/>
            <w:shd w:val="clear" w:color="000000" w:fill="FFFFFF"/>
            <w:noWrap/>
            <w:vAlign w:val="center"/>
          </w:tcPr>
          <w:p w14:paraId="1A42E50E" w14:textId="77777777" w:rsidR="00635B4B" w:rsidRPr="004B565D" w:rsidRDefault="00635B4B" w:rsidP="00652A7E">
            <w:pPr>
              <w:jc w:val="center"/>
              <w:rPr>
                <w:rFonts w:ascii="標楷體" w:eastAsia="標楷體" w:hAnsi="標楷體"/>
              </w:rPr>
            </w:pPr>
            <w:r w:rsidRPr="004B565D">
              <w:rPr>
                <w:rFonts w:ascii="標楷體" w:eastAsia="標楷體" w:hAnsi="標楷體" w:hint="eastAsia"/>
              </w:rPr>
              <w:t>臺南市佳里區安西社區發展協會</w:t>
            </w:r>
          </w:p>
        </w:tc>
        <w:tc>
          <w:tcPr>
            <w:tcW w:w="991" w:type="dxa"/>
            <w:shd w:val="clear" w:color="000000" w:fill="FFFFFF"/>
            <w:noWrap/>
            <w:vAlign w:val="center"/>
          </w:tcPr>
          <w:p w14:paraId="135A13E5" w14:textId="77777777" w:rsidR="00635B4B" w:rsidRPr="004B565D" w:rsidRDefault="00635B4B" w:rsidP="00652A7E">
            <w:pPr>
              <w:jc w:val="center"/>
              <w:rPr>
                <w:rFonts w:ascii="標楷體" w:eastAsia="標楷體" w:hAnsi="標楷體"/>
              </w:rPr>
            </w:pPr>
            <w:r w:rsidRPr="004B565D">
              <w:rPr>
                <w:rFonts w:ascii="標楷體" w:eastAsia="標楷體" w:hAnsi="標楷體" w:hint="eastAsia"/>
              </w:rPr>
              <w:t>理事長</w:t>
            </w:r>
          </w:p>
        </w:tc>
        <w:tc>
          <w:tcPr>
            <w:tcW w:w="2126" w:type="dxa"/>
            <w:shd w:val="clear" w:color="000000" w:fill="FFFFFF"/>
            <w:noWrap/>
            <w:vAlign w:val="center"/>
          </w:tcPr>
          <w:p w14:paraId="01B9E873" w14:textId="77777777" w:rsidR="00635B4B" w:rsidRPr="004B565D" w:rsidRDefault="00635B4B" w:rsidP="00652A7E">
            <w:pPr>
              <w:jc w:val="center"/>
              <w:rPr>
                <w:rFonts w:ascii="標楷體" w:eastAsia="標楷體" w:hAnsi="標楷體"/>
              </w:rPr>
            </w:pPr>
            <w:r w:rsidRPr="004B565D">
              <w:rPr>
                <w:rFonts w:ascii="標楷體" w:eastAsia="標楷體" w:hAnsi="標楷體"/>
              </w:rPr>
              <w:t>111.3.7-114.3.6</w:t>
            </w:r>
          </w:p>
        </w:tc>
        <w:tc>
          <w:tcPr>
            <w:tcW w:w="4253" w:type="dxa"/>
            <w:shd w:val="clear" w:color="000000" w:fill="FFFFFF"/>
            <w:noWrap/>
            <w:vAlign w:val="center"/>
          </w:tcPr>
          <w:p w14:paraId="5417365A"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r w:rsidRPr="004B565D">
              <w:rPr>
                <w:rFonts w:ascii="標楷體" w:eastAsia="標楷體" w:hAnsi="標楷體" w:cs="Arial" w:hint="eastAsia"/>
                <w:bCs/>
                <w:color w:val="000000" w:themeColor="text1"/>
                <w:kern w:val="0"/>
                <w:szCs w:val="24"/>
              </w:rPr>
              <w:sym w:font="Webdings" w:char="F067"/>
            </w:r>
            <w:r w:rsidRPr="004B565D">
              <w:rPr>
                <w:rFonts w:ascii="標楷體" w:eastAsia="標楷體" w:hAnsi="標楷體" w:cs="Arial" w:hint="eastAsia"/>
                <w:bCs/>
                <w:color w:val="000000" w:themeColor="text1"/>
                <w:kern w:val="0"/>
                <w:szCs w:val="24"/>
              </w:rPr>
              <w:t>中央3階段培訓 □地方薦送參訓高階</w:t>
            </w:r>
          </w:p>
        </w:tc>
      </w:tr>
      <w:tr w:rsidR="00635B4B" w:rsidRPr="004B565D" w14:paraId="71640638" w14:textId="77777777" w:rsidTr="00AB201F">
        <w:trPr>
          <w:trHeight w:val="529"/>
        </w:trPr>
        <w:tc>
          <w:tcPr>
            <w:tcW w:w="566" w:type="dxa"/>
            <w:shd w:val="clear" w:color="auto" w:fill="auto"/>
            <w:noWrap/>
            <w:vAlign w:val="center"/>
          </w:tcPr>
          <w:p w14:paraId="530C0C39"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3</w:t>
            </w:r>
          </w:p>
        </w:tc>
        <w:tc>
          <w:tcPr>
            <w:tcW w:w="1135" w:type="dxa"/>
            <w:shd w:val="clear" w:color="auto" w:fill="auto"/>
            <w:noWrap/>
            <w:vAlign w:val="center"/>
          </w:tcPr>
          <w:p w14:paraId="103DCDBD"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辜文正</w:t>
            </w:r>
          </w:p>
        </w:tc>
        <w:tc>
          <w:tcPr>
            <w:tcW w:w="4253" w:type="dxa"/>
            <w:shd w:val="clear" w:color="000000" w:fill="FFFFFF"/>
            <w:noWrap/>
            <w:vAlign w:val="center"/>
          </w:tcPr>
          <w:p w14:paraId="2E0A75C5"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臺南市臺南市新市區社內社區發展協會</w:t>
            </w:r>
          </w:p>
        </w:tc>
        <w:tc>
          <w:tcPr>
            <w:tcW w:w="991" w:type="dxa"/>
            <w:shd w:val="clear" w:color="000000" w:fill="FFFFFF"/>
            <w:noWrap/>
            <w:vAlign w:val="center"/>
          </w:tcPr>
          <w:p w14:paraId="6254E38D"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理事長</w:t>
            </w:r>
          </w:p>
        </w:tc>
        <w:tc>
          <w:tcPr>
            <w:tcW w:w="2126" w:type="dxa"/>
            <w:shd w:val="clear" w:color="000000" w:fill="FFFFFF"/>
            <w:noWrap/>
            <w:vAlign w:val="center"/>
          </w:tcPr>
          <w:p w14:paraId="6DAA8205" w14:textId="77777777" w:rsidR="00635B4B" w:rsidRPr="004B565D" w:rsidRDefault="00635B4B" w:rsidP="00652A7E">
            <w:pPr>
              <w:jc w:val="center"/>
              <w:rPr>
                <w:rFonts w:ascii="標楷體" w:eastAsia="標楷體" w:hAnsi="標楷體"/>
              </w:rPr>
            </w:pPr>
            <w:r w:rsidRPr="004B565D">
              <w:rPr>
                <w:rFonts w:ascii="標楷體" w:eastAsia="標楷體" w:hAnsi="標楷體"/>
              </w:rPr>
              <w:t>112.2.25-115.2.24</w:t>
            </w:r>
          </w:p>
        </w:tc>
        <w:tc>
          <w:tcPr>
            <w:tcW w:w="4253" w:type="dxa"/>
            <w:shd w:val="clear" w:color="000000" w:fill="FFFFFF"/>
            <w:noWrap/>
            <w:vAlign w:val="center"/>
          </w:tcPr>
          <w:p w14:paraId="414AE5F0"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r w:rsidRPr="004B565D">
              <w:rPr>
                <w:rFonts w:ascii="標楷體" w:eastAsia="標楷體" w:hAnsi="標楷體" w:cs="Arial" w:hint="eastAsia"/>
                <w:bCs/>
                <w:color w:val="000000" w:themeColor="text1"/>
                <w:kern w:val="0"/>
                <w:szCs w:val="24"/>
              </w:rPr>
              <w:sym w:font="Webdings" w:char="F067"/>
            </w:r>
            <w:r w:rsidRPr="004B565D">
              <w:rPr>
                <w:rFonts w:ascii="標楷體" w:eastAsia="標楷體" w:hAnsi="標楷體" w:cs="Arial" w:hint="eastAsia"/>
                <w:bCs/>
                <w:color w:val="000000" w:themeColor="text1"/>
                <w:kern w:val="0"/>
                <w:szCs w:val="24"/>
              </w:rPr>
              <w:t>中央3階段培訓 □地方薦送參訓高階</w:t>
            </w:r>
          </w:p>
        </w:tc>
      </w:tr>
      <w:tr w:rsidR="00635B4B" w:rsidRPr="004B565D" w14:paraId="29177AE5" w14:textId="77777777" w:rsidTr="00AB201F">
        <w:trPr>
          <w:trHeight w:val="529"/>
        </w:trPr>
        <w:tc>
          <w:tcPr>
            <w:tcW w:w="566" w:type="dxa"/>
            <w:shd w:val="clear" w:color="auto" w:fill="auto"/>
            <w:noWrap/>
            <w:vAlign w:val="center"/>
          </w:tcPr>
          <w:p w14:paraId="254F90F9"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4</w:t>
            </w:r>
          </w:p>
        </w:tc>
        <w:tc>
          <w:tcPr>
            <w:tcW w:w="1135" w:type="dxa"/>
            <w:shd w:val="clear" w:color="auto" w:fill="auto"/>
            <w:noWrap/>
            <w:vAlign w:val="center"/>
          </w:tcPr>
          <w:p w14:paraId="78797965"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詹文慧</w:t>
            </w:r>
          </w:p>
        </w:tc>
        <w:tc>
          <w:tcPr>
            <w:tcW w:w="4253" w:type="dxa"/>
            <w:shd w:val="clear" w:color="000000" w:fill="FFFFFF"/>
            <w:noWrap/>
            <w:vAlign w:val="center"/>
          </w:tcPr>
          <w:p w14:paraId="673308D5"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臺南市臺南市南區大恩社區發展協會</w:t>
            </w:r>
          </w:p>
        </w:tc>
        <w:tc>
          <w:tcPr>
            <w:tcW w:w="991" w:type="dxa"/>
            <w:shd w:val="clear" w:color="000000" w:fill="FFFFFF"/>
            <w:noWrap/>
            <w:vAlign w:val="center"/>
          </w:tcPr>
          <w:p w14:paraId="2BE6B802"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總幹事</w:t>
            </w:r>
          </w:p>
        </w:tc>
        <w:tc>
          <w:tcPr>
            <w:tcW w:w="2126" w:type="dxa"/>
            <w:shd w:val="clear" w:color="000000" w:fill="FFFFFF"/>
            <w:noWrap/>
            <w:vAlign w:val="center"/>
          </w:tcPr>
          <w:p w14:paraId="4D2DFC64" w14:textId="77777777" w:rsidR="00635B4B" w:rsidRPr="004B565D" w:rsidRDefault="00635B4B" w:rsidP="00652A7E">
            <w:pPr>
              <w:jc w:val="center"/>
              <w:rPr>
                <w:rFonts w:ascii="標楷體" w:eastAsia="標楷體" w:hAnsi="標楷體"/>
              </w:rPr>
            </w:pPr>
            <w:r w:rsidRPr="004B565D">
              <w:rPr>
                <w:rFonts w:ascii="標楷體" w:eastAsia="標楷體" w:hAnsi="標楷體"/>
              </w:rPr>
              <w:t>112.2.25-115.2.24</w:t>
            </w:r>
          </w:p>
        </w:tc>
        <w:tc>
          <w:tcPr>
            <w:tcW w:w="4253" w:type="dxa"/>
            <w:shd w:val="clear" w:color="000000" w:fill="FFFFFF"/>
            <w:noWrap/>
            <w:vAlign w:val="center"/>
          </w:tcPr>
          <w:p w14:paraId="78387618"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r w:rsidRPr="004B565D">
              <w:rPr>
                <w:rFonts w:ascii="標楷體" w:eastAsia="標楷體" w:hAnsi="標楷體" w:cs="Arial" w:hint="eastAsia"/>
                <w:bCs/>
                <w:color w:val="000000" w:themeColor="text1"/>
                <w:kern w:val="0"/>
                <w:szCs w:val="24"/>
              </w:rPr>
              <w:t>■中央3階段培訓 □地方薦送參訓高階</w:t>
            </w:r>
          </w:p>
        </w:tc>
      </w:tr>
      <w:tr w:rsidR="00635B4B" w:rsidRPr="004B565D" w14:paraId="42D16F8F" w14:textId="77777777" w:rsidTr="00AB201F">
        <w:trPr>
          <w:trHeight w:val="529"/>
        </w:trPr>
        <w:tc>
          <w:tcPr>
            <w:tcW w:w="566" w:type="dxa"/>
            <w:shd w:val="clear" w:color="auto" w:fill="auto"/>
            <w:noWrap/>
            <w:vAlign w:val="center"/>
          </w:tcPr>
          <w:p w14:paraId="04D2668E"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5</w:t>
            </w:r>
          </w:p>
        </w:tc>
        <w:tc>
          <w:tcPr>
            <w:tcW w:w="1135" w:type="dxa"/>
            <w:shd w:val="clear" w:color="auto" w:fill="auto"/>
            <w:noWrap/>
            <w:vAlign w:val="center"/>
          </w:tcPr>
          <w:p w14:paraId="16B51461"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蘇亭安</w:t>
            </w:r>
          </w:p>
        </w:tc>
        <w:tc>
          <w:tcPr>
            <w:tcW w:w="4253" w:type="dxa"/>
            <w:shd w:val="clear" w:color="000000" w:fill="FFFFFF"/>
            <w:noWrap/>
            <w:vAlign w:val="center"/>
          </w:tcPr>
          <w:p w14:paraId="3BDB88F5"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社團法人臺南市佳里區漳州社區發展協會</w:t>
            </w:r>
          </w:p>
        </w:tc>
        <w:tc>
          <w:tcPr>
            <w:tcW w:w="991" w:type="dxa"/>
            <w:shd w:val="clear" w:color="000000" w:fill="FFFFFF"/>
            <w:noWrap/>
            <w:vAlign w:val="center"/>
          </w:tcPr>
          <w:p w14:paraId="7021EFED"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秘書</w:t>
            </w:r>
          </w:p>
        </w:tc>
        <w:tc>
          <w:tcPr>
            <w:tcW w:w="2126" w:type="dxa"/>
            <w:shd w:val="clear" w:color="000000" w:fill="FFFFFF"/>
            <w:noWrap/>
            <w:vAlign w:val="center"/>
          </w:tcPr>
          <w:p w14:paraId="60FE3787" w14:textId="77777777" w:rsidR="00635B4B" w:rsidRPr="004B565D" w:rsidRDefault="00635B4B" w:rsidP="00652A7E">
            <w:pPr>
              <w:jc w:val="center"/>
              <w:rPr>
                <w:rFonts w:ascii="標楷體" w:eastAsia="標楷體" w:hAnsi="標楷體"/>
              </w:rPr>
            </w:pPr>
            <w:r w:rsidRPr="004B565D">
              <w:rPr>
                <w:rFonts w:ascii="標楷體" w:eastAsia="標楷體" w:hAnsi="標楷體"/>
              </w:rPr>
              <w:t>112.2.25-115.2.24</w:t>
            </w:r>
          </w:p>
        </w:tc>
        <w:tc>
          <w:tcPr>
            <w:tcW w:w="4253" w:type="dxa"/>
            <w:shd w:val="clear" w:color="000000" w:fill="FFFFFF"/>
            <w:noWrap/>
            <w:vAlign w:val="center"/>
          </w:tcPr>
          <w:p w14:paraId="13A52D8E"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r w:rsidRPr="004B565D">
              <w:rPr>
                <w:rFonts w:ascii="標楷體" w:eastAsia="標楷體" w:hAnsi="標楷體" w:cs="Arial" w:hint="eastAsia"/>
                <w:bCs/>
                <w:color w:val="000000" w:themeColor="text1"/>
                <w:kern w:val="0"/>
                <w:szCs w:val="24"/>
              </w:rPr>
              <w:sym w:font="Webdings" w:char="F067"/>
            </w:r>
            <w:r w:rsidRPr="004B565D">
              <w:rPr>
                <w:rFonts w:ascii="標楷體" w:eastAsia="標楷體" w:hAnsi="標楷體" w:cs="Arial" w:hint="eastAsia"/>
                <w:bCs/>
                <w:color w:val="000000" w:themeColor="text1"/>
                <w:kern w:val="0"/>
                <w:szCs w:val="24"/>
              </w:rPr>
              <w:t>中央3階段培訓 □地方薦送參訓高階</w:t>
            </w:r>
          </w:p>
        </w:tc>
      </w:tr>
      <w:tr w:rsidR="00635B4B" w:rsidRPr="004B565D" w14:paraId="131B838A" w14:textId="77777777" w:rsidTr="00AB201F">
        <w:trPr>
          <w:trHeight w:val="529"/>
        </w:trPr>
        <w:tc>
          <w:tcPr>
            <w:tcW w:w="566" w:type="dxa"/>
            <w:shd w:val="clear" w:color="auto" w:fill="auto"/>
            <w:noWrap/>
            <w:vAlign w:val="center"/>
          </w:tcPr>
          <w:p w14:paraId="77B1AC05" w14:textId="77777777" w:rsidR="00635B4B" w:rsidRPr="004B565D" w:rsidRDefault="00635B4B" w:rsidP="00652A7E">
            <w:pPr>
              <w:widowControl/>
              <w:jc w:val="center"/>
              <w:rPr>
                <w:rFonts w:ascii="標楷體" w:eastAsia="標楷體" w:hAnsi="標楷體" w:cs="Arial"/>
                <w:bCs/>
                <w:color w:val="000000"/>
                <w:kern w:val="0"/>
                <w:szCs w:val="24"/>
              </w:rPr>
            </w:pPr>
            <w:r w:rsidRPr="004B565D">
              <w:rPr>
                <w:rFonts w:ascii="標楷體" w:eastAsia="標楷體" w:hAnsi="標楷體" w:cs="Arial" w:hint="eastAsia"/>
                <w:bCs/>
                <w:color w:val="000000"/>
                <w:kern w:val="0"/>
                <w:szCs w:val="24"/>
              </w:rPr>
              <w:t>6</w:t>
            </w:r>
          </w:p>
        </w:tc>
        <w:tc>
          <w:tcPr>
            <w:tcW w:w="1135" w:type="dxa"/>
            <w:shd w:val="clear" w:color="auto" w:fill="auto"/>
            <w:noWrap/>
            <w:vAlign w:val="center"/>
          </w:tcPr>
          <w:p w14:paraId="76212B4F"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卓君柔</w:t>
            </w:r>
          </w:p>
        </w:tc>
        <w:tc>
          <w:tcPr>
            <w:tcW w:w="4253" w:type="dxa"/>
            <w:shd w:val="clear" w:color="000000" w:fill="FFFFFF"/>
            <w:noWrap/>
            <w:vAlign w:val="center"/>
          </w:tcPr>
          <w:p w14:paraId="71875A53"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伴行心理治療所</w:t>
            </w:r>
          </w:p>
        </w:tc>
        <w:tc>
          <w:tcPr>
            <w:tcW w:w="991" w:type="dxa"/>
            <w:shd w:val="clear" w:color="000000" w:fill="FFFFFF"/>
            <w:noWrap/>
            <w:vAlign w:val="center"/>
          </w:tcPr>
          <w:p w14:paraId="70A12041" w14:textId="77777777" w:rsidR="00635B4B" w:rsidRPr="004B565D" w:rsidRDefault="00635B4B" w:rsidP="00652A7E">
            <w:pPr>
              <w:jc w:val="center"/>
              <w:rPr>
                <w:rFonts w:ascii="標楷體" w:eastAsia="標楷體" w:hAnsi="標楷體"/>
                <w:color w:val="000000"/>
              </w:rPr>
            </w:pPr>
            <w:r w:rsidRPr="004B565D">
              <w:rPr>
                <w:rFonts w:ascii="標楷體" w:eastAsia="標楷體" w:hAnsi="標楷體" w:hint="eastAsia"/>
                <w:color w:val="000000"/>
              </w:rPr>
              <w:t>諮商心理師</w:t>
            </w:r>
          </w:p>
        </w:tc>
        <w:tc>
          <w:tcPr>
            <w:tcW w:w="2126" w:type="dxa"/>
            <w:shd w:val="clear" w:color="000000" w:fill="FFFFFF"/>
            <w:noWrap/>
            <w:vAlign w:val="center"/>
          </w:tcPr>
          <w:p w14:paraId="705F526D" w14:textId="77777777" w:rsidR="00635B4B" w:rsidRPr="004B565D" w:rsidRDefault="00635B4B" w:rsidP="00652A7E">
            <w:pPr>
              <w:jc w:val="center"/>
              <w:rPr>
                <w:rFonts w:ascii="標楷體" w:eastAsia="標楷體" w:hAnsi="標楷體"/>
              </w:rPr>
            </w:pPr>
            <w:r w:rsidRPr="004B565D">
              <w:rPr>
                <w:rFonts w:ascii="標楷體" w:eastAsia="標楷體" w:hAnsi="標楷體"/>
              </w:rPr>
              <w:t>112.2.25-115.2.24</w:t>
            </w:r>
          </w:p>
        </w:tc>
        <w:tc>
          <w:tcPr>
            <w:tcW w:w="4253" w:type="dxa"/>
            <w:shd w:val="clear" w:color="000000" w:fill="FFFFFF"/>
            <w:noWrap/>
            <w:vAlign w:val="center"/>
          </w:tcPr>
          <w:p w14:paraId="13EA0055" w14:textId="77777777" w:rsidR="00635B4B" w:rsidRPr="004B565D" w:rsidRDefault="00635B4B" w:rsidP="00652A7E">
            <w:pPr>
              <w:widowControl/>
              <w:spacing w:line="400" w:lineRule="exact"/>
              <w:jc w:val="center"/>
              <w:rPr>
                <w:rFonts w:ascii="標楷體" w:eastAsia="標楷體" w:hAnsi="標楷體" w:cs="Arial"/>
                <w:b/>
                <w:bCs/>
                <w:color w:val="000000" w:themeColor="text1"/>
                <w:kern w:val="0"/>
                <w:szCs w:val="24"/>
              </w:rPr>
            </w:pPr>
            <w:r w:rsidRPr="004B565D">
              <w:rPr>
                <w:rFonts w:ascii="標楷體" w:eastAsia="標楷體" w:hAnsi="標楷體" w:cs="Arial" w:hint="eastAsia"/>
                <w:bCs/>
                <w:color w:val="000000" w:themeColor="text1"/>
                <w:kern w:val="0"/>
                <w:szCs w:val="24"/>
              </w:rPr>
              <w:sym w:font="Webdings" w:char="F067"/>
            </w:r>
            <w:r w:rsidRPr="004B565D">
              <w:rPr>
                <w:rFonts w:ascii="標楷體" w:eastAsia="標楷體" w:hAnsi="標楷體" w:cs="Arial" w:hint="eastAsia"/>
                <w:bCs/>
                <w:color w:val="000000" w:themeColor="text1"/>
                <w:kern w:val="0"/>
                <w:szCs w:val="24"/>
              </w:rPr>
              <w:t>中央3階段培訓 □地方薦送參訓高階</w:t>
            </w:r>
          </w:p>
        </w:tc>
      </w:tr>
    </w:tbl>
    <w:p w14:paraId="219203A0" w14:textId="5CBE4ABF" w:rsidR="006B5F93" w:rsidRDefault="006B5F93" w:rsidP="00635B4B">
      <w:pPr>
        <w:widowControl/>
        <w:spacing w:line="440" w:lineRule="exact"/>
        <w:jc w:val="both"/>
        <w:rPr>
          <w:rFonts w:ascii="標楷體" w:eastAsia="標楷體" w:hAnsi="標楷體"/>
          <w:szCs w:val="24"/>
        </w:rPr>
      </w:pPr>
      <w:r>
        <w:rPr>
          <w:rFonts w:ascii="標楷體" w:eastAsia="標楷體" w:hAnsi="標楷體"/>
          <w:szCs w:val="24"/>
        </w:rPr>
        <w:br w:type="page"/>
      </w:r>
    </w:p>
    <w:p w14:paraId="48CBE773" w14:textId="1611A8DF" w:rsidR="00A170B6" w:rsidRPr="006B5F93" w:rsidRDefault="00B8670B" w:rsidP="00A118DE">
      <w:pPr>
        <w:pStyle w:val="a3"/>
        <w:widowControl/>
        <w:numPr>
          <w:ilvl w:val="0"/>
          <w:numId w:val="15"/>
        </w:numPr>
        <w:spacing w:line="400" w:lineRule="exact"/>
        <w:ind w:leftChars="0"/>
        <w:jc w:val="both"/>
        <w:rPr>
          <w:rFonts w:ascii="標楷體" w:eastAsia="標楷體" w:hAnsi="標楷體"/>
          <w:b/>
          <w:sz w:val="28"/>
          <w:szCs w:val="28"/>
        </w:rPr>
      </w:pPr>
      <w:r w:rsidRPr="004B565D">
        <w:rPr>
          <w:rFonts w:ascii="標楷體" w:eastAsia="標楷體" w:hAnsi="標楷體" w:hint="eastAsia"/>
          <w:b/>
          <w:sz w:val="28"/>
          <w:szCs w:val="28"/>
        </w:rPr>
        <w:lastRenderedPageBreak/>
        <w:t>轄內社區防暴宣講人員(含本部認證之社區防暴宣講師)輔導與運用情形。(10分)</w:t>
      </w:r>
      <w:r w:rsidR="002B6889" w:rsidRPr="004B565D">
        <w:rPr>
          <w:rFonts w:ascii="標楷體" w:eastAsia="標楷體" w:hAnsi="標楷體" w:cs="Times New Roman" w:hint="eastAsia"/>
          <w:b/>
          <w:sz w:val="28"/>
          <w:szCs w:val="28"/>
          <w:u w:val="single"/>
        </w:rPr>
        <w:t xml:space="preserve"> </w:t>
      </w:r>
      <w:r w:rsidR="00AF5E58" w:rsidRPr="004B565D">
        <w:rPr>
          <w:rFonts w:ascii="標楷體" w:eastAsia="標楷體" w:hAnsi="標楷體" w:cs="Times New Roman" w:hint="eastAsia"/>
          <w:b/>
          <w:sz w:val="28"/>
          <w:szCs w:val="28"/>
          <w:u w:val="single"/>
        </w:rPr>
        <w:t>本項預計可得10分</w:t>
      </w:r>
    </w:p>
    <w:p w14:paraId="3E88248B" w14:textId="77777777" w:rsidR="006B5F93" w:rsidRPr="004B565D" w:rsidRDefault="006B5F93" w:rsidP="006B5F93">
      <w:pPr>
        <w:pStyle w:val="a3"/>
        <w:widowControl/>
        <w:spacing w:line="400" w:lineRule="exact"/>
        <w:ind w:leftChars="0" w:left="837"/>
        <w:jc w:val="both"/>
        <w:rPr>
          <w:rFonts w:ascii="標楷體" w:eastAsia="標楷體" w:hAnsi="標楷體" w:hint="eastAsia"/>
          <w:b/>
          <w:sz w:val="28"/>
          <w:szCs w:val="28"/>
        </w:rPr>
      </w:pPr>
    </w:p>
    <w:p w14:paraId="50CEB949" w14:textId="732163FD" w:rsidR="00B8670B" w:rsidRPr="004B565D" w:rsidRDefault="00B8670B" w:rsidP="00BE50F7">
      <w:pPr>
        <w:pStyle w:val="a3"/>
        <w:widowControl/>
        <w:numPr>
          <w:ilvl w:val="0"/>
          <w:numId w:val="16"/>
        </w:numPr>
        <w:spacing w:line="400" w:lineRule="exact"/>
        <w:ind w:leftChars="0"/>
        <w:jc w:val="both"/>
        <w:rPr>
          <w:rFonts w:ascii="標楷體" w:eastAsia="標楷體" w:hAnsi="標楷體"/>
          <w:b/>
          <w:sz w:val="28"/>
          <w:szCs w:val="28"/>
        </w:rPr>
      </w:pPr>
      <w:r w:rsidRPr="004B565D">
        <w:rPr>
          <w:rFonts w:ascii="標楷體" w:eastAsia="標楷體" w:hAnsi="標楷體"/>
          <w:b/>
          <w:sz w:val="28"/>
          <w:szCs w:val="28"/>
        </w:rPr>
        <w:t>建立</w:t>
      </w:r>
      <w:r w:rsidRPr="004B565D">
        <w:rPr>
          <w:rFonts w:ascii="標楷體" w:eastAsia="標楷體" w:hAnsi="標楷體" w:hint="eastAsia"/>
          <w:b/>
          <w:sz w:val="28"/>
          <w:szCs w:val="28"/>
        </w:rPr>
        <w:t>定期督導與連繫機制(2分)</w:t>
      </w:r>
      <w:r w:rsidR="00AF5E58" w:rsidRPr="004B565D">
        <w:rPr>
          <w:rFonts w:ascii="標楷體" w:eastAsia="標楷體" w:hAnsi="標楷體" w:cs="Times New Roman" w:hint="eastAsia"/>
          <w:b/>
          <w:sz w:val="28"/>
          <w:szCs w:val="28"/>
          <w:u w:val="single"/>
        </w:rPr>
        <w:t xml:space="preserve"> 本項預計可得2分</w:t>
      </w:r>
    </w:p>
    <w:p w14:paraId="25A70475" w14:textId="77777777" w:rsidR="008833CA" w:rsidRPr="004B565D" w:rsidRDefault="00CA4816" w:rsidP="002601C6">
      <w:pPr>
        <w:pStyle w:val="a3"/>
        <w:widowControl/>
        <w:spacing w:line="400" w:lineRule="exact"/>
        <w:ind w:leftChars="0" w:left="1191"/>
        <w:jc w:val="both"/>
        <w:rPr>
          <w:rFonts w:asciiTheme="minorEastAsia" w:hAnsiTheme="minorEastAsia"/>
          <w:szCs w:val="24"/>
        </w:rPr>
      </w:pPr>
      <w:r w:rsidRPr="004B565D">
        <w:rPr>
          <w:rFonts w:asciiTheme="minorEastAsia" w:hAnsiTheme="minorEastAsia"/>
          <w:szCs w:val="24"/>
        </w:rPr>
        <w:t>請說明</w:t>
      </w:r>
      <w:r w:rsidR="00400C36" w:rsidRPr="004B565D">
        <w:rPr>
          <w:rFonts w:asciiTheme="minorEastAsia" w:hAnsiTheme="minorEastAsia"/>
          <w:szCs w:val="24"/>
        </w:rPr>
        <w:t>對轄內社區防暴宣講人員(含本部社區防暴宣講師)</w:t>
      </w:r>
      <w:r w:rsidR="00C75FA2" w:rsidRPr="004B565D">
        <w:rPr>
          <w:rFonts w:asciiTheme="minorEastAsia" w:hAnsiTheme="minorEastAsia"/>
          <w:szCs w:val="24"/>
        </w:rPr>
        <w:t>的</w:t>
      </w:r>
      <w:r w:rsidR="00400C36" w:rsidRPr="004B565D">
        <w:rPr>
          <w:rFonts w:asciiTheme="minorEastAsia" w:hAnsiTheme="minorEastAsia"/>
          <w:szCs w:val="24"/>
        </w:rPr>
        <w:t>輔導情形與聯繫機制，並附佐證資料</w:t>
      </w:r>
      <w:r w:rsidR="00495941" w:rsidRPr="004B565D">
        <w:rPr>
          <w:rFonts w:asciiTheme="minorEastAsia" w:hAnsiTheme="minorEastAsia"/>
          <w:szCs w:val="24"/>
        </w:rPr>
        <w:t>，</w:t>
      </w:r>
      <w:r w:rsidR="00400C36" w:rsidRPr="004B565D">
        <w:rPr>
          <w:rFonts w:asciiTheme="minorEastAsia" w:hAnsiTheme="minorEastAsia"/>
          <w:szCs w:val="24"/>
        </w:rPr>
        <w:t>如</w:t>
      </w:r>
      <w:r w:rsidR="00495941" w:rsidRPr="004B565D">
        <w:rPr>
          <w:rFonts w:asciiTheme="minorEastAsia" w:hAnsiTheme="minorEastAsia"/>
          <w:szCs w:val="24"/>
        </w:rPr>
        <w:t>:</w:t>
      </w:r>
      <w:r w:rsidR="00C75FA2" w:rsidRPr="004B565D">
        <w:rPr>
          <w:rFonts w:asciiTheme="minorEastAsia" w:hAnsiTheme="minorEastAsia"/>
          <w:szCs w:val="24"/>
        </w:rPr>
        <w:t>訂頒之輔導計畫、</w:t>
      </w:r>
      <w:r w:rsidR="008A48E2" w:rsidRPr="004B565D">
        <w:rPr>
          <w:rFonts w:asciiTheme="minorEastAsia" w:hAnsiTheme="minorEastAsia"/>
          <w:szCs w:val="24"/>
        </w:rPr>
        <w:t>內</w:t>
      </w:r>
    </w:p>
    <w:p w14:paraId="2E609338" w14:textId="5253AC69" w:rsidR="001B71EC" w:rsidRPr="004B565D" w:rsidRDefault="008A48E2" w:rsidP="0025223C">
      <w:pPr>
        <w:pStyle w:val="a3"/>
        <w:widowControl/>
        <w:spacing w:line="400" w:lineRule="exact"/>
        <w:ind w:leftChars="0" w:left="1191"/>
        <w:jc w:val="both"/>
        <w:rPr>
          <w:rFonts w:asciiTheme="minorEastAsia" w:hAnsiTheme="minorEastAsia"/>
          <w:szCs w:val="24"/>
        </w:rPr>
      </w:pPr>
      <w:r w:rsidRPr="004B565D">
        <w:rPr>
          <w:rFonts w:asciiTheme="minorEastAsia" w:hAnsiTheme="minorEastAsia"/>
          <w:szCs w:val="24"/>
        </w:rPr>
        <w:t>部或外聘督導人員名單、</w:t>
      </w:r>
      <w:r w:rsidR="00400C36" w:rsidRPr="004B565D">
        <w:rPr>
          <w:rFonts w:asciiTheme="minorEastAsia" w:hAnsiTheme="minorEastAsia"/>
          <w:szCs w:val="24"/>
        </w:rPr>
        <w:t>督導紀錄</w:t>
      </w:r>
      <w:r w:rsidR="00C75FA2" w:rsidRPr="004B565D">
        <w:rPr>
          <w:rFonts w:asciiTheme="minorEastAsia" w:hAnsiTheme="minorEastAsia"/>
          <w:szCs w:val="24"/>
        </w:rPr>
        <w:t>/簽到表</w:t>
      </w:r>
      <w:r w:rsidR="00400C36" w:rsidRPr="004B565D">
        <w:rPr>
          <w:rFonts w:asciiTheme="minorEastAsia" w:hAnsiTheme="minorEastAsia"/>
          <w:szCs w:val="24"/>
        </w:rPr>
        <w:t>、</w:t>
      </w:r>
      <w:r w:rsidR="00C75FA2" w:rsidRPr="004B565D">
        <w:rPr>
          <w:rFonts w:asciiTheme="minorEastAsia" w:hAnsiTheme="minorEastAsia"/>
          <w:szCs w:val="24"/>
        </w:rPr>
        <w:t>聯繫會議紀錄/簽到表、LINE群組截圖等。</w:t>
      </w:r>
    </w:p>
    <w:p w14:paraId="6774D76C" w14:textId="107F01CA" w:rsidR="001B71EC" w:rsidRPr="004B565D" w:rsidRDefault="008833CA" w:rsidP="0025223C">
      <w:pPr>
        <w:pStyle w:val="a3"/>
        <w:widowControl/>
        <w:numPr>
          <w:ilvl w:val="0"/>
          <w:numId w:val="33"/>
        </w:numPr>
        <w:spacing w:line="400" w:lineRule="exact"/>
        <w:ind w:leftChars="0" w:left="1134" w:hanging="425"/>
        <w:jc w:val="both"/>
        <w:rPr>
          <w:rFonts w:ascii="標楷體" w:eastAsia="標楷體" w:hAnsi="標楷體"/>
          <w:szCs w:val="24"/>
        </w:rPr>
      </w:pPr>
      <w:r w:rsidRPr="004B565D">
        <w:rPr>
          <w:rFonts w:ascii="標楷體" w:eastAsia="標楷體" w:hAnsi="標楷體" w:hint="eastAsia"/>
          <w:b/>
          <w:szCs w:val="24"/>
          <w:u w:val="single"/>
        </w:rPr>
        <w:t>依受訓場次成立LINE輔導群組</w:t>
      </w:r>
      <w:r w:rsidR="001B71EC" w:rsidRPr="004B565D">
        <w:rPr>
          <w:rFonts w:ascii="標楷體" w:eastAsia="標楷體" w:hAnsi="標楷體" w:hint="eastAsia"/>
          <w:szCs w:val="24"/>
        </w:rPr>
        <w:t>：</w:t>
      </w:r>
      <w:r w:rsidR="005251EF" w:rsidRPr="004B565D">
        <w:rPr>
          <w:rFonts w:ascii="標楷體" w:eastAsia="標楷體" w:hAnsi="標楷體" w:hint="eastAsia"/>
          <w:szCs w:val="24"/>
        </w:rPr>
        <w:t>111年</w:t>
      </w:r>
      <w:r w:rsidR="00DE4847" w:rsidRPr="004B565D">
        <w:rPr>
          <w:rFonts w:ascii="標楷體" w:eastAsia="標楷體" w:hAnsi="標楷體" w:hint="eastAsia"/>
          <w:szCs w:val="24"/>
        </w:rPr>
        <w:t>初中</w:t>
      </w:r>
      <w:r w:rsidR="005251EF" w:rsidRPr="004B565D">
        <w:rPr>
          <w:rFonts w:ascii="標楷體" w:eastAsia="標楷體" w:hAnsi="標楷體" w:hint="eastAsia"/>
          <w:szCs w:val="24"/>
        </w:rPr>
        <w:t>階培訓群組</w:t>
      </w:r>
      <w:r w:rsidR="00DE4847" w:rsidRPr="004B565D">
        <w:rPr>
          <w:rFonts w:ascii="標楷體" w:eastAsia="標楷體" w:hAnsi="標楷體" w:hint="eastAsia"/>
          <w:szCs w:val="24"/>
        </w:rPr>
        <w:t>、</w:t>
      </w:r>
      <w:r w:rsidR="005251EF" w:rsidRPr="004B565D">
        <w:rPr>
          <w:rFonts w:ascii="標楷體" w:eastAsia="標楷體" w:hAnsi="標楷體" w:hint="eastAsia"/>
          <w:szCs w:val="24"/>
        </w:rPr>
        <w:t>112年</w:t>
      </w:r>
      <w:r w:rsidR="00DE4847" w:rsidRPr="004B565D">
        <w:rPr>
          <w:rFonts w:ascii="標楷體" w:eastAsia="標楷體" w:hAnsi="標楷體" w:hint="eastAsia"/>
          <w:szCs w:val="24"/>
        </w:rPr>
        <w:t>第1期</w:t>
      </w:r>
      <w:r w:rsidR="00670106" w:rsidRPr="004B565D">
        <w:rPr>
          <w:rFonts w:ascii="標楷體" w:eastAsia="標楷體" w:hAnsi="標楷體" w:hint="eastAsia"/>
          <w:szCs w:val="24"/>
        </w:rPr>
        <w:t>初階</w:t>
      </w:r>
      <w:r w:rsidR="00DE4847" w:rsidRPr="004B565D">
        <w:rPr>
          <w:rFonts w:ascii="標楷體" w:eastAsia="標楷體" w:hAnsi="標楷體" w:hint="eastAsia"/>
          <w:szCs w:val="24"/>
        </w:rPr>
        <w:t>培訓群組、112年第1期中階培訓群組、112年第2期初階培訓群組、112年第2期中階培訓群組，取得本市宣講師證書的臺南社區防暴宣講師群組等6個群組，俾利有效掌握人員宣講情形，並即時回應相關需求。</w:t>
      </w:r>
    </w:p>
    <w:p w14:paraId="33096630" w14:textId="21F86FB5" w:rsidR="002601C6" w:rsidRDefault="00DE4847" w:rsidP="0025223C">
      <w:pPr>
        <w:pStyle w:val="a3"/>
        <w:widowControl/>
        <w:numPr>
          <w:ilvl w:val="0"/>
          <w:numId w:val="33"/>
        </w:numPr>
        <w:spacing w:line="400" w:lineRule="exact"/>
        <w:ind w:leftChars="0" w:left="1134" w:hanging="425"/>
        <w:jc w:val="both"/>
        <w:rPr>
          <w:rFonts w:ascii="標楷體" w:eastAsia="標楷體" w:hAnsi="標楷體"/>
          <w:szCs w:val="24"/>
        </w:rPr>
      </w:pPr>
      <w:r w:rsidRPr="004B565D">
        <w:rPr>
          <w:rFonts w:ascii="標楷體" w:eastAsia="標楷體" w:hAnsi="標楷體" w:hint="eastAsia"/>
          <w:b/>
          <w:szCs w:val="24"/>
          <w:u w:val="single"/>
        </w:rPr>
        <w:t>辦理聯繫會議</w:t>
      </w:r>
      <w:r w:rsidRPr="004B565D">
        <w:rPr>
          <w:rFonts w:ascii="標楷體" w:eastAsia="標楷體" w:hAnsi="標楷體" w:hint="eastAsia"/>
          <w:szCs w:val="24"/>
        </w:rPr>
        <w:t>：</w:t>
      </w:r>
      <w:r w:rsidR="00BC43EF" w:rsidRPr="004B565D">
        <w:rPr>
          <w:rFonts w:ascii="標楷體" w:eastAsia="標楷體" w:hAnsi="標楷體" w:hint="eastAsia"/>
          <w:szCs w:val="24"/>
        </w:rPr>
        <w:t>本中心</w:t>
      </w:r>
      <w:r w:rsidR="001878AA" w:rsidRPr="004B565D">
        <w:rPr>
          <w:rFonts w:ascii="標楷體" w:eastAsia="標楷體" w:hAnsi="標楷體" w:hint="eastAsia"/>
          <w:szCs w:val="24"/>
        </w:rPr>
        <w:t>於112年7月23日至8月23日</w:t>
      </w:r>
      <w:r w:rsidR="00BC43EF" w:rsidRPr="004B565D">
        <w:rPr>
          <w:rFonts w:ascii="標楷體" w:eastAsia="標楷體" w:hAnsi="標楷體" w:hint="eastAsia"/>
          <w:szCs w:val="24"/>
        </w:rPr>
        <w:t>結合崑山科技大學</w:t>
      </w:r>
      <w:r w:rsidR="001878AA" w:rsidRPr="004B565D">
        <w:rPr>
          <w:rFonts w:ascii="標楷體" w:eastAsia="標楷體" w:hAnsi="標楷體" w:hint="eastAsia"/>
          <w:szCs w:val="24"/>
        </w:rPr>
        <w:t>，</w:t>
      </w:r>
      <w:r w:rsidR="008833CA" w:rsidRPr="004B565D">
        <w:rPr>
          <w:rFonts w:ascii="標楷體" w:eastAsia="標楷體" w:hAnsi="標楷體" w:hint="eastAsia"/>
          <w:szCs w:val="24"/>
        </w:rPr>
        <w:t>於本市保護性</w:t>
      </w:r>
      <w:r w:rsidR="00BC43EF" w:rsidRPr="004B565D">
        <w:rPr>
          <w:rFonts w:ascii="標楷體" w:eastAsia="標楷體" w:hAnsi="標楷體" w:hint="eastAsia"/>
          <w:szCs w:val="24"/>
        </w:rPr>
        <w:t>案件</w:t>
      </w:r>
      <w:r w:rsidR="001878AA" w:rsidRPr="004B565D">
        <w:rPr>
          <w:rFonts w:ascii="標楷體" w:eastAsia="標楷體" w:hAnsi="標楷體" w:hint="eastAsia"/>
          <w:szCs w:val="24"/>
        </w:rPr>
        <w:t>熱點</w:t>
      </w:r>
      <w:r w:rsidR="008833CA" w:rsidRPr="004B565D">
        <w:rPr>
          <w:rFonts w:ascii="標楷體" w:eastAsia="標楷體" w:hAnsi="標楷體" w:hint="eastAsia"/>
          <w:szCs w:val="24"/>
        </w:rPr>
        <w:t>行政區</w:t>
      </w:r>
      <w:r w:rsidR="00322FF0" w:rsidRPr="004B565D">
        <w:rPr>
          <w:rFonts w:ascii="標楷體" w:eastAsia="標楷體" w:hAnsi="標楷體" w:hint="eastAsia"/>
          <w:szCs w:val="24"/>
        </w:rPr>
        <w:t>永康區辦理</w:t>
      </w:r>
      <w:r w:rsidR="00322FF0" w:rsidRPr="004B565D">
        <w:rPr>
          <w:rFonts w:ascii="標楷體" w:eastAsia="標楷體" w:hAnsi="標楷體" w:hint="eastAsia"/>
          <w:b/>
          <w:szCs w:val="24"/>
          <w:u w:val="single"/>
        </w:rPr>
        <w:t>社區防暴宣講師聯繫會議(永康防暴大平台)</w:t>
      </w:r>
      <w:r w:rsidR="00322FF0" w:rsidRPr="004B565D">
        <w:rPr>
          <w:rFonts w:ascii="標楷體" w:eastAsia="標楷體" w:hAnsi="標楷體" w:hint="eastAsia"/>
          <w:szCs w:val="24"/>
        </w:rPr>
        <w:t>，</w:t>
      </w:r>
      <w:r w:rsidR="001878AA" w:rsidRPr="004B565D">
        <w:rPr>
          <w:rFonts w:ascii="標楷體" w:eastAsia="標楷體" w:hAnsi="標楷體" w:hint="eastAsia"/>
          <w:szCs w:val="24"/>
        </w:rPr>
        <w:t>鼓勵社區民眾及青年學子投入社區防暴宣講行列；</w:t>
      </w:r>
      <w:r w:rsidR="00322FF0" w:rsidRPr="004B565D">
        <w:rPr>
          <w:rFonts w:ascii="標楷體" w:eastAsia="標楷體" w:hAnsi="標楷體" w:hint="eastAsia"/>
          <w:szCs w:val="24"/>
        </w:rPr>
        <w:t>並運用本市公彩盈餘辦理</w:t>
      </w:r>
      <w:r w:rsidR="00635B4B" w:rsidRPr="004B565D">
        <w:rPr>
          <w:rFonts w:ascii="標楷體" w:eastAsia="標楷體" w:hAnsi="標楷體" w:hint="eastAsia"/>
          <w:b/>
          <w:szCs w:val="24"/>
          <w:u w:val="single"/>
        </w:rPr>
        <w:t>臺南市社區防暴宣講師培力計畫</w:t>
      </w:r>
      <w:r w:rsidR="003E5A8F" w:rsidRPr="004B565D">
        <w:rPr>
          <w:rFonts w:ascii="標楷體" w:eastAsia="標楷體" w:hAnsi="標楷體" w:hint="eastAsia"/>
          <w:szCs w:val="24"/>
        </w:rPr>
        <w:t>，定期辦理督導及聯繫會議，</w:t>
      </w:r>
      <w:r w:rsidRPr="004B565D">
        <w:rPr>
          <w:rFonts w:ascii="標楷體" w:eastAsia="標楷體" w:hAnsi="標楷體" w:hint="eastAsia"/>
          <w:szCs w:val="24"/>
        </w:rPr>
        <w:t>113年度亦賡續辦理本計畫，以提升防暴宣講師品質及效益。</w:t>
      </w:r>
    </w:p>
    <w:p w14:paraId="52E225EE" w14:textId="77777777" w:rsidR="006B5F93" w:rsidRPr="004B565D" w:rsidRDefault="006B5F93" w:rsidP="006B5F93">
      <w:pPr>
        <w:pStyle w:val="a3"/>
        <w:widowControl/>
        <w:spacing w:line="400" w:lineRule="exact"/>
        <w:ind w:leftChars="0" w:left="1134"/>
        <w:jc w:val="both"/>
        <w:rPr>
          <w:rFonts w:ascii="標楷體" w:eastAsia="標楷體" w:hAnsi="標楷體" w:hint="eastAsia"/>
          <w:szCs w:val="24"/>
        </w:rPr>
      </w:pPr>
    </w:p>
    <w:p w14:paraId="0AA201E7" w14:textId="1D14F7D4" w:rsidR="00B8670B" w:rsidRPr="004B565D" w:rsidRDefault="00B8670B" w:rsidP="00BE50F7">
      <w:pPr>
        <w:pStyle w:val="a3"/>
        <w:widowControl/>
        <w:numPr>
          <w:ilvl w:val="0"/>
          <w:numId w:val="16"/>
        </w:numPr>
        <w:spacing w:line="400" w:lineRule="exact"/>
        <w:ind w:leftChars="0"/>
        <w:jc w:val="both"/>
        <w:rPr>
          <w:rFonts w:ascii="標楷體" w:eastAsia="標楷體" w:hAnsi="標楷體"/>
          <w:b/>
          <w:sz w:val="28"/>
          <w:szCs w:val="28"/>
        </w:rPr>
      </w:pPr>
      <w:r w:rsidRPr="004B565D">
        <w:rPr>
          <w:rFonts w:ascii="標楷體" w:eastAsia="標楷體" w:hAnsi="標楷體"/>
          <w:b/>
          <w:sz w:val="28"/>
          <w:szCs w:val="28"/>
        </w:rPr>
        <w:t>提供宣講所需素材、宣導品或相關協助(2分)</w:t>
      </w:r>
      <w:r w:rsidR="00AF5E58" w:rsidRPr="004B565D">
        <w:rPr>
          <w:rFonts w:ascii="標楷體" w:eastAsia="標楷體" w:hAnsi="標楷體" w:cs="Times New Roman" w:hint="eastAsia"/>
          <w:b/>
          <w:sz w:val="28"/>
          <w:szCs w:val="28"/>
          <w:u w:val="single"/>
        </w:rPr>
        <w:t xml:space="preserve"> 本項預計可得2分</w:t>
      </w:r>
    </w:p>
    <w:p w14:paraId="042FB2D2" w14:textId="77777777" w:rsidR="00CA4816" w:rsidRPr="004B565D" w:rsidRDefault="00C75FA2" w:rsidP="00C75FA2">
      <w:pPr>
        <w:widowControl/>
        <w:spacing w:line="400" w:lineRule="exact"/>
        <w:ind w:leftChars="472" w:left="1133" w:firstLine="1"/>
        <w:jc w:val="both"/>
        <w:rPr>
          <w:rFonts w:ascii="標楷體" w:eastAsia="標楷體" w:hAnsi="標楷體"/>
          <w:b/>
          <w:sz w:val="28"/>
          <w:szCs w:val="28"/>
        </w:rPr>
      </w:pPr>
      <w:r w:rsidRPr="004B565D">
        <w:rPr>
          <w:rFonts w:asciiTheme="minorEastAsia" w:hAnsiTheme="minorEastAsia"/>
          <w:szCs w:val="24"/>
        </w:rPr>
        <w:t>請說明對轄內社區防暴宣講人員(含本部社區防暴宣講師)提供之具體協助措施，如</w:t>
      </w:r>
      <w:r w:rsidR="00495941" w:rsidRPr="004B565D">
        <w:rPr>
          <w:rFonts w:asciiTheme="minorEastAsia" w:hAnsiTheme="minorEastAsia"/>
          <w:szCs w:val="24"/>
        </w:rPr>
        <w:t>:</w:t>
      </w:r>
      <w:r w:rsidRPr="004B565D">
        <w:rPr>
          <w:rFonts w:asciiTheme="minorEastAsia" w:hAnsiTheme="minorEastAsia"/>
          <w:szCs w:val="24"/>
        </w:rPr>
        <w:t>協助製作或提供宣講素材、宣導品、媒合宣講、補助相關費用等，並附佐證資料</w:t>
      </w:r>
      <w:r w:rsidR="00495941" w:rsidRPr="004B565D">
        <w:rPr>
          <w:rFonts w:asciiTheme="minorEastAsia" w:hAnsiTheme="minorEastAsia"/>
          <w:szCs w:val="24"/>
        </w:rPr>
        <w:t>，</w:t>
      </w:r>
      <w:r w:rsidRPr="004B565D">
        <w:rPr>
          <w:rFonts w:asciiTheme="minorEastAsia" w:hAnsiTheme="minorEastAsia"/>
          <w:szCs w:val="24"/>
        </w:rPr>
        <w:t>如</w:t>
      </w:r>
      <w:r w:rsidR="00495941" w:rsidRPr="004B565D">
        <w:rPr>
          <w:rFonts w:asciiTheme="minorEastAsia" w:hAnsiTheme="minorEastAsia"/>
          <w:szCs w:val="24"/>
        </w:rPr>
        <w:t>:</w:t>
      </w:r>
      <w:r w:rsidRPr="004B565D">
        <w:rPr>
          <w:rFonts w:asciiTheme="minorEastAsia" w:hAnsiTheme="minorEastAsia"/>
          <w:szCs w:val="24"/>
        </w:rPr>
        <w:t>補助</w:t>
      </w:r>
      <w:r w:rsidR="00495941" w:rsidRPr="004B565D">
        <w:rPr>
          <w:rFonts w:asciiTheme="minorEastAsia" w:hAnsiTheme="minorEastAsia"/>
          <w:szCs w:val="24"/>
        </w:rPr>
        <w:t>方案或相關簽呈影本</w:t>
      </w:r>
      <w:r w:rsidRPr="004B565D">
        <w:rPr>
          <w:rFonts w:asciiTheme="minorEastAsia" w:hAnsiTheme="minorEastAsia"/>
          <w:szCs w:val="24"/>
        </w:rPr>
        <w:t>、</w:t>
      </w:r>
      <w:r w:rsidR="00495941" w:rsidRPr="004B565D">
        <w:rPr>
          <w:rFonts w:asciiTheme="minorEastAsia" w:hAnsiTheme="minorEastAsia"/>
          <w:szCs w:val="24"/>
        </w:rPr>
        <w:t>宣講素材使用及宣導品領取紀錄、媒合宣講紀錄</w:t>
      </w:r>
      <w:r w:rsidRPr="004B565D">
        <w:rPr>
          <w:rFonts w:asciiTheme="minorEastAsia" w:hAnsiTheme="minorEastAsia"/>
          <w:szCs w:val="24"/>
        </w:rPr>
        <w:t>等。</w:t>
      </w:r>
    </w:p>
    <w:p w14:paraId="5B51B83C" w14:textId="75D92140" w:rsidR="003E5A8F" w:rsidRPr="004B565D" w:rsidRDefault="00945142" w:rsidP="0025223C">
      <w:pPr>
        <w:pStyle w:val="a3"/>
        <w:widowControl/>
        <w:numPr>
          <w:ilvl w:val="0"/>
          <w:numId w:val="32"/>
        </w:numPr>
        <w:spacing w:line="400" w:lineRule="exact"/>
        <w:ind w:leftChars="0" w:left="1134" w:hanging="425"/>
        <w:jc w:val="both"/>
        <w:rPr>
          <w:rFonts w:ascii="標楷體" w:eastAsia="標楷體" w:hAnsi="標楷體"/>
          <w:szCs w:val="28"/>
        </w:rPr>
      </w:pPr>
      <w:r w:rsidRPr="004B565D">
        <w:rPr>
          <w:rFonts w:ascii="標楷體" w:eastAsia="標楷體" w:hAnsi="標楷體" w:hint="eastAsia"/>
          <w:szCs w:val="28"/>
        </w:rPr>
        <w:t>112年度</w:t>
      </w:r>
      <w:r w:rsidRPr="004B565D">
        <w:rPr>
          <w:rFonts w:ascii="標楷體" w:eastAsia="標楷體" w:hAnsi="標楷體" w:hint="eastAsia"/>
          <w:b/>
          <w:szCs w:val="28"/>
          <w:u w:val="single"/>
        </w:rPr>
        <w:t>媒合社區防暴宣講師</w:t>
      </w:r>
      <w:r w:rsidRPr="004B565D">
        <w:rPr>
          <w:rFonts w:ascii="標楷體" w:eastAsia="標楷體" w:hAnsi="標楷體" w:hint="eastAsia"/>
          <w:szCs w:val="28"/>
        </w:rPr>
        <w:t>(含臺南市認證及儲備社區防暴宣講師等)</w:t>
      </w:r>
      <w:r w:rsidR="0025223C" w:rsidRPr="004B565D">
        <w:rPr>
          <w:rFonts w:ascii="標楷體" w:eastAsia="標楷體" w:hAnsi="標楷體" w:hint="eastAsia"/>
          <w:color w:val="000000" w:themeColor="text1"/>
          <w:szCs w:val="24"/>
        </w:rPr>
        <w:t>出席民政局2場次、勞工局1場次、教育局2場次、長照中心1場次、人民團體科15場次，共計</w:t>
      </w:r>
      <w:r w:rsidR="00E07EFE" w:rsidRPr="004B565D">
        <w:rPr>
          <w:rFonts w:ascii="標楷體" w:eastAsia="標楷體" w:hAnsi="標楷體" w:hint="eastAsia"/>
          <w:color w:val="000000" w:themeColor="text1"/>
          <w:szCs w:val="24"/>
        </w:rPr>
        <w:t>媒合</w:t>
      </w:r>
      <w:r w:rsidR="0025223C" w:rsidRPr="004B565D">
        <w:rPr>
          <w:rFonts w:ascii="標楷體" w:eastAsia="標楷體" w:hAnsi="標楷體" w:hint="eastAsia"/>
          <w:b/>
          <w:color w:val="000000" w:themeColor="text1"/>
          <w:szCs w:val="24"/>
          <w:u w:val="single"/>
        </w:rPr>
        <w:t>4局處</w:t>
      </w:r>
      <w:r w:rsidR="0025223C" w:rsidRPr="004B565D">
        <w:rPr>
          <w:rFonts w:ascii="標楷體" w:eastAsia="標楷體" w:hAnsi="標楷體" w:hint="eastAsia"/>
          <w:b/>
          <w:szCs w:val="28"/>
          <w:u w:val="single"/>
        </w:rPr>
        <w:t>21</w:t>
      </w:r>
      <w:r w:rsidRPr="004B565D">
        <w:rPr>
          <w:rFonts w:ascii="標楷體" w:eastAsia="標楷體" w:hAnsi="標楷體" w:hint="eastAsia"/>
          <w:b/>
          <w:szCs w:val="28"/>
          <w:u w:val="single"/>
        </w:rPr>
        <w:t>場次</w:t>
      </w:r>
      <w:r w:rsidRPr="004B565D">
        <w:rPr>
          <w:rFonts w:ascii="標楷體" w:eastAsia="標楷體" w:hAnsi="標楷體" w:hint="eastAsia"/>
          <w:szCs w:val="28"/>
        </w:rPr>
        <w:t>，</w:t>
      </w:r>
      <w:r w:rsidR="008647E8" w:rsidRPr="004B565D">
        <w:rPr>
          <w:rFonts w:ascii="標楷體" w:eastAsia="標楷體" w:hAnsi="標楷體" w:hint="eastAsia"/>
          <w:szCs w:val="28"/>
        </w:rPr>
        <w:t>總</w:t>
      </w:r>
      <w:r w:rsidRPr="004B565D">
        <w:rPr>
          <w:rFonts w:ascii="標楷體" w:eastAsia="標楷體" w:hAnsi="標楷體" w:hint="eastAsia"/>
          <w:szCs w:val="28"/>
        </w:rPr>
        <w:t>計</w:t>
      </w:r>
      <w:r w:rsidR="00963358" w:rsidRPr="004B565D">
        <w:rPr>
          <w:rFonts w:ascii="標楷體" w:eastAsia="標楷體" w:hAnsi="標楷體" w:hint="eastAsia"/>
          <w:szCs w:val="28"/>
        </w:rPr>
        <w:t>4</w:t>
      </w:r>
      <w:r w:rsidR="008647E8" w:rsidRPr="004B565D">
        <w:rPr>
          <w:rFonts w:ascii="標楷體" w:eastAsia="標楷體" w:hAnsi="標楷體"/>
          <w:szCs w:val="28"/>
        </w:rPr>
        <w:t>,</w:t>
      </w:r>
      <w:r w:rsidR="0025223C" w:rsidRPr="004B565D">
        <w:rPr>
          <w:rFonts w:ascii="標楷體" w:eastAsia="標楷體" w:hAnsi="標楷體" w:hint="eastAsia"/>
          <w:szCs w:val="28"/>
        </w:rPr>
        <w:t>210</w:t>
      </w:r>
      <w:r w:rsidRPr="004B565D">
        <w:rPr>
          <w:rFonts w:ascii="標楷體" w:eastAsia="標楷體" w:hAnsi="標楷體" w:hint="eastAsia"/>
          <w:szCs w:val="28"/>
        </w:rPr>
        <w:t>人次受惠。</w:t>
      </w:r>
    </w:p>
    <w:p w14:paraId="09C87BC5" w14:textId="658D93CA" w:rsidR="0025223C" w:rsidRPr="004B565D" w:rsidRDefault="008647E8" w:rsidP="00376249">
      <w:pPr>
        <w:pStyle w:val="a3"/>
        <w:widowControl/>
        <w:numPr>
          <w:ilvl w:val="0"/>
          <w:numId w:val="32"/>
        </w:numPr>
        <w:spacing w:line="400" w:lineRule="exact"/>
        <w:ind w:leftChars="0" w:left="1134" w:hanging="425"/>
        <w:jc w:val="both"/>
        <w:rPr>
          <w:rFonts w:ascii="標楷體" w:eastAsia="標楷體" w:hAnsi="標楷體"/>
          <w:szCs w:val="28"/>
        </w:rPr>
      </w:pPr>
      <w:r w:rsidRPr="004B565D">
        <w:rPr>
          <w:rFonts w:ascii="標楷體" w:eastAsia="標楷體" w:hAnsi="標楷體" w:hint="eastAsia"/>
          <w:szCs w:val="28"/>
        </w:rPr>
        <w:t>112年度採購社區</w:t>
      </w:r>
      <w:r w:rsidRPr="004B565D">
        <w:rPr>
          <w:rFonts w:ascii="標楷體" w:eastAsia="標楷體" w:hAnsi="標楷體" w:hint="eastAsia"/>
          <w:b/>
          <w:szCs w:val="28"/>
          <w:u w:val="single"/>
        </w:rPr>
        <w:t>防暴宣講師</w:t>
      </w:r>
      <w:r w:rsidR="00376249" w:rsidRPr="004B565D">
        <w:rPr>
          <w:rFonts w:ascii="標楷體" w:eastAsia="標楷體" w:hAnsi="標楷體" w:hint="eastAsia"/>
          <w:b/>
          <w:szCs w:val="28"/>
          <w:u w:val="single"/>
        </w:rPr>
        <w:t>背心</w:t>
      </w:r>
      <w:r w:rsidR="00376249" w:rsidRPr="004B565D">
        <w:rPr>
          <w:rFonts w:ascii="標楷體" w:eastAsia="標楷體" w:hAnsi="標楷體" w:hint="eastAsia"/>
          <w:szCs w:val="28"/>
        </w:rPr>
        <w:t>，提升本市防暴宣講師辨識度及公信力。</w:t>
      </w:r>
    </w:p>
    <w:p w14:paraId="3A59E83C" w14:textId="72231DFF" w:rsidR="00376249" w:rsidRPr="004B565D" w:rsidRDefault="00376249" w:rsidP="00376249">
      <w:pPr>
        <w:pStyle w:val="a3"/>
        <w:widowControl/>
        <w:numPr>
          <w:ilvl w:val="0"/>
          <w:numId w:val="32"/>
        </w:numPr>
        <w:spacing w:line="400" w:lineRule="exact"/>
        <w:ind w:leftChars="0" w:left="1134" w:hanging="425"/>
        <w:jc w:val="both"/>
        <w:rPr>
          <w:rFonts w:ascii="標楷體" w:eastAsia="標楷體" w:hAnsi="標楷體"/>
          <w:szCs w:val="28"/>
        </w:rPr>
      </w:pPr>
      <w:r w:rsidRPr="004B565D">
        <w:rPr>
          <w:rFonts w:ascii="標楷體" w:eastAsia="標楷體" w:hAnsi="標楷體" w:hint="eastAsia"/>
          <w:szCs w:val="28"/>
        </w:rPr>
        <w:t>112年度製作</w:t>
      </w:r>
      <w:r w:rsidRPr="004B565D">
        <w:rPr>
          <w:rFonts w:ascii="標楷體" w:eastAsia="標楷體" w:hAnsi="標楷體" w:hint="eastAsia"/>
          <w:b/>
          <w:szCs w:val="28"/>
          <w:u w:val="single"/>
        </w:rPr>
        <w:t>防暴桌遊牌卡</w:t>
      </w:r>
      <w:r w:rsidRPr="004B565D">
        <w:rPr>
          <w:rFonts w:ascii="標楷體" w:eastAsia="標楷體" w:hAnsi="標楷體" w:hint="eastAsia"/>
          <w:szCs w:val="28"/>
        </w:rPr>
        <w:t>，增加宣講媒材的多元性。</w:t>
      </w:r>
    </w:p>
    <w:p w14:paraId="384500CD" w14:textId="78F9B2C8" w:rsidR="00376249" w:rsidRPr="004B565D" w:rsidRDefault="00376249" w:rsidP="00376249">
      <w:pPr>
        <w:pStyle w:val="a3"/>
        <w:widowControl/>
        <w:numPr>
          <w:ilvl w:val="0"/>
          <w:numId w:val="32"/>
        </w:numPr>
        <w:spacing w:line="400" w:lineRule="exact"/>
        <w:ind w:leftChars="0" w:left="1134" w:hanging="425"/>
        <w:jc w:val="both"/>
        <w:rPr>
          <w:rFonts w:ascii="標楷體" w:eastAsia="標楷體" w:hAnsi="標楷體"/>
          <w:szCs w:val="28"/>
        </w:rPr>
      </w:pPr>
      <w:r w:rsidRPr="004B565D">
        <w:rPr>
          <w:rFonts w:ascii="標楷體" w:eastAsia="標楷體" w:hAnsi="標楷體" w:hint="eastAsia"/>
          <w:szCs w:val="28"/>
        </w:rPr>
        <w:t>112年度採購</w:t>
      </w:r>
      <w:r w:rsidRPr="004B565D">
        <w:rPr>
          <w:rFonts w:ascii="標楷體" w:eastAsia="標楷體" w:hAnsi="標楷體" w:hint="eastAsia"/>
          <w:b/>
          <w:szCs w:val="28"/>
          <w:u w:val="single"/>
        </w:rPr>
        <w:t>擴音器材</w:t>
      </w:r>
      <w:r w:rsidRPr="004B565D">
        <w:rPr>
          <w:rFonts w:ascii="標楷體" w:eastAsia="標楷體" w:hAnsi="標楷體" w:hint="eastAsia"/>
          <w:szCs w:val="28"/>
        </w:rPr>
        <w:t>，完善宣講師裝備。</w:t>
      </w:r>
    </w:p>
    <w:p w14:paraId="34EBC2BC" w14:textId="723D8920" w:rsidR="00C75FA2" w:rsidRPr="004B565D" w:rsidRDefault="008B4311" w:rsidP="0025223C">
      <w:pPr>
        <w:pStyle w:val="a3"/>
        <w:widowControl/>
        <w:numPr>
          <w:ilvl w:val="0"/>
          <w:numId w:val="32"/>
        </w:numPr>
        <w:spacing w:line="400" w:lineRule="exact"/>
        <w:ind w:leftChars="0" w:left="1134" w:hanging="425"/>
        <w:jc w:val="both"/>
        <w:rPr>
          <w:rFonts w:ascii="標楷體" w:eastAsia="標楷體" w:hAnsi="標楷體"/>
          <w:szCs w:val="28"/>
        </w:rPr>
      </w:pPr>
      <w:r w:rsidRPr="004B565D">
        <w:rPr>
          <w:rFonts w:ascii="標楷體" w:eastAsia="標楷體" w:hAnsi="標楷體" w:hint="eastAsia"/>
          <w:szCs w:val="28"/>
        </w:rPr>
        <w:t>因應</w:t>
      </w:r>
      <w:r w:rsidR="008647E8" w:rsidRPr="004B565D">
        <w:rPr>
          <w:rFonts w:ascii="標楷體" w:eastAsia="標楷體" w:hAnsi="標楷體" w:hint="eastAsia"/>
          <w:szCs w:val="28"/>
        </w:rPr>
        <w:t>南部</w:t>
      </w:r>
      <w:r w:rsidRPr="004B565D">
        <w:rPr>
          <w:rFonts w:ascii="標楷體" w:eastAsia="標楷體" w:hAnsi="標楷體" w:hint="eastAsia"/>
          <w:szCs w:val="28"/>
        </w:rPr>
        <w:t>登革熱疫情</w:t>
      </w:r>
      <w:r w:rsidR="008647E8" w:rsidRPr="004B565D">
        <w:rPr>
          <w:rFonts w:ascii="標楷體" w:eastAsia="標楷體" w:hAnsi="標楷體" w:hint="eastAsia"/>
          <w:szCs w:val="28"/>
        </w:rPr>
        <w:t>提供</w:t>
      </w:r>
      <w:r w:rsidR="0025223C" w:rsidRPr="004B565D">
        <w:rPr>
          <w:rFonts w:ascii="標楷體" w:eastAsia="標楷體" w:hAnsi="標楷體" w:hint="eastAsia"/>
          <w:szCs w:val="28"/>
        </w:rPr>
        <w:t>防暴宣講師</w:t>
      </w:r>
      <w:r w:rsidR="008647E8" w:rsidRPr="004B565D">
        <w:rPr>
          <w:rFonts w:ascii="標楷體" w:eastAsia="標楷體" w:hAnsi="標楷體" w:hint="eastAsia"/>
          <w:b/>
          <w:szCs w:val="28"/>
          <w:u w:val="single"/>
        </w:rPr>
        <w:t>防疫用品</w:t>
      </w:r>
      <w:r w:rsidR="007B6A7D" w:rsidRPr="004B565D">
        <w:rPr>
          <w:rFonts w:ascii="標楷體" w:eastAsia="標楷體" w:hAnsi="標楷體" w:hint="eastAsia"/>
          <w:b/>
          <w:szCs w:val="28"/>
        </w:rPr>
        <w:t>，</w:t>
      </w:r>
      <w:r w:rsidR="007B6A7D" w:rsidRPr="004B565D">
        <w:rPr>
          <w:rFonts w:ascii="標楷體" w:eastAsia="標楷體" w:hAnsi="標楷體" w:hint="eastAsia"/>
          <w:szCs w:val="28"/>
        </w:rPr>
        <w:t>提升宣講師</w:t>
      </w:r>
      <w:r w:rsidR="00222EEE" w:rsidRPr="004B565D">
        <w:rPr>
          <w:rFonts w:ascii="標楷體" w:eastAsia="標楷體" w:hAnsi="標楷體" w:hint="eastAsia"/>
          <w:szCs w:val="28"/>
        </w:rPr>
        <w:t>安全</w:t>
      </w:r>
      <w:r w:rsidR="007B6A7D" w:rsidRPr="004B565D">
        <w:rPr>
          <w:rFonts w:ascii="標楷體" w:eastAsia="標楷體" w:hAnsi="標楷體" w:hint="eastAsia"/>
          <w:szCs w:val="28"/>
        </w:rPr>
        <w:t>防護。</w:t>
      </w:r>
    </w:p>
    <w:p w14:paraId="539A72B9" w14:textId="37351161" w:rsidR="002601C6" w:rsidRDefault="002601C6" w:rsidP="0025223C">
      <w:pPr>
        <w:widowControl/>
        <w:spacing w:line="400" w:lineRule="exact"/>
        <w:jc w:val="both"/>
        <w:rPr>
          <w:rFonts w:ascii="標楷體" w:eastAsia="標楷體" w:hAnsi="標楷體"/>
          <w:sz w:val="28"/>
          <w:szCs w:val="28"/>
        </w:rPr>
      </w:pPr>
    </w:p>
    <w:p w14:paraId="09E87E79" w14:textId="77777777" w:rsidR="006B5F93" w:rsidRPr="004B565D" w:rsidRDefault="006B5F93" w:rsidP="0025223C">
      <w:pPr>
        <w:widowControl/>
        <w:spacing w:line="400" w:lineRule="exact"/>
        <w:jc w:val="both"/>
        <w:rPr>
          <w:rFonts w:ascii="標楷體" w:eastAsia="標楷體" w:hAnsi="標楷體" w:hint="eastAsia"/>
          <w:sz w:val="28"/>
          <w:szCs w:val="28"/>
        </w:rPr>
      </w:pPr>
    </w:p>
    <w:p w14:paraId="67300789" w14:textId="54B125E5" w:rsidR="00B8670B" w:rsidRPr="004B565D" w:rsidRDefault="00B8670B" w:rsidP="00BE50F7">
      <w:pPr>
        <w:pStyle w:val="a3"/>
        <w:widowControl/>
        <w:numPr>
          <w:ilvl w:val="0"/>
          <w:numId w:val="16"/>
        </w:numPr>
        <w:spacing w:line="400" w:lineRule="exact"/>
        <w:ind w:leftChars="0"/>
        <w:jc w:val="both"/>
        <w:rPr>
          <w:rFonts w:ascii="標楷體" w:eastAsia="標楷體" w:hAnsi="標楷體"/>
          <w:b/>
          <w:sz w:val="28"/>
          <w:szCs w:val="28"/>
        </w:rPr>
      </w:pPr>
      <w:r w:rsidRPr="004B565D">
        <w:rPr>
          <w:rFonts w:ascii="標楷體" w:eastAsia="標楷體" w:hAnsi="標楷體"/>
          <w:b/>
          <w:sz w:val="28"/>
          <w:szCs w:val="28"/>
        </w:rPr>
        <w:lastRenderedPageBreak/>
        <w:t>訂定獎勵方式(2分)</w:t>
      </w:r>
      <w:r w:rsidR="00AF5E58" w:rsidRPr="004B565D">
        <w:rPr>
          <w:rFonts w:ascii="標楷體" w:eastAsia="標楷體" w:hAnsi="標楷體" w:cs="Times New Roman" w:hint="eastAsia"/>
          <w:b/>
          <w:sz w:val="28"/>
          <w:szCs w:val="28"/>
          <w:u w:val="single"/>
        </w:rPr>
        <w:t xml:space="preserve"> 本項預計可得2分</w:t>
      </w:r>
    </w:p>
    <w:p w14:paraId="389DF4ED" w14:textId="77777777" w:rsidR="00C75FA2" w:rsidRPr="004B565D" w:rsidRDefault="00C75FA2" w:rsidP="00C75FA2">
      <w:pPr>
        <w:pStyle w:val="a3"/>
        <w:widowControl/>
        <w:spacing w:line="400" w:lineRule="exact"/>
        <w:ind w:leftChars="0" w:left="1190"/>
        <w:jc w:val="both"/>
        <w:rPr>
          <w:rFonts w:asciiTheme="minorEastAsia" w:hAnsiTheme="minorEastAsia"/>
          <w:szCs w:val="24"/>
        </w:rPr>
      </w:pPr>
      <w:r w:rsidRPr="004B565D">
        <w:rPr>
          <w:rFonts w:asciiTheme="minorEastAsia" w:hAnsiTheme="minorEastAsia"/>
          <w:szCs w:val="24"/>
        </w:rPr>
        <w:t>請說明對轄內社區防暴宣講人員(含本部社區防暴宣講師)的獎勵措施，並附佐證資料</w:t>
      </w:r>
      <w:r w:rsidR="00495941" w:rsidRPr="004B565D">
        <w:rPr>
          <w:rFonts w:asciiTheme="minorEastAsia" w:hAnsiTheme="minorEastAsia"/>
          <w:szCs w:val="24"/>
        </w:rPr>
        <w:t>，</w:t>
      </w:r>
      <w:r w:rsidRPr="004B565D">
        <w:rPr>
          <w:rFonts w:asciiTheme="minorEastAsia" w:hAnsiTheme="minorEastAsia"/>
          <w:szCs w:val="24"/>
        </w:rPr>
        <w:t>如</w:t>
      </w:r>
      <w:r w:rsidR="00495941" w:rsidRPr="004B565D">
        <w:rPr>
          <w:rFonts w:asciiTheme="minorEastAsia" w:hAnsiTheme="minorEastAsia"/>
          <w:szCs w:val="24"/>
        </w:rPr>
        <w:t>:</w:t>
      </w:r>
      <w:r w:rsidRPr="004B565D">
        <w:rPr>
          <w:rFonts w:asciiTheme="minorEastAsia" w:hAnsiTheme="minorEastAsia"/>
          <w:szCs w:val="24"/>
        </w:rPr>
        <w:t>訂頒之獎勵或表揚計畫、</w:t>
      </w:r>
      <w:r w:rsidR="008A48E2" w:rsidRPr="004B565D">
        <w:rPr>
          <w:rFonts w:asciiTheme="minorEastAsia" w:hAnsiTheme="minorEastAsia"/>
          <w:szCs w:val="24"/>
        </w:rPr>
        <w:t>相關表揚</w:t>
      </w:r>
      <w:r w:rsidRPr="004B565D">
        <w:rPr>
          <w:rFonts w:asciiTheme="minorEastAsia" w:hAnsiTheme="minorEastAsia"/>
          <w:szCs w:val="24"/>
        </w:rPr>
        <w:t>活動照片等。</w:t>
      </w:r>
    </w:p>
    <w:p w14:paraId="5CD65049" w14:textId="74B7298C" w:rsidR="00376249" w:rsidRPr="004B565D" w:rsidRDefault="00176734" w:rsidP="00376249">
      <w:pPr>
        <w:pStyle w:val="a3"/>
        <w:widowControl/>
        <w:numPr>
          <w:ilvl w:val="0"/>
          <w:numId w:val="34"/>
        </w:numPr>
        <w:spacing w:line="400" w:lineRule="exact"/>
        <w:ind w:leftChars="0" w:left="1134" w:hanging="425"/>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112</w:t>
      </w:r>
      <w:r w:rsidRPr="004B565D">
        <w:rPr>
          <w:rFonts w:ascii="Times New Roman" w:eastAsia="標楷體" w:hAnsi="Times New Roman" w:cs="Times New Roman" w:hint="eastAsia"/>
          <w:szCs w:val="24"/>
        </w:rPr>
        <w:t>年</w:t>
      </w:r>
      <w:r w:rsidRPr="004B565D">
        <w:rPr>
          <w:rFonts w:ascii="Times New Roman" w:eastAsia="標楷體" w:hAnsi="Times New Roman" w:cs="Times New Roman" w:hint="eastAsia"/>
          <w:szCs w:val="24"/>
        </w:rPr>
        <w:t>6</w:t>
      </w:r>
      <w:r w:rsidRPr="004B565D">
        <w:rPr>
          <w:rFonts w:ascii="Times New Roman" w:eastAsia="標楷體" w:hAnsi="Times New Roman" w:cs="Times New Roman" w:hint="eastAsia"/>
          <w:szCs w:val="24"/>
        </w:rPr>
        <w:t>月</w:t>
      </w:r>
      <w:r w:rsidRPr="004B565D">
        <w:rPr>
          <w:rFonts w:ascii="Times New Roman" w:eastAsia="標楷體" w:hAnsi="Times New Roman" w:cs="Times New Roman" w:hint="eastAsia"/>
          <w:szCs w:val="24"/>
        </w:rPr>
        <w:t>10</w:t>
      </w:r>
      <w:r w:rsidRPr="004B565D">
        <w:rPr>
          <w:rFonts w:ascii="Times New Roman" w:eastAsia="標楷體" w:hAnsi="Times New Roman" w:cs="Times New Roman" w:hint="eastAsia"/>
          <w:szCs w:val="24"/>
        </w:rPr>
        <w:t>日辦理「</w:t>
      </w:r>
      <w:r w:rsidRPr="004B565D">
        <w:rPr>
          <w:rFonts w:ascii="Times New Roman" w:eastAsia="標楷體" w:hAnsi="Times New Roman" w:cs="Times New Roman" w:hint="eastAsia"/>
          <w:b/>
          <w:szCs w:val="24"/>
          <w:u w:val="single"/>
        </w:rPr>
        <w:t>臺南市家庭暴力防治月</w:t>
      </w:r>
      <w:r w:rsidRPr="004B565D">
        <w:rPr>
          <w:rFonts w:ascii="Times New Roman" w:eastAsia="標楷體" w:hAnsi="Times New Roman" w:cs="Times New Roman" w:hint="eastAsia"/>
          <w:szCs w:val="24"/>
        </w:rPr>
        <w:t>」</w:t>
      </w:r>
      <w:r w:rsidR="00667BD2" w:rsidRPr="004B565D">
        <w:rPr>
          <w:rFonts w:ascii="Times New Roman" w:eastAsia="標楷體" w:hAnsi="Times New Roman" w:cs="Times New Roman" w:hint="eastAsia"/>
          <w:szCs w:val="24"/>
        </w:rPr>
        <w:t>年度活動</w:t>
      </w:r>
      <w:r w:rsidRPr="004B565D">
        <w:rPr>
          <w:rFonts w:ascii="Times New Roman" w:eastAsia="標楷體" w:hAnsi="Times New Roman" w:cs="Times New Roman" w:hint="eastAsia"/>
          <w:szCs w:val="24"/>
        </w:rPr>
        <w:t>並由市長</w:t>
      </w:r>
      <w:r w:rsidR="00667BD2" w:rsidRPr="004B565D">
        <w:rPr>
          <w:rFonts w:ascii="Times New Roman" w:eastAsia="標楷體" w:hAnsi="Times New Roman" w:cs="Times New Roman" w:hint="eastAsia"/>
          <w:szCs w:val="24"/>
        </w:rPr>
        <w:t>頒發</w:t>
      </w:r>
      <w:r w:rsidRPr="004B565D">
        <w:rPr>
          <w:rFonts w:ascii="Times New Roman" w:eastAsia="標楷體" w:hAnsi="Times New Roman" w:cs="Times New Roman" w:hint="eastAsia"/>
          <w:szCs w:val="24"/>
        </w:rPr>
        <w:t>4</w:t>
      </w:r>
      <w:r w:rsidRPr="004B565D">
        <w:rPr>
          <w:rFonts w:ascii="Times New Roman" w:eastAsia="標楷體" w:hAnsi="Times New Roman" w:cs="Times New Roman" w:hint="eastAsia"/>
          <w:szCs w:val="24"/>
        </w:rPr>
        <w:t>位臺南市第</w:t>
      </w:r>
      <w:r w:rsidRPr="004B565D">
        <w:rPr>
          <w:rFonts w:ascii="Times New Roman" w:eastAsia="標楷體" w:hAnsi="Times New Roman" w:cs="Times New Roman" w:hint="eastAsia"/>
          <w:szCs w:val="24"/>
        </w:rPr>
        <w:t>1</w:t>
      </w:r>
      <w:r w:rsidRPr="004B565D">
        <w:rPr>
          <w:rFonts w:ascii="Times New Roman" w:eastAsia="標楷體" w:hAnsi="Times New Roman" w:cs="Times New Roman" w:hint="eastAsia"/>
          <w:szCs w:val="24"/>
        </w:rPr>
        <w:t>屆社區防暴宣講師</w:t>
      </w:r>
      <w:r w:rsidR="00667BD2" w:rsidRPr="004B565D">
        <w:rPr>
          <w:rFonts w:ascii="Times New Roman" w:eastAsia="標楷體" w:hAnsi="Times New Roman" w:cs="Times New Roman" w:hint="eastAsia"/>
          <w:szCs w:val="24"/>
        </w:rPr>
        <w:t>證書</w:t>
      </w:r>
      <w:r w:rsidR="00376249" w:rsidRPr="004B565D">
        <w:rPr>
          <w:rFonts w:ascii="Times New Roman" w:eastAsia="標楷體" w:hAnsi="Times New Roman" w:cs="Times New Roman" w:hint="eastAsia"/>
          <w:szCs w:val="24"/>
        </w:rPr>
        <w:t>。</w:t>
      </w:r>
    </w:p>
    <w:p w14:paraId="2B9E78F4" w14:textId="539297E4" w:rsidR="00376249" w:rsidRPr="004B565D" w:rsidRDefault="00376249" w:rsidP="00376249">
      <w:pPr>
        <w:pStyle w:val="a3"/>
        <w:widowControl/>
        <w:numPr>
          <w:ilvl w:val="0"/>
          <w:numId w:val="34"/>
        </w:numPr>
        <w:spacing w:line="400" w:lineRule="exact"/>
        <w:ind w:leftChars="0" w:left="1134" w:hanging="425"/>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113</w:t>
      </w:r>
      <w:r w:rsidRPr="004B565D">
        <w:rPr>
          <w:rFonts w:ascii="Times New Roman" w:eastAsia="標楷體" w:hAnsi="Times New Roman" w:cs="Times New Roman" w:hint="eastAsia"/>
          <w:szCs w:val="24"/>
        </w:rPr>
        <w:t>年</w:t>
      </w:r>
      <w:r w:rsidRPr="004B565D">
        <w:rPr>
          <w:rFonts w:ascii="Times New Roman" w:eastAsia="標楷體" w:hAnsi="Times New Roman" w:cs="Times New Roman" w:hint="eastAsia"/>
          <w:szCs w:val="24"/>
        </w:rPr>
        <w:t>1</w:t>
      </w:r>
      <w:r w:rsidRPr="004B565D">
        <w:rPr>
          <w:rFonts w:ascii="Times New Roman" w:eastAsia="標楷體" w:hAnsi="Times New Roman" w:cs="Times New Roman" w:hint="eastAsia"/>
          <w:szCs w:val="24"/>
        </w:rPr>
        <w:t>月</w:t>
      </w:r>
      <w:r w:rsidRPr="004B565D">
        <w:rPr>
          <w:rFonts w:ascii="Times New Roman" w:eastAsia="標楷體" w:hAnsi="Times New Roman" w:cs="Times New Roman" w:hint="eastAsia"/>
          <w:szCs w:val="24"/>
        </w:rPr>
        <w:t>23</w:t>
      </w:r>
      <w:r w:rsidRPr="004B565D">
        <w:rPr>
          <w:rFonts w:ascii="Times New Roman" w:eastAsia="標楷體" w:hAnsi="Times New Roman" w:cs="Times New Roman" w:hint="eastAsia"/>
          <w:szCs w:val="24"/>
        </w:rPr>
        <w:t>日辦理「</w:t>
      </w:r>
      <w:r w:rsidRPr="004B565D">
        <w:rPr>
          <w:rFonts w:ascii="Times New Roman" w:eastAsia="標楷體" w:hAnsi="Times New Roman" w:cs="Times New Roman" w:hint="eastAsia"/>
          <w:b/>
          <w:szCs w:val="24"/>
          <w:u w:val="single"/>
        </w:rPr>
        <w:t>112</w:t>
      </w:r>
      <w:r w:rsidRPr="004B565D">
        <w:rPr>
          <w:rFonts w:ascii="Times New Roman" w:eastAsia="標楷體" w:hAnsi="Times New Roman" w:cs="Times New Roman" w:hint="eastAsia"/>
          <w:b/>
          <w:szCs w:val="24"/>
          <w:u w:val="single"/>
        </w:rPr>
        <w:t>年度臺南市家暴暨性侵害防治有功人員表揚大會</w:t>
      </w:r>
      <w:r w:rsidRPr="004B565D">
        <w:rPr>
          <w:rFonts w:ascii="Times New Roman" w:eastAsia="標楷體" w:hAnsi="Times New Roman" w:cs="Times New Roman" w:hint="eastAsia"/>
          <w:szCs w:val="24"/>
        </w:rPr>
        <w:t>」，由黃偉哲市長頒發感謝狀予本市</w:t>
      </w:r>
      <w:r w:rsidRPr="004B565D">
        <w:rPr>
          <w:rFonts w:ascii="Times New Roman" w:eastAsia="標楷體" w:hAnsi="Times New Roman" w:cs="Times New Roman" w:hint="eastAsia"/>
          <w:szCs w:val="24"/>
        </w:rPr>
        <w:t>12</w:t>
      </w:r>
      <w:r w:rsidRPr="004B565D">
        <w:rPr>
          <w:rFonts w:ascii="Times New Roman" w:eastAsia="標楷體" w:hAnsi="Times New Roman" w:cs="Times New Roman" w:hint="eastAsia"/>
          <w:szCs w:val="24"/>
        </w:rPr>
        <w:t>位經衛生福利部認證之社區防暴宣講師，並由盧禹璁局長頒發感謝狀予</w:t>
      </w:r>
      <w:r w:rsidRPr="004B565D">
        <w:rPr>
          <w:rFonts w:ascii="Times New Roman" w:eastAsia="標楷體" w:hAnsi="Times New Roman" w:cs="Times New Roman" w:hint="eastAsia"/>
          <w:szCs w:val="24"/>
        </w:rPr>
        <w:t>5</w:t>
      </w:r>
      <w:r w:rsidRPr="004B565D">
        <w:rPr>
          <w:rFonts w:ascii="Times New Roman" w:eastAsia="標楷體" w:hAnsi="Times New Roman" w:cs="Times New Roman" w:hint="eastAsia"/>
          <w:szCs w:val="24"/>
        </w:rPr>
        <w:t>位經臺南市認證之社區防暴宣講師。</w:t>
      </w:r>
    </w:p>
    <w:p w14:paraId="14C78128" w14:textId="1ED90C70" w:rsidR="007A7315" w:rsidRDefault="00376249" w:rsidP="00376249">
      <w:pPr>
        <w:pStyle w:val="a3"/>
        <w:widowControl/>
        <w:numPr>
          <w:ilvl w:val="0"/>
          <w:numId w:val="34"/>
        </w:numPr>
        <w:spacing w:line="400" w:lineRule="exact"/>
        <w:ind w:leftChars="0" w:left="1134" w:hanging="425"/>
        <w:jc w:val="both"/>
        <w:rPr>
          <w:rFonts w:ascii="Times New Roman" w:eastAsia="標楷體" w:hAnsi="Times New Roman" w:cs="Times New Roman"/>
          <w:szCs w:val="24"/>
        </w:rPr>
      </w:pPr>
      <w:r w:rsidRPr="004B565D">
        <w:rPr>
          <w:rFonts w:ascii="Times New Roman" w:eastAsia="標楷體" w:hAnsi="Times New Roman" w:cs="Times New Roman" w:hint="eastAsia"/>
          <w:szCs w:val="24"/>
        </w:rPr>
        <w:t>112</w:t>
      </w:r>
      <w:r w:rsidRPr="004B565D">
        <w:rPr>
          <w:rFonts w:ascii="Times New Roman" w:eastAsia="標楷體" w:hAnsi="Times New Roman" w:cs="Times New Roman" w:hint="eastAsia"/>
          <w:szCs w:val="24"/>
        </w:rPr>
        <w:t>年度</w:t>
      </w:r>
      <w:r w:rsidR="00176734" w:rsidRPr="004B565D">
        <w:rPr>
          <w:rFonts w:ascii="Times New Roman" w:eastAsia="標楷體" w:hAnsi="Times New Roman" w:cs="Times New Roman" w:hint="eastAsia"/>
          <w:szCs w:val="24"/>
        </w:rPr>
        <w:t>訂製</w:t>
      </w:r>
      <w:r w:rsidR="00176734" w:rsidRPr="004B565D">
        <w:rPr>
          <w:rFonts w:ascii="Times New Roman" w:eastAsia="標楷體" w:hAnsi="Times New Roman" w:cs="Times New Roman" w:hint="eastAsia"/>
          <w:b/>
          <w:szCs w:val="24"/>
          <w:u w:val="single"/>
        </w:rPr>
        <w:t>榮譽徽章</w:t>
      </w:r>
      <w:r w:rsidRPr="004B565D">
        <w:rPr>
          <w:rFonts w:ascii="Times New Roman" w:eastAsia="標楷體" w:hAnsi="Times New Roman" w:cs="Times New Roman" w:hint="eastAsia"/>
          <w:szCs w:val="24"/>
        </w:rPr>
        <w:t>，針對年度表現優秀之宣講師頒發，以肯定宣講師之用心，增加宣講師動力，激勵宣講師士氣。</w:t>
      </w:r>
    </w:p>
    <w:p w14:paraId="07BEEB0D" w14:textId="77777777" w:rsidR="006B5F93" w:rsidRPr="004B565D" w:rsidRDefault="006B5F93" w:rsidP="006B5F93">
      <w:pPr>
        <w:pStyle w:val="a3"/>
        <w:widowControl/>
        <w:spacing w:line="400" w:lineRule="exact"/>
        <w:ind w:leftChars="0" w:left="1134"/>
        <w:jc w:val="both"/>
        <w:rPr>
          <w:rFonts w:ascii="Times New Roman" w:eastAsia="標楷體" w:hAnsi="Times New Roman" w:cs="Times New Roman" w:hint="eastAsia"/>
          <w:szCs w:val="24"/>
        </w:rPr>
      </w:pPr>
    </w:p>
    <w:p w14:paraId="44B2A004" w14:textId="6B8688F5" w:rsidR="00B8670B" w:rsidRPr="004B565D" w:rsidRDefault="00B8670B" w:rsidP="00BE50F7">
      <w:pPr>
        <w:pStyle w:val="a3"/>
        <w:widowControl/>
        <w:numPr>
          <w:ilvl w:val="0"/>
          <w:numId w:val="16"/>
        </w:numPr>
        <w:spacing w:line="400" w:lineRule="exact"/>
        <w:ind w:leftChars="0"/>
        <w:jc w:val="both"/>
        <w:rPr>
          <w:rFonts w:ascii="標楷體" w:eastAsia="標楷體" w:hAnsi="標楷體"/>
          <w:b/>
          <w:sz w:val="28"/>
          <w:szCs w:val="28"/>
        </w:rPr>
      </w:pPr>
      <w:r w:rsidRPr="004B565D">
        <w:rPr>
          <w:rFonts w:ascii="標楷體" w:eastAsia="標楷體" w:hAnsi="標楷體"/>
          <w:b/>
          <w:sz w:val="28"/>
          <w:szCs w:val="28"/>
        </w:rPr>
        <w:t>提升宣講品質之具體措施(如:見習宣講、回流訓練、實地輔導)(4分)</w:t>
      </w:r>
      <w:r w:rsidR="00AF5E58" w:rsidRPr="004B565D">
        <w:rPr>
          <w:rFonts w:ascii="標楷體" w:eastAsia="標楷體" w:hAnsi="標楷體" w:cs="Times New Roman" w:hint="eastAsia"/>
          <w:b/>
          <w:sz w:val="28"/>
          <w:szCs w:val="28"/>
          <w:u w:val="single"/>
        </w:rPr>
        <w:t xml:space="preserve"> 本項預計可得4分</w:t>
      </w:r>
    </w:p>
    <w:p w14:paraId="13B1940B" w14:textId="77777777" w:rsidR="00176734" w:rsidRPr="004B565D" w:rsidRDefault="00BC319D" w:rsidP="00DC2A22">
      <w:pPr>
        <w:pStyle w:val="a3"/>
        <w:widowControl/>
        <w:spacing w:line="400" w:lineRule="exact"/>
        <w:ind w:leftChars="0" w:left="1134"/>
        <w:jc w:val="both"/>
        <w:rPr>
          <w:rFonts w:asciiTheme="minorEastAsia" w:hAnsiTheme="minorEastAsia"/>
          <w:szCs w:val="24"/>
        </w:rPr>
      </w:pPr>
      <w:r w:rsidRPr="004B565D">
        <w:rPr>
          <w:rFonts w:asciiTheme="minorEastAsia" w:hAnsiTheme="minorEastAsia"/>
          <w:szCs w:val="24"/>
        </w:rPr>
        <w:t>請說明對提升轄內社區防暴宣講人員(含本部社區防暴宣講師)宣講品質的具體措施，如:制定見習宣講或學長姐</w:t>
      </w:r>
      <w:r w:rsidR="00916328" w:rsidRPr="004B565D">
        <w:rPr>
          <w:rFonts w:asciiTheme="minorEastAsia" w:hAnsiTheme="minorEastAsia"/>
          <w:szCs w:val="24"/>
        </w:rPr>
        <w:t>帶領</w:t>
      </w:r>
      <w:r w:rsidRPr="004B565D">
        <w:rPr>
          <w:rFonts w:asciiTheme="minorEastAsia" w:hAnsiTheme="minorEastAsia"/>
          <w:szCs w:val="24"/>
        </w:rPr>
        <w:t>制、辦理回流訓練、實地輔導</w:t>
      </w:r>
      <w:r w:rsidR="00916328" w:rsidRPr="004B565D">
        <w:rPr>
          <w:rFonts w:asciiTheme="minorEastAsia" w:hAnsiTheme="minorEastAsia"/>
          <w:szCs w:val="24"/>
        </w:rPr>
        <w:t>訪視</w:t>
      </w:r>
      <w:r w:rsidRPr="004B565D">
        <w:rPr>
          <w:rFonts w:asciiTheme="minorEastAsia" w:hAnsiTheme="minorEastAsia"/>
          <w:szCs w:val="24"/>
        </w:rPr>
        <w:t>情形，並附佐證資料，如:</w:t>
      </w:r>
      <w:r w:rsidR="00636F0F" w:rsidRPr="004B565D">
        <w:rPr>
          <w:rFonts w:asciiTheme="minorEastAsia" w:hAnsiTheme="minorEastAsia"/>
          <w:szCs w:val="24"/>
        </w:rPr>
        <w:t>訂頒之相關計畫或執行過程之簽呈影本、</w:t>
      </w:r>
      <w:r w:rsidR="00916328" w:rsidRPr="004B565D">
        <w:rPr>
          <w:rFonts w:asciiTheme="minorEastAsia" w:hAnsiTheme="minorEastAsia"/>
          <w:szCs w:val="24"/>
        </w:rPr>
        <w:t>實地輔導訪視紀錄、回流訓練調訓公文(函課程內容設計、講師、流程表)及簽到表</w:t>
      </w:r>
      <w:r w:rsidRPr="004B565D">
        <w:rPr>
          <w:rFonts w:asciiTheme="minorEastAsia" w:hAnsiTheme="minorEastAsia"/>
          <w:szCs w:val="24"/>
        </w:rPr>
        <w:t>等。</w:t>
      </w:r>
    </w:p>
    <w:p w14:paraId="2F66F8CD" w14:textId="77777777" w:rsidR="00376249" w:rsidRPr="004B565D" w:rsidRDefault="00376249" w:rsidP="007A7315">
      <w:pPr>
        <w:widowControl/>
        <w:spacing w:line="400" w:lineRule="exact"/>
        <w:ind w:leftChars="472" w:left="1133" w:firstLine="426"/>
        <w:jc w:val="both"/>
        <w:rPr>
          <w:rFonts w:ascii="Times New Roman" w:eastAsia="標楷體" w:hAnsi="Times New Roman" w:cs="Times New Roman"/>
          <w:color w:val="000000" w:themeColor="text1"/>
          <w:szCs w:val="24"/>
        </w:rPr>
      </w:pPr>
    </w:p>
    <w:p w14:paraId="778820D0" w14:textId="77777777" w:rsidR="00376249" w:rsidRPr="004B565D" w:rsidRDefault="00176734" w:rsidP="00376249">
      <w:pPr>
        <w:pStyle w:val="a3"/>
        <w:widowControl/>
        <w:numPr>
          <w:ilvl w:val="0"/>
          <w:numId w:val="35"/>
        </w:numPr>
        <w:spacing w:line="400" w:lineRule="exact"/>
        <w:ind w:leftChars="0" w:left="1134" w:hanging="425"/>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hint="eastAsia"/>
          <w:color w:val="000000" w:themeColor="text1"/>
          <w:szCs w:val="24"/>
        </w:rPr>
        <w:t>本中心於</w:t>
      </w:r>
      <w:r w:rsidRPr="004B565D">
        <w:rPr>
          <w:rFonts w:ascii="Times New Roman" w:eastAsia="標楷體" w:hAnsi="Times New Roman" w:cs="Times New Roman" w:hint="eastAsia"/>
          <w:color w:val="000000" w:themeColor="text1"/>
          <w:szCs w:val="24"/>
        </w:rPr>
        <w:t>112</w:t>
      </w:r>
      <w:r w:rsidRPr="004B565D">
        <w:rPr>
          <w:rFonts w:ascii="Times New Roman" w:eastAsia="標楷體" w:hAnsi="Times New Roman" w:cs="Times New Roman" w:hint="eastAsia"/>
          <w:color w:val="000000" w:themeColor="text1"/>
          <w:szCs w:val="24"/>
        </w:rPr>
        <w:t>年</w:t>
      </w:r>
      <w:r w:rsidRPr="004B565D">
        <w:rPr>
          <w:rFonts w:ascii="Times New Roman" w:eastAsia="標楷體" w:hAnsi="Times New Roman" w:cs="Times New Roman" w:hint="eastAsia"/>
          <w:color w:val="000000" w:themeColor="text1"/>
          <w:szCs w:val="24"/>
        </w:rPr>
        <w:t>9</w:t>
      </w:r>
      <w:r w:rsidRPr="004B565D">
        <w:rPr>
          <w:rFonts w:ascii="Times New Roman" w:eastAsia="標楷體" w:hAnsi="Times New Roman" w:cs="Times New Roman" w:hint="eastAsia"/>
          <w:color w:val="000000" w:themeColor="text1"/>
          <w:szCs w:val="24"/>
        </w:rPr>
        <w:t>月</w:t>
      </w:r>
      <w:r w:rsidR="008B4311" w:rsidRPr="004B565D">
        <w:rPr>
          <w:rFonts w:ascii="Times New Roman" w:eastAsia="標楷體" w:hAnsi="Times New Roman" w:cs="Times New Roman" w:hint="eastAsia"/>
          <w:color w:val="000000" w:themeColor="text1"/>
          <w:szCs w:val="24"/>
        </w:rPr>
        <w:t>21</w:t>
      </w:r>
      <w:r w:rsidRPr="004B565D">
        <w:rPr>
          <w:rFonts w:ascii="Times New Roman" w:eastAsia="標楷體" w:hAnsi="Times New Roman" w:cs="Times New Roman" w:hint="eastAsia"/>
          <w:color w:val="000000" w:themeColor="text1"/>
          <w:szCs w:val="24"/>
        </w:rPr>
        <w:t>日辦理「</w:t>
      </w:r>
      <w:r w:rsidRPr="004B565D">
        <w:rPr>
          <w:rFonts w:ascii="Times New Roman" w:eastAsia="標楷體" w:hAnsi="Times New Roman" w:cs="Times New Roman" w:hint="eastAsia"/>
          <w:b/>
          <w:color w:val="000000" w:themeColor="text1"/>
          <w:szCs w:val="24"/>
          <w:u w:val="single"/>
        </w:rPr>
        <w:t>跨轄交流工作坊</w:t>
      </w:r>
      <w:r w:rsidRPr="004B565D">
        <w:rPr>
          <w:rFonts w:ascii="Times New Roman" w:eastAsia="標楷體" w:hAnsi="Times New Roman" w:cs="Times New Roman" w:hint="eastAsia"/>
          <w:color w:val="000000" w:themeColor="text1"/>
          <w:szCs w:val="24"/>
        </w:rPr>
        <w:t>」</w:t>
      </w:r>
      <w:r w:rsidR="00376249" w:rsidRPr="004B565D">
        <w:rPr>
          <w:rFonts w:ascii="Times New Roman" w:eastAsia="標楷體" w:hAnsi="Times New Roman" w:cs="Times New Roman" w:hint="eastAsia"/>
          <w:color w:val="000000" w:themeColor="text1"/>
          <w:szCs w:val="24"/>
        </w:rPr>
        <w:t>，辦理情形如下：</w:t>
      </w:r>
    </w:p>
    <w:p w14:paraId="32208A65" w14:textId="03C9B1F6" w:rsidR="00376249" w:rsidRPr="004B565D" w:rsidRDefault="007B6A7D" w:rsidP="007B6A7D">
      <w:pPr>
        <w:pStyle w:val="a3"/>
        <w:widowControl/>
        <w:spacing w:line="400" w:lineRule="exact"/>
        <w:ind w:leftChars="472" w:left="1133"/>
        <w:jc w:val="both"/>
        <w:rPr>
          <w:rFonts w:ascii="Times New Roman" w:eastAsia="標楷體" w:hAnsi="Times New Roman" w:cs="Times New Roman"/>
          <w:color w:val="000000" w:themeColor="text1"/>
          <w:szCs w:val="24"/>
        </w:rPr>
      </w:pPr>
      <w:r w:rsidRPr="004B565D">
        <w:rPr>
          <w:rFonts w:ascii="標楷體" w:eastAsia="標楷體" w:hAnsi="標楷體" w:hint="eastAsia"/>
          <w:b/>
          <w:szCs w:val="24"/>
        </w:rPr>
        <w:sym w:font="Wingdings" w:char="F081"/>
      </w:r>
      <w:r w:rsidR="00376249" w:rsidRPr="004B565D">
        <w:rPr>
          <w:rFonts w:ascii="Times New Roman" w:eastAsia="標楷體" w:hAnsi="Times New Roman" w:cs="Times New Roman" w:hint="eastAsia"/>
          <w:color w:val="000000" w:themeColor="text1"/>
          <w:szCs w:val="24"/>
        </w:rPr>
        <w:t>邀請彰化縣社區防暴宣講師分享推動社區防暴工作及宣講師運用經驗。</w:t>
      </w:r>
    </w:p>
    <w:p w14:paraId="2D01C3A5" w14:textId="77777777" w:rsidR="007B6A7D" w:rsidRPr="004B565D" w:rsidRDefault="007B6A7D" w:rsidP="007B6A7D">
      <w:pPr>
        <w:ind w:leftChars="472" w:left="1133" w:firstLine="1"/>
        <w:rPr>
          <w:rFonts w:ascii="Times New Roman" w:eastAsia="標楷體" w:hAnsi="Times New Roman" w:cs="Times New Roman"/>
          <w:color w:val="000000" w:themeColor="text1"/>
          <w:szCs w:val="24"/>
        </w:rPr>
      </w:pPr>
      <w:r w:rsidRPr="004B565D">
        <w:rPr>
          <w:rFonts w:ascii="標楷體" w:eastAsia="標楷體" w:hAnsi="標楷體" w:hint="eastAsia"/>
          <w:b/>
          <w:szCs w:val="24"/>
        </w:rPr>
        <w:sym w:font="Wingdings" w:char="F082"/>
      </w:r>
      <w:r w:rsidR="00176734" w:rsidRPr="004B565D">
        <w:rPr>
          <w:rFonts w:ascii="Times New Roman" w:eastAsia="標楷體" w:hAnsi="Times New Roman" w:cs="Times New Roman" w:hint="eastAsia"/>
          <w:color w:val="000000" w:themeColor="text1"/>
          <w:szCs w:val="24"/>
        </w:rPr>
        <w:t>經由衛福部認證宣講師、本市防暴宣講師、儲備防暴宣講師、防暴社區及本中心志工宣導隊等</w:t>
      </w:r>
      <w:r w:rsidR="00C07D6E" w:rsidRPr="004B565D">
        <w:rPr>
          <w:rFonts w:ascii="Times New Roman" w:eastAsia="標楷體" w:hAnsi="Times New Roman" w:cs="Times New Roman" w:hint="eastAsia"/>
          <w:color w:val="000000" w:themeColor="text1"/>
          <w:szCs w:val="24"/>
        </w:rPr>
        <w:t>防暴</w:t>
      </w:r>
      <w:r w:rsidR="00176734" w:rsidRPr="004B565D">
        <w:rPr>
          <w:rFonts w:ascii="Times New Roman" w:eastAsia="標楷體" w:hAnsi="Times New Roman" w:cs="Times New Roman" w:hint="eastAsia"/>
          <w:color w:val="000000" w:themeColor="text1"/>
          <w:szCs w:val="24"/>
        </w:rPr>
        <w:t>成員以世界咖啡館形</w:t>
      </w:r>
      <w:r w:rsidRPr="004B565D">
        <w:rPr>
          <w:rFonts w:ascii="Times New Roman" w:eastAsia="標楷體" w:hAnsi="Times New Roman" w:cs="Times New Roman" w:hint="eastAsia"/>
          <w:color w:val="000000" w:themeColor="text1"/>
          <w:szCs w:val="24"/>
        </w:rPr>
        <w:t xml:space="preserve"> </w:t>
      </w:r>
    </w:p>
    <w:p w14:paraId="331B3BC3" w14:textId="66E23C0E" w:rsidR="007B6A7D" w:rsidRPr="004B565D" w:rsidRDefault="007B6A7D" w:rsidP="007B6A7D">
      <w:pPr>
        <w:ind w:leftChars="472" w:left="1133" w:firstLine="1"/>
        <w:rPr>
          <w:rFonts w:ascii="Times New Roman" w:eastAsia="標楷體" w:hAnsi="Times New Roman" w:cs="Times New Roman"/>
          <w:color w:val="000000" w:themeColor="text1"/>
          <w:szCs w:val="24"/>
        </w:rPr>
      </w:pPr>
      <w:r w:rsidRPr="004B565D">
        <w:rPr>
          <w:rFonts w:ascii="標楷體" w:eastAsia="標楷體" w:hAnsi="標楷體" w:hint="eastAsia"/>
          <w:b/>
          <w:szCs w:val="24"/>
        </w:rPr>
        <w:t xml:space="preserve">  </w:t>
      </w:r>
      <w:r w:rsidR="00176734" w:rsidRPr="004B565D">
        <w:rPr>
          <w:rFonts w:ascii="Times New Roman" w:eastAsia="標楷體" w:hAnsi="Times New Roman" w:cs="Times New Roman" w:hint="eastAsia"/>
          <w:color w:val="000000" w:themeColor="text1"/>
          <w:szCs w:val="24"/>
        </w:rPr>
        <w:t>式進行主題研討及經驗交流分享</w:t>
      </w:r>
      <w:r w:rsidR="00376249" w:rsidRPr="004B565D">
        <w:rPr>
          <w:rFonts w:ascii="Times New Roman" w:eastAsia="標楷體" w:hAnsi="Times New Roman" w:cs="Times New Roman" w:hint="eastAsia"/>
          <w:color w:val="000000" w:themeColor="text1"/>
          <w:szCs w:val="24"/>
        </w:rPr>
        <w:t>，提供各初級預防工作夥伴互動交流平台。</w:t>
      </w:r>
    </w:p>
    <w:p w14:paraId="5DCEE115" w14:textId="77777777" w:rsidR="007B6A7D" w:rsidRPr="004B565D" w:rsidRDefault="007B6A7D" w:rsidP="007B6A7D">
      <w:pPr>
        <w:pStyle w:val="a3"/>
        <w:ind w:leftChars="472" w:left="1133" w:firstLine="1"/>
        <w:rPr>
          <w:rFonts w:ascii="Times New Roman" w:eastAsia="標楷體" w:hAnsi="Times New Roman" w:cs="Times New Roman"/>
          <w:color w:val="000000" w:themeColor="text1"/>
          <w:szCs w:val="24"/>
        </w:rPr>
      </w:pPr>
      <w:r w:rsidRPr="004B565D">
        <w:rPr>
          <w:rFonts w:hint="eastAsia"/>
          <w:b/>
        </w:rPr>
        <w:sym w:font="Wingdings" w:char="F083"/>
      </w:r>
      <w:r w:rsidR="00275788" w:rsidRPr="004B565D">
        <w:rPr>
          <w:rFonts w:ascii="Times New Roman" w:eastAsia="標楷體" w:hAnsi="Times New Roman" w:cs="Times New Roman" w:hint="eastAsia"/>
          <w:color w:val="000000" w:themeColor="text1"/>
          <w:szCs w:val="24"/>
        </w:rPr>
        <w:t>透過標竿模式分享推動初級預防工作之困境及成功經驗，交流宣講技巧及精進方式，回饋蒐整改善建議，以利激盪防暴</w:t>
      </w:r>
      <w:r w:rsidRPr="004B565D">
        <w:rPr>
          <w:rFonts w:ascii="Times New Roman" w:eastAsia="標楷體" w:hAnsi="Times New Roman" w:cs="Times New Roman" w:hint="eastAsia"/>
          <w:color w:val="000000" w:themeColor="text1"/>
          <w:szCs w:val="24"/>
        </w:rPr>
        <w:t xml:space="preserve">  </w:t>
      </w:r>
    </w:p>
    <w:p w14:paraId="1E8934A1" w14:textId="6597F6C4" w:rsidR="00575AC6" w:rsidRPr="004B565D" w:rsidRDefault="007B6A7D" w:rsidP="007B6A7D">
      <w:pPr>
        <w:pStyle w:val="a3"/>
        <w:ind w:leftChars="472" w:left="1133" w:firstLine="1"/>
        <w:rPr>
          <w:rFonts w:ascii="Times New Roman" w:eastAsia="標楷體" w:hAnsi="Times New Roman" w:cs="Times New Roman"/>
          <w:color w:val="000000" w:themeColor="text1"/>
          <w:szCs w:val="24"/>
        </w:rPr>
      </w:pPr>
      <w:r w:rsidRPr="004B565D">
        <w:rPr>
          <w:rFonts w:hint="eastAsia"/>
          <w:b/>
        </w:rPr>
        <w:t xml:space="preserve">  </w:t>
      </w:r>
      <w:r w:rsidR="00275788" w:rsidRPr="004B565D">
        <w:rPr>
          <w:rFonts w:ascii="Times New Roman" w:eastAsia="標楷體" w:hAnsi="Times New Roman" w:cs="Times New Roman" w:hint="eastAsia"/>
          <w:color w:val="000000" w:themeColor="text1"/>
          <w:szCs w:val="24"/>
        </w:rPr>
        <w:t>社區創意發想，提升宣講師宣講品質及量能</w:t>
      </w:r>
      <w:r w:rsidR="00176734" w:rsidRPr="004B565D">
        <w:rPr>
          <w:rFonts w:ascii="Times New Roman" w:eastAsia="標楷體" w:hAnsi="Times New Roman" w:cs="Times New Roman" w:hint="eastAsia"/>
          <w:color w:val="000000" w:themeColor="text1"/>
          <w:szCs w:val="24"/>
        </w:rPr>
        <w:t>。</w:t>
      </w:r>
    </w:p>
    <w:p w14:paraId="11E2B132" w14:textId="73BABD3C" w:rsidR="006B5F93" w:rsidRDefault="006B5F93" w:rsidP="007B6A7D">
      <w:pPr>
        <w:pStyle w:val="a3"/>
        <w:ind w:leftChars="472" w:left="1133" w:firstLine="1"/>
      </w:pPr>
      <w:r>
        <w:br w:type="page"/>
      </w:r>
    </w:p>
    <w:p w14:paraId="10B4B4AC" w14:textId="231330CD" w:rsidR="00B8670B" w:rsidRPr="004B565D" w:rsidRDefault="00B8670B" w:rsidP="00BE50F7">
      <w:pPr>
        <w:pStyle w:val="a3"/>
        <w:numPr>
          <w:ilvl w:val="0"/>
          <w:numId w:val="17"/>
        </w:numPr>
        <w:spacing w:line="480" w:lineRule="exact"/>
        <w:ind w:leftChars="0"/>
        <w:jc w:val="both"/>
        <w:rPr>
          <w:rFonts w:ascii="標楷體" w:eastAsia="標楷體" w:hAnsi="標楷體" w:cs="Times New Roman"/>
          <w:b/>
          <w:sz w:val="28"/>
          <w:szCs w:val="28"/>
        </w:rPr>
      </w:pPr>
      <w:r w:rsidRPr="004B565D">
        <w:rPr>
          <w:rFonts w:ascii="Times New Roman" w:eastAsia="標楷體" w:hAnsi="Times New Roman" w:cs="Times New Roman"/>
          <w:b/>
          <w:sz w:val="28"/>
          <w:szCs w:val="28"/>
        </w:rPr>
        <w:lastRenderedPageBreak/>
        <w:t>建立媒合宣講機制與落實情形。</w:t>
      </w:r>
      <w:r w:rsidRPr="004B565D">
        <w:rPr>
          <w:rFonts w:ascii="Times New Roman" w:eastAsia="標楷體" w:hAnsi="Times New Roman" w:cs="Times New Roman"/>
          <w:b/>
          <w:sz w:val="28"/>
          <w:szCs w:val="28"/>
        </w:rPr>
        <w:t>(10</w:t>
      </w:r>
      <w:r w:rsidRPr="004B565D">
        <w:rPr>
          <w:rFonts w:ascii="Times New Roman" w:eastAsia="標楷體" w:hAnsi="Times New Roman" w:cs="Times New Roman"/>
          <w:b/>
          <w:sz w:val="28"/>
          <w:szCs w:val="28"/>
        </w:rPr>
        <w:t>分</w:t>
      </w:r>
      <w:r w:rsidRPr="004B565D">
        <w:rPr>
          <w:rFonts w:ascii="Times New Roman" w:eastAsia="標楷體" w:hAnsi="Times New Roman" w:cs="Times New Roman"/>
          <w:b/>
          <w:sz w:val="28"/>
          <w:szCs w:val="28"/>
        </w:rPr>
        <w:t>)</w:t>
      </w:r>
      <w:r w:rsidR="00AF5E58" w:rsidRPr="004B565D">
        <w:rPr>
          <w:rFonts w:ascii="標楷體" w:eastAsia="標楷體" w:hAnsi="標楷體" w:cs="Times New Roman" w:hint="eastAsia"/>
          <w:b/>
          <w:sz w:val="28"/>
          <w:szCs w:val="28"/>
          <w:u w:val="single"/>
        </w:rPr>
        <w:t xml:space="preserve"> 本項預計可得10分</w:t>
      </w:r>
    </w:p>
    <w:p w14:paraId="7F83D617" w14:textId="0612F664" w:rsidR="003E3D58" w:rsidRPr="004B565D" w:rsidRDefault="00B8670B" w:rsidP="00BE50F7">
      <w:pPr>
        <w:pStyle w:val="a3"/>
        <w:numPr>
          <w:ilvl w:val="0"/>
          <w:numId w:val="18"/>
        </w:numPr>
        <w:spacing w:line="480" w:lineRule="exact"/>
        <w:ind w:leftChars="0" w:left="1191" w:hanging="482"/>
        <w:jc w:val="both"/>
        <w:rPr>
          <w:rFonts w:ascii="標楷體" w:eastAsia="標楷體" w:hAnsi="標楷體"/>
          <w:b/>
          <w:sz w:val="28"/>
          <w:szCs w:val="28"/>
        </w:rPr>
      </w:pPr>
      <w:r w:rsidRPr="004B565D">
        <w:rPr>
          <w:rFonts w:ascii="標楷體" w:eastAsia="標楷體" w:hAnsi="標楷體" w:cs="Times New Roman" w:hint="eastAsia"/>
          <w:b/>
          <w:color w:val="000000" w:themeColor="text1"/>
          <w:sz w:val="28"/>
          <w:szCs w:val="28"/>
        </w:rPr>
        <w:t>112年</w:t>
      </w:r>
      <w:r w:rsidRPr="004B565D">
        <w:rPr>
          <w:rFonts w:ascii="Times New Roman" w:eastAsia="標楷體" w:hAnsi="Times New Roman" w:cs="Times New Roman" w:hint="eastAsia"/>
          <w:b/>
          <w:color w:val="000000" w:themeColor="text1"/>
          <w:sz w:val="28"/>
          <w:szCs w:val="28"/>
        </w:rPr>
        <w:t>各直轄市、縣</w:t>
      </w:r>
      <w:r w:rsidRPr="004B565D">
        <w:rPr>
          <w:rFonts w:ascii="Times New Roman" w:eastAsia="標楷體" w:hAnsi="Times New Roman" w:cs="Times New Roman" w:hint="eastAsia"/>
          <w:b/>
          <w:color w:val="000000" w:themeColor="text1"/>
          <w:sz w:val="28"/>
          <w:szCs w:val="28"/>
        </w:rPr>
        <w:t>(</w:t>
      </w:r>
      <w:r w:rsidRPr="004B565D">
        <w:rPr>
          <w:rFonts w:ascii="Times New Roman" w:eastAsia="標楷體" w:hAnsi="Times New Roman" w:cs="Times New Roman" w:hint="eastAsia"/>
          <w:b/>
          <w:color w:val="000000" w:themeColor="text1"/>
          <w:sz w:val="28"/>
          <w:szCs w:val="28"/>
        </w:rPr>
        <w:t>市</w:t>
      </w:r>
      <w:r w:rsidRPr="004B565D">
        <w:rPr>
          <w:rFonts w:ascii="Times New Roman" w:eastAsia="標楷體" w:hAnsi="Times New Roman" w:cs="Times New Roman" w:hint="eastAsia"/>
          <w:b/>
          <w:color w:val="000000" w:themeColor="text1"/>
          <w:sz w:val="28"/>
          <w:szCs w:val="28"/>
        </w:rPr>
        <w:t>)</w:t>
      </w:r>
      <w:r w:rsidRPr="004B565D">
        <w:rPr>
          <w:rFonts w:ascii="Times New Roman" w:eastAsia="標楷體" w:hAnsi="Times New Roman" w:cs="Times New Roman" w:hint="eastAsia"/>
          <w:b/>
          <w:color w:val="000000" w:themeColor="text1"/>
          <w:sz w:val="28"/>
          <w:szCs w:val="28"/>
        </w:rPr>
        <w:t>政府</w:t>
      </w:r>
      <w:r w:rsidRPr="004B565D">
        <w:rPr>
          <w:rFonts w:ascii="Times New Roman" w:eastAsia="標楷體" w:hAnsi="Times New Roman" w:cs="Times New Roman"/>
          <w:b/>
          <w:sz w:val="28"/>
          <w:szCs w:val="28"/>
        </w:rPr>
        <w:t>結合相關目的事業主管機關，媒合轄內社區防暴宣講人員</w:t>
      </w:r>
      <w:r w:rsidRPr="004B565D">
        <w:rPr>
          <w:rFonts w:ascii="標楷體" w:eastAsia="標楷體" w:hAnsi="標楷體" w:hint="eastAsia"/>
          <w:b/>
          <w:sz w:val="28"/>
          <w:szCs w:val="28"/>
        </w:rPr>
        <w:t>(含本部社區防暴宣講師)</w:t>
      </w:r>
      <w:r w:rsidRPr="004B565D">
        <w:rPr>
          <w:rFonts w:ascii="Times New Roman" w:eastAsia="標楷體" w:hAnsi="Times New Roman" w:cs="Times New Roman"/>
          <w:b/>
          <w:sz w:val="28"/>
          <w:szCs w:val="28"/>
        </w:rPr>
        <w:t>宣講；宣講主題與場域之規劃應緊扣轄內性別暴力與各類保護性重要議題，並與</w:t>
      </w:r>
      <w:r w:rsidRPr="004B565D">
        <w:rPr>
          <w:rFonts w:ascii="標楷體" w:eastAsia="標楷體" w:hAnsi="標楷體" w:hint="eastAsia"/>
          <w:b/>
          <w:sz w:val="28"/>
          <w:szCs w:val="28"/>
        </w:rPr>
        <w:t>問題診斷分析相扣合。</w:t>
      </w:r>
    </w:p>
    <w:p w14:paraId="731A703B" w14:textId="51CCB717" w:rsidR="007B6A7D" w:rsidRPr="004B565D" w:rsidRDefault="00E71825" w:rsidP="00E07EFE">
      <w:pPr>
        <w:pStyle w:val="a3"/>
        <w:numPr>
          <w:ilvl w:val="0"/>
          <w:numId w:val="37"/>
        </w:numPr>
        <w:ind w:leftChars="0"/>
        <w:rPr>
          <w:rFonts w:ascii="Times New Roman" w:eastAsia="標楷體" w:hAnsi="Times New Roman" w:cs="Times New Roman"/>
          <w:szCs w:val="24"/>
        </w:rPr>
      </w:pPr>
      <w:r w:rsidRPr="004B565D">
        <w:rPr>
          <w:rFonts w:ascii="Times New Roman" w:eastAsia="標楷體" w:hAnsi="Times New Roman" w:cs="Times New Roman"/>
          <w:szCs w:val="24"/>
        </w:rPr>
        <w:t>經查保護資訊系統並比對本市戶政資料，</w:t>
      </w:r>
      <w:r w:rsidR="00E07EFE" w:rsidRPr="004B565D">
        <w:rPr>
          <w:rFonts w:ascii="Times New Roman" w:eastAsia="標楷體" w:hAnsi="Times New Roman" w:cs="Times New Roman" w:hint="eastAsia"/>
          <w:szCs w:val="24"/>
        </w:rPr>
        <w:t>以</w:t>
      </w:r>
      <w:r w:rsidR="00E07EFE" w:rsidRPr="004B565D">
        <w:rPr>
          <w:rFonts w:ascii="Times New Roman" w:eastAsia="標楷體" w:hAnsi="Times New Roman" w:cs="Times New Roman"/>
          <w:szCs w:val="24"/>
        </w:rPr>
        <w:t>保護性案件</w:t>
      </w:r>
      <w:r w:rsidR="00E07EFE" w:rsidRPr="004B565D">
        <w:rPr>
          <w:rFonts w:ascii="Times New Roman" w:eastAsia="標楷體" w:hAnsi="Times New Roman" w:cs="Times New Roman"/>
          <w:b/>
          <w:szCs w:val="24"/>
        </w:rPr>
        <w:t>區域分布</w:t>
      </w:r>
      <w:r w:rsidR="003355C5" w:rsidRPr="004B565D">
        <w:rPr>
          <w:rFonts w:ascii="Times New Roman" w:eastAsia="標楷體" w:hAnsi="Times New Roman" w:cs="Times New Roman"/>
          <w:szCs w:val="24"/>
        </w:rPr>
        <w:t>來說</w:t>
      </w:r>
      <w:r w:rsidR="003355C5" w:rsidRPr="004B565D">
        <w:rPr>
          <w:rFonts w:ascii="Times New Roman" w:eastAsia="標楷體" w:hAnsi="Times New Roman" w:cs="Times New Roman" w:hint="eastAsia"/>
          <w:szCs w:val="24"/>
        </w:rPr>
        <w:t>：</w:t>
      </w:r>
    </w:p>
    <w:p w14:paraId="4013A100" w14:textId="0EF12606" w:rsidR="007B6A7D" w:rsidRPr="004B565D" w:rsidRDefault="007B6A7D" w:rsidP="003355C5">
      <w:pPr>
        <w:pStyle w:val="a3"/>
        <w:ind w:leftChars="0" w:left="1080"/>
        <w:rPr>
          <w:rFonts w:ascii="Times New Roman" w:eastAsia="標楷體" w:hAnsi="Times New Roman" w:cs="Times New Roman"/>
          <w:szCs w:val="24"/>
        </w:rPr>
      </w:pPr>
      <w:r w:rsidRPr="004B565D">
        <w:rPr>
          <w:rFonts w:ascii="標楷體" w:eastAsia="標楷體" w:hAnsi="標楷體" w:hint="eastAsia"/>
          <w:b/>
          <w:szCs w:val="24"/>
        </w:rPr>
        <w:sym w:font="Wingdings" w:char="F081"/>
      </w:r>
      <w:r w:rsidR="00E07EFE" w:rsidRPr="004B565D">
        <w:rPr>
          <w:rFonts w:ascii="Times New Roman" w:eastAsia="標楷體" w:hAnsi="Times New Roman" w:cs="Times New Roman"/>
          <w:szCs w:val="24"/>
        </w:rPr>
        <w:t>家庭暴力通報案件及性侵害通報案件數於</w:t>
      </w:r>
      <w:r w:rsidR="00E07EFE" w:rsidRPr="004B565D">
        <w:rPr>
          <w:rFonts w:ascii="Times New Roman" w:eastAsia="標楷體" w:hAnsi="Times New Roman" w:cs="Times New Roman"/>
          <w:szCs w:val="24"/>
        </w:rPr>
        <w:t>111</w:t>
      </w:r>
      <w:r w:rsidR="00E07EFE" w:rsidRPr="004B565D">
        <w:rPr>
          <w:rFonts w:ascii="Times New Roman" w:eastAsia="標楷體" w:hAnsi="Times New Roman" w:cs="Times New Roman"/>
          <w:szCs w:val="24"/>
        </w:rPr>
        <w:t>年及</w:t>
      </w:r>
      <w:r w:rsidR="00E07EFE" w:rsidRPr="004B565D">
        <w:rPr>
          <w:rFonts w:ascii="Times New Roman" w:eastAsia="標楷體" w:hAnsi="Times New Roman" w:cs="Times New Roman"/>
          <w:szCs w:val="24"/>
        </w:rPr>
        <w:t>112</w:t>
      </w:r>
      <w:r w:rsidR="00E07EFE" w:rsidRPr="004B565D">
        <w:rPr>
          <w:rFonts w:ascii="Times New Roman" w:eastAsia="標楷體" w:hAnsi="Times New Roman" w:cs="Times New Roman"/>
          <w:szCs w:val="24"/>
        </w:rPr>
        <w:t>年均以永康區最高，東區次之，安</w:t>
      </w:r>
      <w:r w:rsidR="00E07EFE" w:rsidRPr="004B565D">
        <w:rPr>
          <w:rFonts w:ascii="Times New Roman" w:eastAsia="標楷體" w:hAnsi="Times New Roman" w:cs="Times New Roman" w:hint="eastAsia"/>
          <w:szCs w:val="24"/>
        </w:rPr>
        <w:t>南區第三，呈現溪南地區都市行政區案件通報數量較高的現象，此</w:t>
      </w:r>
      <w:r w:rsidR="00E07EFE" w:rsidRPr="004B565D">
        <w:rPr>
          <w:rFonts w:ascii="Times New Roman" w:eastAsia="標楷體" w:hAnsi="Times New Roman" w:cs="Times New Roman" w:hint="eastAsia"/>
          <w:szCs w:val="24"/>
        </w:rPr>
        <w:t>3</w:t>
      </w:r>
      <w:r w:rsidR="00E07EFE" w:rsidRPr="004B565D">
        <w:rPr>
          <w:rFonts w:ascii="Times New Roman" w:eastAsia="標楷體" w:hAnsi="Times New Roman" w:cs="Times New Roman" w:hint="eastAsia"/>
          <w:szCs w:val="24"/>
        </w:rPr>
        <w:t>行政區亦為人口數最高之</w:t>
      </w:r>
      <w:r w:rsidR="00E07EFE" w:rsidRPr="004B565D">
        <w:rPr>
          <w:rFonts w:ascii="Times New Roman" w:eastAsia="標楷體" w:hAnsi="Times New Roman" w:cs="Times New Roman" w:hint="eastAsia"/>
          <w:szCs w:val="24"/>
        </w:rPr>
        <w:t>3</w:t>
      </w:r>
      <w:r w:rsidR="00E07EFE" w:rsidRPr="004B565D">
        <w:rPr>
          <w:rFonts w:ascii="Times New Roman" w:eastAsia="標楷體" w:hAnsi="Times New Roman" w:cs="Times New Roman" w:hint="eastAsia"/>
          <w:szCs w:val="24"/>
        </w:rPr>
        <w:t>個行政區，反映出案件數量與人口數成正比的情形。</w:t>
      </w:r>
      <w:r w:rsidR="003355C5" w:rsidRPr="004B565D">
        <w:rPr>
          <w:rFonts w:ascii="Times New Roman" w:eastAsia="標楷體" w:hAnsi="Times New Roman" w:cs="Times New Roman" w:hint="eastAsia"/>
          <w:szCs w:val="24"/>
        </w:rPr>
        <w:t>然就保護性案件通報發生率而言，家庭暴力案件發生率</w:t>
      </w:r>
      <w:r w:rsidR="003355C5" w:rsidRPr="004B565D">
        <w:rPr>
          <w:rFonts w:ascii="Times New Roman" w:eastAsia="標楷體" w:hAnsi="Times New Roman" w:cs="Times New Roman" w:hint="eastAsia"/>
          <w:szCs w:val="24"/>
        </w:rPr>
        <w:t>111</w:t>
      </w:r>
      <w:r w:rsidR="003355C5" w:rsidRPr="004B565D">
        <w:rPr>
          <w:rFonts w:ascii="Times New Roman" w:eastAsia="標楷體" w:hAnsi="Times New Roman" w:cs="Times New Roman" w:hint="eastAsia"/>
          <w:szCs w:val="24"/>
        </w:rPr>
        <w:t>年溪北地區以鹽水區</w:t>
      </w:r>
      <w:r w:rsidR="003355C5" w:rsidRPr="004B565D">
        <w:rPr>
          <w:rFonts w:ascii="Times New Roman" w:eastAsia="標楷體" w:hAnsi="Times New Roman" w:cs="Times New Roman" w:hint="eastAsia"/>
          <w:szCs w:val="24"/>
        </w:rPr>
        <w:t>(1.11%)</w:t>
      </w:r>
      <w:r w:rsidR="003355C5" w:rsidRPr="004B565D">
        <w:rPr>
          <w:rFonts w:ascii="Times New Roman" w:eastAsia="標楷體" w:hAnsi="Times New Roman" w:cs="Times New Roman" w:hint="eastAsia"/>
          <w:szCs w:val="24"/>
        </w:rPr>
        <w:t>為最高，溪南地區以仁德區</w:t>
      </w:r>
      <w:r w:rsidR="003355C5" w:rsidRPr="004B565D">
        <w:rPr>
          <w:rFonts w:ascii="Times New Roman" w:eastAsia="標楷體" w:hAnsi="Times New Roman" w:cs="Times New Roman" w:hint="eastAsia"/>
          <w:szCs w:val="24"/>
        </w:rPr>
        <w:t>(0.96%)</w:t>
      </w:r>
      <w:r w:rsidR="003355C5" w:rsidRPr="004B565D">
        <w:rPr>
          <w:rFonts w:ascii="Times New Roman" w:eastAsia="標楷體" w:hAnsi="Times New Roman" w:cs="Times New Roman" w:hint="eastAsia"/>
          <w:szCs w:val="24"/>
        </w:rPr>
        <w:t>為最高，</w:t>
      </w:r>
      <w:r w:rsidR="003355C5" w:rsidRPr="004B565D">
        <w:rPr>
          <w:rFonts w:ascii="Times New Roman" w:eastAsia="標楷體" w:hAnsi="Times New Roman" w:cs="Times New Roman" w:hint="eastAsia"/>
          <w:szCs w:val="24"/>
        </w:rPr>
        <w:t>112</w:t>
      </w:r>
      <w:r w:rsidR="003355C5" w:rsidRPr="004B565D">
        <w:rPr>
          <w:rFonts w:ascii="Times New Roman" w:eastAsia="標楷體" w:hAnsi="Times New Roman" w:cs="Times New Roman" w:hint="eastAsia"/>
          <w:szCs w:val="24"/>
        </w:rPr>
        <w:t>年溪北地區以鹽水區</w:t>
      </w:r>
      <w:r w:rsidR="003355C5" w:rsidRPr="004B565D">
        <w:rPr>
          <w:rFonts w:ascii="Times New Roman" w:eastAsia="標楷體" w:hAnsi="Times New Roman" w:cs="Times New Roman" w:hint="eastAsia"/>
          <w:szCs w:val="24"/>
        </w:rPr>
        <w:t>(1.06%)</w:t>
      </w:r>
      <w:r w:rsidR="003355C5" w:rsidRPr="004B565D">
        <w:rPr>
          <w:rFonts w:ascii="Times New Roman" w:eastAsia="標楷體" w:hAnsi="Times New Roman" w:cs="Times New Roman" w:hint="eastAsia"/>
          <w:szCs w:val="24"/>
        </w:rPr>
        <w:t>及七股區</w:t>
      </w:r>
      <w:r w:rsidR="003355C5" w:rsidRPr="004B565D">
        <w:rPr>
          <w:rFonts w:ascii="Times New Roman" w:eastAsia="標楷體" w:hAnsi="Times New Roman" w:cs="Times New Roman" w:hint="eastAsia"/>
          <w:szCs w:val="24"/>
        </w:rPr>
        <w:t>(1.02%)</w:t>
      </w:r>
      <w:r w:rsidR="003355C5" w:rsidRPr="004B565D">
        <w:rPr>
          <w:rFonts w:ascii="Times New Roman" w:eastAsia="標楷體" w:hAnsi="Times New Roman" w:cs="Times New Roman" w:hint="eastAsia"/>
          <w:szCs w:val="24"/>
        </w:rPr>
        <w:t>為高，溪南地區則以永康區</w:t>
      </w:r>
      <w:r w:rsidR="003355C5" w:rsidRPr="004B565D">
        <w:rPr>
          <w:rFonts w:ascii="Times New Roman" w:eastAsia="標楷體" w:hAnsi="Times New Roman" w:cs="Times New Roman" w:hint="eastAsia"/>
          <w:szCs w:val="24"/>
        </w:rPr>
        <w:t>(1.05%)</w:t>
      </w:r>
      <w:r w:rsidR="003355C5" w:rsidRPr="004B565D">
        <w:rPr>
          <w:rFonts w:ascii="Times New Roman" w:eastAsia="標楷體" w:hAnsi="Times New Roman" w:cs="Times New Roman" w:hint="eastAsia"/>
          <w:szCs w:val="24"/>
        </w:rPr>
        <w:t>為最高；性侵害通報案件發生率</w:t>
      </w:r>
      <w:r w:rsidR="003355C5" w:rsidRPr="004B565D">
        <w:rPr>
          <w:rFonts w:ascii="Times New Roman" w:eastAsia="標楷體" w:hAnsi="Times New Roman" w:cs="Times New Roman" w:hint="eastAsia"/>
          <w:szCs w:val="24"/>
        </w:rPr>
        <w:t>111</w:t>
      </w:r>
      <w:r w:rsidR="003355C5" w:rsidRPr="004B565D">
        <w:rPr>
          <w:rFonts w:ascii="Times New Roman" w:eastAsia="標楷體" w:hAnsi="Times New Roman" w:cs="Times New Roman" w:hint="eastAsia"/>
          <w:szCs w:val="24"/>
        </w:rPr>
        <w:t>年溪北地區以西港區及鹽水區</w:t>
      </w:r>
      <w:r w:rsidR="003355C5" w:rsidRPr="004B565D">
        <w:rPr>
          <w:rFonts w:ascii="Times New Roman" w:eastAsia="標楷體" w:hAnsi="Times New Roman" w:cs="Times New Roman" w:hint="eastAsia"/>
          <w:szCs w:val="24"/>
        </w:rPr>
        <w:t>(0.12%)</w:t>
      </w:r>
      <w:r w:rsidR="003355C5" w:rsidRPr="004B565D">
        <w:rPr>
          <w:rFonts w:ascii="Times New Roman" w:eastAsia="標楷體" w:hAnsi="Times New Roman" w:cs="Times New Roman" w:hint="eastAsia"/>
          <w:szCs w:val="24"/>
        </w:rPr>
        <w:t>為最高，溪南地區則以安定區及永康區</w:t>
      </w:r>
      <w:r w:rsidR="003355C5" w:rsidRPr="004B565D">
        <w:rPr>
          <w:rFonts w:ascii="Times New Roman" w:eastAsia="標楷體" w:hAnsi="Times New Roman" w:cs="Times New Roman" w:hint="eastAsia"/>
          <w:szCs w:val="24"/>
        </w:rPr>
        <w:t>(0.11%)</w:t>
      </w:r>
      <w:r w:rsidR="003355C5" w:rsidRPr="004B565D">
        <w:rPr>
          <w:rFonts w:ascii="Times New Roman" w:eastAsia="標楷體" w:hAnsi="Times New Roman" w:cs="Times New Roman" w:hint="eastAsia"/>
          <w:szCs w:val="24"/>
        </w:rPr>
        <w:t>為最高，</w:t>
      </w:r>
      <w:r w:rsidR="003355C5" w:rsidRPr="004B565D">
        <w:rPr>
          <w:rFonts w:ascii="Times New Roman" w:eastAsia="標楷體" w:hAnsi="Times New Roman" w:cs="Times New Roman" w:hint="eastAsia"/>
          <w:szCs w:val="24"/>
        </w:rPr>
        <w:t>112</w:t>
      </w:r>
      <w:r w:rsidR="003355C5" w:rsidRPr="004B565D">
        <w:rPr>
          <w:rFonts w:ascii="Times New Roman" w:eastAsia="標楷體" w:hAnsi="Times New Roman" w:cs="Times New Roman" w:hint="eastAsia"/>
          <w:szCs w:val="24"/>
        </w:rPr>
        <w:t>年溪北地區則以新市區</w:t>
      </w:r>
      <w:r w:rsidR="003355C5" w:rsidRPr="004B565D">
        <w:rPr>
          <w:rFonts w:ascii="Times New Roman" w:eastAsia="標楷體" w:hAnsi="Times New Roman" w:cs="Times New Roman" w:hint="eastAsia"/>
          <w:szCs w:val="24"/>
        </w:rPr>
        <w:t>(0.11%)</w:t>
      </w:r>
      <w:r w:rsidR="003355C5" w:rsidRPr="004B565D">
        <w:rPr>
          <w:rFonts w:ascii="Times New Roman" w:eastAsia="標楷體" w:hAnsi="Times New Roman" w:cs="Times New Roman" w:hint="eastAsia"/>
          <w:szCs w:val="24"/>
        </w:rPr>
        <w:t>為高，溪南地區則以安南區</w:t>
      </w:r>
      <w:r w:rsidR="003355C5" w:rsidRPr="004B565D">
        <w:rPr>
          <w:rFonts w:ascii="Times New Roman" w:eastAsia="標楷體" w:hAnsi="Times New Roman" w:cs="Times New Roman" w:hint="eastAsia"/>
          <w:szCs w:val="24"/>
        </w:rPr>
        <w:t>(0.09%)</w:t>
      </w:r>
      <w:r w:rsidR="003355C5" w:rsidRPr="004B565D">
        <w:rPr>
          <w:rFonts w:ascii="Times New Roman" w:eastAsia="標楷體" w:hAnsi="Times New Roman" w:cs="Times New Roman" w:hint="eastAsia"/>
          <w:szCs w:val="24"/>
        </w:rPr>
        <w:t>為最高。</w:t>
      </w:r>
    </w:p>
    <w:p w14:paraId="4BA81959" w14:textId="4EFB3BB5" w:rsidR="003355C5" w:rsidRPr="004B565D" w:rsidRDefault="003355C5" w:rsidP="003355C5">
      <w:pPr>
        <w:pStyle w:val="a3"/>
        <w:ind w:leftChars="0" w:left="1080"/>
        <w:rPr>
          <w:rFonts w:ascii="Times New Roman" w:eastAsia="標楷體" w:hAnsi="Times New Roman" w:cs="Times New Roman"/>
          <w:szCs w:val="24"/>
        </w:rPr>
      </w:pPr>
      <w:r w:rsidRPr="004B565D">
        <w:rPr>
          <w:rFonts w:ascii="標楷體" w:eastAsia="標楷體" w:hAnsi="標楷體" w:hint="eastAsia"/>
          <w:b/>
          <w:szCs w:val="24"/>
        </w:rPr>
        <w:sym w:font="Wingdings" w:char="F082"/>
      </w:r>
      <w:r w:rsidRPr="004B565D">
        <w:rPr>
          <w:rFonts w:ascii="Times New Roman" w:eastAsia="標楷體" w:hAnsi="Times New Roman" w:cs="Times New Roman" w:hint="eastAsia"/>
          <w:szCs w:val="24"/>
        </w:rPr>
        <w:t>為呼應上述</w:t>
      </w:r>
      <w:r w:rsidRPr="004B565D">
        <w:rPr>
          <w:rFonts w:ascii="Times New Roman" w:eastAsia="標楷體" w:hAnsi="Times New Roman" w:cs="Times New Roman"/>
          <w:szCs w:val="24"/>
        </w:rPr>
        <w:t>問題</w:t>
      </w:r>
      <w:r w:rsidRPr="004B565D">
        <w:rPr>
          <w:rFonts w:ascii="Times New Roman" w:eastAsia="標楷體" w:hAnsi="Times New Roman" w:cs="Times New Roman" w:hint="eastAsia"/>
          <w:szCs w:val="24"/>
        </w:rPr>
        <w:t>診斷分析，</w:t>
      </w:r>
      <w:r w:rsidRPr="004B565D">
        <w:rPr>
          <w:rFonts w:ascii="Times New Roman" w:eastAsia="標楷體" w:hAnsi="Times New Roman" w:cs="Times New Roman" w:hint="eastAsia"/>
          <w:szCs w:val="24"/>
        </w:rPr>
        <w:t>112</w:t>
      </w:r>
      <w:r w:rsidRPr="004B565D">
        <w:rPr>
          <w:rFonts w:ascii="Times New Roman" w:eastAsia="標楷體" w:hAnsi="Times New Roman" w:cs="Times New Roman" w:hint="eastAsia"/>
          <w:szCs w:val="24"/>
        </w:rPr>
        <w:t>年媒合防暴宣講師至轄內行政區永康區</w:t>
      </w:r>
      <w:r w:rsidRPr="004B565D">
        <w:rPr>
          <w:rFonts w:ascii="Times New Roman" w:eastAsia="標楷體" w:hAnsi="Times New Roman" w:cs="Times New Roman" w:hint="eastAsia"/>
          <w:szCs w:val="24"/>
        </w:rPr>
        <w:t>3</w:t>
      </w:r>
      <w:r w:rsidRPr="004B565D">
        <w:rPr>
          <w:rFonts w:ascii="Times New Roman" w:eastAsia="標楷體" w:hAnsi="Times New Roman" w:cs="Times New Roman" w:hint="eastAsia"/>
          <w:szCs w:val="24"/>
        </w:rPr>
        <w:t>場次、東區</w:t>
      </w:r>
      <w:r w:rsidRPr="004B565D">
        <w:rPr>
          <w:rFonts w:ascii="Times New Roman" w:eastAsia="標楷體" w:hAnsi="Times New Roman" w:cs="Times New Roman" w:hint="eastAsia"/>
          <w:szCs w:val="24"/>
        </w:rPr>
        <w:t>3</w:t>
      </w:r>
      <w:r w:rsidRPr="004B565D">
        <w:rPr>
          <w:rFonts w:ascii="Times New Roman" w:eastAsia="標楷體" w:hAnsi="Times New Roman" w:cs="Times New Roman" w:hint="eastAsia"/>
          <w:szCs w:val="24"/>
        </w:rPr>
        <w:t>場次，安南區</w:t>
      </w:r>
      <w:r w:rsidRPr="004B565D">
        <w:rPr>
          <w:rFonts w:ascii="Times New Roman" w:eastAsia="標楷體" w:hAnsi="Times New Roman" w:cs="Times New Roman" w:hint="eastAsia"/>
          <w:szCs w:val="24"/>
        </w:rPr>
        <w:t>2</w:t>
      </w:r>
      <w:r w:rsidRPr="004B565D">
        <w:rPr>
          <w:rFonts w:ascii="Times New Roman" w:eastAsia="標楷體" w:hAnsi="Times New Roman" w:cs="Times New Roman" w:hint="eastAsia"/>
          <w:szCs w:val="24"/>
        </w:rPr>
        <w:t>場次，鹽水區</w:t>
      </w:r>
      <w:r w:rsidRPr="004B565D">
        <w:rPr>
          <w:rFonts w:ascii="Times New Roman" w:eastAsia="標楷體" w:hAnsi="Times New Roman" w:cs="Times New Roman" w:hint="eastAsia"/>
          <w:szCs w:val="24"/>
        </w:rPr>
        <w:t>1</w:t>
      </w:r>
      <w:r w:rsidRPr="004B565D">
        <w:rPr>
          <w:rFonts w:ascii="Times New Roman" w:eastAsia="標楷體" w:hAnsi="Times New Roman" w:cs="Times New Roman" w:hint="eastAsia"/>
          <w:szCs w:val="24"/>
        </w:rPr>
        <w:t>場次，仁德區</w:t>
      </w:r>
      <w:r w:rsidRPr="004B565D">
        <w:rPr>
          <w:rFonts w:ascii="Times New Roman" w:eastAsia="標楷體" w:hAnsi="Times New Roman" w:cs="Times New Roman" w:hint="eastAsia"/>
          <w:szCs w:val="24"/>
        </w:rPr>
        <w:t>4</w:t>
      </w:r>
      <w:r w:rsidRPr="004B565D">
        <w:rPr>
          <w:rFonts w:ascii="Times New Roman" w:eastAsia="標楷體" w:hAnsi="Times New Roman" w:cs="Times New Roman" w:hint="eastAsia"/>
          <w:szCs w:val="24"/>
        </w:rPr>
        <w:t>場次，七股區</w:t>
      </w:r>
      <w:r w:rsidRPr="004B565D">
        <w:rPr>
          <w:rFonts w:ascii="Times New Roman" w:eastAsia="標楷體" w:hAnsi="Times New Roman" w:cs="Times New Roman" w:hint="eastAsia"/>
          <w:szCs w:val="24"/>
        </w:rPr>
        <w:t>1</w:t>
      </w:r>
      <w:r w:rsidRPr="004B565D">
        <w:rPr>
          <w:rFonts w:ascii="Times New Roman" w:eastAsia="標楷體" w:hAnsi="Times New Roman" w:cs="Times New Roman" w:hint="eastAsia"/>
          <w:szCs w:val="24"/>
        </w:rPr>
        <w:t>場次，西港區</w:t>
      </w:r>
      <w:r w:rsidRPr="004B565D">
        <w:rPr>
          <w:rFonts w:ascii="Times New Roman" w:eastAsia="標楷體" w:hAnsi="Times New Roman" w:cs="Times New Roman" w:hint="eastAsia"/>
          <w:szCs w:val="24"/>
        </w:rPr>
        <w:t>2</w:t>
      </w:r>
      <w:r w:rsidRPr="004B565D">
        <w:rPr>
          <w:rFonts w:ascii="Times New Roman" w:eastAsia="標楷體" w:hAnsi="Times New Roman" w:cs="Times New Roman" w:hint="eastAsia"/>
          <w:szCs w:val="24"/>
        </w:rPr>
        <w:t>場次，安定區</w:t>
      </w:r>
      <w:r w:rsidRPr="004B565D">
        <w:rPr>
          <w:rFonts w:ascii="Times New Roman" w:eastAsia="標楷體" w:hAnsi="Times New Roman" w:cs="Times New Roman" w:hint="eastAsia"/>
          <w:szCs w:val="24"/>
        </w:rPr>
        <w:t>1</w:t>
      </w:r>
      <w:r w:rsidRPr="004B565D">
        <w:rPr>
          <w:rFonts w:ascii="Times New Roman" w:eastAsia="標楷體" w:hAnsi="Times New Roman" w:cs="Times New Roman" w:hint="eastAsia"/>
          <w:szCs w:val="24"/>
        </w:rPr>
        <w:t>場次，新市區</w:t>
      </w:r>
      <w:r w:rsidRPr="004B565D">
        <w:rPr>
          <w:rFonts w:ascii="Times New Roman" w:eastAsia="標楷體" w:hAnsi="Times New Roman" w:cs="Times New Roman" w:hint="eastAsia"/>
          <w:szCs w:val="24"/>
        </w:rPr>
        <w:t>2</w:t>
      </w:r>
      <w:r w:rsidRPr="004B565D">
        <w:rPr>
          <w:rFonts w:ascii="Times New Roman" w:eastAsia="標楷體" w:hAnsi="Times New Roman" w:cs="Times New Roman" w:hint="eastAsia"/>
          <w:szCs w:val="24"/>
        </w:rPr>
        <w:t>場次等區域進行家庭暴力、性侵害防治、性騷擾宣導。</w:t>
      </w:r>
    </w:p>
    <w:p w14:paraId="6B549FC2" w14:textId="611DDDA4" w:rsidR="003355C5" w:rsidRPr="004B565D" w:rsidRDefault="003355C5" w:rsidP="003355C5">
      <w:pPr>
        <w:pStyle w:val="a3"/>
        <w:numPr>
          <w:ilvl w:val="0"/>
          <w:numId w:val="37"/>
        </w:numPr>
        <w:ind w:leftChars="0"/>
        <w:rPr>
          <w:rFonts w:ascii="Times New Roman" w:eastAsia="標楷體" w:hAnsi="Times New Roman" w:cs="Times New Roman"/>
          <w:szCs w:val="24"/>
        </w:rPr>
      </w:pPr>
      <w:r w:rsidRPr="004B565D">
        <w:rPr>
          <w:rFonts w:ascii="Times New Roman" w:eastAsia="標楷體" w:hAnsi="Times New Roman" w:cs="Times New Roman"/>
          <w:szCs w:val="24"/>
        </w:rPr>
        <w:t>經查保護資訊系統並比對本市戶政資料，</w:t>
      </w:r>
      <w:r w:rsidRPr="004B565D">
        <w:rPr>
          <w:rFonts w:ascii="Times New Roman" w:eastAsia="標楷體" w:hAnsi="Times New Roman" w:cs="Times New Roman" w:hint="eastAsia"/>
          <w:szCs w:val="24"/>
        </w:rPr>
        <w:t>以保護性</w:t>
      </w:r>
      <w:r w:rsidR="00791DDD" w:rsidRPr="004B565D">
        <w:rPr>
          <w:rFonts w:ascii="Times New Roman" w:eastAsia="標楷體" w:hAnsi="Times New Roman" w:cs="Times New Roman" w:hint="eastAsia"/>
          <w:szCs w:val="24"/>
        </w:rPr>
        <w:t>案件</w:t>
      </w:r>
      <w:r w:rsidR="00791DDD" w:rsidRPr="004B565D">
        <w:rPr>
          <w:rFonts w:ascii="Times New Roman" w:eastAsia="標楷體" w:hAnsi="Times New Roman" w:cs="Times New Roman" w:hint="eastAsia"/>
          <w:b/>
          <w:szCs w:val="24"/>
        </w:rPr>
        <w:t>重要</w:t>
      </w:r>
      <w:r w:rsidRPr="004B565D">
        <w:rPr>
          <w:rFonts w:ascii="Times New Roman" w:eastAsia="標楷體" w:hAnsi="Times New Roman" w:cs="Times New Roman" w:hint="eastAsia"/>
          <w:b/>
          <w:szCs w:val="24"/>
        </w:rPr>
        <w:t>議題</w:t>
      </w:r>
      <w:r w:rsidRPr="004B565D">
        <w:rPr>
          <w:rFonts w:ascii="Times New Roman" w:eastAsia="標楷體" w:hAnsi="Times New Roman" w:cs="Times New Roman" w:hint="eastAsia"/>
          <w:szCs w:val="24"/>
        </w:rPr>
        <w:t>而言：</w:t>
      </w:r>
    </w:p>
    <w:p w14:paraId="7C9CDFA7" w14:textId="7D59AE60" w:rsidR="00E71825" w:rsidRPr="004B565D" w:rsidRDefault="003355C5" w:rsidP="003355C5">
      <w:pPr>
        <w:pStyle w:val="a3"/>
        <w:ind w:leftChars="0" w:left="1080"/>
        <w:rPr>
          <w:rFonts w:ascii="Times New Roman" w:eastAsia="標楷體" w:hAnsi="Times New Roman" w:cs="Times New Roman"/>
          <w:szCs w:val="24"/>
        </w:rPr>
      </w:pPr>
      <w:r w:rsidRPr="004B565D">
        <w:rPr>
          <w:rFonts w:ascii="標楷體" w:eastAsia="標楷體" w:hAnsi="標楷體" w:hint="eastAsia"/>
          <w:b/>
          <w:szCs w:val="24"/>
        </w:rPr>
        <w:sym w:font="Wingdings" w:char="F081"/>
      </w:r>
      <w:r w:rsidR="00E71825" w:rsidRPr="004B565D">
        <w:rPr>
          <w:rFonts w:ascii="Times New Roman" w:eastAsia="標楷體" w:hAnsi="Times New Roman" w:cs="Times New Roman"/>
          <w:szCs w:val="24"/>
        </w:rPr>
        <w:t>隨著社交影音</w:t>
      </w:r>
      <w:r w:rsidR="00E71825" w:rsidRPr="004B565D">
        <w:rPr>
          <w:rFonts w:ascii="Times New Roman" w:eastAsia="標楷體" w:hAnsi="Times New Roman" w:cs="Times New Roman"/>
          <w:szCs w:val="24"/>
        </w:rPr>
        <w:t>APP</w:t>
      </w:r>
      <w:r w:rsidR="00E71825" w:rsidRPr="004B565D">
        <w:rPr>
          <w:rFonts w:ascii="Times New Roman" w:eastAsia="標楷體" w:hAnsi="Times New Roman" w:cs="Times New Roman"/>
          <w:szCs w:val="24"/>
        </w:rPr>
        <w:t>興起及兒少手機使用率提升，散布私密影像及兒少性剝削等數位暴力案件數量大幅成長，其中又以未滿</w:t>
      </w:r>
      <w:r w:rsidR="00E71825" w:rsidRPr="004B565D">
        <w:rPr>
          <w:rFonts w:ascii="Times New Roman" w:eastAsia="標楷體" w:hAnsi="Times New Roman" w:cs="Times New Roman"/>
          <w:szCs w:val="24"/>
        </w:rPr>
        <w:t>18</w:t>
      </w:r>
      <w:r w:rsidR="00E71825" w:rsidRPr="004B565D">
        <w:rPr>
          <w:rFonts w:ascii="Times New Roman" w:eastAsia="標楷體" w:hAnsi="Times New Roman" w:cs="Times New Roman"/>
          <w:szCs w:val="24"/>
        </w:rPr>
        <w:t>歲的女性受害人為大宗</w:t>
      </w:r>
      <w:r w:rsidR="00E71825" w:rsidRPr="004B565D">
        <w:rPr>
          <w:rFonts w:ascii="Times New Roman" w:eastAsia="標楷體" w:hAnsi="Times New Roman" w:cs="Times New Roman" w:hint="eastAsia"/>
          <w:szCs w:val="24"/>
        </w:rPr>
        <w:t>。</w:t>
      </w:r>
    </w:p>
    <w:p w14:paraId="223E117C" w14:textId="1AF1DD57" w:rsidR="00E71825" w:rsidRPr="004B565D" w:rsidRDefault="003355C5" w:rsidP="003355C5">
      <w:pPr>
        <w:pStyle w:val="a3"/>
        <w:ind w:leftChars="0" w:left="1080"/>
        <w:rPr>
          <w:rFonts w:ascii="Times New Roman" w:eastAsia="標楷體" w:hAnsi="Times New Roman" w:cs="Times New Roman"/>
          <w:szCs w:val="24"/>
        </w:rPr>
      </w:pPr>
      <w:r w:rsidRPr="004B565D">
        <w:rPr>
          <w:rFonts w:ascii="標楷體" w:eastAsia="標楷體" w:hAnsi="標楷體" w:hint="eastAsia"/>
          <w:b/>
          <w:szCs w:val="24"/>
        </w:rPr>
        <w:sym w:font="Wingdings" w:char="F082"/>
      </w:r>
      <w:r w:rsidR="00E71825" w:rsidRPr="004B565D">
        <w:rPr>
          <w:rFonts w:ascii="Times New Roman" w:eastAsia="標楷體" w:hAnsi="Times New Roman" w:cs="Times New Roman"/>
          <w:szCs w:val="24"/>
        </w:rPr>
        <w:t>為呼應上述問題診斷分析，結合教育局</w:t>
      </w:r>
      <w:r w:rsidR="000230CE" w:rsidRPr="004B565D">
        <w:rPr>
          <w:rFonts w:ascii="Times New Roman" w:eastAsia="標楷體" w:hAnsi="Times New Roman" w:cs="Times New Roman"/>
          <w:szCs w:val="24"/>
        </w:rPr>
        <w:t>進入學校宣導</w:t>
      </w:r>
      <w:r w:rsidR="000230CE" w:rsidRPr="004B565D">
        <w:rPr>
          <w:rFonts w:ascii="Times New Roman" w:eastAsia="標楷體" w:hAnsi="Times New Roman" w:cs="Times New Roman" w:hint="eastAsia"/>
          <w:szCs w:val="24"/>
        </w:rPr>
        <w:t>性剝削防制共計</w:t>
      </w:r>
      <w:r w:rsidR="000230CE" w:rsidRPr="004B565D">
        <w:rPr>
          <w:rFonts w:ascii="Times New Roman" w:eastAsia="標楷體" w:hAnsi="Times New Roman" w:cs="Times New Roman" w:hint="eastAsia"/>
          <w:szCs w:val="24"/>
        </w:rPr>
        <w:t>4</w:t>
      </w:r>
      <w:r w:rsidR="000230CE" w:rsidRPr="004B565D">
        <w:rPr>
          <w:rFonts w:ascii="Times New Roman" w:eastAsia="標楷體" w:hAnsi="Times New Roman" w:cs="Times New Roman" w:hint="eastAsia"/>
          <w:szCs w:val="24"/>
        </w:rPr>
        <w:t>場次，與進入大學進行性影像宣導。</w:t>
      </w:r>
    </w:p>
    <w:p w14:paraId="25BA7490" w14:textId="2F2EFAA5" w:rsidR="00E71825" w:rsidRPr="004B565D" w:rsidRDefault="00E71825" w:rsidP="00B37769">
      <w:pPr>
        <w:rPr>
          <w:rFonts w:ascii="Times New Roman" w:eastAsia="標楷體" w:hAnsi="Times New Roman" w:cs="Times New Roman"/>
          <w:szCs w:val="24"/>
        </w:rPr>
      </w:pPr>
    </w:p>
    <w:p w14:paraId="495B72A0" w14:textId="67872DEE" w:rsidR="00B8670B" w:rsidRPr="004B565D" w:rsidRDefault="00B8670B" w:rsidP="00BE50F7">
      <w:pPr>
        <w:pStyle w:val="a3"/>
        <w:numPr>
          <w:ilvl w:val="0"/>
          <w:numId w:val="18"/>
        </w:numPr>
        <w:spacing w:line="480" w:lineRule="exact"/>
        <w:ind w:leftChars="0" w:left="1191" w:hanging="482"/>
        <w:jc w:val="both"/>
        <w:rPr>
          <w:rFonts w:ascii="標楷體" w:eastAsia="標楷體" w:hAnsi="標楷體"/>
          <w:b/>
          <w:sz w:val="28"/>
          <w:szCs w:val="28"/>
        </w:rPr>
      </w:pPr>
      <w:r w:rsidRPr="004B565D">
        <w:rPr>
          <w:rFonts w:ascii="標楷體" w:eastAsia="標楷體" w:hAnsi="標楷體"/>
          <w:b/>
          <w:sz w:val="28"/>
          <w:szCs w:val="28"/>
        </w:rPr>
        <w:t>如有結合2個以上局(處)媒合至5類不同之宣講場域宣講，得酌給基本分5分，惟本項仍須依宣講場域與宣講主題之多元性與整體規劃情形、結合相關局處推廣情形，以及媒合宣講場次、宣講受益人次等核給分數，最高得10分</w:t>
      </w:r>
      <w:r w:rsidRPr="004B565D">
        <w:rPr>
          <w:rFonts w:ascii="標楷體" w:eastAsia="標楷體" w:hAnsi="標楷體" w:cs="Times New Roman"/>
          <w:b/>
          <w:sz w:val="28"/>
          <w:szCs w:val="28"/>
        </w:rPr>
        <w:t>。</w:t>
      </w:r>
      <w:r w:rsidR="00AF5E58" w:rsidRPr="004B565D">
        <w:rPr>
          <w:rFonts w:ascii="標楷體" w:eastAsia="標楷體" w:hAnsi="標楷體" w:cs="Times New Roman" w:hint="eastAsia"/>
          <w:b/>
          <w:sz w:val="28"/>
          <w:szCs w:val="28"/>
          <w:u w:val="single"/>
        </w:rPr>
        <w:t>本項預計可得10分</w:t>
      </w:r>
    </w:p>
    <w:p w14:paraId="47F9E4DE" w14:textId="77777777" w:rsidR="00A170B6" w:rsidRPr="004B565D" w:rsidRDefault="00A170B6" w:rsidP="00A170B6">
      <w:pPr>
        <w:pStyle w:val="a3"/>
        <w:spacing w:line="480" w:lineRule="exact"/>
        <w:ind w:leftChars="0" w:left="1191"/>
        <w:jc w:val="both"/>
        <w:rPr>
          <w:rFonts w:ascii="標楷體" w:eastAsia="標楷體" w:hAnsi="標楷體"/>
          <w:b/>
          <w:sz w:val="28"/>
          <w:szCs w:val="28"/>
        </w:rPr>
      </w:pPr>
    </w:p>
    <w:p w14:paraId="5449429C" w14:textId="77777777" w:rsidR="00482B48" w:rsidRPr="004B565D" w:rsidRDefault="00482B48" w:rsidP="00BE50F7">
      <w:pPr>
        <w:pStyle w:val="a3"/>
        <w:numPr>
          <w:ilvl w:val="0"/>
          <w:numId w:val="24"/>
        </w:numPr>
        <w:spacing w:line="400" w:lineRule="exact"/>
        <w:ind w:leftChars="0" w:left="1548" w:hanging="357"/>
        <w:jc w:val="both"/>
        <w:rPr>
          <w:rFonts w:asciiTheme="minorEastAsia" w:hAnsiTheme="minorEastAsia"/>
          <w:color w:val="000000" w:themeColor="text1"/>
          <w:szCs w:val="24"/>
        </w:rPr>
      </w:pPr>
      <w:r w:rsidRPr="004B565D">
        <w:rPr>
          <w:rFonts w:asciiTheme="minorEastAsia" w:hAnsiTheme="minorEastAsia"/>
          <w:color w:val="000000" w:themeColor="text1"/>
          <w:szCs w:val="24"/>
        </w:rPr>
        <w:lastRenderedPageBreak/>
        <w:t>請說明建立媒合宣講機制之方式</w:t>
      </w:r>
      <w:r w:rsidR="00A45F73" w:rsidRPr="004B565D">
        <w:rPr>
          <w:rFonts w:asciiTheme="minorEastAsia" w:hAnsiTheme="minorEastAsia"/>
          <w:color w:val="000000" w:themeColor="text1"/>
          <w:szCs w:val="24"/>
        </w:rPr>
        <w:t>、</w:t>
      </w:r>
      <w:r w:rsidR="00A45F73" w:rsidRPr="004B565D">
        <w:rPr>
          <w:rFonts w:asciiTheme="minorEastAsia" w:hAnsiTheme="minorEastAsia" w:hint="eastAsia"/>
          <w:color w:val="000000" w:themeColor="text1"/>
          <w:szCs w:val="24"/>
        </w:rPr>
        <w:t>宣講場域與宣講主題之規劃方式</w:t>
      </w:r>
      <w:r w:rsidRPr="004B565D">
        <w:rPr>
          <w:rFonts w:asciiTheme="minorEastAsia" w:hAnsiTheme="minorEastAsia"/>
          <w:color w:val="000000" w:themeColor="text1"/>
          <w:szCs w:val="24"/>
        </w:rPr>
        <w:t>，以及</w:t>
      </w:r>
      <w:r w:rsidR="00A45F73" w:rsidRPr="004B565D">
        <w:rPr>
          <w:rFonts w:asciiTheme="minorEastAsia" w:hAnsiTheme="minorEastAsia"/>
          <w:color w:val="000000" w:themeColor="text1"/>
          <w:szCs w:val="24"/>
        </w:rPr>
        <w:t>結合之局處及與其合作情形</w:t>
      </w:r>
      <w:r w:rsidRPr="004B565D">
        <w:rPr>
          <w:rFonts w:asciiTheme="minorEastAsia" w:hAnsiTheme="minorEastAsia"/>
          <w:color w:val="000000" w:themeColor="text1"/>
          <w:szCs w:val="24"/>
        </w:rPr>
        <w:t>，並附佐證資料，如</w:t>
      </w:r>
      <w:r w:rsidRPr="004B565D">
        <w:rPr>
          <w:rFonts w:asciiTheme="minorEastAsia" w:hAnsiTheme="minorEastAsia" w:hint="eastAsia"/>
          <w:color w:val="000000" w:themeColor="text1"/>
          <w:szCs w:val="24"/>
        </w:rPr>
        <w:t>:</w:t>
      </w:r>
      <w:r w:rsidRPr="004B565D">
        <w:rPr>
          <w:rFonts w:asciiTheme="minorEastAsia" w:hAnsiTheme="minorEastAsia"/>
          <w:color w:val="000000" w:themeColor="text1"/>
          <w:szCs w:val="24"/>
        </w:rPr>
        <w:t>相關公文、簽呈、會議紀錄等。</w:t>
      </w:r>
    </w:p>
    <w:p w14:paraId="72F024BD" w14:textId="01BE55C8" w:rsidR="00D87320" w:rsidRPr="004B565D" w:rsidRDefault="007508B5" w:rsidP="00D87320">
      <w:pPr>
        <w:pStyle w:val="a3"/>
        <w:numPr>
          <w:ilvl w:val="0"/>
          <w:numId w:val="26"/>
        </w:numPr>
        <w:spacing w:line="400" w:lineRule="exact"/>
        <w:ind w:leftChars="0"/>
        <w:jc w:val="both"/>
        <w:rPr>
          <w:rFonts w:ascii="標楷體" w:eastAsia="標楷體" w:hAnsi="標楷體"/>
          <w:color w:val="000000" w:themeColor="text1"/>
          <w:szCs w:val="24"/>
        </w:rPr>
      </w:pPr>
      <w:r w:rsidRPr="004B565D">
        <w:rPr>
          <w:rFonts w:ascii="標楷體" w:eastAsia="標楷體" w:hAnsi="標楷體" w:hint="eastAsia"/>
          <w:color w:val="000000" w:themeColor="text1"/>
          <w:szCs w:val="24"/>
        </w:rPr>
        <w:t>112年4月25日本府家庭暴力性侵害性騷擾及兒少性剝削防治委員會第7屆第1次委員會，提案「為落實本市初級預防工作並有效運用社區宣講資源，請各局處協助盤點適合推廣家庭暴力防治、性侵害防治、兒少保護、性剝削防制、性騷擾防治等議題之宣導活動場次」，會議決議照案通過。</w:t>
      </w:r>
    </w:p>
    <w:p w14:paraId="7730818B" w14:textId="0A14ADFC" w:rsidR="007508B5" w:rsidRPr="004B565D" w:rsidRDefault="00124194" w:rsidP="00D87320">
      <w:pPr>
        <w:pStyle w:val="a3"/>
        <w:numPr>
          <w:ilvl w:val="0"/>
          <w:numId w:val="26"/>
        </w:numPr>
        <w:spacing w:line="400" w:lineRule="exact"/>
        <w:ind w:leftChars="0"/>
        <w:jc w:val="both"/>
        <w:rPr>
          <w:rFonts w:ascii="標楷體" w:eastAsia="標楷體" w:hAnsi="標楷體"/>
          <w:color w:val="000000" w:themeColor="text1"/>
          <w:szCs w:val="24"/>
        </w:rPr>
      </w:pPr>
      <w:r w:rsidRPr="004B565D">
        <w:rPr>
          <w:rFonts w:ascii="標楷體" w:eastAsia="標楷體" w:hAnsi="標楷體" w:hint="eastAsia"/>
          <w:color w:val="000000" w:themeColor="text1"/>
          <w:szCs w:val="24"/>
        </w:rPr>
        <w:t>112年</w:t>
      </w:r>
      <w:r w:rsidR="007508B5" w:rsidRPr="004B565D">
        <w:rPr>
          <w:rFonts w:ascii="標楷體" w:eastAsia="標楷體" w:hAnsi="標楷體" w:hint="eastAsia"/>
          <w:color w:val="000000" w:themeColor="text1"/>
          <w:szCs w:val="24"/>
        </w:rPr>
        <w:t>媒合</w:t>
      </w:r>
      <w:r w:rsidRPr="004B565D">
        <w:rPr>
          <w:rFonts w:ascii="標楷體" w:eastAsia="標楷體" w:hAnsi="標楷體" w:hint="eastAsia"/>
          <w:color w:val="000000" w:themeColor="text1"/>
          <w:szCs w:val="24"/>
        </w:rPr>
        <w:t>本府各局處有</w:t>
      </w:r>
      <w:r w:rsidR="007508B5" w:rsidRPr="004B565D">
        <w:rPr>
          <w:rFonts w:ascii="標楷體" w:eastAsia="標楷體" w:hAnsi="標楷體" w:hint="eastAsia"/>
          <w:color w:val="000000" w:themeColor="text1"/>
          <w:szCs w:val="24"/>
        </w:rPr>
        <w:t>民政局2場次、勞工局1場次、教育局</w:t>
      </w:r>
      <w:r w:rsidR="00B37769" w:rsidRPr="004B565D">
        <w:rPr>
          <w:rFonts w:ascii="標楷體" w:eastAsia="標楷體" w:hAnsi="標楷體" w:hint="eastAsia"/>
          <w:color w:val="000000" w:themeColor="text1"/>
          <w:szCs w:val="24"/>
        </w:rPr>
        <w:t>4</w:t>
      </w:r>
      <w:r w:rsidR="007508B5" w:rsidRPr="004B565D">
        <w:rPr>
          <w:rFonts w:ascii="標楷體" w:eastAsia="標楷體" w:hAnsi="標楷體" w:hint="eastAsia"/>
          <w:color w:val="000000" w:themeColor="text1"/>
          <w:szCs w:val="24"/>
        </w:rPr>
        <w:t>場次、</w:t>
      </w:r>
      <w:r w:rsidR="00B37769" w:rsidRPr="004B565D">
        <w:rPr>
          <w:rFonts w:ascii="標楷體" w:eastAsia="標楷體" w:hAnsi="標楷體" w:hint="eastAsia"/>
          <w:color w:val="000000" w:themeColor="text1"/>
          <w:szCs w:val="24"/>
        </w:rPr>
        <w:t>大學4場次、</w:t>
      </w:r>
      <w:r w:rsidRPr="004B565D">
        <w:rPr>
          <w:rFonts w:ascii="標楷體" w:eastAsia="標楷體" w:hAnsi="標楷體" w:hint="eastAsia"/>
          <w:color w:val="000000" w:themeColor="text1"/>
          <w:szCs w:val="24"/>
        </w:rPr>
        <w:t>社會局人民團體科17場次、</w:t>
      </w:r>
      <w:r w:rsidR="007508B5" w:rsidRPr="004B565D">
        <w:rPr>
          <w:rFonts w:ascii="標楷體" w:eastAsia="標楷體" w:hAnsi="標楷體" w:hint="eastAsia"/>
          <w:color w:val="000000" w:themeColor="text1"/>
          <w:szCs w:val="24"/>
        </w:rPr>
        <w:t>長照中心</w:t>
      </w:r>
      <w:r w:rsidR="00B37769" w:rsidRPr="004B565D">
        <w:rPr>
          <w:rFonts w:ascii="標楷體" w:eastAsia="標楷體" w:hAnsi="標楷體" w:hint="eastAsia"/>
          <w:color w:val="000000" w:themeColor="text1"/>
          <w:szCs w:val="24"/>
        </w:rPr>
        <w:t>5</w:t>
      </w:r>
      <w:r w:rsidRPr="004B565D">
        <w:rPr>
          <w:rFonts w:ascii="標楷體" w:eastAsia="標楷體" w:hAnsi="標楷體" w:hint="eastAsia"/>
          <w:color w:val="000000" w:themeColor="text1"/>
          <w:szCs w:val="24"/>
        </w:rPr>
        <w:t>場次</w:t>
      </w:r>
      <w:r w:rsidR="007508B5" w:rsidRPr="004B565D">
        <w:rPr>
          <w:rFonts w:ascii="標楷體" w:eastAsia="標楷體" w:hAnsi="標楷體" w:hint="eastAsia"/>
          <w:color w:val="000000" w:themeColor="text1"/>
          <w:szCs w:val="24"/>
        </w:rPr>
        <w:t>，共計4局處</w:t>
      </w:r>
      <w:r w:rsidR="0040137D" w:rsidRPr="004B565D">
        <w:rPr>
          <w:rFonts w:ascii="標楷體" w:eastAsia="標楷體" w:hAnsi="標楷體" w:hint="eastAsia"/>
          <w:color w:val="000000" w:themeColor="text1"/>
          <w:szCs w:val="24"/>
        </w:rPr>
        <w:t>33</w:t>
      </w:r>
      <w:r w:rsidR="007508B5" w:rsidRPr="004B565D">
        <w:rPr>
          <w:rFonts w:ascii="標楷體" w:eastAsia="標楷體" w:hAnsi="標楷體" w:hint="eastAsia"/>
          <w:color w:val="000000" w:themeColor="text1"/>
          <w:szCs w:val="24"/>
        </w:rPr>
        <w:t>場次，於活動中心、工業區服務中心、酒店、親子農場、社區廣場、學校</w:t>
      </w:r>
      <w:r w:rsidR="00B37769" w:rsidRPr="004B565D">
        <w:rPr>
          <w:rFonts w:ascii="標楷體" w:eastAsia="標楷體" w:hAnsi="標楷體" w:hint="eastAsia"/>
          <w:color w:val="000000" w:themeColor="text1"/>
          <w:szCs w:val="24"/>
        </w:rPr>
        <w:t>、關懷據點</w:t>
      </w:r>
      <w:r w:rsidR="007508B5" w:rsidRPr="004B565D">
        <w:rPr>
          <w:rFonts w:ascii="標楷體" w:eastAsia="標楷體" w:hAnsi="標楷體" w:hint="eastAsia"/>
          <w:color w:val="000000" w:themeColor="text1"/>
          <w:szCs w:val="24"/>
        </w:rPr>
        <w:t>等</w:t>
      </w:r>
      <w:r w:rsidR="00B37769" w:rsidRPr="004B565D">
        <w:rPr>
          <w:rFonts w:ascii="標楷體" w:eastAsia="標楷體" w:hAnsi="標楷體" w:hint="eastAsia"/>
          <w:color w:val="000000" w:themeColor="text1"/>
          <w:szCs w:val="24"/>
        </w:rPr>
        <w:t>7</w:t>
      </w:r>
      <w:r w:rsidR="007508B5" w:rsidRPr="004B565D">
        <w:rPr>
          <w:rFonts w:ascii="標楷體" w:eastAsia="標楷體" w:hAnsi="標楷體" w:hint="eastAsia"/>
          <w:color w:val="000000" w:themeColor="text1"/>
          <w:szCs w:val="24"/>
        </w:rPr>
        <w:t>類不同宣講地點宣導，宣導主題含括家庭暴力、兒少保護、性侵害、性騷擾、兒少性剝削</w:t>
      </w:r>
      <w:r w:rsidR="00B37769" w:rsidRPr="004B565D">
        <w:rPr>
          <w:rFonts w:ascii="標楷體" w:eastAsia="標楷體" w:hAnsi="標楷體" w:hint="eastAsia"/>
          <w:color w:val="000000" w:themeColor="text1"/>
          <w:szCs w:val="24"/>
        </w:rPr>
        <w:t>、性影像</w:t>
      </w:r>
      <w:r w:rsidR="007508B5" w:rsidRPr="004B565D">
        <w:rPr>
          <w:rFonts w:ascii="標楷體" w:eastAsia="標楷體" w:hAnsi="標楷體" w:hint="eastAsia"/>
          <w:color w:val="000000" w:themeColor="text1"/>
          <w:szCs w:val="24"/>
        </w:rPr>
        <w:t>等</w:t>
      </w:r>
      <w:r w:rsidR="00B37769" w:rsidRPr="004B565D">
        <w:rPr>
          <w:rFonts w:ascii="標楷體" w:eastAsia="標楷體" w:hAnsi="標楷體" w:hint="eastAsia"/>
          <w:color w:val="000000" w:themeColor="text1"/>
          <w:szCs w:val="24"/>
        </w:rPr>
        <w:t>6</w:t>
      </w:r>
      <w:r w:rsidR="007508B5" w:rsidRPr="004B565D">
        <w:rPr>
          <w:rFonts w:ascii="標楷體" w:eastAsia="標楷體" w:hAnsi="標楷體" w:hint="eastAsia"/>
          <w:color w:val="000000" w:themeColor="text1"/>
          <w:szCs w:val="24"/>
        </w:rPr>
        <w:t>大主題。</w:t>
      </w:r>
    </w:p>
    <w:p w14:paraId="56634010" w14:textId="77777777" w:rsidR="00877697" w:rsidRPr="004B565D" w:rsidRDefault="00877697" w:rsidP="00877697">
      <w:pPr>
        <w:pStyle w:val="a3"/>
        <w:spacing w:line="400" w:lineRule="exact"/>
        <w:ind w:leftChars="0" w:left="2091"/>
        <w:jc w:val="both"/>
        <w:rPr>
          <w:rFonts w:ascii="標楷體" w:eastAsia="標楷體" w:hAnsi="標楷體"/>
          <w:color w:val="000000" w:themeColor="text1"/>
          <w:szCs w:val="24"/>
        </w:rPr>
      </w:pPr>
    </w:p>
    <w:p w14:paraId="65626F3A" w14:textId="156BAE67" w:rsidR="00A45F73" w:rsidRPr="004B565D" w:rsidRDefault="00A45F73" w:rsidP="00BE50F7">
      <w:pPr>
        <w:pStyle w:val="a3"/>
        <w:numPr>
          <w:ilvl w:val="0"/>
          <w:numId w:val="24"/>
        </w:numPr>
        <w:spacing w:line="400" w:lineRule="exact"/>
        <w:ind w:leftChars="0" w:left="1548" w:hanging="357"/>
        <w:jc w:val="both"/>
        <w:rPr>
          <w:rFonts w:asciiTheme="minorEastAsia" w:hAnsiTheme="minorEastAsia"/>
          <w:szCs w:val="24"/>
        </w:rPr>
      </w:pPr>
      <w:r w:rsidRPr="004B565D">
        <w:rPr>
          <w:rFonts w:asciiTheme="minorEastAsia" w:hAnsiTheme="minorEastAsia" w:hint="eastAsia"/>
          <w:szCs w:val="24"/>
        </w:rPr>
        <w:t>實際執行情形:</w:t>
      </w:r>
    </w:p>
    <w:p w14:paraId="5F0E60E9" w14:textId="7FDC8A6F" w:rsidR="00877697" w:rsidRPr="004B565D" w:rsidRDefault="00877697" w:rsidP="00877697">
      <w:pPr>
        <w:spacing w:line="400" w:lineRule="exact"/>
        <w:ind w:left="1191"/>
        <w:jc w:val="both"/>
        <w:rPr>
          <w:rFonts w:asciiTheme="minorEastAsia" w:hAnsiTheme="minorEastAsia"/>
          <w:szCs w:val="24"/>
        </w:rPr>
      </w:pPr>
      <w:r w:rsidRPr="004B565D">
        <w:rPr>
          <w:rFonts w:asciiTheme="minorEastAsia" w:hAnsiTheme="minorEastAsia" w:hint="eastAsia"/>
          <w:szCs w:val="24"/>
        </w:rPr>
        <w:t>佐證資料：請附宣講紀錄清單(需有受宣講單位代表簽名)，或其他可茲證明下列成果之文件，未附佐證之宣講場次不予採計。</w:t>
      </w:r>
    </w:p>
    <w:p w14:paraId="4AB7B95D" w14:textId="77777777" w:rsidR="00877697" w:rsidRPr="004B565D" w:rsidRDefault="00877697" w:rsidP="00877697">
      <w:pPr>
        <w:spacing w:line="400" w:lineRule="exact"/>
        <w:ind w:left="1191"/>
        <w:jc w:val="both"/>
        <w:rPr>
          <w:rFonts w:asciiTheme="minorEastAsia" w:hAnsiTheme="minorEastAsia"/>
          <w:szCs w:val="24"/>
        </w:rPr>
      </w:pPr>
    </w:p>
    <w:tbl>
      <w:tblPr>
        <w:tblStyle w:val="a9"/>
        <w:tblW w:w="0" w:type="auto"/>
        <w:tblInd w:w="988" w:type="dxa"/>
        <w:tblLayout w:type="fixed"/>
        <w:tblLook w:val="04A0" w:firstRow="1" w:lastRow="0" w:firstColumn="1" w:lastColumn="0" w:noHBand="0" w:noVBand="1"/>
      </w:tblPr>
      <w:tblGrid>
        <w:gridCol w:w="2835"/>
        <w:gridCol w:w="2409"/>
        <w:gridCol w:w="3261"/>
        <w:gridCol w:w="1417"/>
        <w:gridCol w:w="1276"/>
        <w:gridCol w:w="1701"/>
      </w:tblGrid>
      <w:tr w:rsidR="00877697" w:rsidRPr="004B565D" w14:paraId="0A432C0A" w14:textId="77777777" w:rsidTr="00877697">
        <w:trPr>
          <w:trHeight w:val="556"/>
          <w:tblHeader/>
        </w:trPr>
        <w:tc>
          <w:tcPr>
            <w:tcW w:w="2835" w:type="dxa"/>
            <w:vAlign w:val="center"/>
          </w:tcPr>
          <w:p w14:paraId="39B4372C" w14:textId="77777777" w:rsidR="00877697" w:rsidRPr="004B565D" w:rsidRDefault="00877697" w:rsidP="00877697">
            <w:pPr>
              <w:pStyle w:val="a3"/>
              <w:spacing w:line="360" w:lineRule="exact"/>
              <w:ind w:leftChars="0" w:left="0"/>
              <w:jc w:val="center"/>
              <w:rPr>
                <w:rFonts w:ascii="標楷體" w:eastAsia="標楷體" w:hAnsi="標楷體"/>
                <w:b/>
                <w:szCs w:val="24"/>
              </w:rPr>
            </w:pPr>
            <w:r w:rsidRPr="004B565D">
              <w:rPr>
                <w:rFonts w:ascii="標楷體" w:eastAsia="標楷體" w:hAnsi="標楷體" w:hint="eastAsia"/>
                <w:b/>
                <w:szCs w:val="24"/>
              </w:rPr>
              <w:t>宣講場域</w:t>
            </w:r>
          </w:p>
        </w:tc>
        <w:tc>
          <w:tcPr>
            <w:tcW w:w="2409" w:type="dxa"/>
            <w:vAlign w:val="center"/>
          </w:tcPr>
          <w:p w14:paraId="51B55811" w14:textId="77777777" w:rsidR="00877697" w:rsidRPr="004B565D" w:rsidRDefault="00877697" w:rsidP="00877697">
            <w:pPr>
              <w:pStyle w:val="a3"/>
              <w:spacing w:line="360" w:lineRule="exact"/>
              <w:ind w:leftChars="0" w:left="0"/>
              <w:jc w:val="center"/>
              <w:rPr>
                <w:rFonts w:ascii="標楷體" w:eastAsia="標楷體" w:hAnsi="標楷體"/>
                <w:b/>
                <w:szCs w:val="24"/>
              </w:rPr>
            </w:pPr>
            <w:r w:rsidRPr="004B565D">
              <w:rPr>
                <w:rFonts w:ascii="標楷體" w:eastAsia="標楷體" w:hAnsi="標楷體" w:hint="eastAsia"/>
                <w:b/>
                <w:szCs w:val="24"/>
              </w:rPr>
              <w:t>結合局(處)</w:t>
            </w:r>
          </w:p>
        </w:tc>
        <w:tc>
          <w:tcPr>
            <w:tcW w:w="3261" w:type="dxa"/>
            <w:vAlign w:val="center"/>
          </w:tcPr>
          <w:p w14:paraId="35007026" w14:textId="77777777" w:rsidR="00877697" w:rsidRPr="004B565D" w:rsidRDefault="00877697" w:rsidP="00877697">
            <w:pPr>
              <w:pStyle w:val="a3"/>
              <w:spacing w:line="360" w:lineRule="exact"/>
              <w:ind w:leftChars="0" w:left="0"/>
              <w:jc w:val="center"/>
              <w:rPr>
                <w:rFonts w:ascii="標楷體" w:eastAsia="標楷體" w:hAnsi="標楷體"/>
                <w:b/>
                <w:szCs w:val="24"/>
              </w:rPr>
            </w:pPr>
            <w:r w:rsidRPr="004B565D">
              <w:rPr>
                <w:rFonts w:ascii="標楷體" w:eastAsia="標楷體" w:hAnsi="標楷體" w:hint="eastAsia"/>
                <w:b/>
                <w:szCs w:val="24"/>
              </w:rPr>
              <w:t>宣講</w:t>
            </w:r>
            <w:commentRangeStart w:id="3"/>
            <w:r w:rsidRPr="004B565D">
              <w:rPr>
                <w:rFonts w:ascii="標楷體" w:eastAsia="標楷體" w:hAnsi="標楷體" w:hint="eastAsia"/>
                <w:b/>
                <w:szCs w:val="24"/>
              </w:rPr>
              <w:t>主題</w:t>
            </w:r>
            <w:commentRangeEnd w:id="3"/>
            <w:r w:rsidRPr="004B565D">
              <w:rPr>
                <w:rStyle w:val="af"/>
                <w:rFonts w:ascii="標楷體" w:eastAsia="標楷體" w:hAnsi="標楷體"/>
                <w:b/>
                <w:sz w:val="24"/>
                <w:szCs w:val="24"/>
              </w:rPr>
              <w:commentReference w:id="3"/>
            </w:r>
          </w:p>
        </w:tc>
        <w:tc>
          <w:tcPr>
            <w:tcW w:w="1417" w:type="dxa"/>
            <w:vAlign w:val="center"/>
          </w:tcPr>
          <w:p w14:paraId="6CDB31D3" w14:textId="77777777" w:rsidR="00877697" w:rsidRPr="004B565D" w:rsidRDefault="00877697" w:rsidP="00877697">
            <w:pPr>
              <w:pStyle w:val="a3"/>
              <w:spacing w:line="360" w:lineRule="exact"/>
              <w:ind w:leftChars="0" w:left="0"/>
              <w:jc w:val="center"/>
              <w:rPr>
                <w:rFonts w:ascii="標楷體" w:eastAsia="標楷體" w:hAnsi="標楷體"/>
                <w:b/>
                <w:szCs w:val="24"/>
              </w:rPr>
            </w:pPr>
            <w:r w:rsidRPr="004B565D">
              <w:rPr>
                <w:rFonts w:ascii="標楷體" w:eastAsia="標楷體" w:hAnsi="標楷體"/>
                <w:b/>
                <w:szCs w:val="24"/>
              </w:rPr>
              <w:t>宣講人員</w:t>
            </w:r>
          </w:p>
        </w:tc>
        <w:tc>
          <w:tcPr>
            <w:tcW w:w="1276" w:type="dxa"/>
            <w:vAlign w:val="center"/>
          </w:tcPr>
          <w:p w14:paraId="30136B8E" w14:textId="77777777" w:rsidR="00877697" w:rsidRPr="004B565D" w:rsidRDefault="00877697" w:rsidP="00877697">
            <w:pPr>
              <w:pStyle w:val="a3"/>
              <w:spacing w:line="360" w:lineRule="exact"/>
              <w:ind w:leftChars="0" w:left="0"/>
              <w:jc w:val="center"/>
              <w:rPr>
                <w:rFonts w:ascii="標楷體" w:eastAsia="標楷體" w:hAnsi="標楷體"/>
                <w:b/>
                <w:szCs w:val="24"/>
              </w:rPr>
            </w:pPr>
            <w:r w:rsidRPr="004B565D">
              <w:rPr>
                <w:rFonts w:ascii="標楷體" w:eastAsia="標楷體" w:hAnsi="標楷體" w:hint="eastAsia"/>
                <w:b/>
                <w:szCs w:val="24"/>
              </w:rPr>
              <w:t>媒合場次</w:t>
            </w:r>
          </w:p>
        </w:tc>
        <w:tc>
          <w:tcPr>
            <w:tcW w:w="1701" w:type="dxa"/>
            <w:vAlign w:val="center"/>
          </w:tcPr>
          <w:p w14:paraId="741202D2" w14:textId="77777777" w:rsidR="00877697" w:rsidRPr="004B565D" w:rsidRDefault="00877697" w:rsidP="00877697">
            <w:pPr>
              <w:pStyle w:val="a3"/>
              <w:spacing w:line="360" w:lineRule="exact"/>
              <w:ind w:leftChars="0" w:left="0"/>
              <w:jc w:val="center"/>
              <w:rPr>
                <w:rFonts w:ascii="標楷體" w:eastAsia="標楷體" w:hAnsi="標楷體"/>
                <w:b/>
                <w:szCs w:val="24"/>
              </w:rPr>
            </w:pPr>
            <w:r w:rsidRPr="004B565D">
              <w:rPr>
                <w:rFonts w:ascii="標楷體" w:eastAsia="標楷體" w:hAnsi="標楷體" w:hint="eastAsia"/>
                <w:b/>
                <w:szCs w:val="24"/>
              </w:rPr>
              <w:t>宣講受益人次</w:t>
            </w:r>
          </w:p>
        </w:tc>
      </w:tr>
      <w:tr w:rsidR="00877697" w:rsidRPr="004B565D" w14:paraId="713AAE2D" w14:textId="77777777" w:rsidTr="00877697">
        <w:tc>
          <w:tcPr>
            <w:tcW w:w="2835" w:type="dxa"/>
            <w:vAlign w:val="center"/>
          </w:tcPr>
          <w:p w14:paraId="4DFD2238" w14:textId="30E220FA" w:rsidR="00877697" w:rsidRPr="004B565D" w:rsidRDefault="00877697" w:rsidP="00A725B0">
            <w:pPr>
              <w:jc w:val="both"/>
              <w:rPr>
                <w:rFonts w:ascii="標楷體" w:eastAsia="標楷體" w:hAnsi="標楷體" w:cs="新細明體"/>
                <w:color w:val="000000"/>
                <w:szCs w:val="24"/>
              </w:rPr>
            </w:pPr>
            <w:r w:rsidRPr="004B565D">
              <w:rPr>
                <w:rFonts w:ascii="標楷體" w:eastAsia="標楷體" w:hAnsi="標楷體" w:hint="eastAsia"/>
                <w:color w:val="000000"/>
                <w:szCs w:val="24"/>
              </w:rPr>
              <w:t>新化區聯合里活動中心</w:t>
            </w:r>
          </w:p>
        </w:tc>
        <w:tc>
          <w:tcPr>
            <w:tcW w:w="2409" w:type="dxa"/>
            <w:vAlign w:val="center"/>
          </w:tcPr>
          <w:p w14:paraId="48CE8521" w14:textId="048B86BC" w:rsidR="00877697" w:rsidRPr="004B565D" w:rsidRDefault="00877697" w:rsidP="00B37769">
            <w:pPr>
              <w:jc w:val="both"/>
              <w:rPr>
                <w:rFonts w:ascii="標楷體" w:eastAsia="標楷體" w:hAnsi="標楷體"/>
                <w:color w:val="000000"/>
                <w:szCs w:val="24"/>
              </w:rPr>
            </w:pPr>
            <w:r w:rsidRPr="004B565D">
              <w:rPr>
                <w:rFonts w:ascii="標楷體" w:eastAsia="標楷體" w:hAnsi="標楷體" w:hint="eastAsia"/>
                <w:color w:val="000000"/>
                <w:szCs w:val="24"/>
              </w:rPr>
              <w:t>本府民政局</w:t>
            </w:r>
          </w:p>
          <w:p w14:paraId="0316AD18" w14:textId="32001912" w:rsidR="00877697" w:rsidRPr="004B565D" w:rsidRDefault="00877697" w:rsidP="00B37769">
            <w:pPr>
              <w:jc w:val="both"/>
              <w:rPr>
                <w:rFonts w:ascii="標楷體" w:eastAsia="標楷體" w:hAnsi="標楷體" w:cs="新細明體"/>
                <w:color w:val="000000"/>
                <w:szCs w:val="24"/>
              </w:rPr>
            </w:pPr>
            <w:r w:rsidRPr="004B565D">
              <w:rPr>
                <w:rFonts w:ascii="標楷體" w:eastAsia="標楷體" w:hAnsi="標楷體" w:hint="eastAsia"/>
                <w:color w:val="000000"/>
                <w:szCs w:val="24"/>
              </w:rPr>
              <w:t>區里行政科</w:t>
            </w:r>
          </w:p>
        </w:tc>
        <w:tc>
          <w:tcPr>
            <w:tcW w:w="3261" w:type="dxa"/>
          </w:tcPr>
          <w:p w14:paraId="17FB10AB" w14:textId="617D9712"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家庭暴力防治</w:t>
            </w:r>
          </w:p>
        </w:tc>
        <w:tc>
          <w:tcPr>
            <w:tcW w:w="1417" w:type="dxa"/>
            <w:vAlign w:val="center"/>
          </w:tcPr>
          <w:p w14:paraId="15BB2447" w14:textId="62F9F9BB" w:rsidR="00877697" w:rsidRPr="004B565D" w:rsidRDefault="00877697" w:rsidP="00B37769">
            <w:pPr>
              <w:jc w:val="both"/>
              <w:rPr>
                <w:rFonts w:ascii="標楷體" w:eastAsia="標楷體" w:hAnsi="標楷體" w:cs="新細明體"/>
                <w:color w:val="000000"/>
                <w:szCs w:val="24"/>
              </w:rPr>
            </w:pPr>
            <w:r w:rsidRPr="004B565D">
              <w:rPr>
                <w:rFonts w:ascii="標楷體" w:eastAsia="標楷體" w:hAnsi="標楷體" w:hint="eastAsia"/>
                <w:color w:val="000000"/>
                <w:szCs w:val="24"/>
              </w:rPr>
              <w:t>蘇玉蘭</w:t>
            </w:r>
          </w:p>
        </w:tc>
        <w:tc>
          <w:tcPr>
            <w:tcW w:w="1276" w:type="dxa"/>
            <w:vAlign w:val="center"/>
          </w:tcPr>
          <w:p w14:paraId="476B6C18"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7F1EA650" w14:textId="4D5746E7"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150</w:t>
            </w:r>
          </w:p>
        </w:tc>
      </w:tr>
      <w:tr w:rsidR="00877697" w:rsidRPr="004B565D" w14:paraId="6AEAC56F" w14:textId="77777777" w:rsidTr="00877697">
        <w:tc>
          <w:tcPr>
            <w:tcW w:w="2835" w:type="dxa"/>
            <w:vAlign w:val="center"/>
          </w:tcPr>
          <w:p w14:paraId="7338E616" w14:textId="637E7A1C" w:rsidR="00877697" w:rsidRPr="004B565D" w:rsidRDefault="00877697" w:rsidP="00A725B0">
            <w:pPr>
              <w:jc w:val="both"/>
              <w:rPr>
                <w:rFonts w:ascii="標楷體" w:eastAsia="標楷體" w:hAnsi="標楷體" w:cs="新細明體"/>
                <w:color w:val="000000"/>
                <w:szCs w:val="24"/>
              </w:rPr>
            </w:pPr>
            <w:r w:rsidRPr="004B565D">
              <w:rPr>
                <w:rFonts w:ascii="標楷體" w:eastAsia="標楷體" w:hAnsi="標楷體" w:hint="eastAsia"/>
                <w:color w:val="000000"/>
                <w:szCs w:val="24"/>
              </w:rPr>
              <w:t>經濟部工業局安平工業區服務中心</w:t>
            </w:r>
          </w:p>
        </w:tc>
        <w:tc>
          <w:tcPr>
            <w:tcW w:w="2409" w:type="dxa"/>
            <w:vAlign w:val="center"/>
          </w:tcPr>
          <w:p w14:paraId="68DFD001" w14:textId="7561D384" w:rsidR="00877697" w:rsidRPr="004B565D" w:rsidRDefault="00877697" w:rsidP="00791DDD">
            <w:pPr>
              <w:jc w:val="both"/>
              <w:rPr>
                <w:rFonts w:ascii="標楷體" w:eastAsia="標楷體" w:hAnsi="標楷體" w:cs="新細明體"/>
                <w:color w:val="000000"/>
                <w:szCs w:val="24"/>
              </w:rPr>
            </w:pPr>
            <w:r w:rsidRPr="004B565D">
              <w:rPr>
                <w:rFonts w:ascii="標楷體" w:eastAsia="標楷體" w:hAnsi="標楷體" w:hint="eastAsia"/>
                <w:color w:val="000000"/>
                <w:szCs w:val="24"/>
              </w:rPr>
              <w:t>本府職安健康處</w:t>
            </w:r>
          </w:p>
        </w:tc>
        <w:tc>
          <w:tcPr>
            <w:tcW w:w="3261" w:type="dxa"/>
          </w:tcPr>
          <w:p w14:paraId="6D3B937F" w14:textId="1FAFF7BF"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家庭暴力防治</w:t>
            </w:r>
          </w:p>
        </w:tc>
        <w:tc>
          <w:tcPr>
            <w:tcW w:w="1417" w:type="dxa"/>
            <w:vAlign w:val="center"/>
          </w:tcPr>
          <w:p w14:paraId="219666E0" w14:textId="1481BE3E" w:rsidR="00877697" w:rsidRPr="004B565D" w:rsidRDefault="00877697" w:rsidP="00B37769">
            <w:pPr>
              <w:jc w:val="both"/>
              <w:rPr>
                <w:rFonts w:ascii="標楷體" w:eastAsia="標楷體" w:hAnsi="標楷體" w:cs="新細明體"/>
                <w:color w:val="000000"/>
                <w:szCs w:val="24"/>
              </w:rPr>
            </w:pPr>
            <w:r w:rsidRPr="004B565D">
              <w:rPr>
                <w:rFonts w:ascii="標楷體" w:eastAsia="標楷體" w:hAnsi="標楷體" w:hint="eastAsia"/>
                <w:color w:val="000000"/>
                <w:szCs w:val="24"/>
              </w:rPr>
              <w:t>蘇玉蘭</w:t>
            </w:r>
          </w:p>
        </w:tc>
        <w:tc>
          <w:tcPr>
            <w:tcW w:w="1276" w:type="dxa"/>
            <w:vAlign w:val="center"/>
          </w:tcPr>
          <w:p w14:paraId="21F55D0B"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5CFF3547" w14:textId="695D141D"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45</w:t>
            </w:r>
          </w:p>
        </w:tc>
      </w:tr>
      <w:tr w:rsidR="00877697" w:rsidRPr="004B565D" w14:paraId="01DBE821" w14:textId="77777777" w:rsidTr="00877697">
        <w:tc>
          <w:tcPr>
            <w:tcW w:w="2835" w:type="dxa"/>
            <w:vAlign w:val="center"/>
          </w:tcPr>
          <w:p w14:paraId="4BA512DB" w14:textId="30B4AE0B" w:rsidR="00877697" w:rsidRPr="004B565D" w:rsidRDefault="00877697" w:rsidP="00A725B0">
            <w:pPr>
              <w:jc w:val="both"/>
              <w:rPr>
                <w:rFonts w:ascii="標楷體" w:eastAsia="標楷體" w:hAnsi="標楷體" w:cs="新細明體"/>
                <w:color w:val="000000"/>
                <w:szCs w:val="24"/>
              </w:rPr>
            </w:pPr>
            <w:r w:rsidRPr="004B565D">
              <w:rPr>
                <w:rFonts w:ascii="標楷體" w:eastAsia="標楷體" w:hAnsi="標楷體" w:hint="eastAsia"/>
                <w:color w:val="000000"/>
                <w:szCs w:val="24"/>
              </w:rPr>
              <w:t>仁德區成功里活動中心</w:t>
            </w:r>
          </w:p>
        </w:tc>
        <w:tc>
          <w:tcPr>
            <w:tcW w:w="2409" w:type="dxa"/>
            <w:vAlign w:val="center"/>
          </w:tcPr>
          <w:p w14:paraId="08E9CE4E" w14:textId="2B906E1D" w:rsidR="00877697" w:rsidRPr="004B565D" w:rsidRDefault="00877697" w:rsidP="00B37769">
            <w:pPr>
              <w:jc w:val="both"/>
              <w:rPr>
                <w:rFonts w:ascii="標楷體" w:eastAsia="標楷體" w:hAnsi="標楷體"/>
                <w:color w:val="000000"/>
                <w:szCs w:val="24"/>
              </w:rPr>
            </w:pPr>
            <w:r w:rsidRPr="004B565D">
              <w:rPr>
                <w:rFonts w:ascii="標楷體" w:eastAsia="標楷體" w:hAnsi="標楷體" w:hint="eastAsia"/>
                <w:color w:val="000000"/>
                <w:szCs w:val="24"/>
              </w:rPr>
              <w:t>本府民政局</w:t>
            </w:r>
          </w:p>
          <w:p w14:paraId="16D14C2E" w14:textId="69414B12" w:rsidR="00877697" w:rsidRPr="004B565D" w:rsidRDefault="00877697" w:rsidP="00B37769">
            <w:pPr>
              <w:jc w:val="both"/>
              <w:rPr>
                <w:rFonts w:ascii="標楷體" w:eastAsia="標楷體" w:hAnsi="標楷體" w:cs="新細明體"/>
                <w:color w:val="000000"/>
                <w:szCs w:val="24"/>
              </w:rPr>
            </w:pPr>
            <w:r w:rsidRPr="004B565D">
              <w:rPr>
                <w:rFonts w:ascii="標楷體" w:eastAsia="標楷體" w:hAnsi="標楷體" w:hint="eastAsia"/>
                <w:color w:val="000000"/>
                <w:szCs w:val="24"/>
              </w:rPr>
              <w:t>仁德區公所</w:t>
            </w:r>
          </w:p>
        </w:tc>
        <w:tc>
          <w:tcPr>
            <w:tcW w:w="3261" w:type="dxa"/>
          </w:tcPr>
          <w:p w14:paraId="0B11F9BF" w14:textId="46F5A851"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兒少保護</w:t>
            </w:r>
          </w:p>
          <w:p w14:paraId="76643469" w14:textId="37852CBC"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(颱風停辦)</w:t>
            </w:r>
          </w:p>
        </w:tc>
        <w:tc>
          <w:tcPr>
            <w:tcW w:w="1417" w:type="dxa"/>
            <w:vAlign w:val="center"/>
          </w:tcPr>
          <w:p w14:paraId="7D3B86B8" w14:textId="5C01B8BD" w:rsidR="00877697" w:rsidRPr="004B565D" w:rsidRDefault="00877697" w:rsidP="00B37769">
            <w:pPr>
              <w:jc w:val="both"/>
              <w:rPr>
                <w:rFonts w:ascii="標楷體" w:eastAsia="標楷體" w:hAnsi="標楷體" w:cs="新細明體"/>
                <w:color w:val="000000"/>
                <w:szCs w:val="24"/>
              </w:rPr>
            </w:pPr>
            <w:r w:rsidRPr="004B565D">
              <w:rPr>
                <w:rFonts w:ascii="標楷體" w:eastAsia="標楷體" w:hAnsi="標楷體" w:hint="eastAsia"/>
                <w:color w:val="000000"/>
                <w:szCs w:val="24"/>
              </w:rPr>
              <w:t>朱黃美霞</w:t>
            </w:r>
          </w:p>
        </w:tc>
        <w:tc>
          <w:tcPr>
            <w:tcW w:w="1276" w:type="dxa"/>
            <w:vAlign w:val="center"/>
          </w:tcPr>
          <w:p w14:paraId="6FAC344E"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3C5F9118" w14:textId="4176A703"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0</w:t>
            </w:r>
          </w:p>
        </w:tc>
      </w:tr>
      <w:tr w:rsidR="00877697" w:rsidRPr="004B565D" w14:paraId="6F5DAA62" w14:textId="77777777" w:rsidTr="00877697">
        <w:tc>
          <w:tcPr>
            <w:tcW w:w="2835" w:type="dxa"/>
            <w:vAlign w:val="center"/>
          </w:tcPr>
          <w:p w14:paraId="6C64F2DB" w14:textId="172708E1" w:rsidR="00877697" w:rsidRPr="004B565D" w:rsidRDefault="00877697" w:rsidP="00A725B0">
            <w:pPr>
              <w:jc w:val="both"/>
              <w:rPr>
                <w:rFonts w:ascii="標楷體" w:eastAsia="標楷體" w:hAnsi="標楷體" w:cs="新細明體"/>
                <w:color w:val="000000"/>
                <w:szCs w:val="24"/>
              </w:rPr>
            </w:pPr>
            <w:r w:rsidRPr="004B565D">
              <w:rPr>
                <w:rFonts w:ascii="標楷體" w:eastAsia="標楷體" w:hAnsi="標楷體" w:hint="eastAsia"/>
                <w:color w:val="000000"/>
                <w:szCs w:val="24"/>
              </w:rPr>
              <w:t>臺南市立力槌球場</w:t>
            </w:r>
          </w:p>
        </w:tc>
        <w:tc>
          <w:tcPr>
            <w:tcW w:w="2409" w:type="dxa"/>
            <w:vAlign w:val="center"/>
          </w:tcPr>
          <w:p w14:paraId="77C5B697" w14:textId="3B8AB561" w:rsidR="00877697" w:rsidRPr="004B565D" w:rsidRDefault="00877697" w:rsidP="00B37769">
            <w:pPr>
              <w:jc w:val="both"/>
              <w:rPr>
                <w:rFonts w:ascii="標楷體" w:eastAsia="標楷體" w:hAnsi="標楷體" w:cs="新細明體"/>
                <w:color w:val="000000"/>
                <w:szCs w:val="24"/>
              </w:rPr>
            </w:pPr>
            <w:r w:rsidRPr="004B565D">
              <w:rPr>
                <w:rFonts w:ascii="標楷體" w:eastAsia="標楷體" w:hAnsi="標楷體" w:hint="eastAsia"/>
                <w:color w:val="000000"/>
                <w:szCs w:val="24"/>
              </w:rPr>
              <w:t>臺南市體育運動槌球協會</w:t>
            </w:r>
          </w:p>
        </w:tc>
        <w:tc>
          <w:tcPr>
            <w:tcW w:w="3261" w:type="dxa"/>
          </w:tcPr>
          <w:p w14:paraId="76FAB983" w14:textId="5F320497" w:rsidR="00877697" w:rsidRPr="004B565D" w:rsidRDefault="00877697" w:rsidP="00964D80">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防暴123，一現二心三行動</w:t>
            </w:r>
            <w:r w:rsidRPr="004B565D">
              <w:rPr>
                <w:rFonts w:ascii="標楷體" w:eastAsia="標楷體" w:hAnsi="標楷體"/>
                <w:szCs w:val="24"/>
              </w:rPr>
              <w:t xml:space="preserve"> </w:t>
            </w:r>
          </w:p>
        </w:tc>
        <w:tc>
          <w:tcPr>
            <w:tcW w:w="1417" w:type="dxa"/>
            <w:vAlign w:val="center"/>
          </w:tcPr>
          <w:p w14:paraId="0BABBDC5" w14:textId="6138A3E0" w:rsidR="00877697" w:rsidRPr="004B565D" w:rsidRDefault="00877697" w:rsidP="00B37769">
            <w:pPr>
              <w:jc w:val="both"/>
              <w:rPr>
                <w:rFonts w:ascii="標楷體" w:eastAsia="標楷體" w:hAnsi="標楷體" w:cs="新細明體"/>
                <w:color w:val="000000"/>
                <w:szCs w:val="24"/>
              </w:rPr>
            </w:pPr>
            <w:r w:rsidRPr="004B565D">
              <w:rPr>
                <w:rFonts w:ascii="標楷體" w:eastAsia="標楷體" w:hAnsi="標楷體" w:hint="eastAsia"/>
                <w:color w:val="000000"/>
                <w:szCs w:val="24"/>
              </w:rPr>
              <w:t>朱黃美霞</w:t>
            </w:r>
          </w:p>
        </w:tc>
        <w:tc>
          <w:tcPr>
            <w:tcW w:w="1276" w:type="dxa"/>
            <w:vAlign w:val="center"/>
          </w:tcPr>
          <w:p w14:paraId="569BE6B0"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35EDC9A7" w14:textId="23B438DC"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160</w:t>
            </w:r>
          </w:p>
        </w:tc>
      </w:tr>
      <w:tr w:rsidR="00877697" w:rsidRPr="004B565D" w14:paraId="1FBFD9D2" w14:textId="77777777" w:rsidTr="00877697">
        <w:tc>
          <w:tcPr>
            <w:tcW w:w="2835" w:type="dxa"/>
            <w:vAlign w:val="center"/>
          </w:tcPr>
          <w:p w14:paraId="775E6FB4" w14:textId="407FB214" w:rsidR="00877697" w:rsidRPr="004B565D" w:rsidRDefault="00877697" w:rsidP="00A725B0">
            <w:pPr>
              <w:rPr>
                <w:rFonts w:ascii="標楷體" w:eastAsia="標楷體" w:hAnsi="標楷體" w:cs="新細明體"/>
                <w:color w:val="000000"/>
                <w:szCs w:val="24"/>
              </w:rPr>
            </w:pPr>
            <w:r w:rsidRPr="004B565D">
              <w:rPr>
                <w:rFonts w:ascii="標楷體" w:eastAsia="標楷體" w:hAnsi="標楷體" w:hint="eastAsia"/>
                <w:color w:val="000000"/>
                <w:szCs w:val="24"/>
              </w:rPr>
              <w:lastRenderedPageBreak/>
              <w:t>永康區東橋里活動中心</w:t>
            </w:r>
          </w:p>
        </w:tc>
        <w:tc>
          <w:tcPr>
            <w:tcW w:w="2409" w:type="dxa"/>
            <w:vAlign w:val="center"/>
          </w:tcPr>
          <w:p w14:paraId="7CF04133" w14:textId="36A58BCB"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臺南市晨姿土風舞發展協會</w:t>
            </w:r>
          </w:p>
        </w:tc>
        <w:tc>
          <w:tcPr>
            <w:tcW w:w="3261" w:type="dxa"/>
          </w:tcPr>
          <w:p w14:paraId="280248A0" w14:textId="66942C51"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紫要擁抱，不要暴力</w:t>
            </w:r>
          </w:p>
        </w:tc>
        <w:tc>
          <w:tcPr>
            <w:tcW w:w="1417" w:type="dxa"/>
            <w:vAlign w:val="center"/>
          </w:tcPr>
          <w:p w14:paraId="7AA8E8C7" w14:textId="243DCBA7"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楊家晟</w:t>
            </w:r>
          </w:p>
        </w:tc>
        <w:tc>
          <w:tcPr>
            <w:tcW w:w="1276" w:type="dxa"/>
            <w:vAlign w:val="center"/>
          </w:tcPr>
          <w:p w14:paraId="3CF72583"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7066D8F2" w14:textId="23400B73"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200</w:t>
            </w:r>
          </w:p>
        </w:tc>
      </w:tr>
      <w:tr w:rsidR="00877697" w:rsidRPr="004B565D" w14:paraId="0D2CF3D4" w14:textId="77777777" w:rsidTr="00877697">
        <w:tc>
          <w:tcPr>
            <w:tcW w:w="2835" w:type="dxa"/>
            <w:vAlign w:val="center"/>
          </w:tcPr>
          <w:p w14:paraId="1E1414C6" w14:textId="4BA552E0" w:rsidR="00877697" w:rsidRPr="004B565D" w:rsidRDefault="00877697" w:rsidP="00A725B0">
            <w:pPr>
              <w:rPr>
                <w:rFonts w:ascii="標楷體" w:eastAsia="標楷體" w:hAnsi="標楷體" w:cs="新細明體"/>
                <w:color w:val="000000"/>
                <w:szCs w:val="24"/>
              </w:rPr>
            </w:pPr>
            <w:r w:rsidRPr="004B565D">
              <w:rPr>
                <w:rFonts w:ascii="標楷體" w:eastAsia="標楷體" w:hAnsi="標楷體" w:hint="eastAsia"/>
                <w:color w:val="000000"/>
                <w:szCs w:val="24"/>
              </w:rPr>
              <w:t>安平區富林華平宴會館</w:t>
            </w:r>
          </w:p>
        </w:tc>
        <w:tc>
          <w:tcPr>
            <w:tcW w:w="2409" w:type="dxa"/>
            <w:vAlign w:val="center"/>
          </w:tcPr>
          <w:p w14:paraId="036DAE59" w14:textId="38DDF53F"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臺南市街頭藝人暨樂團協會</w:t>
            </w:r>
          </w:p>
        </w:tc>
        <w:tc>
          <w:tcPr>
            <w:tcW w:w="3261" w:type="dxa"/>
          </w:tcPr>
          <w:p w14:paraId="21C64B93" w14:textId="69441056"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防暴123，一現二心三行動</w:t>
            </w:r>
          </w:p>
        </w:tc>
        <w:tc>
          <w:tcPr>
            <w:tcW w:w="1417" w:type="dxa"/>
            <w:vAlign w:val="center"/>
          </w:tcPr>
          <w:p w14:paraId="4F4E0591" w14:textId="1A280DB8"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蘇玉蘭</w:t>
            </w:r>
          </w:p>
        </w:tc>
        <w:tc>
          <w:tcPr>
            <w:tcW w:w="1276" w:type="dxa"/>
            <w:vAlign w:val="center"/>
          </w:tcPr>
          <w:p w14:paraId="7F386A3B"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3250627B" w14:textId="11F1B89D"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250</w:t>
            </w:r>
          </w:p>
        </w:tc>
      </w:tr>
      <w:tr w:rsidR="00877697" w:rsidRPr="004B565D" w14:paraId="37FC9AE5" w14:textId="77777777" w:rsidTr="00877697">
        <w:tc>
          <w:tcPr>
            <w:tcW w:w="2835" w:type="dxa"/>
            <w:vAlign w:val="center"/>
          </w:tcPr>
          <w:p w14:paraId="1092B59B" w14:textId="76463BD8"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東區仁和路196號</w:t>
            </w:r>
          </w:p>
        </w:tc>
        <w:tc>
          <w:tcPr>
            <w:tcW w:w="2409" w:type="dxa"/>
            <w:vAlign w:val="center"/>
          </w:tcPr>
          <w:p w14:paraId="674DA784" w14:textId="0D81317B"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台南市捏塑學會</w:t>
            </w:r>
          </w:p>
        </w:tc>
        <w:tc>
          <w:tcPr>
            <w:tcW w:w="3261" w:type="dxa"/>
          </w:tcPr>
          <w:p w14:paraId="2920533D" w14:textId="52584042" w:rsidR="00877697" w:rsidRPr="004B565D" w:rsidRDefault="00877697" w:rsidP="00964D80">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兒少保護</w:t>
            </w:r>
            <w:r w:rsidRPr="004B565D">
              <w:rPr>
                <w:rFonts w:ascii="標楷體" w:eastAsia="標楷體" w:hAnsi="標楷體"/>
                <w:szCs w:val="24"/>
              </w:rPr>
              <w:t xml:space="preserve"> </w:t>
            </w:r>
          </w:p>
        </w:tc>
        <w:tc>
          <w:tcPr>
            <w:tcW w:w="1417" w:type="dxa"/>
            <w:vAlign w:val="center"/>
          </w:tcPr>
          <w:p w14:paraId="58260E4B" w14:textId="43182838"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朱黃美霞</w:t>
            </w:r>
          </w:p>
        </w:tc>
        <w:tc>
          <w:tcPr>
            <w:tcW w:w="1276" w:type="dxa"/>
            <w:vAlign w:val="center"/>
          </w:tcPr>
          <w:p w14:paraId="46FF49DC"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4AC14501" w14:textId="2E2D5EBE"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300</w:t>
            </w:r>
          </w:p>
        </w:tc>
      </w:tr>
      <w:tr w:rsidR="00877697" w:rsidRPr="004B565D" w14:paraId="78C7159B" w14:textId="77777777" w:rsidTr="00877697">
        <w:tc>
          <w:tcPr>
            <w:tcW w:w="2835" w:type="dxa"/>
            <w:vAlign w:val="center"/>
          </w:tcPr>
          <w:p w14:paraId="70CF055A" w14:textId="03200EE1"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安定區新吉里123-13號</w:t>
            </w:r>
          </w:p>
        </w:tc>
        <w:tc>
          <w:tcPr>
            <w:tcW w:w="2409" w:type="dxa"/>
            <w:vAlign w:val="center"/>
          </w:tcPr>
          <w:p w14:paraId="510D3672" w14:textId="22778220"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安定區新吉關懷據點</w:t>
            </w:r>
          </w:p>
        </w:tc>
        <w:tc>
          <w:tcPr>
            <w:tcW w:w="3261" w:type="dxa"/>
          </w:tcPr>
          <w:p w14:paraId="02EE8ADC" w14:textId="46519321"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兒少性剝削防制</w:t>
            </w:r>
          </w:p>
        </w:tc>
        <w:tc>
          <w:tcPr>
            <w:tcW w:w="1417" w:type="dxa"/>
            <w:vAlign w:val="center"/>
          </w:tcPr>
          <w:p w14:paraId="1451CC6D" w14:textId="71B02B13"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劉采菁</w:t>
            </w:r>
          </w:p>
        </w:tc>
        <w:tc>
          <w:tcPr>
            <w:tcW w:w="1276" w:type="dxa"/>
            <w:vAlign w:val="center"/>
          </w:tcPr>
          <w:p w14:paraId="211C356A"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5239D662" w14:textId="7B4AEB83"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18</w:t>
            </w:r>
          </w:p>
        </w:tc>
      </w:tr>
      <w:tr w:rsidR="00877697" w:rsidRPr="004B565D" w14:paraId="0D75C419" w14:textId="77777777" w:rsidTr="00877697">
        <w:tc>
          <w:tcPr>
            <w:tcW w:w="2835" w:type="dxa"/>
            <w:vAlign w:val="center"/>
          </w:tcPr>
          <w:p w14:paraId="0894CCE7" w14:textId="3C38BE2E"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七股區南26鄉道165號</w:t>
            </w:r>
          </w:p>
        </w:tc>
        <w:tc>
          <w:tcPr>
            <w:tcW w:w="2409" w:type="dxa"/>
            <w:vAlign w:val="center"/>
          </w:tcPr>
          <w:p w14:paraId="4F857B7B" w14:textId="535F7D3E"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七股區大潭里漁民活動中心</w:t>
            </w:r>
          </w:p>
        </w:tc>
        <w:tc>
          <w:tcPr>
            <w:tcW w:w="3261" w:type="dxa"/>
          </w:tcPr>
          <w:p w14:paraId="4EDEF50D" w14:textId="33D4041C"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老人保護</w:t>
            </w:r>
          </w:p>
        </w:tc>
        <w:tc>
          <w:tcPr>
            <w:tcW w:w="1417" w:type="dxa"/>
            <w:vAlign w:val="center"/>
          </w:tcPr>
          <w:p w14:paraId="5A6BC59E" w14:textId="31337FE7"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洪碧涓</w:t>
            </w:r>
          </w:p>
        </w:tc>
        <w:tc>
          <w:tcPr>
            <w:tcW w:w="1276" w:type="dxa"/>
            <w:vAlign w:val="center"/>
          </w:tcPr>
          <w:p w14:paraId="73892CB1"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70846A86" w14:textId="3C817888"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11</w:t>
            </w:r>
          </w:p>
        </w:tc>
      </w:tr>
      <w:tr w:rsidR="00877697" w:rsidRPr="004B565D" w14:paraId="02E4F7F7" w14:textId="77777777" w:rsidTr="00877697">
        <w:tc>
          <w:tcPr>
            <w:tcW w:w="2835" w:type="dxa"/>
            <w:vAlign w:val="center"/>
          </w:tcPr>
          <w:p w14:paraId="79F098FE" w14:textId="73DDD365"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西港區後營1-2號</w:t>
            </w:r>
          </w:p>
        </w:tc>
        <w:tc>
          <w:tcPr>
            <w:tcW w:w="2409" w:type="dxa"/>
            <w:vAlign w:val="center"/>
          </w:tcPr>
          <w:p w14:paraId="1E2A4508" w14:textId="7766306C"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西港日照中心</w:t>
            </w:r>
          </w:p>
        </w:tc>
        <w:tc>
          <w:tcPr>
            <w:tcW w:w="3261" w:type="dxa"/>
          </w:tcPr>
          <w:p w14:paraId="56A70804" w14:textId="281F168E"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社區防暴一起來</w:t>
            </w:r>
          </w:p>
        </w:tc>
        <w:tc>
          <w:tcPr>
            <w:tcW w:w="1417" w:type="dxa"/>
            <w:vAlign w:val="center"/>
          </w:tcPr>
          <w:p w14:paraId="60EB5F90" w14:textId="6CE805CB"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張秀珠</w:t>
            </w:r>
          </w:p>
        </w:tc>
        <w:tc>
          <w:tcPr>
            <w:tcW w:w="1276" w:type="dxa"/>
            <w:vAlign w:val="center"/>
          </w:tcPr>
          <w:p w14:paraId="40BDF68C"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52A82D87" w14:textId="040A4AFC"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30</w:t>
            </w:r>
          </w:p>
        </w:tc>
      </w:tr>
      <w:tr w:rsidR="00877697" w:rsidRPr="004B565D" w14:paraId="3CD33E1C" w14:textId="77777777" w:rsidTr="00877697">
        <w:tc>
          <w:tcPr>
            <w:tcW w:w="2835" w:type="dxa"/>
            <w:vAlign w:val="center"/>
          </w:tcPr>
          <w:p w14:paraId="2509731B" w14:textId="0A832CB9"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東區崇善東路24號</w:t>
            </w:r>
          </w:p>
        </w:tc>
        <w:tc>
          <w:tcPr>
            <w:tcW w:w="2409" w:type="dxa"/>
            <w:vAlign w:val="center"/>
          </w:tcPr>
          <w:p w14:paraId="7691AB60" w14:textId="4ACD7877"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台南市東區崇善關懷協會</w:t>
            </w:r>
          </w:p>
        </w:tc>
        <w:tc>
          <w:tcPr>
            <w:tcW w:w="3261" w:type="dxa"/>
          </w:tcPr>
          <w:p w14:paraId="4D68672D" w14:textId="614C7598"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兒少性剝削宣導</w:t>
            </w:r>
          </w:p>
        </w:tc>
        <w:tc>
          <w:tcPr>
            <w:tcW w:w="1417" w:type="dxa"/>
            <w:vAlign w:val="center"/>
          </w:tcPr>
          <w:p w14:paraId="394B195E" w14:textId="74A1E8DA"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劉采菁</w:t>
            </w:r>
          </w:p>
        </w:tc>
        <w:tc>
          <w:tcPr>
            <w:tcW w:w="1276" w:type="dxa"/>
            <w:vAlign w:val="center"/>
          </w:tcPr>
          <w:p w14:paraId="1118F3D5"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054EED34" w14:textId="75BD2199"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35</w:t>
            </w:r>
          </w:p>
        </w:tc>
      </w:tr>
      <w:tr w:rsidR="00877697" w:rsidRPr="004B565D" w14:paraId="76DE8542" w14:textId="77777777" w:rsidTr="00877697">
        <w:tc>
          <w:tcPr>
            <w:tcW w:w="2835" w:type="dxa"/>
            <w:vAlign w:val="center"/>
          </w:tcPr>
          <w:p w14:paraId="0F0284C0" w14:textId="76230405"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西港區後營1-2號</w:t>
            </w:r>
          </w:p>
        </w:tc>
        <w:tc>
          <w:tcPr>
            <w:tcW w:w="2409" w:type="dxa"/>
            <w:vAlign w:val="center"/>
          </w:tcPr>
          <w:p w14:paraId="6EAB85A6" w14:textId="7908E479"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西港日照中心</w:t>
            </w:r>
          </w:p>
        </w:tc>
        <w:tc>
          <w:tcPr>
            <w:tcW w:w="3261" w:type="dxa"/>
          </w:tcPr>
          <w:p w14:paraId="45333195" w14:textId="632A0CCD"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兒少性剝削防制</w:t>
            </w:r>
          </w:p>
        </w:tc>
        <w:tc>
          <w:tcPr>
            <w:tcW w:w="1417" w:type="dxa"/>
            <w:vAlign w:val="center"/>
          </w:tcPr>
          <w:p w14:paraId="5801F9C5" w14:textId="73FE1313"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劉采菁</w:t>
            </w:r>
          </w:p>
        </w:tc>
        <w:tc>
          <w:tcPr>
            <w:tcW w:w="1276" w:type="dxa"/>
            <w:vAlign w:val="center"/>
          </w:tcPr>
          <w:p w14:paraId="5ED7CFD5"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184D1358" w14:textId="7C33EA5B"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28</w:t>
            </w:r>
          </w:p>
        </w:tc>
      </w:tr>
      <w:tr w:rsidR="00877697" w:rsidRPr="004B565D" w14:paraId="31D79E57" w14:textId="77777777" w:rsidTr="00877697">
        <w:tc>
          <w:tcPr>
            <w:tcW w:w="2835" w:type="dxa"/>
            <w:vAlign w:val="center"/>
          </w:tcPr>
          <w:p w14:paraId="51AB3E18" w14:textId="0EAB7043"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南區中華南路二段400巷2弄29號</w:t>
            </w:r>
          </w:p>
        </w:tc>
        <w:tc>
          <w:tcPr>
            <w:tcW w:w="2409" w:type="dxa"/>
            <w:vAlign w:val="center"/>
          </w:tcPr>
          <w:p w14:paraId="317A0825" w14:textId="4927AFC8"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臺南市南區南華社區發展協會</w:t>
            </w:r>
          </w:p>
        </w:tc>
        <w:tc>
          <w:tcPr>
            <w:tcW w:w="3261" w:type="dxa"/>
          </w:tcPr>
          <w:p w14:paraId="31973CB9" w14:textId="2B189F4B"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兒童保護</w:t>
            </w:r>
          </w:p>
        </w:tc>
        <w:tc>
          <w:tcPr>
            <w:tcW w:w="1417" w:type="dxa"/>
            <w:vAlign w:val="center"/>
          </w:tcPr>
          <w:p w14:paraId="1201516A" w14:textId="1B78EC7C"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朱黃美霞</w:t>
            </w:r>
          </w:p>
        </w:tc>
        <w:tc>
          <w:tcPr>
            <w:tcW w:w="1276" w:type="dxa"/>
            <w:vAlign w:val="center"/>
          </w:tcPr>
          <w:p w14:paraId="579CF891"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3BF8C132" w14:textId="5475645D"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300</w:t>
            </w:r>
          </w:p>
        </w:tc>
      </w:tr>
      <w:tr w:rsidR="00877697" w:rsidRPr="004B565D" w14:paraId="1C60FD6A" w14:textId="77777777" w:rsidTr="00877697">
        <w:tc>
          <w:tcPr>
            <w:tcW w:w="2835" w:type="dxa"/>
            <w:vAlign w:val="center"/>
          </w:tcPr>
          <w:p w14:paraId="37E23225" w14:textId="30293581"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山上809親子農場</w:t>
            </w:r>
          </w:p>
        </w:tc>
        <w:tc>
          <w:tcPr>
            <w:tcW w:w="2409" w:type="dxa"/>
            <w:vAlign w:val="center"/>
          </w:tcPr>
          <w:p w14:paraId="7BAA744E" w14:textId="2249A9E8"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臺南市廣告工程商業同業公會</w:t>
            </w:r>
          </w:p>
        </w:tc>
        <w:tc>
          <w:tcPr>
            <w:tcW w:w="3261" w:type="dxa"/>
          </w:tcPr>
          <w:p w14:paraId="553CBD62" w14:textId="7DFBD37C"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兒童保護</w:t>
            </w:r>
          </w:p>
        </w:tc>
        <w:tc>
          <w:tcPr>
            <w:tcW w:w="1417" w:type="dxa"/>
            <w:vAlign w:val="center"/>
          </w:tcPr>
          <w:p w14:paraId="163A4BEB" w14:textId="0B0164D0"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楊家晟</w:t>
            </w:r>
          </w:p>
        </w:tc>
        <w:tc>
          <w:tcPr>
            <w:tcW w:w="1276" w:type="dxa"/>
            <w:vAlign w:val="center"/>
          </w:tcPr>
          <w:p w14:paraId="557F3EC0"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0D97376D" w14:textId="07A0B32D"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300</w:t>
            </w:r>
          </w:p>
        </w:tc>
      </w:tr>
      <w:tr w:rsidR="00877697" w:rsidRPr="004B565D" w14:paraId="67C47727" w14:textId="77777777" w:rsidTr="00877697">
        <w:tc>
          <w:tcPr>
            <w:tcW w:w="2835" w:type="dxa"/>
            <w:vAlign w:val="center"/>
          </w:tcPr>
          <w:p w14:paraId="4FE67FE2" w14:textId="47849DE1" w:rsidR="00877697" w:rsidRPr="004B565D" w:rsidRDefault="00877697" w:rsidP="00A725B0">
            <w:pPr>
              <w:rPr>
                <w:rFonts w:ascii="標楷體" w:eastAsia="標楷體" w:hAnsi="標楷體" w:cs="新細明體"/>
                <w:color w:val="000000"/>
                <w:szCs w:val="24"/>
              </w:rPr>
            </w:pPr>
            <w:r w:rsidRPr="004B565D">
              <w:rPr>
                <w:rFonts w:ascii="標楷體" w:eastAsia="標楷體" w:hAnsi="標楷體" w:hint="eastAsia"/>
                <w:color w:val="000000"/>
                <w:szCs w:val="24"/>
              </w:rPr>
              <w:t>北區成功路114號</w:t>
            </w:r>
          </w:p>
        </w:tc>
        <w:tc>
          <w:tcPr>
            <w:tcW w:w="2409" w:type="dxa"/>
            <w:vAlign w:val="center"/>
          </w:tcPr>
          <w:p w14:paraId="58C4D9AA" w14:textId="6D08A07F"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臺南市芳藝舞蹈歌唱交流協會</w:t>
            </w:r>
          </w:p>
        </w:tc>
        <w:tc>
          <w:tcPr>
            <w:tcW w:w="3261" w:type="dxa"/>
          </w:tcPr>
          <w:p w14:paraId="12DF436D" w14:textId="4FF62C54" w:rsidR="00877697" w:rsidRPr="004B565D" w:rsidRDefault="00877697" w:rsidP="00562DA5">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性侵害防治觀念</w:t>
            </w:r>
          </w:p>
        </w:tc>
        <w:tc>
          <w:tcPr>
            <w:tcW w:w="1417" w:type="dxa"/>
            <w:vAlign w:val="center"/>
          </w:tcPr>
          <w:p w14:paraId="1A2A58F5" w14:textId="46FAB62A"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林謹玉</w:t>
            </w:r>
          </w:p>
        </w:tc>
        <w:tc>
          <w:tcPr>
            <w:tcW w:w="1276" w:type="dxa"/>
            <w:vAlign w:val="center"/>
          </w:tcPr>
          <w:p w14:paraId="65A376DC"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4B13B72E" w14:textId="02AC4473"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100</w:t>
            </w:r>
          </w:p>
        </w:tc>
      </w:tr>
      <w:tr w:rsidR="00877697" w:rsidRPr="004B565D" w14:paraId="51FC6C50" w14:textId="77777777" w:rsidTr="00877697">
        <w:tc>
          <w:tcPr>
            <w:tcW w:w="2835" w:type="dxa"/>
            <w:vAlign w:val="center"/>
          </w:tcPr>
          <w:p w14:paraId="771C067B" w14:textId="298B29BC"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新市區中華路49號</w:t>
            </w:r>
          </w:p>
        </w:tc>
        <w:tc>
          <w:tcPr>
            <w:tcW w:w="2409" w:type="dxa"/>
            <w:vAlign w:val="center"/>
          </w:tcPr>
          <w:p w14:paraId="09318B6E" w14:textId="10C6E3DF"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遠東科技大學</w:t>
            </w:r>
          </w:p>
        </w:tc>
        <w:tc>
          <w:tcPr>
            <w:tcW w:w="3261" w:type="dxa"/>
          </w:tcPr>
          <w:p w14:paraId="4CBEC06B" w14:textId="454B7BD2"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恐怖情人十大徵兆</w:t>
            </w:r>
          </w:p>
        </w:tc>
        <w:tc>
          <w:tcPr>
            <w:tcW w:w="1417" w:type="dxa"/>
            <w:vAlign w:val="center"/>
          </w:tcPr>
          <w:p w14:paraId="4CE8B152" w14:textId="6397C053"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林美惠</w:t>
            </w:r>
          </w:p>
        </w:tc>
        <w:tc>
          <w:tcPr>
            <w:tcW w:w="1276" w:type="dxa"/>
            <w:vAlign w:val="center"/>
          </w:tcPr>
          <w:p w14:paraId="15E77893"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6C095473" w14:textId="688CD5CE"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22</w:t>
            </w:r>
          </w:p>
        </w:tc>
      </w:tr>
      <w:tr w:rsidR="00877697" w:rsidRPr="004B565D" w14:paraId="624D1A83" w14:textId="77777777" w:rsidTr="00877697">
        <w:tc>
          <w:tcPr>
            <w:tcW w:w="2835" w:type="dxa"/>
            <w:vAlign w:val="center"/>
          </w:tcPr>
          <w:p w14:paraId="5BD4161F" w14:textId="013D5CB6"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安南區塩田里塩安路28號</w:t>
            </w:r>
          </w:p>
        </w:tc>
        <w:tc>
          <w:tcPr>
            <w:tcW w:w="2409" w:type="dxa"/>
            <w:vAlign w:val="center"/>
          </w:tcPr>
          <w:p w14:paraId="72619407" w14:textId="35890640"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鹽田關懷廚房</w:t>
            </w:r>
          </w:p>
        </w:tc>
        <w:tc>
          <w:tcPr>
            <w:tcW w:w="3261" w:type="dxa"/>
          </w:tcPr>
          <w:p w14:paraId="2478B88C" w14:textId="4673B922"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紫要擁抱，不要暴力</w:t>
            </w:r>
          </w:p>
        </w:tc>
        <w:tc>
          <w:tcPr>
            <w:tcW w:w="1417" w:type="dxa"/>
            <w:vAlign w:val="center"/>
          </w:tcPr>
          <w:p w14:paraId="464C8AD5" w14:textId="31688C90"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朱小蓮</w:t>
            </w:r>
          </w:p>
        </w:tc>
        <w:tc>
          <w:tcPr>
            <w:tcW w:w="1276" w:type="dxa"/>
            <w:vAlign w:val="center"/>
          </w:tcPr>
          <w:p w14:paraId="0176DB29"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47C255D6" w14:textId="74ED13D5"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13</w:t>
            </w:r>
          </w:p>
        </w:tc>
      </w:tr>
      <w:tr w:rsidR="00877697" w:rsidRPr="004B565D" w14:paraId="45C34353" w14:textId="77777777" w:rsidTr="00877697">
        <w:tc>
          <w:tcPr>
            <w:tcW w:w="2835" w:type="dxa"/>
            <w:vAlign w:val="center"/>
          </w:tcPr>
          <w:p w14:paraId="42FEF539" w14:textId="6222F40E"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lastRenderedPageBreak/>
              <w:t>鹽水區三明里6鄰44號</w:t>
            </w:r>
          </w:p>
        </w:tc>
        <w:tc>
          <w:tcPr>
            <w:tcW w:w="2409" w:type="dxa"/>
            <w:vAlign w:val="center"/>
          </w:tcPr>
          <w:p w14:paraId="4A12592F" w14:textId="72714D7E"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鹽水區大莊關懷據點</w:t>
            </w:r>
          </w:p>
        </w:tc>
        <w:tc>
          <w:tcPr>
            <w:tcW w:w="3261" w:type="dxa"/>
          </w:tcPr>
          <w:p w14:paraId="3CF432DF" w14:textId="7AC8E85B"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兒少性剝削防治</w:t>
            </w:r>
          </w:p>
        </w:tc>
        <w:tc>
          <w:tcPr>
            <w:tcW w:w="1417" w:type="dxa"/>
            <w:vAlign w:val="center"/>
          </w:tcPr>
          <w:p w14:paraId="7F5063D5" w14:textId="01C7C6EE" w:rsidR="00877697" w:rsidRPr="004B565D" w:rsidRDefault="00877697" w:rsidP="00B37769">
            <w:pPr>
              <w:rPr>
                <w:rFonts w:ascii="標楷體" w:eastAsia="標楷體" w:hAnsi="標楷體" w:cs="新細明體"/>
                <w:color w:val="000000"/>
                <w:szCs w:val="24"/>
              </w:rPr>
            </w:pPr>
            <w:r w:rsidRPr="004B565D">
              <w:rPr>
                <w:rFonts w:ascii="標楷體" w:eastAsia="標楷體" w:hAnsi="標楷體" w:hint="eastAsia"/>
                <w:color w:val="000000"/>
                <w:szCs w:val="24"/>
              </w:rPr>
              <w:t>劉采菁</w:t>
            </w:r>
          </w:p>
        </w:tc>
        <w:tc>
          <w:tcPr>
            <w:tcW w:w="1276" w:type="dxa"/>
            <w:vAlign w:val="center"/>
          </w:tcPr>
          <w:p w14:paraId="4A12E5E1"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5209BA2F" w14:textId="259E859B"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18</w:t>
            </w:r>
          </w:p>
        </w:tc>
      </w:tr>
      <w:tr w:rsidR="00877697" w:rsidRPr="004B565D" w14:paraId="3C25E7C2" w14:textId="77777777" w:rsidTr="00877697">
        <w:tc>
          <w:tcPr>
            <w:tcW w:w="2835" w:type="dxa"/>
            <w:vAlign w:val="center"/>
          </w:tcPr>
          <w:p w14:paraId="6EFA91C7" w14:textId="080E5B87"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安平區效忠街與古堡街交叉口</w:t>
            </w:r>
          </w:p>
        </w:tc>
        <w:tc>
          <w:tcPr>
            <w:tcW w:w="2409" w:type="dxa"/>
            <w:vAlign w:val="center"/>
          </w:tcPr>
          <w:p w14:paraId="1DB77C33" w14:textId="214CA4FD"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台南市圖書教育用品商業同業公會</w:t>
            </w:r>
          </w:p>
        </w:tc>
        <w:tc>
          <w:tcPr>
            <w:tcW w:w="3261" w:type="dxa"/>
          </w:tcPr>
          <w:p w14:paraId="23248293" w14:textId="04D3CB15" w:rsidR="00877697" w:rsidRPr="004B565D" w:rsidRDefault="00877697" w:rsidP="00562DA5">
            <w:pPr>
              <w:pStyle w:val="a3"/>
              <w:spacing w:line="480" w:lineRule="exact"/>
              <w:ind w:leftChars="0" w:left="0"/>
              <w:rPr>
                <w:rFonts w:ascii="標楷體" w:eastAsia="標楷體" w:hAnsi="標楷體"/>
                <w:szCs w:val="24"/>
              </w:rPr>
            </w:pPr>
            <w:r w:rsidRPr="004B565D">
              <w:rPr>
                <w:rFonts w:ascii="標楷體" w:eastAsia="標楷體" w:hAnsi="標楷體" w:hint="eastAsia"/>
                <w:szCs w:val="24"/>
              </w:rPr>
              <w:t>兒少保護</w:t>
            </w:r>
          </w:p>
        </w:tc>
        <w:tc>
          <w:tcPr>
            <w:tcW w:w="1417" w:type="dxa"/>
            <w:vAlign w:val="center"/>
          </w:tcPr>
          <w:p w14:paraId="4AB21745" w14:textId="460F0E12"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黃淑容</w:t>
            </w:r>
          </w:p>
        </w:tc>
        <w:tc>
          <w:tcPr>
            <w:tcW w:w="1276" w:type="dxa"/>
            <w:vAlign w:val="center"/>
          </w:tcPr>
          <w:p w14:paraId="2D33920D"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2E76CA5A" w14:textId="1A4C8857"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250</w:t>
            </w:r>
          </w:p>
        </w:tc>
      </w:tr>
      <w:tr w:rsidR="00877697" w:rsidRPr="004B565D" w14:paraId="1F72F061" w14:textId="77777777" w:rsidTr="00877697">
        <w:tc>
          <w:tcPr>
            <w:tcW w:w="2835" w:type="dxa"/>
            <w:vAlign w:val="center"/>
          </w:tcPr>
          <w:p w14:paraId="1538DB5D" w14:textId="4AF0EA0A" w:rsidR="00877697" w:rsidRPr="004B565D" w:rsidRDefault="00877697" w:rsidP="00A725B0">
            <w:pPr>
              <w:rPr>
                <w:rFonts w:ascii="標楷體" w:eastAsia="標楷體" w:hAnsi="標楷體"/>
                <w:color w:val="000000"/>
                <w:szCs w:val="24"/>
              </w:rPr>
            </w:pPr>
            <w:r w:rsidRPr="004B565D">
              <w:rPr>
                <w:rFonts w:ascii="標楷體" w:eastAsia="標楷體" w:hAnsi="標楷體" w:hint="eastAsia"/>
                <w:color w:val="000000"/>
                <w:szCs w:val="24"/>
              </w:rPr>
              <w:t>南區白雪社區活動中心</w:t>
            </w:r>
          </w:p>
        </w:tc>
        <w:tc>
          <w:tcPr>
            <w:tcW w:w="2409" w:type="dxa"/>
            <w:vAlign w:val="center"/>
          </w:tcPr>
          <w:p w14:paraId="4144491D" w14:textId="186359BD"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臺南市街頭藝人暨樂團協會</w:t>
            </w:r>
          </w:p>
        </w:tc>
        <w:tc>
          <w:tcPr>
            <w:tcW w:w="3261" w:type="dxa"/>
          </w:tcPr>
          <w:p w14:paraId="73B5BE91" w14:textId="0782D1D5"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兒少保護</w:t>
            </w:r>
          </w:p>
        </w:tc>
        <w:tc>
          <w:tcPr>
            <w:tcW w:w="1417" w:type="dxa"/>
            <w:vAlign w:val="center"/>
          </w:tcPr>
          <w:p w14:paraId="1E5CA322" w14:textId="4E38A5DA"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蔡佳融</w:t>
            </w:r>
          </w:p>
        </w:tc>
        <w:tc>
          <w:tcPr>
            <w:tcW w:w="1276" w:type="dxa"/>
            <w:vAlign w:val="center"/>
          </w:tcPr>
          <w:p w14:paraId="62EB1CE7" w14:textId="7777777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70C0A3AE" w14:textId="64554408"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300</w:t>
            </w:r>
          </w:p>
        </w:tc>
      </w:tr>
      <w:tr w:rsidR="00877697" w:rsidRPr="004B565D" w14:paraId="6845D5B7" w14:textId="77777777" w:rsidTr="00877697">
        <w:tc>
          <w:tcPr>
            <w:tcW w:w="2835" w:type="dxa"/>
            <w:vAlign w:val="center"/>
          </w:tcPr>
          <w:p w14:paraId="5A8C2D24" w14:textId="6B30C4FC" w:rsidR="00877697" w:rsidRPr="004B565D" w:rsidRDefault="00877697" w:rsidP="00A725B0">
            <w:pPr>
              <w:rPr>
                <w:rFonts w:ascii="標楷體" w:eastAsia="標楷體" w:hAnsi="標楷體"/>
                <w:color w:val="000000"/>
                <w:szCs w:val="24"/>
              </w:rPr>
            </w:pPr>
            <w:r w:rsidRPr="004B565D">
              <w:rPr>
                <w:rFonts w:ascii="標楷體" w:eastAsia="標楷體" w:hAnsi="標楷體" w:hint="eastAsia"/>
                <w:color w:val="000000"/>
                <w:szCs w:val="24"/>
              </w:rPr>
              <w:t>南區市立槌球場</w:t>
            </w:r>
          </w:p>
        </w:tc>
        <w:tc>
          <w:tcPr>
            <w:tcW w:w="2409" w:type="dxa"/>
            <w:vAlign w:val="center"/>
          </w:tcPr>
          <w:p w14:paraId="4EACA448" w14:textId="367673DD"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臺南市體育運動槌球協會</w:t>
            </w:r>
          </w:p>
        </w:tc>
        <w:tc>
          <w:tcPr>
            <w:tcW w:w="3261" w:type="dxa"/>
          </w:tcPr>
          <w:p w14:paraId="50273D17" w14:textId="79CF97E1" w:rsidR="00877697" w:rsidRPr="004B565D" w:rsidRDefault="00877697" w:rsidP="00562DA5">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兒少保護</w:t>
            </w:r>
          </w:p>
        </w:tc>
        <w:tc>
          <w:tcPr>
            <w:tcW w:w="1417" w:type="dxa"/>
            <w:vAlign w:val="center"/>
          </w:tcPr>
          <w:p w14:paraId="0C5F7A85" w14:textId="6E3F785B"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朱黃美霞</w:t>
            </w:r>
          </w:p>
        </w:tc>
        <w:tc>
          <w:tcPr>
            <w:tcW w:w="1276" w:type="dxa"/>
            <w:vAlign w:val="center"/>
          </w:tcPr>
          <w:p w14:paraId="45EBE7A7" w14:textId="516DBB52"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0622D95F" w14:textId="361FD1C1"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150</w:t>
            </w:r>
          </w:p>
        </w:tc>
      </w:tr>
      <w:tr w:rsidR="00877697" w:rsidRPr="004B565D" w14:paraId="7004C692" w14:textId="77777777" w:rsidTr="00877697">
        <w:tc>
          <w:tcPr>
            <w:tcW w:w="2835" w:type="dxa"/>
            <w:vAlign w:val="center"/>
          </w:tcPr>
          <w:p w14:paraId="6E14E59D" w14:textId="5662C424"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安南區安和里安和路一段96巷46號</w:t>
            </w:r>
          </w:p>
        </w:tc>
        <w:tc>
          <w:tcPr>
            <w:tcW w:w="2409" w:type="dxa"/>
            <w:vAlign w:val="center"/>
          </w:tcPr>
          <w:p w14:paraId="32B9AF3F" w14:textId="7947B4B5"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安和社區關懷劇點</w:t>
            </w:r>
          </w:p>
        </w:tc>
        <w:tc>
          <w:tcPr>
            <w:tcW w:w="3261" w:type="dxa"/>
          </w:tcPr>
          <w:p w14:paraId="1884DD6E" w14:textId="797E755E"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紫要擁抱，不要暴力</w:t>
            </w:r>
          </w:p>
        </w:tc>
        <w:tc>
          <w:tcPr>
            <w:tcW w:w="1417" w:type="dxa"/>
            <w:vAlign w:val="center"/>
          </w:tcPr>
          <w:p w14:paraId="3C2F7AC3" w14:textId="13F924EF"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朱小蓮</w:t>
            </w:r>
          </w:p>
        </w:tc>
        <w:tc>
          <w:tcPr>
            <w:tcW w:w="1276" w:type="dxa"/>
            <w:vAlign w:val="center"/>
          </w:tcPr>
          <w:p w14:paraId="04854E5B" w14:textId="0E4466E3"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091B9F6D" w14:textId="7DBEB3B3"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26</w:t>
            </w:r>
          </w:p>
        </w:tc>
      </w:tr>
      <w:tr w:rsidR="00877697" w:rsidRPr="004B565D" w14:paraId="43AFFC9A" w14:textId="77777777" w:rsidTr="00877697">
        <w:tc>
          <w:tcPr>
            <w:tcW w:w="2835" w:type="dxa"/>
            <w:vAlign w:val="center"/>
          </w:tcPr>
          <w:p w14:paraId="4CA86AA5" w14:textId="260B8C05"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南區大同路二段150號(大林新城國宅社區中庭廣場)</w:t>
            </w:r>
          </w:p>
        </w:tc>
        <w:tc>
          <w:tcPr>
            <w:tcW w:w="2409" w:type="dxa"/>
            <w:vAlign w:val="center"/>
          </w:tcPr>
          <w:p w14:paraId="74100FEF" w14:textId="4EEC7246"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臺南市南區新生社區發展協會</w:t>
            </w:r>
          </w:p>
        </w:tc>
        <w:tc>
          <w:tcPr>
            <w:tcW w:w="3261" w:type="dxa"/>
          </w:tcPr>
          <w:p w14:paraId="2740356B" w14:textId="252E6EFC"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紫要擁抱，不要暴力</w:t>
            </w:r>
          </w:p>
        </w:tc>
        <w:tc>
          <w:tcPr>
            <w:tcW w:w="1417" w:type="dxa"/>
            <w:vAlign w:val="center"/>
          </w:tcPr>
          <w:p w14:paraId="654E0B6E" w14:textId="580AB1A0"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黃淑容</w:t>
            </w:r>
          </w:p>
        </w:tc>
        <w:tc>
          <w:tcPr>
            <w:tcW w:w="1276" w:type="dxa"/>
            <w:vAlign w:val="center"/>
          </w:tcPr>
          <w:p w14:paraId="7E1978B0" w14:textId="0F38FAB4"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3237F033" w14:textId="1800CB06"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250</w:t>
            </w:r>
          </w:p>
        </w:tc>
      </w:tr>
      <w:tr w:rsidR="00877697" w:rsidRPr="004B565D" w14:paraId="498764B0" w14:textId="77777777" w:rsidTr="00877697">
        <w:tc>
          <w:tcPr>
            <w:tcW w:w="2835" w:type="dxa"/>
            <w:vAlign w:val="center"/>
          </w:tcPr>
          <w:p w14:paraId="1118FB28" w14:textId="240767B9"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新市區中華路49號</w:t>
            </w:r>
          </w:p>
        </w:tc>
        <w:tc>
          <w:tcPr>
            <w:tcW w:w="2409" w:type="dxa"/>
            <w:vAlign w:val="center"/>
          </w:tcPr>
          <w:p w14:paraId="0667E296" w14:textId="5FE8BE45"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遠東科技大學</w:t>
            </w:r>
          </w:p>
        </w:tc>
        <w:tc>
          <w:tcPr>
            <w:tcW w:w="3261" w:type="dxa"/>
          </w:tcPr>
          <w:p w14:paraId="5A6C38AE" w14:textId="79431B08"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網路數位暴力</w:t>
            </w:r>
          </w:p>
        </w:tc>
        <w:tc>
          <w:tcPr>
            <w:tcW w:w="1417" w:type="dxa"/>
            <w:vAlign w:val="center"/>
          </w:tcPr>
          <w:p w14:paraId="04C76127" w14:textId="2D4D27EF"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林美惠</w:t>
            </w:r>
          </w:p>
        </w:tc>
        <w:tc>
          <w:tcPr>
            <w:tcW w:w="1276" w:type="dxa"/>
            <w:vAlign w:val="center"/>
          </w:tcPr>
          <w:p w14:paraId="6FE6C4E5" w14:textId="5BDCF460"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031C7A15" w14:textId="7179555B"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25</w:t>
            </w:r>
          </w:p>
        </w:tc>
      </w:tr>
      <w:tr w:rsidR="00877697" w:rsidRPr="004B565D" w14:paraId="19C3170F" w14:textId="77777777" w:rsidTr="00877697">
        <w:tc>
          <w:tcPr>
            <w:tcW w:w="2835" w:type="dxa"/>
            <w:vAlign w:val="center"/>
          </w:tcPr>
          <w:p w14:paraId="0B931384" w14:textId="4B22D7C2"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仁德區中正路二段806號</w:t>
            </w:r>
          </w:p>
        </w:tc>
        <w:tc>
          <w:tcPr>
            <w:tcW w:w="2409" w:type="dxa"/>
            <w:vAlign w:val="center"/>
          </w:tcPr>
          <w:p w14:paraId="24606B1F" w14:textId="31485154"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本市仁德國小303班</w:t>
            </w:r>
          </w:p>
        </w:tc>
        <w:tc>
          <w:tcPr>
            <w:tcW w:w="3261" w:type="dxa"/>
          </w:tcPr>
          <w:p w14:paraId="21FA58A2" w14:textId="6CD2E74D"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避免兒童網路性剝削</w:t>
            </w:r>
          </w:p>
        </w:tc>
        <w:tc>
          <w:tcPr>
            <w:tcW w:w="1417" w:type="dxa"/>
            <w:vAlign w:val="center"/>
          </w:tcPr>
          <w:p w14:paraId="1C27068F" w14:textId="0401C961"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林伯校</w:t>
            </w:r>
          </w:p>
        </w:tc>
        <w:tc>
          <w:tcPr>
            <w:tcW w:w="1276" w:type="dxa"/>
            <w:vAlign w:val="center"/>
          </w:tcPr>
          <w:p w14:paraId="20336F46" w14:textId="0E57926D"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7040834E" w14:textId="56CC7C64"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25</w:t>
            </w:r>
          </w:p>
        </w:tc>
      </w:tr>
      <w:tr w:rsidR="00877697" w:rsidRPr="004B565D" w14:paraId="5869E880" w14:textId="77777777" w:rsidTr="00877697">
        <w:tc>
          <w:tcPr>
            <w:tcW w:w="2835" w:type="dxa"/>
            <w:vAlign w:val="center"/>
          </w:tcPr>
          <w:p w14:paraId="5E9FC49A" w14:textId="12BC061F"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仁德區中正路二段806號</w:t>
            </w:r>
          </w:p>
        </w:tc>
        <w:tc>
          <w:tcPr>
            <w:tcW w:w="2409" w:type="dxa"/>
            <w:vAlign w:val="center"/>
          </w:tcPr>
          <w:p w14:paraId="32462382" w14:textId="3E64E320"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本市仁德國小308班</w:t>
            </w:r>
          </w:p>
        </w:tc>
        <w:tc>
          <w:tcPr>
            <w:tcW w:w="3261" w:type="dxa"/>
          </w:tcPr>
          <w:p w14:paraId="47CD0AB7" w14:textId="13FE4F4E"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避免兒童網路性剝削</w:t>
            </w:r>
          </w:p>
        </w:tc>
        <w:tc>
          <w:tcPr>
            <w:tcW w:w="1417" w:type="dxa"/>
            <w:vAlign w:val="center"/>
          </w:tcPr>
          <w:p w14:paraId="2020FC2E" w14:textId="539741A3"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林伯校</w:t>
            </w:r>
          </w:p>
        </w:tc>
        <w:tc>
          <w:tcPr>
            <w:tcW w:w="1276" w:type="dxa"/>
            <w:vAlign w:val="center"/>
          </w:tcPr>
          <w:p w14:paraId="2C772131" w14:textId="68DCCE38"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71411C48" w14:textId="7DCCFDBD"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26</w:t>
            </w:r>
          </w:p>
        </w:tc>
      </w:tr>
      <w:tr w:rsidR="00877697" w:rsidRPr="004B565D" w14:paraId="707BE750" w14:textId="77777777" w:rsidTr="00877697">
        <w:tc>
          <w:tcPr>
            <w:tcW w:w="2835" w:type="dxa"/>
            <w:vAlign w:val="center"/>
          </w:tcPr>
          <w:p w14:paraId="62C8CC3A" w14:textId="5243822B"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安平區育平九街195號</w:t>
            </w:r>
          </w:p>
        </w:tc>
        <w:tc>
          <w:tcPr>
            <w:tcW w:w="2409" w:type="dxa"/>
            <w:vAlign w:val="center"/>
          </w:tcPr>
          <w:p w14:paraId="4C4FA808" w14:textId="10A961EA"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臺南市安平區華平社區發展協會</w:t>
            </w:r>
          </w:p>
        </w:tc>
        <w:tc>
          <w:tcPr>
            <w:tcW w:w="3261" w:type="dxa"/>
          </w:tcPr>
          <w:p w14:paraId="26EE2861" w14:textId="2140A5A0" w:rsidR="00877697" w:rsidRPr="004B565D" w:rsidRDefault="00877697" w:rsidP="00562DA5">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性騷擾防治</w:t>
            </w:r>
          </w:p>
        </w:tc>
        <w:tc>
          <w:tcPr>
            <w:tcW w:w="1417" w:type="dxa"/>
            <w:vAlign w:val="center"/>
          </w:tcPr>
          <w:p w14:paraId="198FD32E" w14:textId="6CBDFB47"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黃淑容</w:t>
            </w:r>
          </w:p>
        </w:tc>
        <w:tc>
          <w:tcPr>
            <w:tcW w:w="1276" w:type="dxa"/>
            <w:vAlign w:val="center"/>
          </w:tcPr>
          <w:p w14:paraId="3DA53931" w14:textId="2A15E9B8"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068FF076" w14:textId="3C2F2DB4"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300</w:t>
            </w:r>
          </w:p>
        </w:tc>
      </w:tr>
      <w:tr w:rsidR="00877697" w:rsidRPr="004B565D" w14:paraId="3EAEAE26" w14:textId="77777777" w:rsidTr="00877697">
        <w:tc>
          <w:tcPr>
            <w:tcW w:w="2835" w:type="dxa"/>
            <w:vAlign w:val="center"/>
          </w:tcPr>
          <w:p w14:paraId="1B0E4715" w14:textId="02E57A3A"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仁德區文華一街89號</w:t>
            </w:r>
          </w:p>
        </w:tc>
        <w:tc>
          <w:tcPr>
            <w:tcW w:w="2409" w:type="dxa"/>
            <w:vAlign w:val="center"/>
          </w:tcPr>
          <w:p w14:paraId="0DC9BB09" w14:textId="4D1E1424"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中華醫事科技大學</w:t>
            </w:r>
          </w:p>
        </w:tc>
        <w:tc>
          <w:tcPr>
            <w:tcW w:w="3261" w:type="dxa"/>
          </w:tcPr>
          <w:p w14:paraId="0F1909E9" w14:textId="7AE6957A"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親密關係-數位性暴力</w:t>
            </w:r>
          </w:p>
        </w:tc>
        <w:tc>
          <w:tcPr>
            <w:tcW w:w="1417" w:type="dxa"/>
            <w:vAlign w:val="center"/>
          </w:tcPr>
          <w:p w14:paraId="4E9DE79E" w14:textId="32FC28E8"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洪碧涓</w:t>
            </w:r>
          </w:p>
        </w:tc>
        <w:tc>
          <w:tcPr>
            <w:tcW w:w="1276" w:type="dxa"/>
            <w:vAlign w:val="center"/>
          </w:tcPr>
          <w:p w14:paraId="1ACB662D" w14:textId="4ADAED76"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081B94A8" w14:textId="78F9178C"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328</w:t>
            </w:r>
          </w:p>
        </w:tc>
      </w:tr>
      <w:tr w:rsidR="00877697" w:rsidRPr="004B565D" w14:paraId="2E207652" w14:textId="77777777" w:rsidTr="00877697">
        <w:tc>
          <w:tcPr>
            <w:tcW w:w="2835" w:type="dxa"/>
            <w:vAlign w:val="center"/>
          </w:tcPr>
          <w:p w14:paraId="7C94C981" w14:textId="388EA4F0"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南區德興路88號</w:t>
            </w:r>
          </w:p>
        </w:tc>
        <w:tc>
          <w:tcPr>
            <w:tcW w:w="2409" w:type="dxa"/>
            <w:vAlign w:val="center"/>
          </w:tcPr>
          <w:p w14:paraId="730356F4" w14:textId="15F78385"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臺南市南區明興社區發展協會</w:t>
            </w:r>
          </w:p>
        </w:tc>
        <w:tc>
          <w:tcPr>
            <w:tcW w:w="3261" w:type="dxa"/>
          </w:tcPr>
          <w:p w14:paraId="622BC540" w14:textId="207F04E2" w:rsidR="00877697" w:rsidRPr="004B565D" w:rsidRDefault="00877697" w:rsidP="00562DA5">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性騷擾防治宣導</w:t>
            </w:r>
          </w:p>
        </w:tc>
        <w:tc>
          <w:tcPr>
            <w:tcW w:w="1417" w:type="dxa"/>
            <w:vAlign w:val="center"/>
          </w:tcPr>
          <w:p w14:paraId="443B16C5" w14:textId="732F6912" w:rsidR="00877697" w:rsidRPr="004B565D" w:rsidRDefault="00877697" w:rsidP="00180CDE">
            <w:pPr>
              <w:widowControl/>
              <w:rPr>
                <w:rFonts w:ascii="標楷體" w:eastAsia="標楷體" w:hAnsi="標楷體"/>
                <w:color w:val="000000"/>
              </w:rPr>
            </w:pPr>
            <w:r w:rsidRPr="004B565D">
              <w:rPr>
                <w:rFonts w:ascii="標楷體" w:eastAsia="標楷體" w:hAnsi="標楷體" w:hint="eastAsia"/>
                <w:color w:val="000000"/>
              </w:rPr>
              <w:t>林美蘭</w:t>
            </w:r>
          </w:p>
        </w:tc>
        <w:tc>
          <w:tcPr>
            <w:tcW w:w="1276" w:type="dxa"/>
            <w:vAlign w:val="center"/>
          </w:tcPr>
          <w:p w14:paraId="29E55A56" w14:textId="410D3A16"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5EC755C1" w14:textId="070948CE"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300</w:t>
            </w:r>
          </w:p>
        </w:tc>
      </w:tr>
      <w:tr w:rsidR="00877697" w:rsidRPr="004B565D" w14:paraId="2A72C710" w14:textId="77777777" w:rsidTr="00877697">
        <w:tc>
          <w:tcPr>
            <w:tcW w:w="2835" w:type="dxa"/>
            <w:vAlign w:val="center"/>
          </w:tcPr>
          <w:p w14:paraId="6F33A577" w14:textId="5C90D619"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lastRenderedPageBreak/>
              <w:t>山上809親子農場</w:t>
            </w:r>
          </w:p>
        </w:tc>
        <w:tc>
          <w:tcPr>
            <w:tcW w:w="2409" w:type="dxa"/>
            <w:vAlign w:val="center"/>
          </w:tcPr>
          <w:p w14:paraId="2B5FBC3E" w14:textId="537D4202"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臺南市印刷商業同業公會</w:t>
            </w:r>
          </w:p>
        </w:tc>
        <w:tc>
          <w:tcPr>
            <w:tcW w:w="3261" w:type="dxa"/>
          </w:tcPr>
          <w:p w14:paraId="12C573AA" w14:textId="17AD49AC"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兒少保護</w:t>
            </w:r>
          </w:p>
        </w:tc>
        <w:tc>
          <w:tcPr>
            <w:tcW w:w="1417" w:type="dxa"/>
            <w:vAlign w:val="center"/>
          </w:tcPr>
          <w:p w14:paraId="3BF2EBC4" w14:textId="7199468E" w:rsidR="00877697" w:rsidRPr="004B565D" w:rsidRDefault="00877697" w:rsidP="00180CDE">
            <w:pPr>
              <w:widowControl/>
              <w:rPr>
                <w:rFonts w:ascii="標楷體" w:eastAsia="標楷體" w:hAnsi="標楷體"/>
                <w:color w:val="000000"/>
              </w:rPr>
            </w:pPr>
            <w:r w:rsidRPr="004B565D">
              <w:rPr>
                <w:rFonts w:ascii="標楷體" w:eastAsia="標楷體" w:hAnsi="標楷體" w:hint="eastAsia"/>
                <w:color w:val="000000"/>
              </w:rPr>
              <w:t>蔡佳融</w:t>
            </w:r>
          </w:p>
        </w:tc>
        <w:tc>
          <w:tcPr>
            <w:tcW w:w="1276" w:type="dxa"/>
            <w:vAlign w:val="center"/>
          </w:tcPr>
          <w:p w14:paraId="714BA214" w14:textId="73AD0E9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7D95DE56" w14:textId="0A3AAC87"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500</w:t>
            </w:r>
          </w:p>
        </w:tc>
      </w:tr>
      <w:tr w:rsidR="00877697" w:rsidRPr="004B565D" w14:paraId="040BD476" w14:textId="77777777" w:rsidTr="00877697">
        <w:tc>
          <w:tcPr>
            <w:tcW w:w="2835" w:type="dxa"/>
            <w:vAlign w:val="center"/>
          </w:tcPr>
          <w:p w14:paraId="1E3EEF71" w14:textId="1C847A96" w:rsidR="00877697" w:rsidRPr="004B565D" w:rsidRDefault="00877697" w:rsidP="00BE6B36">
            <w:pPr>
              <w:rPr>
                <w:rFonts w:ascii="標楷體" w:eastAsia="標楷體" w:hAnsi="標楷體"/>
                <w:color w:val="000000"/>
                <w:szCs w:val="24"/>
              </w:rPr>
            </w:pPr>
            <w:r w:rsidRPr="004B565D">
              <w:rPr>
                <w:rFonts w:ascii="標楷體" w:eastAsia="標楷體" w:hAnsi="標楷體" w:hint="eastAsia"/>
                <w:color w:val="000000"/>
                <w:szCs w:val="24"/>
              </w:rPr>
              <w:t>永康區富強路一段278號</w:t>
            </w:r>
          </w:p>
        </w:tc>
        <w:tc>
          <w:tcPr>
            <w:tcW w:w="2409" w:type="dxa"/>
            <w:vAlign w:val="center"/>
          </w:tcPr>
          <w:p w14:paraId="6F747AB2" w14:textId="0CD2F157" w:rsidR="00877697" w:rsidRPr="004B565D" w:rsidRDefault="00877697" w:rsidP="00BE6B36">
            <w:pPr>
              <w:rPr>
                <w:rFonts w:ascii="標楷體" w:eastAsia="標楷體" w:hAnsi="標楷體"/>
                <w:color w:val="000000"/>
                <w:szCs w:val="24"/>
              </w:rPr>
            </w:pPr>
            <w:r w:rsidRPr="004B565D">
              <w:rPr>
                <w:rFonts w:ascii="標楷體" w:eastAsia="標楷體" w:hAnsi="標楷體" w:hint="eastAsia"/>
                <w:color w:val="000000"/>
                <w:szCs w:val="24"/>
              </w:rPr>
              <w:t>永康區西勢國小</w:t>
            </w:r>
          </w:p>
        </w:tc>
        <w:tc>
          <w:tcPr>
            <w:tcW w:w="3261" w:type="dxa"/>
          </w:tcPr>
          <w:p w14:paraId="6293E4CA" w14:textId="3B75FFD1" w:rsidR="00877697" w:rsidRPr="004B565D" w:rsidRDefault="00877697" w:rsidP="00BE6B36">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數位暴力預防</w:t>
            </w:r>
          </w:p>
        </w:tc>
        <w:tc>
          <w:tcPr>
            <w:tcW w:w="1417" w:type="dxa"/>
            <w:vAlign w:val="center"/>
          </w:tcPr>
          <w:p w14:paraId="5EBD0966" w14:textId="23B332C4" w:rsidR="00877697" w:rsidRPr="004B565D" w:rsidRDefault="00877697" w:rsidP="00BE6B36">
            <w:pPr>
              <w:rPr>
                <w:rFonts w:ascii="標楷體" w:eastAsia="標楷體" w:hAnsi="標楷體"/>
                <w:color w:val="000000"/>
                <w:szCs w:val="24"/>
              </w:rPr>
            </w:pPr>
            <w:r w:rsidRPr="004B565D">
              <w:rPr>
                <w:rFonts w:ascii="標楷體" w:eastAsia="標楷體" w:hAnsi="標楷體" w:hint="eastAsia"/>
                <w:color w:val="000000"/>
              </w:rPr>
              <w:t>蔡佳融</w:t>
            </w:r>
          </w:p>
        </w:tc>
        <w:tc>
          <w:tcPr>
            <w:tcW w:w="1276" w:type="dxa"/>
            <w:vAlign w:val="center"/>
          </w:tcPr>
          <w:p w14:paraId="151E7D1A" w14:textId="2CAF5AA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4DB20943" w14:textId="07F97889"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21</w:t>
            </w:r>
          </w:p>
        </w:tc>
      </w:tr>
      <w:tr w:rsidR="00877697" w:rsidRPr="004B565D" w14:paraId="3DB08975" w14:textId="77777777" w:rsidTr="00877697">
        <w:tc>
          <w:tcPr>
            <w:tcW w:w="2835" w:type="dxa"/>
            <w:vAlign w:val="center"/>
          </w:tcPr>
          <w:p w14:paraId="13FFF085" w14:textId="715D04FB"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永康區崑大路195號</w:t>
            </w:r>
          </w:p>
        </w:tc>
        <w:tc>
          <w:tcPr>
            <w:tcW w:w="2409" w:type="dxa"/>
            <w:vAlign w:val="center"/>
          </w:tcPr>
          <w:p w14:paraId="5CBADBAE" w14:textId="285DE3D0"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永康區崑山科技大學</w:t>
            </w:r>
          </w:p>
        </w:tc>
        <w:tc>
          <w:tcPr>
            <w:tcW w:w="3261" w:type="dxa"/>
          </w:tcPr>
          <w:p w14:paraId="078A995A" w14:textId="169FA575"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兒少性剝削防制</w:t>
            </w:r>
          </w:p>
        </w:tc>
        <w:tc>
          <w:tcPr>
            <w:tcW w:w="1417" w:type="dxa"/>
            <w:vAlign w:val="center"/>
          </w:tcPr>
          <w:p w14:paraId="6B29BDD3" w14:textId="4FBDC292" w:rsidR="00877697" w:rsidRPr="004B565D" w:rsidRDefault="00877697" w:rsidP="00BE6B36">
            <w:pPr>
              <w:pStyle w:val="Default"/>
            </w:pPr>
            <w:r w:rsidRPr="004B565D">
              <w:rPr>
                <w:rFonts w:hint="eastAsia"/>
              </w:rPr>
              <w:t>劉采菁</w:t>
            </w:r>
          </w:p>
        </w:tc>
        <w:tc>
          <w:tcPr>
            <w:tcW w:w="1276" w:type="dxa"/>
            <w:vAlign w:val="center"/>
          </w:tcPr>
          <w:p w14:paraId="3B644755" w14:textId="433FCE07"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11114F24" w14:textId="0891C9CF"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17</w:t>
            </w:r>
          </w:p>
        </w:tc>
      </w:tr>
      <w:tr w:rsidR="00877697" w:rsidRPr="004B565D" w14:paraId="0D27DD4D" w14:textId="77777777" w:rsidTr="00877697">
        <w:tc>
          <w:tcPr>
            <w:tcW w:w="2835" w:type="dxa"/>
            <w:vAlign w:val="center"/>
          </w:tcPr>
          <w:p w14:paraId="26C355D2" w14:textId="6CCD6FC6" w:rsidR="00877697" w:rsidRPr="004B565D" w:rsidRDefault="00877697" w:rsidP="00A725B0">
            <w:pPr>
              <w:rPr>
                <w:rFonts w:ascii="標楷體" w:eastAsia="標楷體" w:hAnsi="標楷體"/>
                <w:color w:val="000000"/>
                <w:szCs w:val="24"/>
              </w:rPr>
            </w:pPr>
            <w:r w:rsidRPr="004B565D">
              <w:rPr>
                <w:rFonts w:ascii="標楷體" w:eastAsia="標楷體" w:hAnsi="標楷體" w:hint="eastAsia"/>
                <w:color w:val="000000"/>
                <w:szCs w:val="24"/>
              </w:rPr>
              <w:t>東區長榮桂冠酒店</w:t>
            </w:r>
          </w:p>
        </w:tc>
        <w:tc>
          <w:tcPr>
            <w:tcW w:w="2409" w:type="dxa"/>
            <w:vAlign w:val="center"/>
          </w:tcPr>
          <w:p w14:paraId="2EC0221F" w14:textId="34F97882"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臺南市晨姿土風舞發展協會</w:t>
            </w:r>
          </w:p>
        </w:tc>
        <w:tc>
          <w:tcPr>
            <w:tcW w:w="3261" w:type="dxa"/>
          </w:tcPr>
          <w:p w14:paraId="1BE9C805" w14:textId="4F18E2E7"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性騷擾防治觀念宣導</w:t>
            </w:r>
          </w:p>
        </w:tc>
        <w:tc>
          <w:tcPr>
            <w:tcW w:w="1417" w:type="dxa"/>
            <w:vAlign w:val="center"/>
          </w:tcPr>
          <w:p w14:paraId="72AB299A" w14:textId="1D612838" w:rsidR="00877697" w:rsidRPr="004B565D" w:rsidRDefault="00877697" w:rsidP="00BE6B36">
            <w:pPr>
              <w:pStyle w:val="Default"/>
            </w:pPr>
            <w:r w:rsidRPr="004B565D">
              <w:rPr>
                <w:rFonts w:hint="eastAsia"/>
              </w:rPr>
              <w:t>黃淑容</w:t>
            </w:r>
          </w:p>
        </w:tc>
        <w:tc>
          <w:tcPr>
            <w:tcW w:w="1276" w:type="dxa"/>
            <w:vAlign w:val="center"/>
          </w:tcPr>
          <w:p w14:paraId="2B67E538" w14:textId="0E5DFC46"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4BD15AF4" w14:textId="5BF7B9DA"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200</w:t>
            </w:r>
          </w:p>
        </w:tc>
      </w:tr>
      <w:tr w:rsidR="00877697" w:rsidRPr="004B565D" w14:paraId="1B7EC4A1" w14:textId="77777777" w:rsidTr="00877697">
        <w:tc>
          <w:tcPr>
            <w:tcW w:w="2835" w:type="dxa"/>
            <w:vAlign w:val="center"/>
          </w:tcPr>
          <w:p w14:paraId="003C7B77" w14:textId="46D4DD4D" w:rsidR="00877697" w:rsidRPr="004B565D" w:rsidRDefault="00877697" w:rsidP="00B37769">
            <w:pPr>
              <w:widowControl/>
              <w:rPr>
                <w:rFonts w:ascii="標楷體" w:eastAsia="標楷體" w:hAnsi="標楷體"/>
                <w:color w:val="000000"/>
                <w:szCs w:val="24"/>
              </w:rPr>
            </w:pPr>
            <w:r w:rsidRPr="004B565D">
              <w:rPr>
                <w:rFonts w:ascii="標楷體" w:eastAsia="標楷體" w:hAnsi="標楷體" w:hint="eastAsia"/>
                <w:color w:val="000000"/>
                <w:szCs w:val="24"/>
              </w:rPr>
              <w:t>北區開元路71巷32號</w:t>
            </w:r>
          </w:p>
        </w:tc>
        <w:tc>
          <w:tcPr>
            <w:tcW w:w="2409" w:type="dxa"/>
            <w:vAlign w:val="center"/>
          </w:tcPr>
          <w:p w14:paraId="2B593D07" w14:textId="6190D3D0" w:rsidR="00877697" w:rsidRPr="004B565D" w:rsidRDefault="00877697" w:rsidP="00B37769">
            <w:pPr>
              <w:rPr>
                <w:rFonts w:ascii="標楷體" w:eastAsia="標楷體" w:hAnsi="標楷體"/>
                <w:color w:val="000000"/>
                <w:szCs w:val="24"/>
              </w:rPr>
            </w:pPr>
            <w:r w:rsidRPr="004B565D">
              <w:rPr>
                <w:rFonts w:ascii="標楷體" w:eastAsia="標楷體" w:hAnsi="標楷體" w:hint="eastAsia"/>
                <w:color w:val="000000"/>
                <w:szCs w:val="24"/>
              </w:rPr>
              <w:t>開元國小</w:t>
            </w:r>
          </w:p>
        </w:tc>
        <w:tc>
          <w:tcPr>
            <w:tcW w:w="3261" w:type="dxa"/>
          </w:tcPr>
          <w:p w14:paraId="1987033F" w14:textId="3DB7306E" w:rsidR="00877697" w:rsidRPr="004B565D" w:rsidRDefault="00877697" w:rsidP="00B37769">
            <w:pPr>
              <w:pStyle w:val="a3"/>
              <w:spacing w:line="480" w:lineRule="exact"/>
              <w:ind w:leftChars="0" w:left="0"/>
              <w:jc w:val="both"/>
              <w:rPr>
                <w:rFonts w:ascii="標楷體" w:eastAsia="標楷體" w:hAnsi="標楷體"/>
                <w:szCs w:val="24"/>
              </w:rPr>
            </w:pPr>
            <w:r w:rsidRPr="004B565D">
              <w:rPr>
                <w:rFonts w:ascii="標楷體" w:eastAsia="標楷體" w:hAnsi="標楷體" w:hint="eastAsia"/>
                <w:szCs w:val="24"/>
              </w:rPr>
              <w:t>網路(數位)暴力防治宣導</w:t>
            </w:r>
          </w:p>
        </w:tc>
        <w:tc>
          <w:tcPr>
            <w:tcW w:w="1417" w:type="dxa"/>
            <w:vAlign w:val="center"/>
          </w:tcPr>
          <w:p w14:paraId="6B94579C" w14:textId="6E307E27" w:rsidR="00877697" w:rsidRPr="004B565D" w:rsidRDefault="00877697" w:rsidP="00BE6B36">
            <w:pPr>
              <w:pStyle w:val="Default"/>
            </w:pPr>
            <w:r w:rsidRPr="004B565D">
              <w:rPr>
                <w:rFonts w:hint="eastAsia"/>
              </w:rPr>
              <w:t>黃淑容</w:t>
            </w:r>
          </w:p>
        </w:tc>
        <w:tc>
          <w:tcPr>
            <w:tcW w:w="1276" w:type="dxa"/>
            <w:vAlign w:val="center"/>
          </w:tcPr>
          <w:p w14:paraId="34F1DFB4" w14:textId="25A1D4AB" w:rsidR="00877697" w:rsidRPr="004B565D" w:rsidRDefault="00877697" w:rsidP="00877697">
            <w:pPr>
              <w:pStyle w:val="a3"/>
              <w:spacing w:line="480" w:lineRule="exact"/>
              <w:ind w:leftChars="0" w:left="0"/>
              <w:jc w:val="center"/>
              <w:rPr>
                <w:rFonts w:ascii="標楷體" w:eastAsia="標楷體" w:hAnsi="標楷體" w:cs="Times New Roman"/>
                <w:szCs w:val="24"/>
              </w:rPr>
            </w:pPr>
            <w:r w:rsidRPr="004B565D">
              <w:rPr>
                <w:rFonts w:ascii="標楷體" w:eastAsia="標楷體" w:hAnsi="標楷體" w:cs="Times New Roman"/>
                <w:szCs w:val="24"/>
              </w:rPr>
              <w:t>1</w:t>
            </w:r>
          </w:p>
        </w:tc>
        <w:tc>
          <w:tcPr>
            <w:tcW w:w="1701" w:type="dxa"/>
            <w:vAlign w:val="center"/>
          </w:tcPr>
          <w:p w14:paraId="3E1FC2C0" w14:textId="49A1CE1D" w:rsidR="00877697" w:rsidRPr="004B565D" w:rsidRDefault="00877697" w:rsidP="00877697">
            <w:pPr>
              <w:jc w:val="center"/>
              <w:rPr>
                <w:rFonts w:ascii="標楷體" w:eastAsia="標楷體" w:hAnsi="標楷體" w:cs="Times New Roman"/>
                <w:color w:val="000000"/>
                <w:szCs w:val="24"/>
              </w:rPr>
            </w:pPr>
            <w:r w:rsidRPr="004B565D">
              <w:rPr>
                <w:rFonts w:ascii="標楷體" w:eastAsia="標楷體" w:hAnsi="標楷體" w:cs="Times New Roman"/>
                <w:color w:val="000000"/>
                <w:szCs w:val="24"/>
              </w:rPr>
              <w:t>24</w:t>
            </w:r>
          </w:p>
        </w:tc>
      </w:tr>
      <w:tr w:rsidR="00877697" w:rsidRPr="004B565D" w14:paraId="519E1C9D" w14:textId="77777777" w:rsidTr="00877697">
        <w:tc>
          <w:tcPr>
            <w:tcW w:w="2835" w:type="dxa"/>
            <w:vAlign w:val="center"/>
          </w:tcPr>
          <w:p w14:paraId="24F47F01" w14:textId="77777777" w:rsidR="00877697" w:rsidRPr="004B565D" w:rsidRDefault="00877697" w:rsidP="00B37769">
            <w:pPr>
              <w:widowControl/>
              <w:rPr>
                <w:rFonts w:ascii="標楷體" w:eastAsia="標楷體" w:hAnsi="標楷體"/>
                <w:color w:val="000000"/>
                <w:szCs w:val="24"/>
              </w:rPr>
            </w:pPr>
          </w:p>
        </w:tc>
        <w:tc>
          <w:tcPr>
            <w:tcW w:w="2409" w:type="dxa"/>
            <w:vAlign w:val="center"/>
          </w:tcPr>
          <w:p w14:paraId="52B91A23" w14:textId="77777777" w:rsidR="00877697" w:rsidRPr="004B565D" w:rsidRDefault="00877697" w:rsidP="00B37769">
            <w:pPr>
              <w:rPr>
                <w:rFonts w:ascii="標楷體" w:eastAsia="標楷體" w:hAnsi="標楷體"/>
                <w:color w:val="000000"/>
                <w:szCs w:val="24"/>
              </w:rPr>
            </w:pPr>
          </w:p>
        </w:tc>
        <w:tc>
          <w:tcPr>
            <w:tcW w:w="3261" w:type="dxa"/>
          </w:tcPr>
          <w:p w14:paraId="222C8337" w14:textId="77777777" w:rsidR="00877697" w:rsidRPr="004B565D" w:rsidRDefault="00877697" w:rsidP="00B37769">
            <w:pPr>
              <w:pStyle w:val="a3"/>
              <w:spacing w:line="480" w:lineRule="exact"/>
              <w:ind w:leftChars="0" w:left="0"/>
              <w:jc w:val="both"/>
              <w:rPr>
                <w:rFonts w:ascii="標楷體" w:eastAsia="標楷體" w:hAnsi="標楷體"/>
                <w:szCs w:val="24"/>
              </w:rPr>
            </w:pPr>
          </w:p>
        </w:tc>
        <w:tc>
          <w:tcPr>
            <w:tcW w:w="1417" w:type="dxa"/>
            <w:vAlign w:val="bottom"/>
          </w:tcPr>
          <w:p w14:paraId="20B287EF" w14:textId="288FC523" w:rsidR="00877697" w:rsidRPr="004B565D" w:rsidRDefault="00877697" w:rsidP="00877697">
            <w:pPr>
              <w:pStyle w:val="Default"/>
              <w:jc w:val="center"/>
              <w:rPr>
                <w:b/>
              </w:rPr>
            </w:pPr>
            <w:r w:rsidRPr="004B565D">
              <w:rPr>
                <w:rFonts w:hint="eastAsia"/>
                <w:b/>
              </w:rPr>
              <w:t>總計</w:t>
            </w:r>
          </w:p>
        </w:tc>
        <w:tc>
          <w:tcPr>
            <w:tcW w:w="1276" w:type="dxa"/>
          </w:tcPr>
          <w:p w14:paraId="7C15A314" w14:textId="191A88EF" w:rsidR="00877697" w:rsidRPr="004B565D" w:rsidRDefault="00877697" w:rsidP="00877697">
            <w:pPr>
              <w:pStyle w:val="a3"/>
              <w:spacing w:line="480" w:lineRule="exact"/>
              <w:ind w:leftChars="0" w:left="0"/>
              <w:jc w:val="center"/>
              <w:rPr>
                <w:rFonts w:ascii="標楷體" w:eastAsia="標楷體" w:hAnsi="標楷體" w:cs="Times New Roman"/>
                <w:b/>
                <w:szCs w:val="24"/>
              </w:rPr>
            </w:pPr>
            <w:r w:rsidRPr="004B565D">
              <w:rPr>
                <w:rFonts w:ascii="標楷體" w:eastAsia="標楷體" w:hAnsi="標楷體" w:cs="Times New Roman"/>
                <w:b/>
                <w:szCs w:val="24"/>
              </w:rPr>
              <w:t>33</w:t>
            </w:r>
          </w:p>
        </w:tc>
        <w:tc>
          <w:tcPr>
            <w:tcW w:w="1701" w:type="dxa"/>
            <w:vAlign w:val="bottom"/>
          </w:tcPr>
          <w:p w14:paraId="651E2C80" w14:textId="19D4A44B" w:rsidR="00877697" w:rsidRPr="004B565D" w:rsidRDefault="00877697" w:rsidP="000A07E9">
            <w:pPr>
              <w:jc w:val="center"/>
              <w:rPr>
                <w:rFonts w:ascii="標楷體" w:eastAsia="標楷體" w:hAnsi="標楷體" w:cs="Times New Roman"/>
                <w:b/>
                <w:color w:val="000000"/>
                <w:szCs w:val="24"/>
              </w:rPr>
            </w:pPr>
            <w:r w:rsidRPr="004B565D">
              <w:rPr>
                <w:rFonts w:ascii="標楷體" w:eastAsia="標楷體" w:hAnsi="標楷體" w:cs="Times New Roman"/>
                <w:b/>
                <w:color w:val="000000"/>
                <w:szCs w:val="24"/>
              </w:rPr>
              <w:t>4</w:t>
            </w:r>
            <w:r w:rsidR="000A07E9" w:rsidRPr="004B565D">
              <w:rPr>
                <w:rFonts w:ascii="標楷體" w:eastAsia="標楷體" w:hAnsi="標楷體" w:cs="Times New Roman"/>
                <w:b/>
                <w:color w:val="000000"/>
                <w:szCs w:val="24"/>
              </w:rPr>
              <w:t>,</w:t>
            </w:r>
            <w:r w:rsidRPr="004B565D">
              <w:rPr>
                <w:rFonts w:ascii="標楷體" w:eastAsia="標楷體" w:hAnsi="標楷體" w:cs="Times New Roman"/>
                <w:b/>
                <w:color w:val="000000"/>
                <w:szCs w:val="24"/>
              </w:rPr>
              <w:t>722</w:t>
            </w:r>
          </w:p>
        </w:tc>
      </w:tr>
    </w:tbl>
    <w:p w14:paraId="6C960EE5" w14:textId="77777777" w:rsidR="007508B5" w:rsidRPr="004B565D" w:rsidRDefault="007508B5" w:rsidP="00727415">
      <w:pPr>
        <w:spacing w:line="520" w:lineRule="exact"/>
        <w:jc w:val="both"/>
        <w:rPr>
          <w:rFonts w:ascii="標楷體" w:eastAsia="標楷體" w:hAnsi="標楷體"/>
          <w:b/>
          <w:sz w:val="28"/>
          <w:szCs w:val="28"/>
        </w:rPr>
        <w:sectPr w:rsidR="007508B5" w:rsidRPr="004B565D" w:rsidSect="000D2743">
          <w:pgSz w:w="16838" w:h="11906" w:orient="landscape"/>
          <w:pgMar w:top="1135" w:right="1440" w:bottom="1418" w:left="1440" w:header="851" w:footer="992" w:gutter="0"/>
          <w:cols w:space="425"/>
          <w:docGrid w:type="lines" w:linePitch="360"/>
        </w:sectPr>
      </w:pPr>
    </w:p>
    <w:p w14:paraId="28CE7A38" w14:textId="5AC7F338" w:rsidR="00B8670B" w:rsidRPr="004B565D" w:rsidRDefault="00B8670B" w:rsidP="0046432A">
      <w:pPr>
        <w:spacing w:line="520" w:lineRule="exact"/>
        <w:ind w:firstLineChars="253" w:firstLine="709"/>
        <w:jc w:val="both"/>
        <w:rPr>
          <w:rFonts w:ascii="標楷體" w:eastAsia="標楷體" w:hAnsi="標楷體" w:cs="Arial"/>
          <w:b/>
          <w:sz w:val="28"/>
          <w:szCs w:val="28"/>
        </w:rPr>
      </w:pPr>
      <w:r w:rsidRPr="004B565D">
        <w:rPr>
          <w:rFonts w:ascii="標楷體" w:eastAsia="標楷體" w:hAnsi="標楷體"/>
          <w:b/>
          <w:sz w:val="28"/>
          <w:szCs w:val="28"/>
        </w:rPr>
        <w:lastRenderedPageBreak/>
        <w:t>*加分項目(+5)</w:t>
      </w:r>
      <w:r w:rsidRPr="004B565D">
        <w:rPr>
          <w:rFonts w:ascii="標楷體" w:eastAsia="標楷體" w:hAnsi="標楷體"/>
          <w:sz w:val="28"/>
          <w:szCs w:val="28"/>
        </w:rPr>
        <w:t>:</w:t>
      </w:r>
      <w:r w:rsidRPr="004B565D">
        <w:rPr>
          <w:rFonts w:ascii="標楷體" w:eastAsia="標楷體" w:hAnsi="標楷體" w:cs="Arial" w:hint="eastAsia"/>
          <w:b/>
          <w:sz w:val="28"/>
          <w:szCs w:val="28"/>
        </w:rPr>
        <w:t>培訓轄內社區防暴宣講人員(含本部社區防暴宣講師)成為家庭關訪員並提供社區相關服務。</w:t>
      </w:r>
    </w:p>
    <w:p w14:paraId="43CA9092" w14:textId="3AEBEAF7" w:rsidR="00AF5E58" w:rsidRPr="004B565D" w:rsidRDefault="00AF5E58" w:rsidP="0046432A">
      <w:pPr>
        <w:spacing w:line="520" w:lineRule="exact"/>
        <w:ind w:firstLineChars="253" w:firstLine="709"/>
        <w:jc w:val="both"/>
        <w:rPr>
          <w:rFonts w:ascii="標楷體" w:eastAsia="標楷體" w:hAnsi="標楷體" w:cs="Arial"/>
          <w:b/>
          <w:sz w:val="28"/>
          <w:szCs w:val="28"/>
          <w:u w:val="single"/>
        </w:rPr>
      </w:pPr>
      <w:r w:rsidRPr="004B565D">
        <w:rPr>
          <w:rFonts w:ascii="標楷體" w:eastAsia="標楷體" w:hAnsi="標楷體" w:cs="Times New Roman" w:hint="eastAsia"/>
          <w:b/>
          <w:sz w:val="28"/>
          <w:szCs w:val="28"/>
          <w:u w:val="single"/>
        </w:rPr>
        <w:t>本項預計可加分5分</w:t>
      </w:r>
    </w:p>
    <w:tbl>
      <w:tblPr>
        <w:tblStyle w:val="a9"/>
        <w:tblW w:w="0" w:type="auto"/>
        <w:tblInd w:w="988" w:type="dxa"/>
        <w:tblLook w:val="04A0" w:firstRow="1" w:lastRow="0" w:firstColumn="1" w:lastColumn="0" w:noHBand="0" w:noVBand="1"/>
      </w:tblPr>
      <w:tblGrid>
        <w:gridCol w:w="1417"/>
        <w:gridCol w:w="5528"/>
        <w:gridCol w:w="2410"/>
        <w:gridCol w:w="1701"/>
        <w:gridCol w:w="1843"/>
      </w:tblGrid>
      <w:tr w:rsidR="00035F5B" w:rsidRPr="004B565D" w14:paraId="03D547E6" w14:textId="77777777" w:rsidTr="00877697">
        <w:trPr>
          <w:trHeight w:val="720"/>
        </w:trPr>
        <w:tc>
          <w:tcPr>
            <w:tcW w:w="1417" w:type="dxa"/>
            <w:vAlign w:val="center"/>
          </w:tcPr>
          <w:p w14:paraId="14338DCA" w14:textId="77777777" w:rsidR="00035F5B" w:rsidRPr="004B565D" w:rsidRDefault="00035F5B" w:rsidP="00A725B0">
            <w:pPr>
              <w:spacing w:line="400" w:lineRule="exact"/>
              <w:jc w:val="center"/>
              <w:rPr>
                <w:rFonts w:ascii="標楷體" w:eastAsia="標楷體" w:hAnsi="標楷體" w:cs="Arial"/>
                <w:b/>
                <w:szCs w:val="24"/>
              </w:rPr>
            </w:pPr>
            <w:r w:rsidRPr="004B565D">
              <w:rPr>
                <w:rFonts w:ascii="標楷體" w:eastAsia="標楷體" w:hAnsi="標楷體" w:cs="Arial" w:hint="eastAsia"/>
                <w:b/>
                <w:szCs w:val="24"/>
              </w:rPr>
              <w:t>姓名</w:t>
            </w:r>
          </w:p>
        </w:tc>
        <w:tc>
          <w:tcPr>
            <w:tcW w:w="5528" w:type="dxa"/>
            <w:vAlign w:val="center"/>
          </w:tcPr>
          <w:p w14:paraId="18D330E3" w14:textId="77777777" w:rsidR="00035F5B" w:rsidRPr="004B565D" w:rsidRDefault="00035F5B" w:rsidP="00A725B0">
            <w:pPr>
              <w:spacing w:line="360" w:lineRule="exact"/>
              <w:jc w:val="center"/>
              <w:rPr>
                <w:rFonts w:ascii="標楷體" w:eastAsia="標楷體" w:hAnsi="標楷體" w:cs="Arial"/>
                <w:b/>
                <w:szCs w:val="24"/>
              </w:rPr>
            </w:pPr>
            <w:r w:rsidRPr="004B565D">
              <w:rPr>
                <w:rFonts w:ascii="標楷體" w:eastAsia="標楷體" w:hAnsi="標楷體" w:cs="Arial" w:hint="eastAsia"/>
                <w:b/>
                <w:szCs w:val="24"/>
              </w:rPr>
              <w:t>社區防暴宣講人員(師)證書字號</w:t>
            </w:r>
          </w:p>
        </w:tc>
        <w:tc>
          <w:tcPr>
            <w:tcW w:w="2410" w:type="dxa"/>
            <w:vAlign w:val="center"/>
          </w:tcPr>
          <w:p w14:paraId="79073846" w14:textId="77777777" w:rsidR="00035F5B" w:rsidRPr="004B565D" w:rsidRDefault="00035F5B" w:rsidP="00A725B0">
            <w:pPr>
              <w:spacing w:line="360" w:lineRule="exact"/>
              <w:jc w:val="center"/>
              <w:rPr>
                <w:rFonts w:ascii="標楷體" w:eastAsia="標楷體" w:hAnsi="標楷體"/>
                <w:b/>
                <w:szCs w:val="24"/>
              </w:rPr>
            </w:pPr>
            <w:r w:rsidRPr="004B565D">
              <w:rPr>
                <w:rFonts w:ascii="標楷體" w:eastAsia="標楷體" w:hAnsi="標楷體" w:hint="eastAsia"/>
                <w:b/>
                <w:szCs w:val="24"/>
              </w:rPr>
              <w:t>成為家庭關訪員日期</w:t>
            </w:r>
          </w:p>
        </w:tc>
        <w:tc>
          <w:tcPr>
            <w:tcW w:w="1701" w:type="dxa"/>
            <w:vAlign w:val="center"/>
          </w:tcPr>
          <w:p w14:paraId="2506BE08" w14:textId="77777777" w:rsidR="00035F5B" w:rsidRPr="004B565D" w:rsidRDefault="00035F5B" w:rsidP="00A725B0">
            <w:pPr>
              <w:spacing w:line="360" w:lineRule="exact"/>
              <w:jc w:val="center"/>
              <w:rPr>
                <w:rFonts w:ascii="標楷體" w:eastAsia="標楷體" w:hAnsi="標楷體"/>
                <w:b/>
                <w:szCs w:val="24"/>
              </w:rPr>
            </w:pPr>
            <w:r w:rsidRPr="004B565D">
              <w:rPr>
                <w:rFonts w:ascii="標楷體" w:eastAsia="標楷體" w:hAnsi="標楷體" w:hint="eastAsia"/>
                <w:b/>
                <w:szCs w:val="24"/>
              </w:rPr>
              <w:t>提供服務次數</w:t>
            </w:r>
          </w:p>
        </w:tc>
        <w:tc>
          <w:tcPr>
            <w:tcW w:w="1843" w:type="dxa"/>
            <w:vMerge w:val="restart"/>
            <w:vAlign w:val="center"/>
          </w:tcPr>
          <w:p w14:paraId="0EB50244" w14:textId="77777777" w:rsidR="00035F5B" w:rsidRPr="004B565D" w:rsidRDefault="00035F5B" w:rsidP="00A725B0">
            <w:pPr>
              <w:snapToGrid w:val="0"/>
              <w:spacing w:line="320" w:lineRule="exact"/>
              <w:rPr>
                <w:rFonts w:ascii="標楷體" w:eastAsia="標楷體" w:hAnsi="標楷體"/>
                <w:szCs w:val="24"/>
              </w:rPr>
            </w:pPr>
            <w:r w:rsidRPr="004B565D">
              <w:rPr>
                <w:rFonts w:ascii="標楷體" w:eastAsia="標楷體" w:hAnsi="標楷體" w:hint="eastAsia"/>
                <w:szCs w:val="24"/>
              </w:rPr>
              <w:t>佐證資料</w:t>
            </w:r>
            <w:r w:rsidRPr="004B565D">
              <w:rPr>
                <w:rFonts w:ascii="標楷體" w:eastAsia="標楷體" w:hAnsi="標楷體"/>
                <w:szCs w:val="24"/>
              </w:rPr>
              <w:t>:</w:t>
            </w:r>
          </w:p>
          <w:p w14:paraId="51249782" w14:textId="77777777" w:rsidR="00035F5B" w:rsidRPr="004B565D" w:rsidRDefault="00035F5B" w:rsidP="00A725B0">
            <w:pPr>
              <w:spacing w:line="360" w:lineRule="exact"/>
              <w:rPr>
                <w:rFonts w:ascii="標楷體" w:eastAsia="標楷體" w:hAnsi="標楷體"/>
                <w:szCs w:val="24"/>
              </w:rPr>
            </w:pPr>
            <w:r w:rsidRPr="004B565D">
              <w:rPr>
                <w:rFonts w:ascii="標楷體" w:eastAsia="標楷體" w:hAnsi="標楷體" w:hint="eastAsia"/>
                <w:szCs w:val="24"/>
              </w:rPr>
              <w:t>請附</w:t>
            </w:r>
            <w:r w:rsidRPr="004B565D">
              <w:rPr>
                <w:rFonts w:ascii="標楷體" w:eastAsia="標楷體" w:hAnsi="標楷體" w:cs="Arial" w:hint="eastAsia"/>
                <w:szCs w:val="24"/>
              </w:rPr>
              <w:t>社區防暴宣講人員(師)證書影本、</w:t>
            </w:r>
            <w:r w:rsidRPr="004B565D">
              <w:rPr>
                <w:rFonts w:ascii="標楷體" w:eastAsia="標楷體" w:hAnsi="標楷體" w:hint="eastAsia"/>
                <w:szCs w:val="24"/>
              </w:rPr>
              <w:t>家庭關訪員認證證明、訪視紀錄、督導紀錄或簽到冊等，未附佐證資料者不予採計</w:t>
            </w:r>
          </w:p>
        </w:tc>
      </w:tr>
      <w:tr w:rsidR="00035F5B" w:rsidRPr="004B565D" w14:paraId="2B511AE5" w14:textId="77777777" w:rsidTr="00877697">
        <w:trPr>
          <w:trHeight w:val="586"/>
        </w:trPr>
        <w:tc>
          <w:tcPr>
            <w:tcW w:w="1417" w:type="dxa"/>
            <w:vAlign w:val="center"/>
          </w:tcPr>
          <w:p w14:paraId="2833E4B9" w14:textId="77777777" w:rsidR="00035F5B" w:rsidRPr="004B565D" w:rsidRDefault="00035F5B" w:rsidP="00A725B0">
            <w:pPr>
              <w:spacing w:line="400" w:lineRule="exact"/>
              <w:jc w:val="center"/>
              <w:rPr>
                <w:rFonts w:ascii="標楷體" w:eastAsia="標楷體" w:hAnsi="標楷體" w:cs="Arial"/>
                <w:sz w:val="28"/>
                <w:szCs w:val="28"/>
              </w:rPr>
            </w:pPr>
            <w:r w:rsidRPr="004B565D">
              <w:rPr>
                <w:rFonts w:ascii="標楷體" w:eastAsia="標楷體" w:hAnsi="標楷體" w:cs="Arial" w:hint="eastAsia"/>
                <w:sz w:val="28"/>
                <w:szCs w:val="28"/>
              </w:rPr>
              <w:t>陳小詩</w:t>
            </w:r>
          </w:p>
        </w:tc>
        <w:tc>
          <w:tcPr>
            <w:tcW w:w="5528" w:type="dxa"/>
            <w:vAlign w:val="center"/>
          </w:tcPr>
          <w:p w14:paraId="69DA6073" w14:textId="77777777" w:rsidR="00035F5B" w:rsidRPr="004B565D" w:rsidRDefault="00035F5B" w:rsidP="00A725B0">
            <w:pPr>
              <w:spacing w:line="400" w:lineRule="exact"/>
              <w:jc w:val="center"/>
              <w:rPr>
                <w:rFonts w:ascii="標楷體" w:eastAsia="標楷體" w:hAnsi="標楷體"/>
                <w:szCs w:val="24"/>
              </w:rPr>
            </w:pPr>
            <w:r w:rsidRPr="004B565D">
              <w:rPr>
                <w:rFonts w:ascii="標楷體" w:eastAsia="標楷體" w:hAnsi="標楷體" w:cs="Arial"/>
                <w:color w:val="000000"/>
                <w:szCs w:val="24"/>
              </w:rPr>
              <w:t>112</w:t>
            </w:r>
            <w:r w:rsidRPr="004B565D">
              <w:rPr>
                <w:rFonts w:ascii="標楷體" w:eastAsia="標楷體" w:hAnsi="標楷體" w:cs="Arial" w:hint="eastAsia"/>
                <w:color w:val="000000"/>
                <w:szCs w:val="24"/>
              </w:rPr>
              <w:t>年9月1日至115年8月31日</w:t>
            </w:r>
          </w:p>
        </w:tc>
        <w:tc>
          <w:tcPr>
            <w:tcW w:w="2410" w:type="dxa"/>
            <w:vAlign w:val="center"/>
          </w:tcPr>
          <w:p w14:paraId="79B31469" w14:textId="1EB5C794" w:rsidR="00035F5B" w:rsidRPr="004B565D" w:rsidRDefault="00035F5B" w:rsidP="00A725B0">
            <w:pPr>
              <w:spacing w:line="400" w:lineRule="exact"/>
              <w:jc w:val="center"/>
              <w:rPr>
                <w:rFonts w:ascii="標楷體" w:eastAsia="標楷體" w:hAnsi="標楷體"/>
                <w:szCs w:val="24"/>
              </w:rPr>
            </w:pPr>
            <w:r w:rsidRPr="004B565D">
              <w:rPr>
                <w:rFonts w:ascii="標楷體" w:eastAsia="標楷體" w:hAnsi="標楷體" w:hint="eastAsia"/>
                <w:szCs w:val="24"/>
              </w:rPr>
              <w:t>111.0</w:t>
            </w:r>
            <w:r w:rsidR="00F7535E" w:rsidRPr="004B565D">
              <w:rPr>
                <w:rFonts w:ascii="標楷體" w:eastAsia="標楷體" w:hAnsi="標楷體" w:hint="eastAsia"/>
                <w:szCs w:val="24"/>
              </w:rPr>
              <w:t>4</w:t>
            </w:r>
            <w:r w:rsidRPr="004B565D">
              <w:rPr>
                <w:rFonts w:ascii="標楷體" w:eastAsia="標楷體" w:hAnsi="標楷體" w:hint="eastAsia"/>
                <w:szCs w:val="24"/>
              </w:rPr>
              <w:t>.2</w:t>
            </w:r>
            <w:r w:rsidR="00F7535E" w:rsidRPr="004B565D">
              <w:rPr>
                <w:rFonts w:ascii="標楷體" w:eastAsia="標楷體" w:hAnsi="標楷體" w:hint="eastAsia"/>
                <w:szCs w:val="24"/>
              </w:rPr>
              <w:t>6</w:t>
            </w:r>
          </w:p>
        </w:tc>
        <w:tc>
          <w:tcPr>
            <w:tcW w:w="1701" w:type="dxa"/>
            <w:vAlign w:val="center"/>
          </w:tcPr>
          <w:p w14:paraId="6622EAEA" w14:textId="5EDDE5C9" w:rsidR="00035F5B" w:rsidRPr="004B565D" w:rsidRDefault="001E2ECF" w:rsidP="00A725B0">
            <w:pPr>
              <w:spacing w:line="400" w:lineRule="exact"/>
              <w:jc w:val="center"/>
              <w:rPr>
                <w:rFonts w:ascii="標楷體" w:eastAsia="標楷體" w:hAnsi="標楷體"/>
                <w:szCs w:val="24"/>
              </w:rPr>
            </w:pPr>
            <w:r w:rsidRPr="004B565D">
              <w:rPr>
                <w:rFonts w:ascii="標楷體" w:eastAsia="標楷體" w:hAnsi="標楷體"/>
                <w:szCs w:val="24"/>
              </w:rPr>
              <w:t>23</w:t>
            </w:r>
          </w:p>
        </w:tc>
        <w:tc>
          <w:tcPr>
            <w:tcW w:w="1843" w:type="dxa"/>
            <w:vMerge/>
            <w:vAlign w:val="center"/>
          </w:tcPr>
          <w:p w14:paraId="649B0D10" w14:textId="77777777" w:rsidR="00035F5B" w:rsidRPr="004B565D" w:rsidRDefault="00035F5B" w:rsidP="00A725B0">
            <w:pPr>
              <w:spacing w:line="400" w:lineRule="exact"/>
              <w:rPr>
                <w:rFonts w:ascii="標楷體" w:eastAsia="標楷體" w:hAnsi="標楷體"/>
                <w:szCs w:val="24"/>
              </w:rPr>
            </w:pPr>
          </w:p>
        </w:tc>
      </w:tr>
      <w:tr w:rsidR="00F7535E" w:rsidRPr="004B565D" w14:paraId="2B910738" w14:textId="77777777" w:rsidTr="00877697">
        <w:trPr>
          <w:trHeight w:val="566"/>
        </w:trPr>
        <w:tc>
          <w:tcPr>
            <w:tcW w:w="1417" w:type="dxa"/>
            <w:vAlign w:val="center"/>
          </w:tcPr>
          <w:p w14:paraId="6181953C" w14:textId="77777777" w:rsidR="00F7535E" w:rsidRPr="004B565D" w:rsidRDefault="00F7535E" w:rsidP="00A725B0">
            <w:pPr>
              <w:spacing w:line="400" w:lineRule="exact"/>
              <w:jc w:val="center"/>
              <w:rPr>
                <w:rFonts w:ascii="標楷體" w:eastAsia="標楷體" w:hAnsi="標楷體" w:cs="Arial"/>
                <w:sz w:val="28"/>
                <w:szCs w:val="28"/>
              </w:rPr>
            </w:pPr>
            <w:r w:rsidRPr="004B565D">
              <w:rPr>
                <w:rFonts w:ascii="標楷體" w:eastAsia="標楷體" w:hAnsi="標楷體" w:cs="Arial" w:hint="eastAsia"/>
                <w:sz w:val="28"/>
                <w:szCs w:val="28"/>
              </w:rPr>
              <w:t>朱黃美霞</w:t>
            </w:r>
          </w:p>
        </w:tc>
        <w:tc>
          <w:tcPr>
            <w:tcW w:w="5528" w:type="dxa"/>
            <w:vAlign w:val="center"/>
          </w:tcPr>
          <w:p w14:paraId="2F3693B8" w14:textId="77777777" w:rsidR="00877697"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113年11月完成15場宣導，</w:t>
            </w:r>
          </w:p>
          <w:p w14:paraId="43471B07" w14:textId="516F204A"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證書配合頒正儀式製發中</w:t>
            </w:r>
          </w:p>
        </w:tc>
        <w:tc>
          <w:tcPr>
            <w:tcW w:w="2410" w:type="dxa"/>
            <w:vAlign w:val="center"/>
          </w:tcPr>
          <w:p w14:paraId="19E4BB87" w14:textId="03EC8248"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111.04.26</w:t>
            </w:r>
          </w:p>
        </w:tc>
        <w:tc>
          <w:tcPr>
            <w:tcW w:w="1701" w:type="dxa"/>
            <w:vAlign w:val="center"/>
          </w:tcPr>
          <w:p w14:paraId="76FAF7AA" w14:textId="77777777"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szCs w:val="24"/>
              </w:rPr>
              <w:t>14</w:t>
            </w:r>
          </w:p>
        </w:tc>
        <w:tc>
          <w:tcPr>
            <w:tcW w:w="1843" w:type="dxa"/>
            <w:vMerge/>
            <w:vAlign w:val="center"/>
          </w:tcPr>
          <w:p w14:paraId="14FC3BDB" w14:textId="77777777" w:rsidR="00F7535E" w:rsidRPr="004B565D" w:rsidRDefault="00F7535E" w:rsidP="00A725B0">
            <w:pPr>
              <w:spacing w:line="400" w:lineRule="exact"/>
              <w:rPr>
                <w:rFonts w:ascii="標楷體" w:eastAsia="標楷體" w:hAnsi="標楷體"/>
                <w:szCs w:val="24"/>
              </w:rPr>
            </w:pPr>
          </w:p>
        </w:tc>
      </w:tr>
      <w:tr w:rsidR="00F7535E" w:rsidRPr="004B565D" w14:paraId="3FFBA4DF" w14:textId="77777777" w:rsidTr="00877697">
        <w:trPr>
          <w:trHeight w:val="546"/>
        </w:trPr>
        <w:tc>
          <w:tcPr>
            <w:tcW w:w="1417" w:type="dxa"/>
            <w:vAlign w:val="center"/>
          </w:tcPr>
          <w:p w14:paraId="75CEADD5" w14:textId="77777777" w:rsidR="00F7535E" w:rsidRPr="004B565D" w:rsidRDefault="00F7535E" w:rsidP="00A725B0">
            <w:pPr>
              <w:spacing w:line="400" w:lineRule="exact"/>
              <w:jc w:val="center"/>
              <w:rPr>
                <w:rFonts w:ascii="標楷體" w:eastAsia="標楷體" w:hAnsi="標楷體" w:cs="Arial"/>
                <w:sz w:val="28"/>
                <w:szCs w:val="28"/>
              </w:rPr>
            </w:pPr>
            <w:r w:rsidRPr="004B565D">
              <w:rPr>
                <w:rFonts w:ascii="標楷體" w:eastAsia="標楷體" w:hAnsi="標楷體" w:cs="Arial" w:hint="eastAsia"/>
                <w:sz w:val="28"/>
                <w:szCs w:val="28"/>
              </w:rPr>
              <w:t>林謹玉</w:t>
            </w:r>
          </w:p>
        </w:tc>
        <w:tc>
          <w:tcPr>
            <w:tcW w:w="5528" w:type="dxa"/>
            <w:vAlign w:val="center"/>
          </w:tcPr>
          <w:p w14:paraId="797A3C86" w14:textId="77777777" w:rsidR="00877697"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113年11月完成15場宣導，</w:t>
            </w:r>
          </w:p>
          <w:p w14:paraId="14EFB0F4" w14:textId="614043E9"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證書配合頒正儀式製發中</w:t>
            </w:r>
          </w:p>
        </w:tc>
        <w:tc>
          <w:tcPr>
            <w:tcW w:w="2410" w:type="dxa"/>
            <w:vAlign w:val="center"/>
          </w:tcPr>
          <w:p w14:paraId="4A643BC2" w14:textId="1B219378"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111.04.26</w:t>
            </w:r>
          </w:p>
        </w:tc>
        <w:tc>
          <w:tcPr>
            <w:tcW w:w="1701" w:type="dxa"/>
            <w:vAlign w:val="center"/>
          </w:tcPr>
          <w:p w14:paraId="02556762" w14:textId="77777777"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szCs w:val="24"/>
              </w:rPr>
              <w:t>11</w:t>
            </w:r>
          </w:p>
        </w:tc>
        <w:tc>
          <w:tcPr>
            <w:tcW w:w="1843" w:type="dxa"/>
            <w:vMerge/>
            <w:vAlign w:val="center"/>
          </w:tcPr>
          <w:p w14:paraId="216BCF47" w14:textId="77777777" w:rsidR="00F7535E" w:rsidRPr="004B565D" w:rsidRDefault="00F7535E" w:rsidP="00A725B0">
            <w:pPr>
              <w:spacing w:line="400" w:lineRule="exact"/>
              <w:rPr>
                <w:rFonts w:ascii="標楷體" w:eastAsia="標楷體" w:hAnsi="標楷體"/>
                <w:szCs w:val="24"/>
              </w:rPr>
            </w:pPr>
          </w:p>
        </w:tc>
      </w:tr>
      <w:tr w:rsidR="00F7535E" w:rsidRPr="004B565D" w14:paraId="1DFD4C19" w14:textId="77777777" w:rsidTr="00877697">
        <w:trPr>
          <w:trHeight w:val="546"/>
        </w:trPr>
        <w:tc>
          <w:tcPr>
            <w:tcW w:w="1417" w:type="dxa"/>
            <w:vAlign w:val="center"/>
          </w:tcPr>
          <w:p w14:paraId="33F0D3D5" w14:textId="77777777" w:rsidR="00F7535E" w:rsidRPr="004B565D" w:rsidRDefault="00F7535E" w:rsidP="00A725B0">
            <w:pPr>
              <w:spacing w:line="400" w:lineRule="exact"/>
              <w:jc w:val="center"/>
              <w:rPr>
                <w:rFonts w:ascii="標楷體" w:eastAsia="標楷體" w:hAnsi="標楷體" w:cs="Arial"/>
                <w:sz w:val="28"/>
                <w:szCs w:val="28"/>
              </w:rPr>
            </w:pPr>
            <w:r w:rsidRPr="004B565D">
              <w:rPr>
                <w:rFonts w:ascii="標楷體" w:eastAsia="標楷體" w:hAnsi="標楷體" w:cs="Arial" w:hint="eastAsia"/>
                <w:sz w:val="28"/>
                <w:szCs w:val="28"/>
              </w:rPr>
              <w:t>蘇玉蘭</w:t>
            </w:r>
          </w:p>
        </w:tc>
        <w:tc>
          <w:tcPr>
            <w:tcW w:w="5528" w:type="dxa"/>
            <w:vAlign w:val="center"/>
          </w:tcPr>
          <w:p w14:paraId="333C8ADF" w14:textId="77777777" w:rsidR="00877697"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113年11月完成15場宣導，</w:t>
            </w:r>
          </w:p>
          <w:p w14:paraId="38FB5D88" w14:textId="18489303"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證書配合頒正儀式製發中</w:t>
            </w:r>
          </w:p>
        </w:tc>
        <w:tc>
          <w:tcPr>
            <w:tcW w:w="2410" w:type="dxa"/>
            <w:vAlign w:val="center"/>
          </w:tcPr>
          <w:p w14:paraId="1E400B5E" w14:textId="4A11FFAE"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hint="eastAsia"/>
                <w:szCs w:val="24"/>
              </w:rPr>
              <w:t>111.04.26</w:t>
            </w:r>
          </w:p>
        </w:tc>
        <w:tc>
          <w:tcPr>
            <w:tcW w:w="1701" w:type="dxa"/>
            <w:vAlign w:val="center"/>
          </w:tcPr>
          <w:p w14:paraId="1A00CA46" w14:textId="77777777" w:rsidR="00F7535E" w:rsidRPr="004B565D" w:rsidRDefault="00F7535E" w:rsidP="00A725B0">
            <w:pPr>
              <w:spacing w:line="400" w:lineRule="exact"/>
              <w:jc w:val="center"/>
              <w:rPr>
                <w:rFonts w:ascii="標楷體" w:eastAsia="標楷體" w:hAnsi="標楷體"/>
                <w:szCs w:val="24"/>
              </w:rPr>
            </w:pPr>
            <w:r w:rsidRPr="004B565D">
              <w:rPr>
                <w:rFonts w:ascii="標楷體" w:eastAsia="標楷體" w:hAnsi="標楷體"/>
                <w:szCs w:val="24"/>
              </w:rPr>
              <w:t>38</w:t>
            </w:r>
          </w:p>
        </w:tc>
        <w:tc>
          <w:tcPr>
            <w:tcW w:w="1843" w:type="dxa"/>
            <w:vMerge/>
            <w:vAlign w:val="center"/>
          </w:tcPr>
          <w:p w14:paraId="2B5CB0F4" w14:textId="77777777" w:rsidR="00F7535E" w:rsidRPr="004B565D" w:rsidRDefault="00F7535E" w:rsidP="00A725B0">
            <w:pPr>
              <w:spacing w:line="400" w:lineRule="exact"/>
              <w:jc w:val="center"/>
              <w:rPr>
                <w:rFonts w:ascii="標楷體" w:eastAsia="標楷體" w:hAnsi="標楷體"/>
                <w:b/>
                <w:szCs w:val="24"/>
              </w:rPr>
            </w:pPr>
          </w:p>
        </w:tc>
      </w:tr>
    </w:tbl>
    <w:p w14:paraId="38F4F112" w14:textId="32CB2C8B" w:rsidR="000053FF" w:rsidRPr="004B565D" w:rsidRDefault="00D165E3" w:rsidP="00D87320">
      <w:pPr>
        <w:spacing w:line="400" w:lineRule="exact"/>
        <w:ind w:leftChars="413" w:left="991"/>
        <w:jc w:val="both"/>
        <w:rPr>
          <w:rFonts w:ascii="標楷體" w:eastAsia="標楷體" w:hAnsi="標楷體"/>
          <w:szCs w:val="24"/>
        </w:rPr>
      </w:pPr>
      <w:r w:rsidRPr="004B565D">
        <w:rPr>
          <w:rFonts w:ascii="標楷體" w:eastAsia="標楷體" w:hAnsi="標楷體"/>
          <w:szCs w:val="24"/>
        </w:rPr>
        <w:t xml:space="preserve">    </w:t>
      </w:r>
      <w:r w:rsidR="00D87320" w:rsidRPr="004B565D">
        <w:rPr>
          <w:rFonts w:ascii="標楷體" w:eastAsia="標楷體" w:hAnsi="標楷體" w:hint="eastAsia"/>
          <w:szCs w:val="24"/>
        </w:rPr>
        <w:t>本中心為培力宣講師資源，並積極招募家關員，致力延攬優質社區初級預防人才，</w:t>
      </w:r>
      <w:r w:rsidRPr="004B565D">
        <w:rPr>
          <w:rFonts w:ascii="標楷體" w:eastAsia="標楷體" w:hAnsi="標楷體"/>
          <w:szCs w:val="24"/>
        </w:rPr>
        <w:t>本中心志</w:t>
      </w:r>
      <w:r w:rsidR="00D87320" w:rsidRPr="004B565D">
        <w:rPr>
          <w:rFonts w:ascii="標楷體" w:eastAsia="標楷體" w:hAnsi="標楷體" w:hint="eastAsia"/>
          <w:szCs w:val="24"/>
        </w:rPr>
        <w:t>願服務隊關懷訪視組4位志工分別投入社區防暴宣講師培訓及</w:t>
      </w:r>
      <w:r w:rsidRPr="004B565D">
        <w:rPr>
          <w:rFonts w:ascii="標楷體" w:eastAsia="標楷體" w:hAnsi="標楷體"/>
          <w:szCs w:val="24"/>
        </w:rPr>
        <w:t>家關員受訓</w:t>
      </w:r>
      <w:r w:rsidR="00D87320" w:rsidRPr="004B565D">
        <w:rPr>
          <w:rFonts w:ascii="標楷體" w:eastAsia="標楷體" w:hAnsi="標楷體" w:hint="eastAsia"/>
          <w:szCs w:val="24"/>
        </w:rPr>
        <w:t>，不僅完成宣講師課程、15場次宣講，正式取得本市防暴宣講師證書，亦接受家關員受訓、歷經</w:t>
      </w:r>
      <w:r w:rsidRPr="004B565D">
        <w:rPr>
          <w:rFonts w:ascii="標楷體" w:eastAsia="標楷體" w:hAnsi="標楷體"/>
          <w:szCs w:val="24"/>
        </w:rPr>
        <w:t>見習並接案</w:t>
      </w:r>
      <w:r w:rsidR="00D87320" w:rsidRPr="004B565D">
        <w:rPr>
          <w:rFonts w:ascii="標楷體" w:eastAsia="標楷體" w:hAnsi="標楷體" w:hint="eastAsia"/>
          <w:szCs w:val="24"/>
        </w:rPr>
        <w:t>服務，正式成為本市社區初級預防珍貴且不可或缺的人才。</w:t>
      </w:r>
      <w:r w:rsidR="00F52CA8" w:rsidRPr="004B565D">
        <w:rPr>
          <w:rFonts w:ascii="標楷體" w:eastAsia="標楷體" w:hAnsi="標楷體" w:hint="eastAsia"/>
          <w:szCs w:val="24"/>
        </w:rPr>
        <w:t>另</w:t>
      </w:r>
      <w:r w:rsidR="00D87320" w:rsidRPr="004B565D">
        <w:rPr>
          <w:rFonts w:ascii="標楷體" w:eastAsia="標楷體" w:hAnsi="標楷體" w:hint="eastAsia"/>
          <w:szCs w:val="24"/>
        </w:rPr>
        <w:t>本中心</w:t>
      </w:r>
      <w:r w:rsidR="00F52CA8" w:rsidRPr="004B565D">
        <w:rPr>
          <w:rFonts w:ascii="標楷體" w:eastAsia="標楷體" w:hAnsi="標楷體" w:hint="eastAsia"/>
          <w:szCs w:val="24"/>
        </w:rPr>
        <w:t>112年持續針對已完成初、中階培訓之宣講人員，進行家關員訓練，113年</w:t>
      </w:r>
      <w:r w:rsidR="00D87320" w:rsidRPr="004B565D">
        <w:rPr>
          <w:rFonts w:ascii="標楷體" w:eastAsia="標楷體" w:hAnsi="標楷體" w:hint="eastAsia"/>
          <w:szCs w:val="24"/>
        </w:rPr>
        <w:t>計已</w:t>
      </w:r>
      <w:r w:rsidR="00F52CA8" w:rsidRPr="004B565D">
        <w:rPr>
          <w:rFonts w:ascii="標楷體" w:eastAsia="標楷體" w:hAnsi="標楷體" w:hint="eastAsia"/>
          <w:szCs w:val="24"/>
        </w:rPr>
        <w:t>有3位宣講人員進入家關員見習階段。</w:t>
      </w:r>
    </w:p>
    <w:p w14:paraId="70A758B0" w14:textId="74489892" w:rsidR="006B5F93" w:rsidRDefault="006B5F93" w:rsidP="00B8670B">
      <w:pPr>
        <w:spacing w:line="400" w:lineRule="exact"/>
        <w:jc w:val="both"/>
        <w:rPr>
          <w:rFonts w:ascii="標楷體" w:eastAsia="標楷體" w:hAnsi="標楷體"/>
          <w:szCs w:val="24"/>
        </w:rPr>
      </w:pPr>
      <w:r>
        <w:rPr>
          <w:rFonts w:ascii="標楷體" w:eastAsia="標楷體" w:hAnsi="標楷體"/>
          <w:szCs w:val="24"/>
        </w:rPr>
        <w:br w:type="page"/>
      </w:r>
    </w:p>
    <w:p w14:paraId="1D42DED7" w14:textId="77777777" w:rsidR="00B8670B" w:rsidRPr="004B565D" w:rsidRDefault="00B8670B" w:rsidP="002601C6">
      <w:pPr>
        <w:pStyle w:val="a3"/>
        <w:widowControl/>
        <w:numPr>
          <w:ilvl w:val="0"/>
          <w:numId w:val="1"/>
        </w:numPr>
        <w:ind w:leftChars="0"/>
        <w:rPr>
          <w:rFonts w:ascii="標楷體" w:eastAsia="標楷體" w:hAnsi="標楷體" w:cs="Times New Roman"/>
          <w:b/>
          <w:sz w:val="28"/>
          <w:szCs w:val="28"/>
        </w:rPr>
      </w:pPr>
      <w:r w:rsidRPr="004B565D">
        <w:rPr>
          <w:rFonts w:ascii="標楷體" w:eastAsia="標楷體" w:hAnsi="標楷體" w:cs="Times New Roman" w:hint="eastAsia"/>
          <w:b/>
          <w:sz w:val="28"/>
          <w:szCs w:val="28"/>
        </w:rPr>
        <w:lastRenderedPageBreak/>
        <w:t>政策參與積極度</w:t>
      </w:r>
    </w:p>
    <w:p w14:paraId="296BB09A" w14:textId="77777777" w:rsidR="00B8670B" w:rsidRPr="004B565D" w:rsidRDefault="00B8670B" w:rsidP="00BE50F7">
      <w:pPr>
        <w:pStyle w:val="a3"/>
        <w:numPr>
          <w:ilvl w:val="0"/>
          <w:numId w:val="11"/>
        </w:numPr>
        <w:spacing w:line="480" w:lineRule="exact"/>
        <w:ind w:leftChars="0" w:left="851" w:hanging="851"/>
        <w:jc w:val="both"/>
        <w:rPr>
          <w:rFonts w:ascii="標楷體" w:eastAsia="標楷體" w:hAnsi="標楷體"/>
          <w:b/>
          <w:sz w:val="28"/>
          <w:szCs w:val="28"/>
        </w:rPr>
      </w:pPr>
      <w:r w:rsidRPr="004B565D">
        <w:rPr>
          <w:rFonts w:ascii="Times New Roman" w:eastAsia="標楷體" w:hAnsi="Times New Roman" w:cs="Times New Roman" w:hint="eastAsia"/>
          <w:b/>
          <w:kern w:val="24"/>
          <w:sz w:val="28"/>
          <w:szCs w:val="28"/>
          <w:lang w:val="zh-TW"/>
        </w:rPr>
        <w:t>輔導轄內社區組織及社區防暴宣講人員</w:t>
      </w:r>
      <w:r w:rsidRPr="004B565D">
        <w:rPr>
          <w:rFonts w:ascii="標楷體" w:eastAsia="標楷體" w:hAnsi="標楷體" w:hint="eastAsia"/>
          <w:b/>
          <w:sz w:val="28"/>
          <w:szCs w:val="28"/>
        </w:rPr>
        <w:t>(含本部社區防暴宣講師)</w:t>
      </w:r>
      <w:r w:rsidRPr="004B565D">
        <w:rPr>
          <w:rFonts w:ascii="Times New Roman" w:eastAsia="標楷體" w:hAnsi="Times New Roman" w:cs="Times New Roman" w:hint="eastAsia"/>
          <w:b/>
          <w:kern w:val="24"/>
          <w:sz w:val="28"/>
          <w:szCs w:val="28"/>
          <w:lang w:val="zh-TW"/>
        </w:rPr>
        <w:t>參與本部</w:t>
      </w:r>
      <w:r w:rsidRPr="004B565D">
        <w:rPr>
          <w:rFonts w:ascii="Times New Roman" w:eastAsia="標楷體" w:hAnsi="Times New Roman" w:cs="Times New Roman" w:hint="eastAsia"/>
          <w:b/>
          <w:kern w:val="24"/>
          <w:sz w:val="28"/>
          <w:szCs w:val="28"/>
          <w:lang w:val="zh-TW"/>
        </w:rPr>
        <w:t>112</w:t>
      </w:r>
      <w:r w:rsidRPr="004B565D">
        <w:rPr>
          <w:rFonts w:ascii="Times New Roman" w:eastAsia="標楷體" w:hAnsi="Times New Roman" w:cs="Times New Roman" w:hint="eastAsia"/>
          <w:b/>
          <w:kern w:val="24"/>
          <w:sz w:val="28"/>
          <w:szCs w:val="28"/>
          <w:lang w:val="zh-TW"/>
        </w:rPr>
        <w:t>年社區防暴宣導</w:t>
      </w:r>
      <w:r w:rsidRPr="004B565D">
        <w:rPr>
          <w:rFonts w:ascii="Times New Roman" w:eastAsia="標楷體" w:hAnsi="Times New Roman" w:cs="Times New Roman" w:hint="eastAsia"/>
          <w:b/>
          <w:kern w:val="24"/>
          <w:sz w:val="28"/>
          <w:szCs w:val="28"/>
          <w:lang w:val="zh-TW"/>
        </w:rPr>
        <w:t>(</w:t>
      </w:r>
      <w:r w:rsidRPr="004B565D">
        <w:rPr>
          <w:rFonts w:ascii="Times New Roman" w:eastAsia="標楷體" w:hAnsi="Times New Roman" w:cs="Times New Roman" w:hint="eastAsia"/>
          <w:b/>
          <w:kern w:val="24"/>
          <w:sz w:val="28"/>
          <w:szCs w:val="28"/>
          <w:lang w:val="zh-TW"/>
        </w:rPr>
        <w:t>講</w:t>
      </w:r>
      <w:r w:rsidRPr="004B565D">
        <w:rPr>
          <w:rFonts w:ascii="Times New Roman" w:eastAsia="標楷體" w:hAnsi="Times New Roman" w:cs="Times New Roman" w:hint="eastAsia"/>
          <w:b/>
          <w:kern w:val="24"/>
          <w:sz w:val="28"/>
          <w:szCs w:val="28"/>
          <w:lang w:val="zh-TW"/>
        </w:rPr>
        <w:t>)</w:t>
      </w:r>
      <w:r w:rsidRPr="004B565D">
        <w:rPr>
          <w:rFonts w:ascii="Times New Roman" w:eastAsia="標楷體" w:hAnsi="Times New Roman" w:cs="Times New Roman" w:hint="eastAsia"/>
          <w:b/>
          <w:kern w:val="24"/>
          <w:sz w:val="28"/>
          <w:szCs w:val="28"/>
          <w:lang w:val="zh-TW"/>
        </w:rPr>
        <w:t>影像競賽情形。</w:t>
      </w:r>
      <w:r w:rsidRPr="004B565D">
        <w:rPr>
          <w:rFonts w:ascii="Times New Roman" w:eastAsia="標楷體" w:hAnsi="Times New Roman" w:cs="Times New Roman" w:hint="eastAsia"/>
          <w:b/>
          <w:kern w:val="24"/>
          <w:sz w:val="28"/>
          <w:szCs w:val="28"/>
          <w:lang w:val="zh-TW"/>
        </w:rPr>
        <w:t>(20</w:t>
      </w:r>
      <w:r w:rsidRPr="004B565D">
        <w:rPr>
          <w:rFonts w:ascii="Times New Roman" w:eastAsia="標楷體" w:hAnsi="Times New Roman" w:cs="Times New Roman" w:hint="eastAsia"/>
          <w:b/>
          <w:kern w:val="24"/>
          <w:sz w:val="28"/>
          <w:szCs w:val="28"/>
          <w:lang w:val="zh-TW"/>
        </w:rPr>
        <w:t>分</w:t>
      </w:r>
      <w:r w:rsidRPr="004B565D">
        <w:rPr>
          <w:rFonts w:ascii="Times New Roman" w:eastAsia="標楷體" w:hAnsi="Times New Roman" w:cs="Times New Roman" w:hint="eastAsia"/>
          <w:b/>
          <w:kern w:val="24"/>
          <w:sz w:val="28"/>
          <w:szCs w:val="28"/>
          <w:lang w:val="zh-TW"/>
        </w:rPr>
        <w:t>)</w:t>
      </w:r>
    </w:p>
    <w:p w14:paraId="2362DD43" w14:textId="69681434" w:rsidR="00B8670B" w:rsidRPr="004B565D" w:rsidRDefault="00B8670B" w:rsidP="00BE50F7">
      <w:pPr>
        <w:pStyle w:val="a3"/>
        <w:numPr>
          <w:ilvl w:val="0"/>
          <w:numId w:val="12"/>
        </w:numPr>
        <w:spacing w:line="480" w:lineRule="exact"/>
        <w:ind w:leftChars="0"/>
        <w:jc w:val="both"/>
        <w:rPr>
          <w:rFonts w:ascii="Times New Roman" w:eastAsia="標楷體" w:hAnsi="Times New Roman" w:cs="Times New Roman"/>
          <w:b/>
          <w:kern w:val="24"/>
          <w:sz w:val="28"/>
          <w:szCs w:val="28"/>
          <w:lang w:val="zh-TW"/>
        </w:rPr>
      </w:pPr>
      <w:r w:rsidRPr="004B565D">
        <w:rPr>
          <w:rFonts w:ascii="Times New Roman" w:eastAsia="標楷體" w:hAnsi="Times New Roman" w:cs="Times New Roman" w:hint="eastAsia"/>
          <w:b/>
          <w:kern w:val="24"/>
          <w:sz w:val="28"/>
          <w:szCs w:val="28"/>
          <w:lang w:val="zh-TW"/>
        </w:rPr>
        <w:t>社區組織</w:t>
      </w:r>
      <w:r w:rsidRPr="004B565D">
        <w:rPr>
          <w:rFonts w:ascii="Times New Roman" w:eastAsia="標楷體" w:hAnsi="Times New Roman" w:cs="Times New Roman" w:hint="eastAsia"/>
          <w:b/>
          <w:kern w:val="24"/>
          <w:sz w:val="28"/>
          <w:szCs w:val="28"/>
          <w:lang w:val="zh-TW"/>
        </w:rPr>
        <w:t>:</w:t>
      </w:r>
      <w:r w:rsidRPr="004B565D">
        <w:rPr>
          <w:rFonts w:ascii="Times New Roman" w:eastAsia="標楷體" w:hAnsi="Times New Roman" w:cs="Times New Roman" w:hint="eastAsia"/>
          <w:b/>
          <w:kern w:val="24"/>
          <w:sz w:val="28"/>
          <w:szCs w:val="28"/>
          <w:lang w:val="zh-TW"/>
        </w:rPr>
        <w:t>依薦送參賽件數計分，每件</w:t>
      </w:r>
      <w:r w:rsidRPr="004B565D">
        <w:rPr>
          <w:rFonts w:ascii="Times New Roman" w:eastAsia="標楷體" w:hAnsi="Times New Roman" w:cs="Times New Roman" w:hint="eastAsia"/>
          <w:b/>
          <w:kern w:val="24"/>
          <w:sz w:val="28"/>
          <w:szCs w:val="28"/>
          <w:lang w:val="zh-TW"/>
        </w:rPr>
        <w:t>5</w:t>
      </w:r>
      <w:r w:rsidRPr="004B565D">
        <w:rPr>
          <w:rFonts w:ascii="Times New Roman" w:eastAsia="標楷體" w:hAnsi="Times New Roman" w:cs="Times New Roman" w:hint="eastAsia"/>
          <w:b/>
          <w:kern w:val="24"/>
          <w:sz w:val="28"/>
          <w:szCs w:val="28"/>
          <w:lang w:val="zh-TW"/>
        </w:rPr>
        <w:t>分，至多</w:t>
      </w:r>
      <w:r w:rsidRPr="004B565D">
        <w:rPr>
          <w:rFonts w:ascii="Times New Roman" w:eastAsia="標楷體" w:hAnsi="Times New Roman" w:cs="Times New Roman" w:hint="eastAsia"/>
          <w:b/>
          <w:kern w:val="24"/>
          <w:sz w:val="28"/>
          <w:szCs w:val="28"/>
          <w:lang w:val="zh-TW"/>
        </w:rPr>
        <w:t>10</w:t>
      </w:r>
      <w:r w:rsidRPr="004B565D">
        <w:rPr>
          <w:rFonts w:ascii="Times New Roman" w:eastAsia="標楷體" w:hAnsi="Times New Roman" w:cs="Times New Roman" w:hint="eastAsia"/>
          <w:b/>
          <w:kern w:val="24"/>
          <w:sz w:val="28"/>
          <w:szCs w:val="28"/>
          <w:lang w:val="zh-TW"/>
        </w:rPr>
        <w:t>分。</w:t>
      </w:r>
      <w:r w:rsidR="0041204C" w:rsidRPr="004B565D">
        <w:rPr>
          <w:rFonts w:ascii="標楷體" w:eastAsia="標楷體" w:hAnsi="標楷體" w:cs="Times New Roman" w:hint="eastAsia"/>
          <w:b/>
          <w:sz w:val="28"/>
          <w:szCs w:val="28"/>
          <w:u w:val="single"/>
        </w:rPr>
        <w:t>本項預計可得10分</w:t>
      </w:r>
    </w:p>
    <w:tbl>
      <w:tblPr>
        <w:tblStyle w:val="a9"/>
        <w:tblW w:w="0" w:type="auto"/>
        <w:tblInd w:w="895" w:type="dxa"/>
        <w:tblLook w:val="04A0" w:firstRow="1" w:lastRow="0" w:firstColumn="1" w:lastColumn="0" w:noHBand="0" w:noVBand="1"/>
      </w:tblPr>
      <w:tblGrid>
        <w:gridCol w:w="3920"/>
        <w:gridCol w:w="2693"/>
        <w:gridCol w:w="2268"/>
        <w:gridCol w:w="3402"/>
      </w:tblGrid>
      <w:tr w:rsidR="00B8670B" w:rsidRPr="004B565D" w14:paraId="0797EF9E" w14:textId="77777777" w:rsidTr="00A65A4D">
        <w:tc>
          <w:tcPr>
            <w:tcW w:w="3920" w:type="dxa"/>
          </w:tcPr>
          <w:p w14:paraId="22CF1A99"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薦送參賽社區組織</w:t>
            </w:r>
          </w:p>
        </w:tc>
        <w:tc>
          <w:tcPr>
            <w:tcW w:w="2693" w:type="dxa"/>
          </w:tcPr>
          <w:p w14:paraId="7E3C2F74"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是否獲獎</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成績</w:t>
            </w:r>
            <w:r w:rsidRPr="004B565D">
              <w:rPr>
                <w:rFonts w:ascii="Times New Roman" w:eastAsia="標楷體" w:hAnsi="Times New Roman" w:cs="Times New Roman"/>
                <w:szCs w:val="24"/>
              </w:rPr>
              <w:t>)</w:t>
            </w:r>
          </w:p>
        </w:tc>
        <w:tc>
          <w:tcPr>
            <w:tcW w:w="2268" w:type="dxa"/>
          </w:tcPr>
          <w:p w14:paraId="65F5671B"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參賽總件數</w:t>
            </w:r>
          </w:p>
        </w:tc>
        <w:tc>
          <w:tcPr>
            <w:tcW w:w="3402" w:type="dxa"/>
          </w:tcPr>
          <w:p w14:paraId="12815B4A"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獲獎總件數</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每件</w:t>
            </w:r>
            <w:r w:rsidRPr="004B565D">
              <w:rPr>
                <w:rFonts w:ascii="Times New Roman" w:eastAsia="標楷體" w:hAnsi="Times New Roman" w:cs="Times New Roman"/>
                <w:szCs w:val="24"/>
              </w:rPr>
              <w:t>+5</w:t>
            </w:r>
            <w:r w:rsidRPr="004B565D">
              <w:rPr>
                <w:rFonts w:ascii="Times New Roman" w:eastAsia="標楷體" w:hAnsi="Times New Roman" w:cs="Times New Roman"/>
                <w:szCs w:val="24"/>
              </w:rPr>
              <w:t>分</w:t>
            </w:r>
            <w:r w:rsidRPr="004B565D">
              <w:rPr>
                <w:rFonts w:ascii="Times New Roman" w:eastAsia="標楷體" w:hAnsi="Times New Roman" w:cs="Times New Roman"/>
                <w:szCs w:val="24"/>
              </w:rPr>
              <w:t>)</w:t>
            </w:r>
          </w:p>
        </w:tc>
      </w:tr>
      <w:tr w:rsidR="001576C2" w:rsidRPr="004B565D" w14:paraId="58B99082" w14:textId="77777777" w:rsidTr="00050659">
        <w:tc>
          <w:tcPr>
            <w:tcW w:w="3920" w:type="dxa"/>
          </w:tcPr>
          <w:p w14:paraId="6AD029AF" w14:textId="77777777" w:rsidR="001576C2" w:rsidRPr="004B565D" w:rsidRDefault="001576C2" w:rsidP="001576C2">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臺南市大內區環湖社區發展協會</w:t>
            </w:r>
          </w:p>
        </w:tc>
        <w:tc>
          <w:tcPr>
            <w:tcW w:w="2693" w:type="dxa"/>
          </w:tcPr>
          <w:p w14:paraId="4EDBFBA2" w14:textId="77777777" w:rsidR="001576C2" w:rsidRPr="004B565D" w:rsidRDefault="001576C2" w:rsidP="001576C2">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是</w:t>
            </w:r>
          </w:p>
          <w:p w14:paraId="685166C4" w14:textId="77777777" w:rsidR="001576C2" w:rsidRPr="004B565D" w:rsidRDefault="001576C2" w:rsidP="001576C2">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w:t>
            </w:r>
            <w:r w:rsidRPr="004B565D">
              <w:rPr>
                <w:rFonts w:ascii="Times New Roman" w:eastAsia="標楷體" w:hAnsi="Times New Roman" w:cs="Times New Roman"/>
                <w:szCs w:val="24"/>
              </w:rPr>
              <w:t>入圍</w:t>
            </w:r>
            <w:r w:rsidRPr="004B565D">
              <w:rPr>
                <w:rFonts w:ascii="Times New Roman" w:eastAsia="標楷體" w:hAnsi="Times New Roman" w:cs="Times New Roman"/>
                <w:szCs w:val="24"/>
              </w:rPr>
              <w:t>)</w:t>
            </w:r>
          </w:p>
        </w:tc>
        <w:tc>
          <w:tcPr>
            <w:tcW w:w="2268" w:type="dxa"/>
            <w:vMerge w:val="restart"/>
            <w:vAlign w:val="center"/>
          </w:tcPr>
          <w:p w14:paraId="15E06325" w14:textId="77777777" w:rsidR="001576C2" w:rsidRPr="004B565D" w:rsidRDefault="00231768" w:rsidP="00050659">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4</w:t>
            </w:r>
          </w:p>
        </w:tc>
        <w:tc>
          <w:tcPr>
            <w:tcW w:w="3402" w:type="dxa"/>
            <w:vMerge w:val="restart"/>
            <w:vAlign w:val="center"/>
          </w:tcPr>
          <w:p w14:paraId="5C48322B" w14:textId="77777777" w:rsidR="001576C2" w:rsidRPr="004B565D" w:rsidRDefault="001576C2" w:rsidP="00050659">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1</w:t>
            </w:r>
          </w:p>
        </w:tc>
      </w:tr>
      <w:tr w:rsidR="001576C2" w:rsidRPr="004B565D" w14:paraId="17B8B47A" w14:textId="77777777" w:rsidTr="00A65A4D">
        <w:tc>
          <w:tcPr>
            <w:tcW w:w="3920" w:type="dxa"/>
          </w:tcPr>
          <w:p w14:paraId="61E9B2DA" w14:textId="77777777" w:rsidR="001576C2" w:rsidRPr="004B565D" w:rsidRDefault="001576C2"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臺南市南區明德社區發展協會</w:t>
            </w:r>
          </w:p>
        </w:tc>
        <w:tc>
          <w:tcPr>
            <w:tcW w:w="2693" w:type="dxa"/>
          </w:tcPr>
          <w:p w14:paraId="5D7F370D" w14:textId="77777777" w:rsidR="001576C2" w:rsidRPr="004B565D" w:rsidRDefault="001576C2"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否</w:t>
            </w:r>
          </w:p>
        </w:tc>
        <w:tc>
          <w:tcPr>
            <w:tcW w:w="2268" w:type="dxa"/>
            <w:vMerge/>
          </w:tcPr>
          <w:p w14:paraId="746FD01A" w14:textId="77777777" w:rsidR="001576C2" w:rsidRPr="004B565D" w:rsidRDefault="001576C2" w:rsidP="002453DF">
            <w:pPr>
              <w:pStyle w:val="a3"/>
              <w:spacing w:line="400" w:lineRule="exact"/>
              <w:ind w:leftChars="0" w:left="0"/>
              <w:jc w:val="center"/>
              <w:rPr>
                <w:rFonts w:ascii="Times New Roman" w:eastAsia="標楷體" w:hAnsi="Times New Roman" w:cs="Times New Roman"/>
                <w:szCs w:val="24"/>
              </w:rPr>
            </w:pPr>
          </w:p>
        </w:tc>
        <w:tc>
          <w:tcPr>
            <w:tcW w:w="3402" w:type="dxa"/>
            <w:vMerge/>
          </w:tcPr>
          <w:p w14:paraId="008F623F" w14:textId="77777777" w:rsidR="001576C2" w:rsidRPr="004B565D" w:rsidRDefault="001576C2" w:rsidP="002453DF">
            <w:pPr>
              <w:pStyle w:val="a3"/>
              <w:spacing w:line="400" w:lineRule="exact"/>
              <w:ind w:leftChars="0" w:left="0"/>
              <w:jc w:val="center"/>
              <w:rPr>
                <w:rFonts w:ascii="Times New Roman" w:eastAsia="標楷體" w:hAnsi="Times New Roman" w:cs="Times New Roman"/>
                <w:szCs w:val="24"/>
              </w:rPr>
            </w:pPr>
          </w:p>
        </w:tc>
      </w:tr>
      <w:tr w:rsidR="001576C2" w:rsidRPr="004B565D" w14:paraId="64ECA4A4" w14:textId="77777777" w:rsidTr="001576C2">
        <w:tc>
          <w:tcPr>
            <w:tcW w:w="3920" w:type="dxa"/>
          </w:tcPr>
          <w:p w14:paraId="23F05888" w14:textId="77777777" w:rsidR="001576C2" w:rsidRPr="004B565D" w:rsidRDefault="001576C2" w:rsidP="00A13E8E">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臺南市南區</w:t>
            </w:r>
            <w:r w:rsidR="00A13E8E" w:rsidRPr="004B565D">
              <w:rPr>
                <w:rFonts w:ascii="Times New Roman" w:eastAsia="標楷體" w:hAnsi="Times New Roman" w:cs="Times New Roman"/>
                <w:szCs w:val="24"/>
              </w:rPr>
              <w:t>大恩</w:t>
            </w:r>
            <w:r w:rsidRPr="004B565D">
              <w:rPr>
                <w:rFonts w:ascii="Times New Roman" w:eastAsia="標楷體" w:hAnsi="Times New Roman" w:cs="Times New Roman"/>
                <w:szCs w:val="24"/>
              </w:rPr>
              <w:t>社區發展協會</w:t>
            </w:r>
          </w:p>
        </w:tc>
        <w:tc>
          <w:tcPr>
            <w:tcW w:w="2693" w:type="dxa"/>
            <w:vAlign w:val="center"/>
          </w:tcPr>
          <w:p w14:paraId="56811ED4" w14:textId="77777777" w:rsidR="001576C2" w:rsidRPr="004B565D" w:rsidRDefault="001576C2" w:rsidP="001576C2">
            <w:pPr>
              <w:jc w:val="center"/>
              <w:rPr>
                <w:rFonts w:ascii="Times New Roman" w:eastAsia="標楷體" w:hAnsi="Times New Roman" w:cs="Times New Roman"/>
              </w:rPr>
            </w:pPr>
            <w:r w:rsidRPr="004B565D">
              <w:rPr>
                <w:rFonts w:ascii="Times New Roman" w:eastAsia="標楷體" w:hAnsi="Times New Roman" w:cs="Times New Roman"/>
                <w:szCs w:val="24"/>
              </w:rPr>
              <w:t>否</w:t>
            </w:r>
          </w:p>
        </w:tc>
        <w:tc>
          <w:tcPr>
            <w:tcW w:w="2268" w:type="dxa"/>
            <w:vMerge/>
          </w:tcPr>
          <w:p w14:paraId="32887CCD" w14:textId="77777777" w:rsidR="001576C2" w:rsidRPr="004B565D" w:rsidRDefault="001576C2" w:rsidP="001576C2">
            <w:pPr>
              <w:pStyle w:val="a3"/>
              <w:spacing w:line="400" w:lineRule="exact"/>
              <w:ind w:leftChars="0" w:left="0"/>
              <w:jc w:val="center"/>
              <w:rPr>
                <w:rFonts w:ascii="Times New Roman" w:eastAsia="標楷體" w:hAnsi="Times New Roman" w:cs="Times New Roman"/>
                <w:szCs w:val="24"/>
              </w:rPr>
            </w:pPr>
          </w:p>
        </w:tc>
        <w:tc>
          <w:tcPr>
            <w:tcW w:w="3402" w:type="dxa"/>
            <w:vMerge/>
          </w:tcPr>
          <w:p w14:paraId="39289519" w14:textId="77777777" w:rsidR="001576C2" w:rsidRPr="004B565D" w:rsidRDefault="001576C2" w:rsidP="001576C2">
            <w:pPr>
              <w:pStyle w:val="a3"/>
              <w:spacing w:line="400" w:lineRule="exact"/>
              <w:ind w:leftChars="0" w:left="0"/>
              <w:jc w:val="center"/>
              <w:rPr>
                <w:rFonts w:ascii="Times New Roman" w:eastAsia="標楷體" w:hAnsi="Times New Roman" w:cs="Times New Roman"/>
                <w:szCs w:val="24"/>
              </w:rPr>
            </w:pPr>
          </w:p>
        </w:tc>
      </w:tr>
      <w:tr w:rsidR="001576C2" w:rsidRPr="004B565D" w14:paraId="1E032B10" w14:textId="77777777" w:rsidTr="001576C2">
        <w:tc>
          <w:tcPr>
            <w:tcW w:w="3920" w:type="dxa"/>
          </w:tcPr>
          <w:p w14:paraId="65750922" w14:textId="77777777" w:rsidR="001576C2" w:rsidRPr="004B565D" w:rsidRDefault="001576C2" w:rsidP="001576C2">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社團法人臺南市佳田社區關懷協會</w:t>
            </w:r>
          </w:p>
        </w:tc>
        <w:tc>
          <w:tcPr>
            <w:tcW w:w="2693" w:type="dxa"/>
            <w:vAlign w:val="center"/>
          </w:tcPr>
          <w:p w14:paraId="55EC4A39" w14:textId="77777777" w:rsidR="001576C2" w:rsidRPr="004B565D" w:rsidRDefault="001576C2" w:rsidP="001576C2">
            <w:pPr>
              <w:jc w:val="center"/>
              <w:rPr>
                <w:rFonts w:ascii="Times New Roman" w:eastAsia="標楷體" w:hAnsi="Times New Roman" w:cs="Times New Roman"/>
              </w:rPr>
            </w:pPr>
            <w:r w:rsidRPr="004B565D">
              <w:rPr>
                <w:rFonts w:ascii="Times New Roman" w:eastAsia="標楷體" w:hAnsi="Times New Roman" w:cs="Times New Roman"/>
                <w:szCs w:val="24"/>
              </w:rPr>
              <w:t>否</w:t>
            </w:r>
          </w:p>
        </w:tc>
        <w:tc>
          <w:tcPr>
            <w:tcW w:w="2268" w:type="dxa"/>
            <w:vMerge/>
          </w:tcPr>
          <w:p w14:paraId="64E8439F" w14:textId="77777777" w:rsidR="001576C2" w:rsidRPr="004B565D" w:rsidRDefault="001576C2" w:rsidP="001576C2">
            <w:pPr>
              <w:pStyle w:val="a3"/>
              <w:spacing w:line="400" w:lineRule="exact"/>
              <w:ind w:leftChars="0" w:left="0"/>
              <w:jc w:val="center"/>
              <w:rPr>
                <w:rFonts w:ascii="Times New Roman" w:eastAsia="標楷體" w:hAnsi="Times New Roman" w:cs="Times New Roman"/>
                <w:szCs w:val="24"/>
              </w:rPr>
            </w:pPr>
          </w:p>
        </w:tc>
        <w:tc>
          <w:tcPr>
            <w:tcW w:w="3402" w:type="dxa"/>
            <w:vMerge/>
          </w:tcPr>
          <w:p w14:paraId="3D771F93" w14:textId="77777777" w:rsidR="001576C2" w:rsidRPr="004B565D" w:rsidRDefault="001576C2" w:rsidP="001576C2">
            <w:pPr>
              <w:pStyle w:val="a3"/>
              <w:spacing w:line="400" w:lineRule="exact"/>
              <w:ind w:leftChars="0" w:left="0"/>
              <w:jc w:val="center"/>
              <w:rPr>
                <w:rFonts w:ascii="Times New Roman" w:eastAsia="標楷體" w:hAnsi="Times New Roman" w:cs="Times New Roman"/>
                <w:szCs w:val="24"/>
              </w:rPr>
            </w:pPr>
          </w:p>
        </w:tc>
      </w:tr>
    </w:tbl>
    <w:p w14:paraId="7A97C46C" w14:textId="77777777" w:rsidR="00B8670B" w:rsidRPr="004B565D" w:rsidRDefault="00B8670B" w:rsidP="00B8670B">
      <w:pPr>
        <w:spacing w:line="400" w:lineRule="exact"/>
        <w:jc w:val="both"/>
        <w:rPr>
          <w:rFonts w:ascii="標楷體" w:eastAsia="標楷體" w:hAnsi="標楷體"/>
          <w:szCs w:val="24"/>
        </w:rPr>
      </w:pPr>
    </w:p>
    <w:p w14:paraId="2B576B9B" w14:textId="1D50C681" w:rsidR="00B8670B" w:rsidRPr="004B565D" w:rsidRDefault="00B8670B" w:rsidP="00BE50F7">
      <w:pPr>
        <w:pStyle w:val="a3"/>
        <w:numPr>
          <w:ilvl w:val="0"/>
          <w:numId w:val="13"/>
        </w:numPr>
        <w:spacing w:line="400" w:lineRule="exact"/>
        <w:ind w:leftChars="0"/>
        <w:jc w:val="both"/>
        <w:rPr>
          <w:rFonts w:ascii="Times New Roman" w:eastAsia="標楷體" w:hAnsi="Times New Roman" w:cs="Times New Roman"/>
          <w:b/>
          <w:kern w:val="24"/>
          <w:sz w:val="28"/>
          <w:szCs w:val="28"/>
          <w:lang w:val="zh-TW"/>
        </w:rPr>
      </w:pPr>
      <w:r w:rsidRPr="004B565D">
        <w:rPr>
          <w:rFonts w:ascii="Times New Roman" w:eastAsia="標楷體" w:hAnsi="Times New Roman" w:cs="Times New Roman"/>
          <w:b/>
          <w:kern w:val="24"/>
          <w:sz w:val="28"/>
          <w:szCs w:val="28"/>
        </w:rPr>
        <w:t>社區防暴宣講人員</w:t>
      </w:r>
      <w:r w:rsidRPr="004B565D">
        <w:rPr>
          <w:rFonts w:ascii="Times New Roman" w:eastAsia="標楷體" w:hAnsi="Times New Roman" w:cs="Times New Roman" w:hint="eastAsia"/>
          <w:b/>
          <w:kern w:val="24"/>
          <w:sz w:val="28"/>
          <w:szCs w:val="28"/>
          <w:lang w:val="zh-TW"/>
        </w:rPr>
        <w:t>:</w:t>
      </w:r>
      <w:r w:rsidRPr="004B565D">
        <w:rPr>
          <w:rFonts w:ascii="Times New Roman" w:eastAsia="標楷體" w:hAnsi="Times New Roman" w:cs="Times New Roman" w:hint="eastAsia"/>
          <w:b/>
          <w:kern w:val="24"/>
          <w:sz w:val="28"/>
          <w:szCs w:val="28"/>
          <w:lang w:val="zh-TW"/>
        </w:rPr>
        <w:t>依薦送參賽件數計分，每件</w:t>
      </w:r>
      <w:r w:rsidRPr="004B565D">
        <w:rPr>
          <w:rFonts w:ascii="Times New Roman" w:eastAsia="標楷體" w:hAnsi="Times New Roman" w:cs="Times New Roman" w:hint="eastAsia"/>
          <w:b/>
          <w:kern w:val="24"/>
          <w:sz w:val="28"/>
          <w:szCs w:val="28"/>
          <w:lang w:val="zh-TW"/>
        </w:rPr>
        <w:t>5</w:t>
      </w:r>
      <w:r w:rsidRPr="004B565D">
        <w:rPr>
          <w:rFonts w:ascii="Times New Roman" w:eastAsia="標楷體" w:hAnsi="Times New Roman" w:cs="Times New Roman" w:hint="eastAsia"/>
          <w:b/>
          <w:kern w:val="24"/>
          <w:sz w:val="28"/>
          <w:szCs w:val="28"/>
          <w:lang w:val="zh-TW"/>
        </w:rPr>
        <w:t>分，至多</w:t>
      </w:r>
      <w:r w:rsidRPr="004B565D">
        <w:rPr>
          <w:rFonts w:ascii="Times New Roman" w:eastAsia="標楷體" w:hAnsi="Times New Roman" w:cs="Times New Roman" w:hint="eastAsia"/>
          <w:b/>
          <w:kern w:val="24"/>
          <w:sz w:val="28"/>
          <w:szCs w:val="28"/>
          <w:lang w:val="zh-TW"/>
        </w:rPr>
        <w:t>10</w:t>
      </w:r>
      <w:r w:rsidRPr="004B565D">
        <w:rPr>
          <w:rFonts w:ascii="Times New Roman" w:eastAsia="標楷體" w:hAnsi="Times New Roman" w:cs="Times New Roman" w:hint="eastAsia"/>
          <w:b/>
          <w:kern w:val="24"/>
          <w:sz w:val="28"/>
          <w:szCs w:val="28"/>
          <w:lang w:val="zh-TW"/>
        </w:rPr>
        <w:t>分。</w:t>
      </w:r>
      <w:r w:rsidR="0041204C" w:rsidRPr="004B565D">
        <w:rPr>
          <w:rFonts w:ascii="標楷體" w:eastAsia="標楷體" w:hAnsi="標楷體" w:cs="Times New Roman" w:hint="eastAsia"/>
          <w:b/>
          <w:sz w:val="28"/>
          <w:szCs w:val="28"/>
          <w:u w:val="single"/>
        </w:rPr>
        <w:t>本項預計可得10分</w:t>
      </w:r>
    </w:p>
    <w:tbl>
      <w:tblPr>
        <w:tblStyle w:val="a9"/>
        <w:tblW w:w="0" w:type="auto"/>
        <w:tblInd w:w="925" w:type="dxa"/>
        <w:tblLook w:val="04A0" w:firstRow="1" w:lastRow="0" w:firstColumn="1" w:lastColumn="0" w:noHBand="0" w:noVBand="1"/>
      </w:tblPr>
      <w:tblGrid>
        <w:gridCol w:w="3890"/>
        <w:gridCol w:w="2693"/>
        <w:gridCol w:w="2268"/>
        <w:gridCol w:w="3402"/>
      </w:tblGrid>
      <w:tr w:rsidR="00B8670B" w:rsidRPr="004B565D" w14:paraId="03F3C080" w14:textId="77777777" w:rsidTr="00A65A4D">
        <w:tc>
          <w:tcPr>
            <w:tcW w:w="3890" w:type="dxa"/>
          </w:tcPr>
          <w:p w14:paraId="53C7E343"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薦送參賽</w:t>
            </w:r>
            <w:r w:rsidRPr="004B565D">
              <w:rPr>
                <w:rFonts w:ascii="Times New Roman" w:eastAsia="標楷體" w:hAnsi="Times New Roman" w:cs="Times New Roman"/>
                <w:kern w:val="24"/>
                <w:szCs w:val="24"/>
              </w:rPr>
              <w:t>防暴宣講人員</w:t>
            </w:r>
            <w:r w:rsidRPr="004B565D">
              <w:rPr>
                <w:rFonts w:ascii="Times New Roman" w:eastAsia="標楷體" w:hAnsi="Times New Roman" w:cs="Times New Roman"/>
                <w:kern w:val="24"/>
                <w:szCs w:val="24"/>
              </w:rPr>
              <w:t>(</w:t>
            </w:r>
            <w:r w:rsidRPr="004B565D">
              <w:rPr>
                <w:rFonts w:ascii="Times New Roman" w:eastAsia="標楷體" w:hAnsi="Times New Roman" w:cs="Times New Roman"/>
                <w:kern w:val="24"/>
                <w:szCs w:val="24"/>
              </w:rPr>
              <w:t>師</w:t>
            </w:r>
            <w:r w:rsidRPr="004B565D">
              <w:rPr>
                <w:rFonts w:ascii="Times New Roman" w:eastAsia="標楷體" w:hAnsi="Times New Roman" w:cs="Times New Roman"/>
                <w:kern w:val="24"/>
                <w:szCs w:val="24"/>
              </w:rPr>
              <w:t>)</w:t>
            </w:r>
          </w:p>
        </w:tc>
        <w:tc>
          <w:tcPr>
            <w:tcW w:w="2693" w:type="dxa"/>
          </w:tcPr>
          <w:p w14:paraId="366665E5"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是否獲獎</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成績</w:t>
            </w:r>
            <w:r w:rsidRPr="004B565D">
              <w:rPr>
                <w:rFonts w:ascii="Times New Roman" w:eastAsia="標楷體" w:hAnsi="Times New Roman" w:cs="Times New Roman"/>
                <w:szCs w:val="24"/>
              </w:rPr>
              <w:t>)</w:t>
            </w:r>
          </w:p>
        </w:tc>
        <w:tc>
          <w:tcPr>
            <w:tcW w:w="2268" w:type="dxa"/>
          </w:tcPr>
          <w:p w14:paraId="115FD2E4"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參賽總件數</w:t>
            </w:r>
          </w:p>
        </w:tc>
        <w:tc>
          <w:tcPr>
            <w:tcW w:w="3402" w:type="dxa"/>
          </w:tcPr>
          <w:p w14:paraId="242A405C" w14:textId="77777777" w:rsidR="00B8670B" w:rsidRPr="004B565D" w:rsidRDefault="00B8670B"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獲獎總件數</w:t>
            </w:r>
            <w:r w:rsidRPr="004B565D">
              <w:rPr>
                <w:rFonts w:ascii="Times New Roman" w:eastAsia="標楷體" w:hAnsi="Times New Roman" w:cs="Times New Roman"/>
                <w:szCs w:val="24"/>
              </w:rPr>
              <w:t>(</w:t>
            </w:r>
            <w:r w:rsidRPr="004B565D">
              <w:rPr>
                <w:rFonts w:ascii="Times New Roman" w:eastAsia="標楷體" w:hAnsi="Times New Roman" w:cs="Times New Roman"/>
                <w:szCs w:val="24"/>
              </w:rPr>
              <w:t>每件</w:t>
            </w:r>
            <w:r w:rsidRPr="004B565D">
              <w:rPr>
                <w:rFonts w:ascii="Times New Roman" w:eastAsia="標楷體" w:hAnsi="Times New Roman" w:cs="Times New Roman"/>
                <w:szCs w:val="24"/>
              </w:rPr>
              <w:t>+5</w:t>
            </w:r>
            <w:r w:rsidRPr="004B565D">
              <w:rPr>
                <w:rFonts w:ascii="Times New Roman" w:eastAsia="標楷體" w:hAnsi="Times New Roman" w:cs="Times New Roman"/>
                <w:szCs w:val="24"/>
              </w:rPr>
              <w:t>分</w:t>
            </w:r>
            <w:r w:rsidRPr="004B565D">
              <w:rPr>
                <w:rFonts w:ascii="Times New Roman" w:eastAsia="標楷體" w:hAnsi="Times New Roman" w:cs="Times New Roman"/>
                <w:szCs w:val="24"/>
              </w:rPr>
              <w:t>)</w:t>
            </w:r>
          </w:p>
        </w:tc>
      </w:tr>
      <w:tr w:rsidR="00B8670B" w:rsidRPr="004B565D" w14:paraId="623B4984" w14:textId="77777777" w:rsidTr="00050659">
        <w:tc>
          <w:tcPr>
            <w:tcW w:w="3890" w:type="dxa"/>
          </w:tcPr>
          <w:p w14:paraId="392C8F05" w14:textId="77777777" w:rsidR="00B8670B" w:rsidRPr="004B565D" w:rsidRDefault="00A13E8E" w:rsidP="00A13E8E">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葉政忠</w:t>
            </w:r>
          </w:p>
        </w:tc>
        <w:tc>
          <w:tcPr>
            <w:tcW w:w="2693" w:type="dxa"/>
          </w:tcPr>
          <w:p w14:paraId="7D778635" w14:textId="77777777" w:rsidR="00B8670B" w:rsidRPr="004B565D" w:rsidRDefault="00050659"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否</w:t>
            </w:r>
          </w:p>
        </w:tc>
        <w:tc>
          <w:tcPr>
            <w:tcW w:w="2268" w:type="dxa"/>
            <w:vMerge w:val="restart"/>
            <w:vAlign w:val="center"/>
          </w:tcPr>
          <w:p w14:paraId="6D64A5D3" w14:textId="77777777" w:rsidR="00B8670B" w:rsidRPr="004B565D" w:rsidRDefault="00231768" w:rsidP="00050659">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3</w:t>
            </w:r>
          </w:p>
        </w:tc>
        <w:tc>
          <w:tcPr>
            <w:tcW w:w="3402" w:type="dxa"/>
            <w:vMerge w:val="restart"/>
            <w:vAlign w:val="center"/>
          </w:tcPr>
          <w:p w14:paraId="493A722F" w14:textId="77777777" w:rsidR="00B8670B" w:rsidRPr="004B565D" w:rsidRDefault="00050659" w:rsidP="00050659">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0</w:t>
            </w:r>
          </w:p>
        </w:tc>
      </w:tr>
      <w:tr w:rsidR="00050659" w:rsidRPr="004B565D" w14:paraId="0C810A61" w14:textId="77777777" w:rsidTr="00050659">
        <w:tc>
          <w:tcPr>
            <w:tcW w:w="3890" w:type="dxa"/>
            <w:vAlign w:val="center"/>
          </w:tcPr>
          <w:p w14:paraId="178041FE" w14:textId="77777777" w:rsidR="00050659" w:rsidRPr="004B565D" w:rsidRDefault="00A13E8E" w:rsidP="00050659">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陳瑞華</w:t>
            </w:r>
          </w:p>
        </w:tc>
        <w:tc>
          <w:tcPr>
            <w:tcW w:w="2693" w:type="dxa"/>
          </w:tcPr>
          <w:p w14:paraId="2E707C79" w14:textId="77777777" w:rsidR="00050659" w:rsidRPr="004B565D" w:rsidRDefault="00050659"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否</w:t>
            </w:r>
          </w:p>
        </w:tc>
        <w:tc>
          <w:tcPr>
            <w:tcW w:w="2268" w:type="dxa"/>
            <w:vMerge/>
          </w:tcPr>
          <w:p w14:paraId="2C640793" w14:textId="77777777" w:rsidR="00050659" w:rsidRPr="004B565D" w:rsidRDefault="00050659" w:rsidP="002453DF">
            <w:pPr>
              <w:pStyle w:val="a3"/>
              <w:spacing w:line="400" w:lineRule="exact"/>
              <w:ind w:leftChars="0" w:left="0"/>
              <w:jc w:val="center"/>
              <w:rPr>
                <w:rFonts w:ascii="Times New Roman" w:eastAsia="標楷體" w:hAnsi="Times New Roman" w:cs="Times New Roman"/>
                <w:szCs w:val="24"/>
              </w:rPr>
            </w:pPr>
          </w:p>
        </w:tc>
        <w:tc>
          <w:tcPr>
            <w:tcW w:w="3402" w:type="dxa"/>
            <w:vMerge/>
          </w:tcPr>
          <w:p w14:paraId="14834F2C" w14:textId="77777777" w:rsidR="00050659" w:rsidRPr="004B565D" w:rsidRDefault="00050659" w:rsidP="002453DF">
            <w:pPr>
              <w:pStyle w:val="a3"/>
              <w:spacing w:line="400" w:lineRule="exact"/>
              <w:ind w:leftChars="0" w:left="0"/>
              <w:jc w:val="center"/>
              <w:rPr>
                <w:rFonts w:ascii="Times New Roman" w:eastAsia="標楷體" w:hAnsi="Times New Roman" w:cs="Times New Roman"/>
                <w:szCs w:val="24"/>
              </w:rPr>
            </w:pPr>
          </w:p>
        </w:tc>
      </w:tr>
      <w:tr w:rsidR="0064442D" w:rsidRPr="004B565D" w14:paraId="0D5DBE60" w14:textId="77777777" w:rsidTr="00A65A4D">
        <w:tc>
          <w:tcPr>
            <w:tcW w:w="3890" w:type="dxa"/>
          </w:tcPr>
          <w:p w14:paraId="4D77D1FA" w14:textId="77777777" w:rsidR="0064442D" w:rsidRPr="004B565D" w:rsidRDefault="00050659"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郭首麗</w:t>
            </w:r>
          </w:p>
        </w:tc>
        <w:tc>
          <w:tcPr>
            <w:tcW w:w="2693" w:type="dxa"/>
          </w:tcPr>
          <w:p w14:paraId="08BF3A24" w14:textId="77777777" w:rsidR="0064442D" w:rsidRPr="004B565D" w:rsidRDefault="00050659" w:rsidP="002453DF">
            <w:pPr>
              <w:pStyle w:val="a3"/>
              <w:spacing w:line="400" w:lineRule="exact"/>
              <w:ind w:leftChars="0" w:left="0"/>
              <w:jc w:val="center"/>
              <w:rPr>
                <w:rFonts w:ascii="Times New Roman" w:eastAsia="標楷體" w:hAnsi="Times New Roman" w:cs="Times New Roman"/>
                <w:szCs w:val="24"/>
              </w:rPr>
            </w:pPr>
            <w:r w:rsidRPr="004B565D">
              <w:rPr>
                <w:rFonts w:ascii="Times New Roman" w:eastAsia="標楷體" w:hAnsi="Times New Roman" w:cs="Times New Roman"/>
                <w:szCs w:val="24"/>
              </w:rPr>
              <w:t>否</w:t>
            </w:r>
          </w:p>
        </w:tc>
        <w:tc>
          <w:tcPr>
            <w:tcW w:w="2268" w:type="dxa"/>
            <w:vMerge/>
          </w:tcPr>
          <w:p w14:paraId="2B263425" w14:textId="77777777" w:rsidR="0064442D" w:rsidRPr="004B565D" w:rsidRDefault="0064442D" w:rsidP="002453DF">
            <w:pPr>
              <w:pStyle w:val="a3"/>
              <w:spacing w:line="400" w:lineRule="exact"/>
              <w:ind w:leftChars="0" w:left="0"/>
              <w:jc w:val="center"/>
              <w:rPr>
                <w:rFonts w:ascii="Times New Roman" w:eastAsia="標楷體" w:hAnsi="Times New Roman" w:cs="Times New Roman"/>
                <w:szCs w:val="24"/>
              </w:rPr>
            </w:pPr>
          </w:p>
        </w:tc>
        <w:tc>
          <w:tcPr>
            <w:tcW w:w="3402" w:type="dxa"/>
            <w:vMerge/>
          </w:tcPr>
          <w:p w14:paraId="73AB4AB4" w14:textId="77777777" w:rsidR="0064442D" w:rsidRPr="004B565D" w:rsidRDefault="0064442D" w:rsidP="002453DF">
            <w:pPr>
              <w:pStyle w:val="a3"/>
              <w:spacing w:line="400" w:lineRule="exact"/>
              <w:ind w:leftChars="0" w:left="0"/>
              <w:jc w:val="center"/>
              <w:rPr>
                <w:rFonts w:ascii="Times New Roman" w:eastAsia="標楷體" w:hAnsi="Times New Roman" w:cs="Times New Roman"/>
                <w:szCs w:val="24"/>
              </w:rPr>
            </w:pPr>
          </w:p>
        </w:tc>
      </w:tr>
    </w:tbl>
    <w:p w14:paraId="104A96CF" w14:textId="77777777" w:rsidR="0021290A" w:rsidRPr="004B565D" w:rsidRDefault="00EA6B3C" w:rsidP="0021290A">
      <w:pPr>
        <w:spacing w:line="480" w:lineRule="exact"/>
        <w:ind w:leftChars="354" w:left="850" w:firstLine="480"/>
        <w:jc w:val="both"/>
        <w:rPr>
          <w:rFonts w:ascii="Times New Roman" w:eastAsia="標楷體" w:hAnsi="Times New Roman" w:cs="Times New Roman"/>
          <w:szCs w:val="28"/>
        </w:rPr>
      </w:pPr>
      <w:r w:rsidRPr="004B565D">
        <w:rPr>
          <w:rFonts w:ascii="Times New Roman" w:eastAsia="標楷體" w:hAnsi="Times New Roman" w:cs="Times New Roman" w:hint="eastAsia"/>
          <w:szCs w:val="28"/>
        </w:rPr>
        <w:t>本中心分別</w:t>
      </w:r>
      <w:r w:rsidR="00A13E8E" w:rsidRPr="004B565D">
        <w:rPr>
          <w:rFonts w:ascii="Times New Roman" w:eastAsia="標楷體" w:hAnsi="Times New Roman" w:cs="Times New Roman" w:hint="eastAsia"/>
          <w:szCs w:val="28"/>
        </w:rPr>
        <w:t>輔導轄內大內區環湖社區發展協</w:t>
      </w:r>
      <w:r w:rsidRPr="004B565D">
        <w:rPr>
          <w:rFonts w:ascii="Times New Roman" w:eastAsia="標楷體" w:hAnsi="Times New Roman" w:cs="Times New Roman" w:hint="eastAsia"/>
          <w:szCs w:val="28"/>
        </w:rPr>
        <w:t>會</w:t>
      </w:r>
      <w:r w:rsidR="00A13E8E" w:rsidRPr="004B565D">
        <w:rPr>
          <w:rFonts w:ascii="Times New Roman" w:eastAsia="標楷體" w:hAnsi="Times New Roman" w:cs="Times New Roman" w:hint="eastAsia"/>
          <w:szCs w:val="28"/>
        </w:rPr>
        <w:t>、南區明德社區發展協會、南區大恩社區發展協會</w:t>
      </w:r>
      <w:r w:rsidRPr="004B565D">
        <w:rPr>
          <w:rFonts w:ascii="Times New Roman" w:eastAsia="標楷體" w:hAnsi="Times New Roman" w:cs="Times New Roman" w:hint="eastAsia"/>
          <w:szCs w:val="28"/>
        </w:rPr>
        <w:t>以</w:t>
      </w:r>
      <w:r w:rsidR="00A13E8E" w:rsidRPr="004B565D">
        <w:rPr>
          <w:rFonts w:ascii="Times New Roman" w:eastAsia="標楷體" w:hAnsi="Times New Roman" w:cs="Times New Roman" w:hint="eastAsia"/>
          <w:szCs w:val="28"/>
        </w:rPr>
        <w:t>及社團法人佳田社區關懷協會等</w:t>
      </w:r>
      <w:r w:rsidR="00A13E8E" w:rsidRPr="004B565D">
        <w:rPr>
          <w:rFonts w:ascii="Times New Roman" w:eastAsia="標楷體" w:hAnsi="Times New Roman" w:cs="Times New Roman" w:hint="eastAsia"/>
          <w:szCs w:val="28"/>
        </w:rPr>
        <w:t>4</w:t>
      </w:r>
      <w:r w:rsidR="00A13E8E" w:rsidRPr="004B565D">
        <w:rPr>
          <w:rFonts w:ascii="Times New Roman" w:eastAsia="標楷體" w:hAnsi="Times New Roman" w:cs="Times New Roman" w:hint="eastAsia"/>
          <w:szCs w:val="28"/>
        </w:rPr>
        <w:t>個社區組織參與衛生福利部</w:t>
      </w:r>
      <w:r w:rsidR="00A13E8E" w:rsidRPr="004B565D">
        <w:rPr>
          <w:rFonts w:ascii="Times New Roman" w:eastAsia="標楷體" w:hAnsi="Times New Roman" w:cs="Times New Roman" w:hint="eastAsia"/>
          <w:szCs w:val="28"/>
        </w:rPr>
        <w:t>112</w:t>
      </w:r>
      <w:r w:rsidR="00A13E8E" w:rsidRPr="004B565D">
        <w:rPr>
          <w:rFonts w:ascii="Times New Roman" w:eastAsia="標楷體" w:hAnsi="Times New Roman" w:cs="Times New Roman" w:hint="eastAsia"/>
          <w:szCs w:val="28"/>
        </w:rPr>
        <w:t>年「第</w:t>
      </w:r>
      <w:r w:rsidR="00A13E8E" w:rsidRPr="004B565D">
        <w:rPr>
          <w:rFonts w:ascii="Times New Roman" w:eastAsia="標楷體" w:hAnsi="Times New Roman" w:cs="Times New Roman" w:hint="eastAsia"/>
          <w:szCs w:val="28"/>
        </w:rPr>
        <w:t>1</w:t>
      </w:r>
      <w:r w:rsidR="00A13E8E" w:rsidRPr="004B565D">
        <w:rPr>
          <w:rFonts w:ascii="Times New Roman" w:eastAsia="標楷體" w:hAnsi="Times New Roman" w:cs="Times New Roman" w:hint="eastAsia"/>
          <w:szCs w:val="28"/>
        </w:rPr>
        <w:t>屆社區金像獎」</w:t>
      </w:r>
      <w:r w:rsidRPr="004B565D">
        <w:rPr>
          <w:rFonts w:ascii="Times New Roman" w:eastAsia="標楷體" w:hAnsi="Times New Roman" w:cs="Times New Roman" w:hint="eastAsia"/>
          <w:szCs w:val="28"/>
        </w:rPr>
        <w:t>團體組競賽</w:t>
      </w:r>
      <w:r w:rsidR="00A13E8E" w:rsidRPr="004B565D">
        <w:rPr>
          <w:rFonts w:ascii="Times New Roman" w:eastAsia="標楷體" w:hAnsi="Times New Roman" w:cs="Times New Roman" w:hint="eastAsia"/>
          <w:szCs w:val="28"/>
        </w:rPr>
        <w:t>，其中大內區環湖社區發展協會</w:t>
      </w:r>
      <w:r w:rsidRPr="004B565D">
        <w:rPr>
          <w:rFonts w:ascii="Times New Roman" w:eastAsia="標楷體" w:hAnsi="Times New Roman" w:cs="Times New Roman" w:hint="eastAsia"/>
          <w:szCs w:val="28"/>
        </w:rPr>
        <w:t>以「大內高手社區防暴讚</w:t>
      </w:r>
      <w:r w:rsidRPr="004B565D">
        <w:rPr>
          <w:rFonts w:ascii="Times New Roman" w:eastAsia="標楷體" w:hAnsi="Times New Roman" w:cs="Times New Roman" w:hint="eastAsia"/>
          <w:szCs w:val="28"/>
        </w:rPr>
        <w:t>-</w:t>
      </w:r>
      <w:r w:rsidRPr="004B565D">
        <w:rPr>
          <w:rFonts w:ascii="Times New Roman" w:eastAsia="標楷體" w:hAnsi="Times New Roman" w:cs="Times New Roman" w:hint="eastAsia"/>
          <w:szCs w:val="28"/>
        </w:rPr>
        <w:t>偏鄉農婦蛻變的推手」</w:t>
      </w:r>
      <w:r w:rsidR="00545316" w:rsidRPr="004B565D">
        <w:rPr>
          <w:rFonts w:ascii="Times New Roman" w:eastAsia="標楷體" w:hAnsi="Times New Roman" w:cs="Times New Roman" w:hint="eastAsia"/>
          <w:szCs w:val="28"/>
        </w:rPr>
        <w:t>脫穎而出，</w:t>
      </w:r>
      <w:r w:rsidRPr="004B565D">
        <w:rPr>
          <w:rFonts w:ascii="Times New Roman" w:eastAsia="標楷體" w:hAnsi="Times New Roman" w:cs="Times New Roman" w:hint="eastAsia"/>
          <w:szCs w:val="28"/>
        </w:rPr>
        <w:t>經衛生福利部</w:t>
      </w:r>
      <w:r w:rsidR="00A13E8E" w:rsidRPr="004B565D">
        <w:rPr>
          <w:rFonts w:ascii="Times New Roman" w:eastAsia="標楷體" w:hAnsi="Times New Roman" w:cs="Times New Roman" w:hint="eastAsia"/>
          <w:szCs w:val="28"/>
        </w:rPr>
        <w:t>於</w:t>
      </w:r>
      <w:r w:rsidR="00A13E8E" w:rsidRPr="004B565D">
        <w:rPr>
          <w:rFonts w:ascii="Times New Roman" w:eastAsia="標楷體" w:hAnsi="Times New Roman" w:cs="Times New Roman" w:hint="eastAsia"/>
          <w:szCs w:val="28"/>
        </w:rPr>
        <w:t>112</w:t>
      </w:r>
      <w:r w:rsidR="00A13E8E" w:rsidRPr="004B565D">
        <w:rPr>
          <w:rFonts w:ascii="Times New Roman" w:eastAsia="標楷體" w:hAnsi="Times New Roman" w:cs="Times New Roman" w:hint="eastAsia"/>
          <w:szCs w:val="28"/>
        </w:rPr>
        <w:t>年</w:t>
      </w:r>
      <w:r w:rsidR="00A13E8E" w:rsidRPr="004B565D">
        <w:rPr>
          <w:rFonts w:ascii="Times New Roman" w:eastAsia="標楷體" w:hAnsi="Times New Roman" w:cs="Times New Roman" w:hint="eastAsia"/>
          <w:szCs w:val="28"/>
        </w:rPr>
        <w:t>11</w:t>
      </w:r>
      <w:r w:rsidR="00A13E8E" w:rsidRPr="004B565D">
        <w:rPr>
          <w:rFonts w:ascii="Times New Roman" w:eastAsia="標楷體" w:hAnsi="Times New Roman" w:cs="Times New Roman" w:hint="eastAsia"/>
          <w:szCs w:val="28"/>
        </w:rPr>
        <w:t>月</w:t>
      </w:r>
      <w:r w:rsidR="00A13E8E" w:rsidRPr="004B565D">
        <w:rPr>
          <w:rFonts w:ascii="Times New Roman" w:eastAsia="標楷體" w:hAnsi="Times New Roman" w:cs="Times New Roman" w:hint="eastAsia"/>
          <w:szCs w:val="28"/>
        </w:rPr>
        <w:t>3</w:t>
      </w:r>
      <w:r w:rsidR="00A13E8E" w:rsidRPr="004B565D">
        <w:rPr>
          <w:rFonts w:ascii="Times New Roman" w:eastAsia="標楷體" w:hAnsi="Times New Roman" w:cs="Times New Roman" w:hint="eastAsia"/>
          <w:szCs w:val="28"/>
        </w:rPr>
        <w:t>日</w:t>
      </w:r>
      <w:r w:rsidRPr="004B565D">
        <w:rPr>
          <w:rFonts w:ascii="Times New Roman" w:eastAsia="標楷體" w:hAnsi="Times New Roman" w:cs="Times New Roman" w:hint="eastAsia"/>
          <w:szCs w:val="28"/>
        </w:rPr>
        <w:t>以</w:t>
      </w:r>
      <w:r w:rsidR="00A13E8E" w:rsidRPr="004B565D">
        <w:rPr>
          <w:rFonts w:ascii="Times New Roman" w:eastAsia="標楷體" w:hAnsi="Times New Roman" w:cs="Times New Roman" w:hint="eastAsia"/>
          <w:szCs w:val="28"/>
        </w:rPr>
        <w:t>衛部護字第</w:t>
      </w:r>
      <w:r w:rsidR="00A13E8E" w:rsidRPr="004B565D">
        <w:rPr>
          <w:rFonts w:ascii="Times New Roman" w:eastAsia="標楷體" w:hAnsi="Times New Roman" w:cs="Times New Roman" w:hint="eastAsia"/>
          <w:szCs w:val="28"/>
        </w:rPr>
        <w:t>1121461094</w:t>
      </w:r>
      <w:r w:rsidR="00A13E8E" w:rsidRPr="004B565D">
        <w:rPr>
          <w:rFonts w:ascii="Times New Roman" w:eastAsia="標楷體" w:hAnsi="Times New Roman" w:cs="Times New Roman" w:hint="eastAsia"/>
          <w:szCs w:val="28"/>
        </w:rPr>
        <w:t>號函</w:t>
      </w:r>
      <w:r w:rsidRPr="004B565D">
        <w:rPr>
          <w:rFonts w:ascii="Times New Roman" w:eastAsia="標楷體" w:hAnsi="Times New Roman" w:cs="Times New Roman" w:hint="eastAsia"/>
          <w:szCs w:val="28"/>
        </w:rPr>
        <w:t>知</w:t>
      </w:r>
      <w:r w:rsidR="00A13E8E" w:rsidRPr="004B565D">
        <w:rPr>
          <w:rFonts w:ascii="Times New Roman" w:eastAsia="標楷體" w:hAnsi="Times New Roman" w:cs="Times New Roman" w:hint="eastAsia"/>
          <w:szCs w:val="28"/>
        </w:rPr>
        <w:t>入圍</w:t>
      </w:r>
      <w:r w:rsidRPr="004B565D">
        <w:rPr>
          <w:rFonts w:ascii="Times New Roman" w:eastAsia="標楷體" w:hAnsi="Times New Roman" w:cs="Times New Roman" w:hint="eastAsia"/>
          <w:szCs w:val="28"/>
        </w:rPr>
        <w:t>，並於同月</w:t>
      </w:r>
      <w:r w:rsidRPr="004B565D">
        <w:rPr>
          <w:rFonts w:ascii="Times New Roman" w:eastAsia="標楷體" w:hAnsi="Times New Roman" w:cs="Times New Roman" w:hint="eastAsia"/>
          <w:szCs w:val="28"/>
        </w:rPr>
        <w:t>18</w:t>
      </w:r>
      <w:r w:rsidRPr="004B565D">
        <w:rPr>
          <w:rFonts w:ascii="Times New Roman" w:eastAsia="標楷體" w:hAnsi="Times New Roman" w:cs="Times New Roman" w:hint="eastAsia"/>
          <w:szCs w:val="28"/>
        </w:rPr>
        <w:t>日由本中心施主任</w:t>
      </w:r>
      <w:r w:rsidR="00545316" w:rsidRPr="004B565D">
        <w:rPr>
          <w:rFonts w:ascii="Times New Roman" w:eastAsia="標楷體" w:hAnsi="Times New Roman" w:cs="Times New Roman" w:hint="eastAsia"/>
          <w:szCs w:val="28"/>
        </w:rPr>
        <w:t>清發</w:t>
      </w:r>
      <w:r w:rsidRPr="004B565D">
        <w:rPr>
          <w:rFonts w:ascii="Times New Roman" w:eastAsia="標楷體" w:hAnsi="Times New Roman" w:cs="Times New Roman" w:hint="eastAsia"/>
          <w:szCs w:val="28"/>
        </w:rPr>
        <w:t>率隊出席頒獎典禮</w:t>
      </w:r>
      <w:r w:rsidR="00A13E8E" w:rsidRPr="004B565D">
        <w:rPr>
          <w:rFonts w:ascii="Times New Roman" w:eastAsia="標楷體" w:hAnsi="Times New Roman" w:cs="Times New Roman" w:hint="eastAsia"/>
          <w:szCs w:val="28"/>
        </w:rPr>
        <w:t>。</w:t>
      </w:r>
    </w:p>
    <w:p w14:paraId="6ECABDBA" w14:textId="63C4B4D0" w:rsidR="00A13E8E" w:rsidRDefault="00EA6B3C" w:rsidP="0021290A">
      <w:pPr>
        <w:spacing w:line="480" w:lineRule="exact"/>
        <w:ind w:leftChars="354" w:left="850" w:firstLine="480"/>
        <w:jc w:val="both"/>
        <w:rPr>
          <w:rFonts w:ascii="Times New Roman" w:eastAsia="標楷體" w:hAnsi="Times New Roman" w:cs="Times New Roman"/>
          <w:szCs w:val="28"/>
        </w:rPr>
      </w:pPr>
      <w:r w:rsidRPr="004B565D">
        <w:rPr>
          <w:rFonts w:ascii="Times New Roman" w:eastAsia="標楷體" w:hAnsi="Times New Roman" w:cs="Times New Roman" w:hint="eastAsia"/>
          <w:szCs w:val="28"/>
        </w:rPr>
        <w:lastRenderedPageBreak/>
        <w:t>本中心亦輔導</w:t>
      </w:r>
      <w:r w:rsidR="00545316" w:rsidRPr="004B565D">
        <w:rPr>
          <w:rFonts w:ascii="Times New Roman" w:eastAsia="標楷體" w:hAnsi="Times New Roman" w:cs="Times New Roman" w:hint="eastAsia"/>
          <w:szCs w:val="28"/>
        </w:rPr>
        <w:t>轄內</w:t>
      </w:r>
      <w:r w:rsidR="00545316" w:rsidRPr="004B565D">
        <w:rPr>
          <w:rFonts w:ascii="Times New Roman" w:eastAsia="標楷體" w:hAnsi="Times New Roman" w:cs="Times New Roman" w:hint="eastAsia"/>
          <w:szCs w:val="28"/>
        </w:rPr>
        <w:t>3</w:t>
      </w:r>
      <w:r w:rsidR="00545316" w:rsidRPr="004B565D">
        <w:rPr>
          <w:rFonts w:ascii="Times New Roman" w:eastAsia="標楷體" w:hAnsi="Times New Roman" w:cs="Times New Roman" w:hint="eastAsia"/>
          <w:szCs w:val="28"/>
        </w:rPr>
        <w:t>位經衛生福利部認證的社區防暴宣講師參與「第</w:t>
      </w:r>
      <w:r w:rsidR="00545316" w:rsidRPr="004B565D">
        <w:rPr>
          <w:rFonts w:ascii="Times New Roman" w:eastAsia="標楷體" w:hAnsi="Times New Roman" w:cs="Times New Roman" w:hint="eastAsia"/>
          <w:szCs w:val="28"/>
        </w:rPr>
        <w:t>1</w:t>
      </w:r>
      <w:r w:rsidR="00545316" w:rsidRPr="004B565D">
        <w:rPr>
          <w:rFonts w:ascii="Times New Roman" w:eastAsia="標楷體" w:hAnsi="Times New Roman" w:cs="Times New Roman" w:hint="eastAsia"/>
          <w:szCs w:val="28"/>
        </w:rPr>
        <w:t>屆社區金像獎」個人組競賽，其中分別有永康社區大學</w:t>
      </w:r>
      <w:r w:rsidRPr="004B565D">
        <w:rPr>
          <w:rFonts w:ascii="Times New Roman" w:eastAsia="標楷體" w:hAnsi="Times New Roman" w:cs="Times New Roman" w:hint="eastAsia"/>
          <w:szCs w:val="28"/>
        </w:rPr>
        <w:t>葉政忠</w:t>
      </w:r>
      <w:r w:rsidR="00545316" w:rsidRPr="004B565D">
        <w:rPr>
          <w:rFonts w:ascii="Times New Roman" w:eastAsia="標楷體" w:hAnsi="Times New Roman" w:cs="Times New Roman" w:hint="eastAsia"/>
          <w:szCs w:val="28"/>
        </w:rPr>
        <w:t>主任的自述型紀錄片</w:t>
      </w:r>
      <w:r w:rsidRPr="004B565D">
        <w:rPr>
          <w:rFonts w:ascii="Times New Roman" w:eastAsia="標楷體" w:hAnsi="Times New Roman" w:cs="Times New Roman" w:hint="eastAsia"/>
          <w:szCs w:val="28"/>
        </w:rPr>
        <w:t>「散播種紫</w:t>
      </w:r>
      <w:r w:rsidRPr="004B565D">
        <w:rPr>
          <w:rFonts w:ascii="Times New Roman" w:eastAsia="標楷體" w:hAnsi="Times New Roman" w:cs="Times New Roman" w:hint="eastAsia"/>
          <w:szCs w:val="28"/>
        </w:rPr>
        <w:t>~</w:t>
      </w:r>
      <w:r w:rsidRPr="004B565D">
        <w:rPr>
          <w:rFonts w:ascii="Times New Roman" w:eastAsia="標楷體" w:hAnsi="Times New Roman" w:cs="Times New Roman" w:hint="eastAsia"/>
          <w:szCs w:val="28"/>
        </w:rPr>
        <w:t>守護『臨』娘娘說的算」</w:t>
      </w:r>
      <w:r w:rsidR="00545316" w:rsidRPr="004B565D">
        <w:rPr>
          <w:rFonts w:ascii="Times New Roman" w:eastAsia="標楷體" w:hAnsi="Times New Roman" w:cs="Times New Roman" w:hint="eastAsia"/>
          <w:szCs w:val="28"/>
        </w:rPr>
        <w:t>、明德里陳瑞華里長結合社區眷村文化特色與防暴議題的「餃子情」以及長期耕耘偏鄉社區性別平等議題的郭首麗老師親自剪輯的「社區防暴路上我和你、安全幸福快樂無比」，紛紛記錄下宣講師們在社區內推動防暴工作的點滴歷程。</w:t>
      </w:r>
    </w:p>
    <w:p w14:paraId="0C596E46" w14:textId="77777777" w:rsidR="006B5F93" w:rsidRPr="004B565D" w:rsidRDefault="006B5F93" w:rsidP="0021290A">
      <w:pPr>
        <w:spacing w:line="480" w:lineRule="exact"/>
        <w:ind w:leftChars="354" w:left="850" w:firstLine="480"/>
        <w:jc w:val="both"/>
        <w:rPr>
          <w:rFonts w:ascii="Times New Roman" w:eastAsia="標楷體" w:hAnsi="Times New Roman" w:cs="Times New Roman" w:hint="eastAsia"/>
          <w:szCs w:val="28"/>
        </w:rPr>
      </w:pPr>
    </w:p>
    <w:p w14:paraId="3692F429" w14:textId="7826561C" w:rsidR="00B8670B" w:rsidRPr="004B565D" w:rsidRDefault="00097444" w:rsidP="00BE50F7">
      <w:pPr>
        <w:pStyle w:val="a3"/>
        <w:numPr>
          <w:ilvl w:val="0"/>
          <w:numId w:val="11"/>
        </w:numPr>
        <w:spacing w:line="480" w:lineRule="exact"/>
        <w:ind w:leftChars="0"/>
        <w:jc w:val="both"/>
        <w:rPr>
          <w:rFonts w:ascii="Times New Roman" w:eastAsia="標楷體" w:hAnsi="Times New Roman" w:cs="Times New Roman"/>
          <w:b/>
          <w:sz w:val="28"/>
          <w:szCs w:val="28"/>
        </w:rPr>
      </w:pPr>
      <w:r w:rsidRPr="004B565D">
        <w:rPr>
          <w:rFonts w:ascii="Times New Roman" w:eastAsia="標楷體" w:hAnsi="Times New Roman" w:cs="Times New Roman" w:hint="eastAsia"/>
          <w:b/>
          <w:sz w:val="28"/>
          <w:szCs w:val="28"/>
        </w:rPr>
        <w:t>本</w:t>
      </w:r>
      <w:r w:rsidR="00B8670B" w:rsidRPr="004B565D">
        <w:rPr>
          <w:rFonts w:ascii="Times New Roman" w:eastAsia="標楷體" w:hAnsi="Times New Roman" w:cs="Times New Roman" w:hint="eastAsia"/>
          <w:b/>
          <w:sz w:val="28"/>
          <w:szCs w:val="28"/>
        </w:rPr>
        <w:t>部社區初級預防宣導網站實際登載情形。</w:t>
      </w:r>
      <w:r w:rsidR="00B8670B" w:rsidRPr="004B565D">
        <w:rPr>
          <w:rFonts w:ascii="Times New Roman" w:eastAsia="標楷體" w:hAnsi="Times New Roman" w:cs="Times New Roman" w:hint="eastAsia"/>
          <w:b/>
          <w:sz w:val="28"/>
          <w:szCs w:val="28"/>
        </w:rPr>
        <w:t>(10</w:t>
      </w:r>
      <w:r w:rsidR="00B8670B" w:rsidRPr="004B565D">
        <w:rPr>
          <w:rFonts w:ascii="Times New Roman" w:eastAsia="標楷體" w:hAnsi="Times New Roman" w:cs="Times New Roman" w:hint="eastAsia"/>
          <w:b/>
          <w:sz w:val="28"/>
          <w:szCs w:val="28"/>
        </w:rPr>
        <w:t>分</w:t>
      </w:r>
      <w:r w:rsidR="00B8670B" w:rsidRPr="004B565D">
        <w:rPr>
          <w:rFonts w:ascii="Times New Roman" w:eastAsia="標楷體" w:hAnsi="Times New Roman" w:cs="Times New Roman" w:hint="eastAsia"/>
          <w:b/>
          <w:sz w:val="28"/>
          <w:szCs w:val="28"/>
        </w:rPr>
        <w:t>)</w:t>
      </w:r>
      <w:r w:rsidR="0041204C" w:rsidRPr="004B565D">
        <w:rPr>
          <w:rFonts w:ascii="標楷體" w:eastAsia="標楷體" w:hAnsi="標楷體" w:cs="Times New Roman" w:hint="eastAsia"/>
          <w:b/>
          <w:sz w:val="28"/>
          <w:szCs w:val="28"/>
          <w:u w:val="single"/>
        </w:rPr>
        <w:t xml:space="preserve"> 本項預計可得10分</w:t>
      </w:r>
    </w:p>
    <w:p w14:paraId="3EADAA87" w14:textId="77777777" w:rsidR="007B0A94" w:rsidRPr="004B565D" w:rsidRDefault="007B0A94" w:rsidP="00097444">
      <w:pPr>
        <w:spacing w:line="480" w:lineRule="exact"/>
        <w:ind w:leftChars="413" w:left="991" w:firstLine="2"/>
        <w:jc w:val="both"/>
        <w:rPr>
          <w:rFonts w:ascii="Times New Roman" w:eastAsia="標楷體" w:hAnsi="Times New Roman" w:cs="Times New Roman"/>
          <w:b/>
          <w:sz w:val="28"/>
          <w:szCs w:val="28"/>
          <w:u w:val="single"/>
        </w:rPr>
      </w:pPr>
      <w:r w:rsidRPr="004B565D">
        <w:rPr>
          <w:rFonts w:ascii="Times New Roman" w:eastAsia="標楷體" w:hAnsi="Times New Roman" w:cs="Times New Roman" w:hint="eastAsia"/>
          <w:b/>
          <w:sz w:val="28"/>
          <w:szCs w:val="28"/>
        </w:rPr>
        <w:t>各直轄市、縣（市）政府</w:t>
      </w:r>
      <w:r w:rsidRPr="004B565D">
        <w:rPr>
          <w:rFonts w:ascii="Times New Roman" w:eastAsia="標楷體" w:hAnsi="Times New Roman" w:cs="Times New Roman" w:hint="eastAsia"/>
          <w:b/>
          <w:sz w:val="28"/>
          <w:szCs w:val="28"/>
        </w:rPr>
        <w:t>112</w:t>
      </w:r>
      <w:r w:rsidRPr="004B565D">
        <w:rPr>
          <w:rFonts w:ascii="Times New Roman" w:eastAsia="標楷體" w:hAnsi="Times New Roman" w:cs="Times New Roman" w:hint="eastAsia"/>
          <w:b/>
          <w:sz w:val="28"/>
          <w:szCs w:val="28"/>
        </w:rPr>
        <w:t>年於本部社區初級預防宣導網站針對轄內受補助社區組織及社區防暴宣講師（人員）基本資料欄位之登載情形。</w:t>
      </w:r>
      <w:r w:rsidRPr="004B565D">
        <w:rPr>
          <w:rFonts w:ascii="標楷體" w:eastAsia="標楷體" w:hAnsi="標楷體"/>
          <w:b/>
          <w:sz w:val="28"/>
          <w:szCs w:val="28"/>
        </w:rPr>
        <w:t>以</w:t>
      </w:r>
      <w:r w:rsidRPr="004B565D">
        <w:rPr>
          <w:rFonts w:ascii="標楷體" w:eastAsia="標楷體" w:hAnsi="標楷體" w:hint="eastAsia"/>
          <w:b/>
          <w:sz w:val="28"/>
          <w:szCs w:val="28"/>
        </w:rPr>
        <w:t>「</w:t>
      </w:r>
      <w:r w:rsidRPr="004B565D">
        <w:rPr>
          <w:rFonts w:ascii="標楷體" w:eastAsia="標楷體" w:hAnsi="標楷體"/>
          <w:b/>
          <w:sz w:val="28"/>
          <w:szCs w:val="28"/>
        </w:rPr>
        <w:t>實際登載率</w:t>
      </w:r>
      <w:r w:rsidRPr="004B565D">
        <w:rPr>
          <w:rFonts w:ascii="標楷體" w:eastAsia="標楷體" w:hAnsi="標楷體" w:hint="eastAsia"/>
          <w:b/>
          <w:sz w:val="28"/>
          <w:szCs w:val="28"/>
        </w:rPr>
        <w:t>」</w:t>
      </w:r>
      <w:r w:rsidRPr="004B565D">
        <w:rPr>
          <w:rFonts w:ascii="標楷體" w:eastAsia="標楷體" w:hAnsi="標楷體"/>
          <w:b/>
          <w:sz w:val="28"/>
          <w:szCs w:val="28"/>
        </w:rPr>
        <w:t xml:space="preserve"> 計分:</w:t>
      </w:r>
    </w:p>
    <w:p w14:paraId="2773CA85" w14:textId="77777777" w:rsidR="007B0A94" w:rsidRPr="004B565D" w:rsidRDefault="007B0A94" w:rsidP="002601C6">
      <w:pPr>
        <w:spacing w:line="400" w:lineRule="exact"/>
        <w:ind w:leftChars="354" w:left="850" w:firstLine="2"/>
        <w:jc w:val="both"/>
        <w:rPr>
          <w:rFonts w:ascii="標楷體" w:eastAsia="標楷體" w:hAnsi="標楷體" w:cs="Times New Roman"/>
          <w:color w:val="000000" w:themeColor="text1"/>
          <w:szCs w:val="24"/>
        </w:rPr>
      </w:pPr>
      <w:r w:rsidRPr="004B565D">
        <w:rPr>
          <w:rFonts w:ascii="標楷體" w:eastAsia="標楷體" w:hAnsi="標楷體" w:cs="Times New Roman" w:hint="eastAsia"/>
          <w:color w:val="000000" w:themeColor="text1"/>
          <w:szCs w:val="24"/>
        </w:rPr>
        <w:t>【</w:t>
      </w:r>
      <w:r w:rsidRPr="004B565D">
        <w:rPr>
          <w:rFonts w:ascii="Times New Roman" w:eastAsia="標楷體" w:hAnsi="Times New Roman" w:cs="Times New Roman" w:hint="eastAsia"/>
          <w:color w:val="000000" w:themeColor="text1"/>
          <w:szCs w:val="24"/>
        </w:rPr>
        <w:t>實際登載率</w:t>
      </w:r>
      <w:r w:rsidRPr="004B565D">
        <w:rPr>
          <w:rFonts w:ascii="Times New Roman" w:eastAsia="標楷體" w:hAnsi="Times New Roman" w:cs="Times New Roman" w:hint="eastAsia"/>
          <w:color w:val="000000" w:themeColor="text1"/>
          <w:szCs w:val="24"/>
        </w:rPr>
        <w:t>(X)=112</w:t>
      </w:r>
      <w:r w:rsidRPr="004B565D">
        <w:rPr>
          <w:rFonts w:ascii="Times New Roman" w:eastAsia="標楷體" w:hAnsi="Times New Roman" w:cs="Times New Roman" w:hint="eastAsia"/>
          <w:color w:val="000000" w:themeColor="text1"/>
          <w:szCs w:val="24"/>
        </w:rPr>
        <w:t>年實際登載數</w:t>
      </w:r>
      <w:r w:rsidRPr="004B565D">
        <w:rPr>
          <w:rFonts w:ascii="Times New Roman" w:eastAsia="標楷體" w:hAnsi="Times New Roman" w:cs="Times New Roman" w:hint="eastAsia"/>
          <w:color w:val="000000" w:themeColor="text1"/>
          <w:szCs w:val="24"/>
        </w:rPr>
        <w:t>(Y)/</w:t>
      </w:r>
      <w:r w:rsidRPr="004B565D">
        <w:rPr>
          <w:rFonts w:ascii="Times New Roman" w:eastAsia="標楷體" w:hAnsi="Times New Roman" w:cs="Times New Roman" w:hint="eastAsia"/>
          <w:color w:val="000000" w:themeColor="text1"/>
          <w:szCs w:val="24"/>
        </w:rPr>
        <w:t>應登載數</w:t>
      </w:r>
      <w:r w:rsidRPr="004B565D">
        <w:rPr>
          <w:rFonts w:ascii="Times New Roman" w:eastAsia="標楷體" w:hAnsi="Times New Roman" w:cs="Times New Roman" w:hint="eastAsia"/>
          <w:color w:val="000000" w:themeColor="text1"/>
          <w:szCs w:val="24"/>
        </w:rPr>
        <w:t>(Z)</w:t>
      </w:r>
      <w:r w:rsidRPr="004B565D">
        <w:rPr>
          <w:rFonts w:ascii="標楷體" w:eastAsia="標楷體" w:hAnsi="標楷體" w:cs="Times New Roman" w:hint="eastAsia"/>
          <w:color w:val="000000" w:themeColor="text1"/>
          <w:szCs w:val="24"/>
        </w:rPr>
        <w:t>】</w:t>
      </w:r>
    </w:p>
    <w:p w14:paraId="202D231D" w14:textId="77777777" w:rsidR="007B0A94" w:rsidRPr="004B565D" w:rsidRDefault="007B0A94" w:rsidP="00BE50F7">
      <w:pPr>
        <w:pStyle w:val="a3"/>
        <w:numPr>
          <w:ilvl w:val="0"/>
          <w:numId w:val="9"/>
        </w:numPr>
        <w:spacing w:line="400" w:lineRule="exact"/>
        <w:ind w:leftChars="0" w:firstLine="185"/>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hint="eastAsia"/>
          <w:color w:val="000000" w:themeColor="text1"/>
          <w:szCs w:val="24"/>
        </w:rPr>
        <w:t>實際登載率</w:t>
      </w:r>
      <w:r w:rsidRPr="004B565D">
        <w:rPr>
          <w:rFonts w:ascii="Times New Roman" w:eastAsia="標楷體" w:hAnsi="Times New Roman" w:cs="Times New Roman" w:hint="eastAsia"/>
          <w:color w:val="000000" w:themeColor="text1"/>
          <w:szCs w:val="24"/>
        </w:rPr>
        <w:t>(X)=100%:10</w:t>
      </w:r>
      <w:r w:rsidRPr="004B565D">
        <w:rPr>
          <w:rFonts w:ascii="Times New Roman" w:eastAsia="標楷體" w:hAnsi="Times New Roman" w:cs="Times New Roman" w:hint="eastAsia"/>
          <w:color w:val="000000" w:themeColor="text1"/>
          <w:szCs w:val="24"/>
        </w:rPr>
        <w:t>分</w:t>
      </w:r>
    </w:p>
    <w:p w14:paraId="7EA8DE5B" w14:textId="77777777" w:rsidR="007B0A94" w:rsidRPr="004B565D" w:rsidRDefault="007B0A94" w:rsidP="00BE50F7">
      <w:pPr>
        <w:pStyle w:val="a3"/>
        <w:numPr>
          <w:ilvl w:val="0"/>
          <w:numId w:val="9"/>
        </w:numPr>
        <w:spacing w:line="400" w:lineRule="exact"/>
        <w:ind w:leftChars="0" w:firstLine="185"/>
        <w:jc w:val="both"/>
        <w:rPr>
          <w:rFonts w:ascii="Times New Roman" w:eastAsia="標楷體" w:hAnsi="Times New Roman" w:cs="Times New Roman"/>
          <w:color w:val="000000" w:themeColor="text1"/>
          <w:szCs w:val="24"/>
        </w:rPr>
      </w:pPr>
      <w:r w:rsidRPr="004B565D">
        <w:rPr>
          <w:rFonts w:ascii="Times New Roman" w:eastAsia="標楷體" w:hAnsi="Times New Roman" w:cs="Times New Roman" w:hint="eastAsia"/>
          <w:color w:val="000000" w:themeColor="text1"/>
          <w:szCs w:val="24"/>
        </w:rPr>
        <w:t>實際登載率</w:t>
      </w:r>
      <w:r w:rsidRPr="004B565D">
        <w:rPr>
          <w:rFonts w:ascii="Times New Roman" w:eastAsia="標楷體" w:hAnsi="Times New Roman" w:cs="Times New Roman" w:hint="eastAsia"/>
          <w:color w:val="000000" w:themeColor="text1"/>
          <w:szCs w:val="24"/>
        </w:rPr>
        <w:t>(X)&lt;100%:</w:t>
      </w:r>
      <w:r w:rsidRPr="004B565D">
        <w:rPr>
          <w:rFonts w:ascii="Times New Roman" w:eastAsia="標楷體" w:hAnsi="Times New Roman" w:cs="Times New Roman" w:hint="eastAsia"/>
          <w:color w:val="000000" w:themeColor="text1"/>
          <w:szCs w:val="24"/>
        </w:rPr>
        <w:t>分數</w:t>
      </w:r>
      <w:r w:rsidRPr="004B565D">
        <w:rPr>
          <w:rFonts w:ascii="Times New Roman" w:eastAsia="標楷體" w:hAnsi="Times New Roman" w:cs="Times New Roman" w:hint="eastAsia"/>
          <w:color w:val="000000" w:themeColor="text1"/>
          <w:szCs w:val="24"/>
        </w:rPr>
        <w:t>=10</w:t>
      </w:r>
      <w:r w:rsidRPr="004B565D">
        <w:rPr>
          <w:rFonts w:ascii="Times New Roman" w:eastAsia="標楷體" w:hAnsi="Times New Roman" w:cs="Times New Roman" w:hint="eastAsia"/>
          <w:color w:val="000000" w:themeColor="text1"/>
          <w:szCs w:val="24"/>
        </w:rPr>
        <w:t>分</w:t>
      </w:r>
      <w:r w:rsidRPr="004B565D">
        <w:rPr>
          <w:rFonts w:ascii="Times New Roman" w:eastAsia="標楷體" w:hAnsi="Times New Roman" w:cs="Times New Roman" w:hint="eastAsia"/>
          <w:color w:val="000000" w:themeColor="text1"/>
          <w:szCs w:val="24"/>
        </w:rPr>
        <w:t>*X/100%</w:t>
      </w:r>
    </w:p>
    <w:tbl>
      <w:tblPr>
        <w:tblStyle w:val="a9"/>
        <w:tblW w:w="0" w:type="auto"/>
        <w:tblLook w:val="04A0" w:firstRow="1" w:lastRow="0" w:firstColumn="1" w:lastColumn="0" w:noHBand="0" w:noVBand="1"/>
      </w:tblPr>
      <w:tblGrid>
        <w:gridCol w:w="3309"/>
        <w:gridCol w:w="3405"/>
        <w:gridCol w:w="3404"/>
        <w:gridCol w:w="3504"/>
      </w:tblGrid>
      <w:tr w:rsidR="00B4474F" w:rsidRPr="004B565D" w14:paraId="1AF267D7" w14:textId="77777777" w:rsidTr="00B976F8">
        <w:tc>
          <w:tcPr>
            <w:tcW w:w="3309" w:type="dxa"/>
            <w:vAlign w:val="center"/>
          </w:tcPr>
          <w:p w14:paraId="2F674C8F" w14:textId="77777777" w:rsidR="00B4474F" w:rsidRPr="004B565D" w:rsidRDefault="00B4474F" w:rsidP="00B976F8">
            <w:pPr>
              <w:spacing w:line="400" w:lineRule="exact"/>
              <w:jc w:val="center"/>
              <w:rPr>
                <w:rFonts w:ascii="Times New Roman" w:eastAsia="標楷體" w:hAnsi="Times New Roman" w:cs="Times New Roman"/>
                <w:szCs w:val="24"/>
              </w:rPr>
            </w:pPr>
          </w:p>
        </w:tc>
        <w:tc>
          <w:tcPr>
            <w:tcW w:w="3405" w:type="dxa"/>
            <w:vAlign w:val="center"/>
          </w:tcPr>
          <w:p w14:paraId="28F0DB66" w14:textId="77777777" w:rsidR="00B4474F" w:rsidRPr="004B565D" w:rsidRDefault="00B4474F"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年應登載數</w:t>
            </w:r>
            <w:r w:rsidRPr="004B565D">
              <w:rPr>
                <w:rFonts w:ascii="Times New Roman" w:eastAsia="標楷體" w:hAnsi="Times New Roman" w:cs="Times New Roman"/>
                <w:szCs w:val="24"/>
              </w:rPr>
              <w:t>(Z)</w:t>
            </w:r>
          </w:p>
        </w:tc>
        <w:tc>
          <w:tcPr>
            <w:tcW w:w="3404" w:type="dxa"/>
            <w:vAlign w:val="center"/>
          </w:tcPr>
          <w:p w14:paraId="3B1D9C8A" w14:textId="77777777" w:rsidR="00B4474F" w:rsidRPr="004B565D" w:rsidRDefault="00B4474F"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年實際登載數</w:t>
            </w:r>
            <w:r w:rsidRPr="004B565D">
              <w:rPr>
                <w:rFonts w:ascii="Times New Roman" w:eastAsia="標楷體" w:hAnsi="Times New Roman" w:cs="Times New Roman"/>
                <w:szCs w:val="24"/>
              </w:rPr>
              <w:t>(Y)</w:t>
            </w:r>
          </w:p>
        </w:tc>
        <w:tc>
          <w:tcPr>
            <w:tcW w:w="3504" w:type="dxa"/>
            <w:vAlign w:val="center"/>
          </w:tcPr>
          <w:p w14:paraId="7A0B34B8" w14:textId="77777777" w:rsidR="00B4474F" w:rsidRPr="004B565D" w:rsidRDefault="00B4474F"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112</w:t>
            </w:r>
            <w:r w:rsidRPr="004B565D">
              <w:rPr>
                <w:rFonts w:ascii="Times New Roman" w:eastAsia="標楷體" w:hAnsi="Times New Roman" w:cs="Times New Roman"/>
                <w:szCs w:val="24"/>
              </w:rPr>
              <w:t>年實際登載率</w:t>
            </w:r>
            <w:r w:rsidRPr="004B565D">
              <w:rPr>
                <w:rFonts w:ascii="Times New Roman" w:eastAsia="標楷體" w:hAnsi="Times New Roman" w:cs="Times New Roman"/>
                <w:szCs w:val="24"/>
              </w:rPr>
              <w:t>(X)= (Y)/(Z)</w:t>
            </w:r>
          </w:p>
        </w:tc>
      </w:tr>
      <w:tr w:rsidR="00B4474F" w:rsidRPr="004B565D" w14:paraId="6C51ED1B" w14:textId="77777777" w:rsidTr="00B976F8">
        <w:tc>
          <w:tcPr>
            <w:tcW w:w="3309" w:type="dxa"/>
            <w:vAlign w:val="center"/>
          </w:tcPr>
          <w:p w14:paraId="60865348" w14:textId="77777777" w:rsidR="00B4474F" w:rsidRPr="004B565D" w:rsidRDefault="003F13A7"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受補助</w:t>
            </w:r>
            <w:r w:rsidR="00B4474F" w:rsidRPr="004B565D">
              <w:rPr>
                <w:rFonts w:ascii="Times New Roman" w:eastAsia="標楷體" w:hAnsi="Times New Roman" w:cs="Times New Roman"/>
                <w:szCs w:val="24"/>
              </w:rPr>
              <w:t>社區組織</w:t>
            </w:r>
          </w:p>
        </w:tc>
        <w:tc>
          <w:tcPr>
            <w:tcW w:w="3405" w:type="dxa"/>
            <w:vAlign w:val="center"/>
          </w:tcPr>
          <w:p w14:paraId="1C35E97E" w14:textId="77777777" w:rsidR="00B4474F" w:rsidRPr="004B565D" w:rsidRDefault="003F13A7"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11</w:t>
            </w:r>
          </w:p>
        </w:tc>
        <w:tc>
          <w:tcPr>
            <w:tcW w:w="3404" w:type="dxa"/>
            <w:vAlign w:val="center"/>
          </w:tcPr>
          <w:p w14:paraId="5B4B55AC" w14:textId="77777777" w:rsidR="00B4474F" w:rsidRPr="004B565D" w:rsidRDefault="003F13A7"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11</w:t>
            </w:r>
          </w:p>
        </w:tc>
        <w:tc>
          <w:tcPr>
            <w:tcW w:w="3504" w:type="dxa"/>
            <w:vAlign w:val="center"/>
          </w:tcPr>
          <w:p w14:paraId="74228B96" w14:textId="77777777" w:rsidR="00B4474F" w:rsidRPr="004B565D" w:rsidRDefault="00B4474F"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100%</w:t>
            </w:r>
          </w:p>
        </w:tc>
      </w:tr>
      <w:tr w:rsidR="00B4474F" w:rsidRPr="004B565D" w14:paraId="486C1615" w14:textId="77777777" w:rsidTr="00B976F8">
        <w:tc>
          <w:tcPr>
            <w:tcW w:w="3309" w:type="dxa"/>
            <w:vAlign w:val="center"/>
          </w:tcPr>
          <w:p w14:paraId="1E020924" w14:textId="77777777" w:rsidR="00B4474F" w:rsidRPr="004B565D" w:rsidRDefault="00B4474F"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社區防暴宣講師</w:t>
            </w:r>
          </w:p>
        </w:tc>
        <w:tc>
          <w:tcPr>
            <w:tcW w:w="3405" w:type="dxa"/>
            <w:vAlign w:val="center"/>
          </w:tcPr>
          <w:p w14:paraId="4F2565F2" w14:textId="4F067986" w:rsidR="00B4474F" w:rsidRPr="004B565D" w:rsidRDefault="00D36717"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17</w:t>
            </w:r>
          </w:p>
        </w:tc>
        <w:tc>
          <w:tcPr>
            <w:tcW w:w="3404" w:type="dxa"/>
            <w:vAlign w:val="center"/>
          </w:tcPr>
          <w:p w14:paraId="68C4D3C5" w14:textId="17A5B439" w:rsidR="00B4474F" w:rsidRPr="004B565D" w:rsidRDefault="00D36717"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17</w:t>
            </w:r>
          </w:p>
        </w:tc>
        <w:tc>
          <w:tcPr>
            <w:tcW w:w="3504" w:type="dxa"/>
            <w:vAlign w:val="center"/>
          </w:tcPr>
          <w:p w14:paraId="61FD2B1E" w14:textId="57672E71" w:rsidR="00B4474F" w:rsidRPr="004B565D" w:rsidRDefault="0021290A" w:rsidP="00B976F8">
            <w:pPr>
              <w:spacing w:line="400" w:lineRule="exact"/>
              <w:jc w:val="center"/>
              <w:rPr>
                <w:rFonts w:ascii="Times New Roman" w:eastAsia="標楷體" w:hAnsi="Times New Roman" w:cs="Times New Roman"/>
                <w:szCs w:val="24"/>
              </w:rPr>
            </w:pPr>
            <w:r w:rsidRPr="004B565D">
              <w:rPr>
                <w:rFonts w:ascii="Times New Roman" w:eastAsia="標楷體" w:hAnsi="Times New Roman" w:cs="Times New Roman"/>
                <w:szCs w:val="24"/>
              </w:rPr>
              <w:t>100%</w:t>
            </w:r>
          </w:p>
        </w:tc>
      </w:tr>
    </w:tbl>
    <w:p w14:paraId="75980AF4" w14:textId="77777777" w:rsidR="003F13A7" w:rsidRPr="004B565D" w:rsidRDefault="003F13A7" w:rsidP="007B0A94">
      <w:pPr>
        <w:spacing w:line="480" w:lineRule="exact"/>
        <w:jc w:val="both"/>
        <w:rPr>
          <w:rFonts w:ascii="Times New Roman" w:eastAsia="標楷體" w:hAnsi="Times New Roman" w:cs="Times New Roman"/>
          <w:b/>
          <w:sz w:val="28"/>
          <w:szCs w:val="28"/>
        </w:rPr>
      </w:pPr>
    </w:p>
    <w:p w14:paraId="64E91EFC" w14:textId="77777777" w:rsidR="007B0A94" w:rsidRPr="004B565D" w:rsidRDefault="003F13A7" w:rsidP="000330EA">
      <w:pPr>
        <w:spacing w:line="480" w:lineRule="exact"/>
        <w:ind w:firstLine="480"/>
        <w:jc w:val="both"/>
        <w:rPr>
          <w:rFonts w:ascii="Times New Roman" w:eastAsia="標楷體" w:hAnsi="Times New Roman" w:cs="Times New Roman"/>
          <w:szCs w:val="28"/>
        </w:rPr>
      </w:pPr>
      <w:r w:rsidRPr="004B565D">
        <w:rPr>
          <w:rFonts w:ascii="Times New Roman" w:eastAsia="標楷體" w:hAnsi="Times New Roman" w:cs="Times New Roman" w:hint="eastAsia"/>
          <w:szCs w:val="28"/>
        </w:rPr>
        <w:t>有關衛生福利部</w:t>
      </w:r>
      <w:r w:rsidR="000330EA" w:rsidRPr="004B565D">
        <w:rPr>
          <w:rFonts w:ascii="Times New Roman" w:eastAsia="標楷體" w:hAnsi="Times New Roman" w:cs="Times New Roman" w:hint="eastAsia"/>
          <w:szCs w:val="28"/>
        </w:rPr>
        <w:t>社區初級預防宣導網站</w:t>
      </w:r>
      <w:r w:rsidRPr="004B565D">
        <w:rPr>
          <w:rFonts w:ascii="Times New Roman" w:eastAsia="標楷體" w:hAnsi="Times New Roman" w:cs="Times New Roman" w:hint="eastAsia"/>
          <w:szCs w:val="28"/>
        </w:rPr>
        <w:t>「紫房子</w:t>
      </w:r>
      <w:r w:rsidR="00B976F8" w:rsidRPr="004B565D">
        <w:rPr>
          <w:rFonts w:ascii="Times New Roman" w:eastAsia="標楷體" w:hAnsi="Times New Roman" w:cs="Times New Roman" w:hint="eastAsia"/>
          <w:szCs w:val="28"/>
        </w:rPr>
        <w:t>─社區防暴資源網」</w:t>
      </w:r>
      <w:r w:rsidR="000330EA" w:rsidRPr="004B565D">
        <w:rPr>
          <w:rFonts w:ascii="Times New Roman" w:eastAsia="標楷體" w:hAnsi="Times New Roman" w:cs="Times New Roman" w:hint="eastAsia"/>
          <w:szCs w:val="28"/>
        </w:rPr>
        <w:t>項下社區組織登載情形，</w:t>
      </w:r>
      <w:r w:rsidR="006C0D8C" w:rsidRPr="004B565D">
        <w:rPr>
          <w:rFonts w:ascii="Times New Roman" w:eastAsia="標楷體" w:hAnsi="Times New Roman" w:cs="Times New Roman" w:hint="eastAsia"/>
          <w:szCs w:val="28"/>
        </w:rPr>
        <w:t>本局</w:t>
      </w:r>
      <w:r w:rsidR="006C0D8C" w:rsidRPr="004B565D">
        <w:rPr>
          <w:rFonts w:ascii="Times New Roman" w:eastAsia="標楷體" w:hAnsi="Times New Roman" w:cs="Times New Roman" w:hint="eastAsia"/>
          <w:szCs w:val="28"/>
        </w:rPr>
        <w:t>112</w:t>
      </w:r>
      <w:r w:rsidR="006C0D8C" w:rsidRPr="004B565D">
        <w:rPr>
          <w:rFonts w:ascii="Times New Roman" w:eastAsia="標楷體" w:hAnsi="Times New Roman" w:cs="Times New Roman" w:hint="eastAsia"/>
          <w:szCs w:val="28"/>
        </w:rPr>
        <w:t>年</w:t>
      </w:r>
      <w:r w:rsidR="006C0D8C" w:rsidRPr="004B565D">
        <w:rPr>
          <w:rFonts w:ascii="Times New Roman" w:eastAsia="標楷體" w:hAnsi="Times New Roman" w:cs="Times New Roman" w:hint="eastAsia"/>
          <w:szCs w:val="28"/>
        </w:rPr>
        <w:t>3</w:t>
      </w:r>
      <w:r w:rsidR="006C0D8C" w:rsidRPr="004B565D">
        <w:rPr>
          <w:rFonts w:ascii="Times New Roman" w:eastAsia="標楷體" w:hAnsi="Times New Roman" w:cs="Times New Roman" w:hint="eastAsia"/>
          <w:szCs w:val="28"/>
        </w:rPr>
        <w:t>月</w:t>
      </w:r>
      <w:r w:rsidR="006C0D8C" w:rsidRPr="004B565D">
        <w:rPr>
          <w:rFonts w:ascii="Times New Roman" w:eastAsia="標楷體" w:hAnsi="Times New Roman" w:cs="Times New Roman" w:hint="eastAsia"/>
          <w:szCs w:val="28"/>
        </w:rPr>
        <w:t>31</w:t>
      </w:r>
      <w:r w:rsidR="006C0D8C" w:rsidRPr="004B565D">
        <w:rPr>
          <w:rFonts w:ascii="Times New Roman" w:eastAsia="標楷體" w:hAnsi="Times New Roman" w:cs="Times New Roman" w:hint="eastAsia"/>
          <w:szCs w:val="28"/>
        </w:rPr>
        <w:t>日以南市社家字第</w:t>
      </w:r>
      <w:r w:rsidR="006C0D8C" w:rsidRPr="004B565D">
        <w:rPr>
          <w:rFonts w:ascii="Times New Roman" w:eastAsia="標楷體" w:hAnsi="Times New Roman" w:cs="Times New Roman" w:hint="eastAsia"/>
          <w:szCs w:val="28"/>
        </w:rPr>
        <w:t>1120436282</w:t>
      </w:r>
      <w:r w:rsidR="006C0D8C" w:rsidRPr="004B565D">
        <w:rPr>
          <w:rFonts w:ascii="Times New Roman" w:eastAsia="標楷體" w:hAnsi="Times New Roman" w:cs="Times New Roman" w:hint="eastAsia"/>
          <w:szCs w:val="28"/>
        </w:rPr>
        <w:t>號函核定</w:t>
      </w:r>
      <w:r w:rsidRPr="004B565D">
        <w:rPr>
          <w:rFonts w:ascii="Times New Roman" w:eastAsia="標楷體" w:hAnsi="Times New Roman" w:cs="Times New Roman" w:hint="eastAsia"/>
          <w:szCs w:val="28"/>
        </w:rPr>
        <w:t>本市南區明德社區發展協會、南區金華社區發展協會、大內區環湖社區發展協會、社團法人佳田社區關懷協會、東區德高社區發展協會、東區復興社區發展協會、南區大恩社區發展協會、永康區西灣社區發展協會、社團法人敦親睦鄰關懷協會、塩田發展促進會、南區白雪社區發展協會等</w:t>
      </w:r>
      <w:r w:rsidRPr="004B565D">
        <w:rPr>
          <w:rFonts w:ascii="Times New Roman" w:eastAsia="標楷體" w:hAnsi="Times New Roman" w:cs="Times New Roman" w:hint="eastAsia"/>
          <w:szCs w:val="28"/>
        </w:rPr>
        <w:t>11</w:t>
      </w:r>
      <w:r w:rsidRPr="004B565D">
        <w:rPr>
          <w:rFonts w:ascii="Times New Roman" w:eastAsia="標楷體" w:hAnsi="Times New Roman" w:cs="Times New Roman" w:hint="eastAsia"/>
          <w:szCs w:val="28"/>
        </w:rPr>
        <w:t>個社區組織經辦理「臺南市建構性別暴力領航及初級預防社區服務方案計畫」</w:t>
      </w:r>
      <w:r w:rsidR="006C0D8C" w:rsidRPr="004B565D">
        <w:rPr>
          <w:rFonts w:ascii="Times New Roman" w:eastAsia="標楷體" w:hAnsi="Times New Roman" w:cs="Times New Roman" w:hint="eastAsia"/>
          <w:szCs w:val="28"/>
        </w:rPr>
        <w:t>，業依衛生福利部</w:t>
      </w:r>
      <w:r w:rsidR="006C0D8C" w:rsidRPr="004B565D">
        <w:rPr>
          <w:rFonts w:ascii="Times New Roman" w:eastAsia="標楷體" w:hAnsi="Times New Roman" w:cs="Times New Roman" w:hint="eastAsia"/>
          <w:szCs w:val="28"/>
        </w:rPr>
        <w:t>112</w:t>
      </w:r>
      <w:r w:rsidR="006C0D8C" w:rsidRPr="004B565D">
        <w:rPr>
          <w:rFonts w:ascii="Times New Roman" w:eastAsia="標楷體" w:hAnsi="Times New Roman" w:cs="Times New Roman" w:hint="eastAsia"/>
          <w:szCs w:val="28"/>
        </w:rPr>
        <w:t>年</w:t>
      </w:r>
      <w:r w:rsidR="006C0D8C" w:rsidRPr="004B565D">
        <w:rPr>
          <w:rFonts w:ascii="Times New Roman" w:eastAsia="標楷體" w:hAnsi="Times New Roman" w:cs="Times New Roman" w:hint="eastAsia"/>
          <w:szCs w:val="28"/>
        </w:rPr>
        <w:t>9</w:t>
      </w:r>
      <w:r w:rsidR="006C0D8C" w:rsidRPr="004B565D">
        <w:rPr>
          <w:rFonts w:ascii="Times New Roman" w:eastAsia="標楷體" w:hAnsi="Times New Roman" w:cs="Times New Roman" w:hint="eastAsia"/>
          <w:szCs w:val="28"/>
        </w:rPr>
        <w:t>月</w:t>
      </w:r>
      <w:r w:rsidR="006C0D8C" w:rsidRPr="004B565D">
        <w:rPr>
          <w:rFonts w:ascii="Times New Roman" w:eastAsia="標楷體" w:hAnsi="Times New Roman" w:cs="Times New Roman" w:hint="eastAsia"/>
          <w:szCs w:val="28"/>
        </w:rPr>
        <w:t>28</w:t>
      </w:r>
      <w:r w:rsidR="006C0D8C" w:rsidRPr="004B565D">
        <w:rPr>
          <w:rFonts w:ascii="Times New Roman" w:eastAsia="標楷體" w:hAnsi="Times New Roman" w:cs="Times New Roman" w:hint="eastAsia"/>
          <w:szCs w:val="28"/>
        </w:rPr>
        <w:t>日衛部護字第</w:t>
      </w:r>
      <w:r w:rsidR="006C0D8C" w:rsidRPr="004B565D">
        <w:rPr>
          <w:rFonts w:ascii="Times New Roman" w:eastAsia="標楷體" w:hAnsi="Times New Roman" w:cs="Times New Roman" w:hint="eastAsia"/>
          <w:szCs w:val="28"/>
        </w:rPr>
        <w:t>1121460972</w:t>
      </w:r>
      <w:r w:rsidR="006C0D8C" w:rsidRPr="004B565D">
        <w:rPr>
          <w:rFonts w:ascii="Times New Roman" w:eastAsia="標楷體" w:hAnsi="Times New Roman" w:cs="Times New Roman" w:hint="eastAsia"/>
          <w:szCs w:val="28"/>
        </w:rPr>
        <w:t>號函，以電子郵件提供上揭受補助社區登載資料。</w:t>
      </w:r>
    </w:p>
    <w:p w14:paraId="3BC1132F" w14:textId="77777777" w:rsidR="007B0A94" w:rsidRPr="004B565D" w:rsidRDefault="007B0A94" w:rsidP="00BE50F7">
      <w:pPr>
        <w:pStyle w:val="a3"/>
        <w:numPr>
          <w:ilvl w:val="0"/>
          <w:numId w:val="11"/>
        </w:numPr>
        <w:spacing w:line="480" w:lineRule="exact"/>
        <w:ind w:leftChars="0" w:left="993" w:hanging="991"/>
        <w:jc w:val="both"/>
        <w:rPr>
          <w:rFonts w:asciiTheme="majorEastAsia" w:eastAsiaTheme="majorEastAsia" w:hAnsiTheme="majorEastAsia"/>
          <w:szCs w:val="24"/>
        </w:rPr>
      </w:pPr>
      <w:bookmarkStart w:id="4" w:name="_GoBack"/>
      <w:bookmarkEnd w:id="4"/>
      <w:r w:rsidRPr="004B565D">
        <w:rPr>
          <w:rFonts w:ascii="標楷體" w:eastAsia="標楷體" w:hAnsi="標楷體" w:cs="Arial" w:hint="eastAsia"/>
          <w:b/>
          <w:sz w:val="28"/>
          <w:szCs w:val="28"/>
        </w:rPr>
        <w:lastRenderedPageBreak/>
        <w:t>主管層級人員</w:t>
      </w:r>
      <w:r w:rsidRPr="004B565D">
        <w:rPr>
          <w:rFonts w:ascii="標楷體" w:eastAsia="標楷體" w:hAnsi="標楷體" w:hint="eastAsia"/>
          <w:b/>
          <w:sz w:val="28"/>
          <w:szCs w:val="28"/>
        </w:rPr>
        <w:t>參加本部推動防暴社區相關業務講習、教育訓練、相關會議、督導</w:t>
      </w:r>
      <w:r w:rsidRPr="004B565D">
        <w:rPr>
          <w:rFonts w:ascii="標楷體" w:eastAsia="標楷體" w:hAnsi="標楷體"/>
          <w:b/>
          <w:sz w:val="28"/>
          <w:szCs w:val="28"/>
        </w:rPr>
        <w:t>、競賽、</w:t>
      </w:r>
      <w:r w:rsidRPr="004B565D">
        <w:rPr>
          <w:rFonts w:ascii="標楷體" w:eastAsia="標楷體" w:hAnsi="標楷體" w:hint="eastAsia"/>
          <w:b/>
          <w:sz w:val="28"/>
          <w:szCs w:val="28"/>
        </w:rPr>
        <w:t>活動、宣導推廣等工作或專案情形(</w:t>
      </w:r>
      <w:r w:rsidRPr="004B565D">
        <w:rPr>
          <w:rFonts w:ascii="標楷體" w:eastAsia="標楷體" w:hAnsi="標楷體" w:hint="eastAsia"/>
          <w:b/>
          <w:sz w:val="28"/>
          <w:szCs w:val="28"/>
          <w:shd w:val="pct15" w:color="auto" w:fill="FFFFFF"/>
        </w:rPr>
        <w:t>扣分項目</w:t>
      </w:r>
      <w:r w:rsidRPr="004B565D">
        <w:rPr>
          <w:rFonts w:ascii="標楷體" w:eastAsia="標楷體" w:hAnsi="標楷體" w:hint="eastAsia"/>
          <w:b/>
          <w:sz w:val="28"/>
          <w:szCs w:val="28"/>
        </w:rPr>
        <w:t>，依未參與場次扣分，每次扣2分，至多扣10分；倘有不可抗力因素致主管層級人員無法參加，得斟酌當年度整體出缺席情形，減免扣分。)</w:t>
      </w:r>
    </w:p>
    <w:p w14:paraId="7909C7DD" w14:textId="6B34B12E" w:rsidR="00B8670B" w:rsidRPr="004B565D" w:rsidRDefault="0064442D" w:rsidP="00462A1F">
      <w:pPr>
        <w:pStyle w:val="a3"/>
        <w:spacing w:line="400" w:lineRule="exact"/>
        <w:ind w:leftChars="0" w:left="992"/>
        <w:jc w:val="both"/>
        <w:rPr>
          <w:rFonts w:ascii="標楷體" w:eastAsia="標楷體" w:hAnsi="標楷體" w:cs="Times New Roman"/>
          <w:b/>
          <w:sz w:val="28"/>
          <w:szCs w:val="28"/>
          <w:u w:val="single"/>
        </w:rPr>
      </w:pPr>
      <w:r w:rsidRPr="004B565D">
        <w:rPr>
          <w:szCs w:val="24"/>
        </w:rPr>
        <w:t>本項所指主管人員，係指各直轄市家庭暴力及性侵害防治中心主任，以及縣</w:t>
      </w:r>
      <w:r w:rsidRPr="004B565D">
        <w:rPr>
          <w:szCs w:val="24"/>
        </w:rPr>
        <w:t>(</w:t>
      </w:r>
      <w:r w:rsidRPr="004B565D">
        <w:rPr>
          <w:szCs w:val="24"/>
        </w:rPr>
        <w:t>市</w:t>
      </w:r>
      <w:r w:rsidRPr="004B565D">
        <w:rPr>
          <w:szCs w:val="24"/>
        </w:rPr>
        <w:t>)</w:t>
      </w:r>
      <w:r w:rsidRPr="004B565D">
        <w:rPr>
          <w:szCs w:val="24"/>
        </w:rPr>
        <w:t>社會局</w:t>
      </w:r>
      <w:r w:rsidRPr="004B565D">
        <w:rPr>
          <w:szCs w:val="24"/>
        </w:rPr>
        <w:t>(</w:t>
      </w:r>
      <w:r w:rsidRPr="004B565D">
        <w:rPr>
          <w:szCs w:val="24"/>
        </w:rPr>
        <w:t>處</w:t>
      </w:r>
      <w:r w:rsidRPr="004B565D">
        <w:rPr>
          <w:szCs w:val="24"/>
        </w:rPr>
        <w:t>)</w:t>
      </w:r>
      <w:r w:rsidRPr="004B565D">
        <w:rPr>
          <w:szCs w:val="24"/>
        </w:rPr>
        <w:t>業務科科長級人員；</w:t>
      </w:r>
      <w:r w:rsidR="00B8670B" w:rsidRPr="004B565D">
        <w:rPr>
          <w:rFonts w:asciiTheme="majorEastAsia" w:eastAsiaTheme="majorEastAsia" w:hAnsiTheme="majorEastAsia" w:hint="eastAsia"/>
          <w:szCs w:val="24"/>
        </w:rPr>
        <w:t>請就實際參與情形逐項說明</w:t>
      </w:r>
      <w:r w:rsidR="00A96C10" w:rsidRPr="004B565D">
        <w:rPr>
          <w:rFonts w:asciiTheme="majorEastAsia" w:eastAsiaTheme="majorEastAsia" w:hAnsiTheme="majorEastAsia" w:hint="eastAsia"/>
          <w:szCs w:val="24"/>
        </w:rPr>
        <w:t>，如有不可抗力因素致主管人員無法出席之活動/會議/訓練，請檢附佐證資料</w:t>
      </w:r>
      <w:r w:rsidR="00B8670B" w:rsidRPr="004B565D">
        <w:rPr>
          <w:rFonts w:asciiTheme="majorEastAsia" w:eastAsiaTheme="majorEastAsia" w:hAnsiTheme="majorEastAsia" w:hint="eastAsia"/>
          <w:szCs w:val="24"/>
        </w:rPr>
        <w:t>:</w:t>
      </w:r>
      <w:r w:rsidR="0041204C" w:rsidRPr="004B565D">
        <w:rPr>
          <w:rFonts w:ascii="標楷體" w:eastAsia="標楷體" w:hAnsi="標楷體" w:cs="Times New Roman" w:hint="eastAsia"/>
          <w:b/>
          <w:sz w:val="28"/>
          <w:szCs w:val="28"/>
          <w:u w:val="single"/>
        </w:rPr>
        <w:t xml:space="preserve"> 本項預計不扣分</w:t>
      </w:r>
    </w:p>
    <w:p w14:paraId="5F7E1D4E" w14:textId="77777777" w:rsidR="00637DA8" w:rsidRPr="004B565D" w:rsidRDefault="00637DA8" w:rsidP="00462A1F">
      <w:pPr>
        <w:pStyle w:val="a3"/>
        <w:spacing w:line="400" w:lineRule="exact"/>
        <w:ind w:leftChars="0" w:left="992"/>
        <w:jc w:val="both"/>
        <w:rPr>
          <w:rFonts w:asciiTheme="majorEastAsia" w:eastAsiaTheme="majorEastAsia" w:hAnsiTheme="majorEastAsia"/>
          <w:szCs w:val="24"/>
        </w:rPr>
      </w:pPr>
    </w:p>
    <w:tbl>
      <w:tblPr>
        <w:tblStyle w:val="a9"/>
        <w:tblW w:w="0" w:type="auto"/>
        <w:tblInd w:w="421" w:type="dxa"/>
        <w:tblLook w:val="04A0" w:firstRow="1" w:lastRow="0" w:firstColumn="1" w:lastColumn="0" w:noHBand="0" w:noVBand="1"/>
      </w:tblPr>
      <w:tblGrid>
        <w:gridCol w:w="567"/>
        <w:gridCol w:w="3351"/>
        <w:gridCol w:w="2177"/>
        <w:gridCol w:w="3118"/>
        <w:gridCol w:w="4253"/>
      </w:tblGrid>
      <w:tr w:rsidR="006F6924" w:rsidRPr="004B565D" w14:paraId="675CA3C0" w14:textId="77777777" w:rsidTr="006F6924">
        <w:tc>
          <w:tcPr>
            <w:tcW w:w="567" w:type="dxa"/>
            <w:vAlign w:val="center"/>
          </w:tcPr>
          <w:p w14:paraId="074568AB" w14:textId="77777777" w:rsidR="006F6924" w:rsidRPr="004B565D" w:rsidRDefault="006F6924" w:rsidP="0015349D">
            <w:pPr>
              <w:spacing w:line="400" w:lineRule="exact"/>
              <w:jc w:val="center"/>
              <w:rPr>
                <w:rFonts w:ascii="標楷體" w:eastAsia="標楷體" w:hAnsi="標楷體"/>
                <w:szCs w:val="24"/>
              </w:rPr>
            </w:pPr>
            <w:r w:rsidRPr="004B565D">
              <w:rPr>
                <w:rFonts w:ascii="標楷體" w:eastAsia="標楷體" w:hAnsi="標楷體" w:hint="eastAsia"/>
                <w:szCs w:val="24"/>
              </w:rPr>
              <w:t>序號</w:t>
            </w:r>
          </w:p>
        </w:tc>
        <w:tc>
          <w:tcPr>
            <w:tcW w:w="3351" w:type="dxa"/>
            <w:vAlign w:val="center"/>
          </w:tcPr>
          <w:p w14:paraId="0CCD1382" w14:textId="77777777" w:rsidR="006F6924" w:rsidRPr="004B565D" w:rsidRDefault="006F6924" w:rsidP="002453DF">
            <w:pPr>
              <w:spacing w:line="400" w:lineRule="exact"/>
              <w:jc w:val="center"/>
              <w:rPr>
                <w:rFonts w:ascii="標楷體" w:eastAsia="標楷體" w:hAnsi="標楷體"/>
                <w:szCs w:val="24"/>
              </w:rPr>
            </w:pPr>
            <w:r w:rsidRPr="004B565D">
              <w:rPr>
                <w:rFonts w:ascii="標楷體" w:eastAsia="標楷體" w:hAnsi="標楷體" w:hint="eastAsia"/>
                <w:szCs w:val="24"/>
              </w:rPr>
              <w:t>出席活動/會議</w:t>
            </w:r>
            <w:r w:rsidRPr="004B565D">
              <w:rPr>
                <w:rFonts w:ascii="標楷體" w:eastAsia="標楷體" w:hAnsi="標楷體"/>
                <w:szCs w:val="24"/>
              </w:rPr>
              <w:t>/</w:t>
            </w:r>
            <w:r w:rsidRPr="004B565D">
              <w:rPr>
                <w:rFonts w:ascii="標楷體" w:eastAsia="標楷體" w:hAnsi="標楷體" w:hint="eastAsia"/>
                <w:szCs w:val="24"/>
              </w:rPr>
              <w:t>訓練名稱</w:t>
            </w:r>
          </w:p>
        </w:tc>
        <w:tc>
          <w:tcPr>
            <w:tcW w:w="2177" w:type="dxa"/>
            <w:vAlign w:val="center"/>
          </w:tcPr>
          <w:p w14:paraId="32721C39" w14:textId="77777777" w:rsidR="006F6924" w:rsidRPr="004B565D" w:rsidRDefault="006F6924" w:rsidP="002453DF">
            <w:pPr>
              <w:spacing w:line="400" w:lineRule="exact"/>
              <w:jc w:val="center"/>
              <w:rPr>
                <w:rFonts w:ascii="標楷體" w:eastAsia="標楷體" w:hAnsi="標楷體"/>
                <w:szCs w:val="24"/>
              </w:rPr>
            </w:pPr>
            <w:r w:rsidRPr="004B565D">
              <w:rPr>
                <w:rFonts w:ascii="標楷體" w:eastAsia="標楷體" w:hAnsi="標楷體" w:hint="eastAsia"/>
                <w:szCs w:val="24"/>
              </w:rPr>
              <w:t>日期</w:t>
            </w:r>
          </w:p>
        </w:tc>
        <w:tc>
          <w:tcPr>
            <w:tcW w:w="3118" w:type="dxa"/>
            <w:vAlign w:val="center"/>
          </w:tcPr>
          <w:p w14:paraId="5EB180CF" w14:textId="77777777" w:rsidR="006F6924" w:rsidRPr="004B565D" w:rsidRDefault="006F6924" w:rsidP="002453DF">
            <w:pPr>
              <w:spacing w:line="400" w:lineRule="exact"/>
              <w:jc w:val="center"/>
              <w:rPr>
                <w:rFonts w:ascii="標楷體" w:eastAsia="標楷體" w:hAnsi="標楷體"/>
                <w:szCs w:val="24"/>
              </w:rPr>
            </w:pPr>
            <w:r w:rsidRPr="004B565D">
              <w:rPr>
                <w:rFonts w:ascii="標楷體" w:eastAsia="標楷體" w:hAnsi="標楷體" w:hint="eastAsia"/>
                <w:szCs w:val="24"/>
              </w:rPr>
              <w:t>實際出席人員</w:t>
            </w:r>
          </w:p>
        </w:tc>
        <w:tc>
          <w:tcPr>
            <w:tcW w:w="4253" w:type="dxa"/>
            <w:vAlign w:val="center"/>
          </w:tcPr>
          <w:p w14:paraId="5AA777B0" w14:textId="77777777" w:rsidR="006F6924" w:rsidRPr="004B565D" w:rsidRDefault="006F6924" w:rsidP="00A96C10">
            <w:pPr>
              <w:spacing w:line="400" w:lineRule="exact"/>
              <w:jc w:val="center"/>
              <w:rPr>
                <w:rFonts w:ascii="標楷體" w:eastAsia="標楷體" w:hAnsi="標楷體"/>
                <w:szCs w:val="24"/>
              </w:rPr>
            </w:pPr>
            <w:r w:rsidRPr="004B565D">
              <w:rPr>
                <w:rFonts w:ascii="標楷體" w:eastAsia="標楷體" w:hAnsi="標楷體" w:hint="eastAsia"/>
                <w:szCs w:val="24"/>
              </w:rPr>
              <w:t>備註</w:t>
            </w:r>
          </w:p>
          <w:p w14:paraId="65A789C1" w14:textId="77777777" w:rsidR="006F6924" w:rsidRPr="004B565D" w:rsidRDefault="006F6924" w:rsidP="002453DF">
            <w:pPr>
              <w:spacing w:line="400" w:lineRule="exact"/>
              <w:rPr>
                <w:rFonts w:ascii="標楷體" w:eastAsia="標楷體" w:hAnsi="標楷體"/>
                <w:szCs w:val="24"/>
              </w:rPr>
            </w:pPr>
            <w:r w:rsidRPr="004B565D">
              <w:rPr>
                <w:rFonts w:ascii="標楷體" w:eastAsia="標楷體" w:hAnsi="標楷體" w:hint="eastAsia"/>
                <w:szCs w:val="24"/>
              </w:rPr>
              <w:t>(如非</w:t>
            </w:r>
            <w:r w:rsidRPr="004B565D">
              <w:rPr>
                <w:rFonts w:ascii="標楷體" w:eastAsia="標楷體" w:hAnsi="標楷體" w:hint="eastAsia"/>
                <w:szCs w:val="24"/>
                <w:u w:val="single"/>
              </w:rPr>
              <w:t>主管本人出席請說明原因並附佐證資料)</w:t>
            </w:r>
          </w:p>
        </w:tc>
      </w:tr>
      <w:tr w:rsidR="006F6924" w:rsidRPr="004B565D" w14:paraId="395B4D33" w14:textId="77777777" w:rsidTr="006F6924">
        <w:tc>
          <w:tcPr>
            <w:tcW w:w="567" w:type="dxa"/>
          </w:tcPr>
          <w:p w14:paraId="6802F981" w14:textId="77777777" w:rsidR="006F6924" w:rsidRPr="004B565D" w:rsidRDefault="006F6924" w:rsidP="0015349D">
            <w:pPr>
              <w:spacing w:line="400" w:lineRule="exact"/>
              <w:jc w:val="center"/>
              <w:rPr>
                <w:rFonts w:ascii="標楷體" w:eastAsia="標楷體" w:hAnsi="標楷體"/>
                <w:szCs w:val="24"/>
              </w:rPr>
            </w:pPr>
            <w:r w:rsidRPr="004B565D">
              <w:rPr>
                <w:rFonts w:ascii="標楷體" w:eastAsia="標楷體" w:hAnsi="標楷體" w:hint="eastAsia"/>
                <w:szCs w:val="24"/>
              </w:rPr>
              <w:t>1</w:t>
            </w:r>
          </w:p>
        </w:tc>
        <w:tc>
          <w:tcPr>
            <w:tcW w:w="3351" w:type="dxa"/>
          </w:tcPr>
          <w:p w14:paraId="552AB443" w14:textId="77777777" w:rsidR="006F6924" w:rsidRPr="004B565D" w:rsidRDefault="006F6924" w:rsidP="002453DF">
            <w:pPr>
              <w:spacing w:line="400" w:lineRule="exact"/>
              <w:jc w:val="both"/>
              <w:rPr>
                <w:rFonts w:ascii="標楷體" w:eastAsia="標楷體" w:hAnsi="標楷體"/>
                <w:szCs w:val="24"/>
              </w:rPr>
            </w:pPr>
            <w:r w:rsidRPr="004B565D">
              <w:rPr>
                <w:rFonts w:ascii="標楷體" w:eastAsia="標楷體" w:hAnsi="標楷體" w:hint="eastAsia"/>
                <w:szCs w:val="24"/>
              </w:rPr>
              <w:t>宣講師大會師</w:t>
            </w:r>
          </w:p>
        </w:tc>
        <w:tc>
          <w:tcPr>
            <w:tcW w:w="2177" w:type="dxa"/>
          </w:tcPr>
          <w:p w14:paraId="6252457B" w14:textId="77777777" w:rsidR="006F6924" w:rsidRPr="004B565D" w:rsidRDefault="006F6924" w:rsidP="002453DF">
            <w:pPr>
              <w:spacing w:line="400" w:lineRule="exact"/>
              <w:jc w:val="both"/>
              <w:rPr>
                <w:rFonts w:ascii="標楷體" w:eastAsia="標楷體" w:hAnsi="標楷體"/>
                <w:szCs w:val="24"/>
              </w:rPr>
            </w:pPr>
            <w:r w:rsidRPr="004B565D">
              <w:rPr>
                <w:rFonts w:ascii="標楷體" w:eastAsia="標楷體" w:hAnsi="標楷體" w:hint="eastAsia"/>
                <w:szCs w:val="24"/>
              </w:rPr>
              <w:t>1</w:t>
            </w:r>
            <w:r w:rsidRPr="004B565D">
              <w:rPr>
                <w:rFonts w:ascii="標楷體" w:eastAsia="標楷體" w:hAnsi="標楷體"/>
                <w:szCs w:val="24"/>
              </w:rPr>
              <w:t>12</w:t>
            </w:r>
            <w:r w:rsidRPr="004B565D">
              <w:rPr>
                <w:rFonts w:ascii="標楷體" w:eastAsia="標楷體" w:hAnsi="標楷體" w:hint="eastAsia"/>
                <w:szCs w:val="24"/>
              </w:rPr>
              <w:t>年3月18日</w:t>
            </w:r>
          </w:p>
        </w:tc>
        <w:tc>
          <w:tcPr>
            <w:tcW w:w="3118" w:type="dxa"/>
          </w:tcPr>
          <w:p w14:paraId="0940630B" w14:textId="77777777" w:rsidR="006F6924" w:rsidRPr="004B565D" w:rsidRDefault="006F6924" w:rsidP="002453DF">
            <w:pPr>
              <w:spacing w:line="400" w:lineRule="exact"/>
              <w:jc w:val="both"/>
              <w:rPr>
                <w:rFonts w:ascii="標楷體" w:eastAsia="標楷體" w:hAnsi="標楷體"/>
                <w:szCs w:val="24"/>
              </w:rPr>
            </w:pPr>
            <w:r w:rsidRPr="004B565D">
              <w:rPr>
                <w:rFonts w:ascii="標楷體" w:eastAsia="標楷體" w:hAnsi="標楷體" w:hint="eastAsia"/>
                <w:szCs w:val="24"/>
              </w:rPr>
              <w:t>施主任清發</w:t>
            </w:r>
          </w:p>
        </w:tc>
        <w:tc>
          <w:tcPr>
            <w:tcW w:w="4253" w:type="dxa"/>
          </w:tcPr>
          <w:p w14:paraId="06244AEE" w14:textId="77777777" w:rsidR="006F6924" w:rsidRPr="004B565D" w:rsidRDefault="00CD1D96" w:rsidP="002453DF">
            <w:pPr>
              <w:spacing w:line="400" w:lineRule="exact"/>
              <w:jc w:val="both"/>
              <w:rPr>
                <w:rFonts w:ascii="標楷體" w:eastAsia="標楷體" w:hAnsi="標楷體"/>
                <w:szCs w:val="24"/>
              </w:rPr>
            </w:pPr>
            <w:r w:rsidRPr="004B565D">
              <w:rPr>
                <w:rFonts w:ascii="標楷體" w:eastAsia="標楷體" w:hAnsi="標楷體" w:hint="eastAsia"/>
                <w:szCs w:val="24"/>
              </w:rPr>
              <w:t>主管層級人員出席</w:t>
            </w:r>
          </w:p>
        </w:tc>
      </w:tr>
      <w:tr w:rsidR="006F6924" w:rsidRPr="004B565D" w14:paraId="0156822C" w14:textId="77777777" w:rsidTr="006F6924">
        <w:tc>
          <w:tcPr>
            <w:tcW w:w="567" w:type="dxa"/>
          </w:tcPr>
          <w:p w14:paraId="7EAD74F7" w14:textId="77777777" w:rsidR="006F6924" w:rsidRPr="004B565D" w:rsidRDefault="006F6924" w:rsidP="0015349D">
            <w:pPr>
              <w:spacing w:line="400" w:lineRule="exact"/>
              <w:jc w:val="center"/>
              <w:rPr>
                <w:rFonts w:ascii="標楷體" w:eastAsia="標楷體" w:hAnsi="標楷體"/>
                <w:szCs w:val="24"/>
              </w:rPr>
            </w:pPr>
            <w:r w:rsidRPr="004B565D">
              <w:rPr>
                <w:rFonts w:ascii="標楷體" w:eastAsia="標楷體" w:hAnsi="標楷體" w:hint="eastAsia"/>
                <w:szCs w:val="24"/>
              </w:rPr>
              <w:t>2</w:t>
            </w:r>
          </w:p>
        </w:tc>
        <w:tc>
          <w:tcPr>
            <w:tcW w:w="3351" w:type="dxa"/>
          </w:tcPr>
          <w:p w14:paraId="5F6D26F5" w14:textId="77777777" w:rsidR="006F6924" w:rsidRPr="004B565D" w:rsidRDefault="006F6924" w:rsidP="002453DF">
            <w:pPr>
              <w:spacing w:line="400" w:lineRule="exact"/>
              <w:jc w:val="both"/>
              <w:rPr>
                <w:rFonts w:ascii="標楷體" w:eastAsia="標楷體" w:hAnsi="標楷體"/>
                <w:szCs w:val="24"/>
              </w:rPr>
            </w:pPr>
            <w:r w:rsidRPr="004B565D">
              <w:rPr>
                <w:rFonts w:ascii="標楷體" w:eastAsia="標楷體" w:hAnsi="標楷體" w:hint="eastAsia"/>
                <w:szCs w:val="24"/>
              </w:rPr>
              <w:t>社區初級預防補助計畫報告</w:t>
            </w:r>
          </w:p>
        </w:tc>
        <w:tc>
          <w:tcPr>
            <w:tcW w:w="2177" w:type="dxa"/>
          </w:tcPr>
          <w:p w14:paraId="797C6F53" w14:textId="77777777" w:rsidR="006F6924" w:rsidRPr="004B565D" w:rsidRDefault="006F6924" w:rsidP="006F6924">
            <w:pPr>
              <w:spacing w:line="400" w:lineRule="exact"/>
              <w:jc w:val="both"/>
              <w:rPr>
                <w:rFonts w:ascii="標楷體" w:eastAsia="標楷體" w:hAnsi="標楷體"/>
                <w:szCs w:val="24"/>
              </w:rPr>
            </w:pPr>
            <w:r w:rsidRPr="004B565D">
              <w:rPr>
                <w:rFonts w:ascii="標楷體" w:eastAsia="標楷體" w:hAnsi="標楷體" w:hint="eastAsia"/>
                <w:szCs w:val="24"/>
              </w:rPr>
              <w:t>112年8月7日</w:t>
            </w:r>
          </w:p>
        </w:tc>
        <w:tc>
          <w:tcPr>
            <w:tcW w:w="3118" w:type="dxa"/>
          </w:tcPr>
          <w:p w14:paraId="35C7B9B1" w14:textId="77777777" w:rsidR="006F6924" w:rsidRPr="004B565D" w:rsidRDefault="006F6924" w:rsidP="002453DF">
            <w:pPr>
              <w:spacing w:line="400" w:lineRule="exact"/>
              <w:jc w:val="both"/>
              <w:rPr>
                <w:rFonts w:ascii="標楷體" w:eastAsia="標楷體" w:hAnsi="標楷體"/>
                <w:szCs w:val="24"/>
              </w:rPr>
            </w:pPr>
            <w:r w:rsidRPr="004B565D">
              <w:rPr>
                <w:rFonts w:ascii="標楷體" w:eastAsia="標楷體" w:hAnsi="標楷體" w:hint="eastAsia"/>
                <w:szCs w:val="24"/>
              </w:rPr>
              <w:t>施主任清發、龔組長姿卉</w:t>
            </w:r>
          </w:p>
        </w:tc>
        <w:tc>
          <w:tcPr>
            <w:tcW w:w="4253" w:type="dxa"/>
          </w:tcPr>
          <w:p w14:paraId="4A2B7C90" w14:textId="77777777" w:rsidR="006F6924" w:rsidRPr="004B565D" w:rsidRDefault="00CD1D96" w:rsidP="002453DF">
            <w:pPr>
              <w:spacing w:line="400" w:lineRule="exact"/>
              <w:jc w:val="both"/>
              <w:rPr>
                <w:rFonts w:ascii="標楷體" w:eastAsia="標楷體" w:hAnsi="標楷體"/>
                <w:szCs w:val="24"/>
              </w:rPr>
            </w:pPr>
            <w:r w:rsidRPr="004B565D">
              <w:rPr>
                <w:rFonts w:ascii="標楷體" w:eastAsia="標楷體" w:hAnsi="標楷體" w:hint="eastAsia"/>
                <w:szCs w:val="24"/>
              </w:rPr>
              <w:t>主管層級人員出席</w:t>
            </w:r>
          </w:p>
        </w:tc>
      </w:tr>
      <w:tr w:rsidR="00035F5B" w:rsidRPr="004B565D" w14:paraId="085C35D0" w14:textId="77777777" w:rsidTr="006F6924">
        <w:tc>
          <w:tcPr>
            <w:tcW w:w="567" w:type="dxa"/>
          </w:tcPr>
          <w:p w14:paraId="6ECC8E00" w14:textId="77777777" w:rsidR="00035F5B" w:rsidRPr="004B565D" w:rsidRDefault="00035F5B" w:rsidP="0015349D">
            <w:pPr>
              <w:spacing w:line="400" w:lineRule="exact"/>
              <w:jc w:val="center"/>
              <w:rPr>
                <w:rFonts w:ascii="標楷體" w:eastAsia="標楷體" w:hAnsi="標楷體"/>
                <w:szCs w:val="24"/>
              </w:rPr>
            </w:pPr>
            <w:r w:rsidRPr="004B565D">
              <w:rPr>
                <w:rFonts w:ascii="標楷體" w:eastAsia="標楷體" w:hAnsi="標楷體" w:hint="eastAsia"/>
                <w:szCs w:val="24"/>
              </w:rPr>
              <w:t>3</w:t>
            </w:r>
          </w:p>
        </w:tc>
        <w:tc>
          <w:tcPr>
            <w:tcW w:w="3351" w:type="dxa"/>
          </w:tcPr>
          <w:p w14:paraId="387082CC" w14:textId="77777777" w:rsidR="00035F5B" w:rsidRPr="004B565D" w:rsidRDefault="00035F5B" w:rsidP="002453DF">
            <w:pPr>
              <w:spacing w:line="400" w:lineRule="exact"/>
              <w:jc w:val="both"/>
              <w:rPr>
                <w:rFonts w:ascii="標楷體" w:eastAsia="標楷體" w:hAnsi="標楷體"/>
                <w:szCs w:val="24"/>
              </w:rPr>
            </w:pPr>
            <w:r w:rsidRPr="004B565D">
              <w:rPr>
                <w:rFonts w:ascii="標楷體" w:eastAsia="標楷體" w:hAnsi="標楷體" w:hint="eastAsia"/>
                <w:szCs w:val="24"/>
              </w:rPr>
              <w:t>紫絲帶社區認證說明會-南區</w:t>
            </w:r>
          </w:p>
        </w:tc>
        <w:tc>
          <w:tcPr>
            <w:tcW w:w="2177" w:type="dxa"/>
          </w:tcPr>
          <w:p w14:paraId="4F56A799" w14:textId="77777777" w:rsidR="00035F5B" w:rsidRPr="004B565D" w:rsidRDefault="00035F5B" w:rsidP="002453DF">
            <w:pPr>
              <w:spacing w:line="400" w:lineRule="exact"/>
              <w:jc w:val="both"/>
              <w:rPr>
                <w:rFonts w:ascii="標楷體" w:eastAsia="標楷體" w:hAnsi="標楷體"/>
                <w:szCs w:val="24"/>
              </w:rPr>
            </w:pPr>
            <w:r w:rsidRPr="004B565D">
              <w:rPr>
                <w:rFonts w:ascii="標楷體" w:eastAsia="標楷體" w:hAnsi="標楷體" w:hint="eastAsia"/>
                <w:szCs w:val="24"/>
              </w:rPr>
              <w:t>112年10月2日</w:t>
            </w:r>
          </w:p>
        </w:tc>
        <w:tc>
          <w:tcPr>
            <w:tcW w:w="3118" w:type="dxa"/>
          </w:tcPr>
          <w:p w14:paraId="4A686A1B" w14:textId="77777777" w:rsidR="00035F5B" w:rsidRPr="004B565D" w:rsidRDefault="00035F5B" w:rsidP="00E15468">
            <w:pPr>
              <w:spacing w:line="400" w:lineRule="exact"/>
              <w:jc w:val="both"/>
              <w:rPr>
                <w:rFonts w:ascii="標楷體" w:eastAsia="標楷體" w:hAnsi="標楷體"/>
                <w:szCs w:val="24"/>
              </w:rPr>
            </w:pPr>
            <w:r w:rsidRPr="004B565D">
              <w:rPr>
                <w:rFonts w:ascii="標楷體" w:eastAsia="標楷體" w:hAnsi="標楷體" w:hint="eastAsia"/>
                <w:szCs w:val="24"/>
              </w:rPr>
              <w:t>龔組長姿卉</w:t>
            </w:r>
          </w:p>
        </w:tc>
        <w:tc>
          <w:tcPr>
            <w:tcW w:w="4253" w:type="dxa"/>
          </w:tcPr>
          <w:p w14:paraId="22BB5943" w14:textId="0A4BD0CE" w:rsidR="00035F5B" w:rsidRPr="004B565D" w:rsidRDefault="00035F5B" w:rsidP="00E15468">
            <w:pPr>
              <w:spacing w:line="400" w:lineRule="exact"/>
              <w:jc w:val="both"/>
              <w:rPr>
                <w:rFonts w:ascii="標楷體" w:eastAsia="標楷體" w:hAnsi="標楷體"/>
                <w:szCs w:val="24"/>
              </w:rPr>
            </w:pPr>
            <w:r w:rsidRPr="004B565D">
              <w:rPr>
                <w:rFonts w:ascii="標楷體" w:eastAsia="標楷體" w:hAnsi="標楷體" w:hint="eastAsia"/>
                <w:szCs w:val="24"/>
              </w:rPr>
              <w:t>是日本中心辦理重大家庭暴力事件檢討會</w:t>
            </w:r>
            <w:r w:rsidR="0041204C" w:rsidRPr="004B565D">
              <w:rPr>
                <w:rFonts w:ascii="標楷體" w:eastAsia="標楷體" w:hAnsi="標楷體" w:hint="eastAsia"/>
                <w:szCs w:val="24"/>
              </w:rPr>
              <w:t>議，業經呈報說明主任不克出席</w:t>
            </w:r>
          </w:p>
        </w:tc>
      </w:tr>
      <w:tr w:rsidR="00035F5B" w:rsidRPr="004B565D" w14:paraId="258A36DD" w14:textId="77777777" w:rsidTr="006F6924">
        <w:tc>
          <w:tcPr>
            <w:tcW w:w="567" w:type="dxa"/>
          </w:tcPr>
          <w:p w14:paraId="54891134" w14:textId="77777777" w:rsidR="00035F5B" w:rsidRPr="004B565D" w:rsidRDefault="00035F5B" w:rsidP="0015349D">
            <w:pPr>
              <w:spacing w:line="400" w:lineRule="exact"/>
              <w:jc w:val="center"/>
              <w:rPr>
                <w:rFonts w:ascii="標楷體" w:eastAsia="標楷體" w:hAnsi="標楷體"/>
                <w:szCs w:val="24"/>
              </w:rPr>
            </w:pPr>
            <w:r w:rsidRPr="004B565D">
              <w:rPr>
                <w:rFonts w:ascii="標楷體" w:eastAsia="標楷體" w:hAnsi="標楷體" w:hint="eastAsia"/>
                <w:szCs w:val="24"/>
              </w:rPr>
              <w:t>4</w:t>
            </w:r>
          </w:p>
        </w:tc>
        <w:tc>
          <w:tcPr>
            <w:tcW w:w="3351" w:type="dxa"/>
          </w:tcPr>
          <w:p w14:paraId="2965CAEA" w14:textId="77777777" w:rsidR="00035F5B" w:rsidRPr="004B565D" w:rsidRDefault="00035F5B" w:rsidP="002453DF">
            <w:pPr>
              <w:spacing w:line="400" w:lineRule="exact"/>
              <w:jc w:val="both"/>
              <w:rPr>
                <w:rFonts w:ascii="標楷體" w:eastAsia="標楷體" w:hAnsi="標楷體"/>
                <w:szCs w:val="24"/>
              </w:rPr>
            </w:pPr>
            <w:r w:rsidRPr="004B565D">
              <w:rPr>
                <w:rFonts w:ascii="標楷體" w:eastAsia="標楷體" w:hAnsi="標楷體" w:hint="eastAsia"/>
                <w:szCs w:val="24"/>
              </w:rPr>
              <w:t>金像獎頒獎典禮</w:t>
            </w:r>
          </w:p>
        </w:tc>
        <w:tc>
          <w:tcPr>
            <w:tcW w:w="2177" w:type="dxa"/>
          </w:tcPr>
          <w:p w14:paraId="41263060" w14:textId="77777777" w:rsidR="00035F5B" w:rsidRPr="004B565D" w:rsidRDefault="00035F5B" w:rsidP="002453DF">
            <w:pPr>
              <w:spacing w:line="400" w:lineRule="exact"/>
              <w:jc w:val="both"/>
              <w:rPr>
                <w:rFonts w:ascii="標楷體" w:eastAsia="標楷體" w:hAnsi="標楷體"/>
                <w:szCs w:val="24"/>
              </w:rPr>
            </w:pPr>
            <w:r w:rsidRPr="004B565D">
              <w:rPr>
                <w:rFonts w:ascii="標楷體" w:eastAsia="標楷體" w:hAnsi="標楷體" w:hint="eastAsia"/>
                <w:szCs w:val="24"/>
              </w:rPr>
              <w:t>112年11月18日</w:t>
            </w:r>
          </w:p>
        </w:tc>
        <w:tc>
          <w:tcPr>
            <w:tcW w:w="3118" w:type="dxa"/>
          </w:tcPr>
          <w:p w14:paraId="711AA3A5" w14:textId="77777777" w:rsidR="00035F5B" w:rsidRPr="004B565D" w:rsidRDefault="00035F5B" w:rsidP="00E15468">
            <w:pPr>
              <w:spacing w:line="400" w:lineRule="exact"/>
              <w:jc w:val="both"/>
              <w:rPr>
                <w:rFonts w:ascii="標楷體" w:eastAsia="標楷體" w:hAnsi="標楷體"/>
                <w:szCs w:val="24"/>
              </w:rPr>
            </w:pPr>
            <w:r w:rsidRPr="004B565D">
              <w:rPr>
                <w:rFonts w:ascii="標楷體" w:eastAsia="標楷體" w:hAnsi="標楷體" w:hint="eastAsia"/>
                <w:szCs w:val="24"/>
              </w:rPr>
              <w:t>施主任清發、龔組長姿卉</w:t>
            </w:r>
          </w:p>
        </w:tc>
        <w:tc>
          <w:tcPr>
            <w:tcW w:w="4253" w:type="dxa"/>
          </w:tcPr>
          <w:p w14:paraId="2604E9CD" w14:textId="77777777" w:rsidR="00035F5B" w:rsidRPr="004B565D" w:rsidRDefault="00035F5B" w:rsidP="00E15468">
            <w:pPr>
              <w:spacing w:line="400" w:lineRule="exact"/>
              <w:jc w:val="both"/>
              <w:rPr>
                <w:rFonts w:ascii="標楷體" w:eastAsia="標楷體" w:hAnsi="標楷體"/>
                <w:szCs w:val="24"/>
              </w:rPr>
            </w:pPr>
            <w:r w:rsidRPr="004B565D">
              <w:rPr>
                <w:rFonts w:ascii="標楷體" w:eastAsia="標楷體" w:hAnsi="標楷體" w:hint="eastAsia"/>
                <w:szCs w:val="24"/>
              </w:rPr>
              <w:t>主管層級人員出席</w:t>
            </w:r>
          </w:p>
        </w:tc>
      </w:tr>
      <w:tr w:rsidR="00035F5B" w:rsidRPr="00637DA8" w14:paraId="3D56EE22" w14:textId="77777777" w:rsidTr="006F6924">
        <w:tc>
          <w:tcPr>
            <w:tcW w:w="567" w:type="dxa"/>
          </w:tcPr>
          <w:p w14:paraId="42678A83" w14:textId="77777777" w:rsidR="00035F5B" w:rsidRPr="004B565D" w:rsidRDefault="00035F5B" w:rsidP="0015349D">
            <w:pPr>
              <w:spacing w:line="400" w:lineRule="exact"/>
              <w:jc w:val="center"/>
              <w:rPr>
                <w:rFonts w:ascii="標楷體" w:eastAsia="標楷體" w:hAnsi="標楷體"/>
                <w:szCs w:val="24"/>
              </w:rPr>
            </w:pPr>
            <w:r w:rsidRPr="004B565D">
              <w:rPr>
                <w:rFonts w:ascii="標楷體" w:eastAsia="標楷體" w:hAnsi="標楷體"/>
                <w:szCs w:val="24"/>
              </w:rPr>
              <w:t>5</w:t>
            </w:r>
          </w:p>
        </w:tc>
        <w:tc>
          <w:tcPr>
            <w:tcW w:w="3351" w:type="dxa"/>
          </w:tcPr>
          <w:p w14:paraId="19398F58" w14:textId="77777777" w:rsidR="00035F5B" w:rsidRPr="004B565D" w:rsidRDefault="00035F5B" w:rsidP="002453DF">
            <w:pPr>
              <w:spacing w:line="400" w:lineRule="exact"/>
              <w:jc w:val="both"/>
              <w:rPr>
                <w:rFonts w:ascii="標楷體" w:eastAsia="標楷體" w:hAnsi="標楷體"/>
                <w:szCs w:val="24"/>
              </w:rPr>
            </w:pPr>
            <w:r w:rsidRPr="004B565D">
              <w:rPr>
                <w:rFonts w:ascii="標楷體" w:eastAsia="標楷體" w:hAnsi="標楷體" w:hint="eastAsia"/>
                <w:szCs w:val="24"/>
              </w:rPr>
              <w:t>紫絲帶社區認證第1場工作坊-南區</w:t>
            </w:r>
          </w:p>
        </w:tc>
        <w:tc>
          <w:tcPr>
            <w:tcW w:w="2177" w:type="dxa"/>
          </w:tcPr>
          <w:p w14:paraId="503CEEF2" w14:textId="77777777" w:rsidR="00035F5B" w:rsidRPr="004B565D" w:rsidRDefault="00035F5B" w:rsidP="002453DF">
            <w:pPr>
              <w:spacing w:line="400" w:lineRule="exact"/>
              <w:jc w:val="both"/>
              <w:rPr>
                <w:rFonts w:ascii="標楷體" w:eastAsia="標楷體" w:hAnsi="標楷體"/>
                <w:szCs w:val="24"/>
              </w:rPr>
            </w:pPr>
            <w:r w:rsidRPr="004B565D">
              <w:rPr>
                <w:rFonts w:ascii="標楷體" w:eastAsia="標楷體" w:hAnsi="標楷體" w:hint="eastAsia"/>
                <w:szCs w:val="24"/>
              </w:rPr>
              <w:t>112年12月3日</w:t>
            </w:r>
          </w:p>
        </w:tc>
        <w:tc>
          <w:tcPr>
            <w:tcW w:w="3118" w:type="dxa"/>
          </w:tcPr>
          <w:p w14:paraId="4CA79ACC" w14:textId="77777777" w:rsidR="00035F5B" w:rsidRPr="004B565D" w:rsidRDefault="00035F5B" w:rsidP="00E15468">
            <w:pPr>
              <w:spacing w:line="400" w:lineRule="exact"/>
              <w:jc w:val="both"/>
              <w:rPr>
                <w:rFonts w:ascii="標楷體" w:eastAsia="標楷體" w:hAnsi="標楷體"/>
                <w:szCs w:val="24"/>
              </w:rPr>
            </w:pPr>
            <w:r w:rsidRPr="004B565D">
              <w:rPr>
                <w:rFonts w:ascii="標楷體" w:eastAsia="標楷體" w:hAnsi="標楷體" w:hint="eastAsia"/>
                <w:szCs w:val="24"/>
              </w:rPr>
              <w:t>施主任清發、龔組長姿卉</w:t>
            </w:r>
          </w:p>
        </w:tc>
        <w:tc>
          <w:tcPr>
            <w:tcW w:w="4253" w:type="dxa"/>
          </w:tcPr>
          <w:p w14:paraId="54EA58A1" w14:textId="77777777" w:rsidR="00035F5B" w:rsidRPr="00637DA8" w:rsidRDefault="00035F5B" w:rsidP="00E15468">
            <w:pPr>
              <w:spacing w:line="400" w:lineRule="exact"/>
              <w:jc w:val="both"/>
              <w:rPr>
                <w:rFonts w:ascii="標楷體" w:eastAsia="標楷體" w:hAnsi="標楷體"/>
                <w:szCs w:val="24"/>
              </w:rPr>
            </w:pPr>
            <w:r w:rsidRPr="004B565D">
              <w:rPr>
                <w:rFonts w:ascii="標楷體" w:eastAsia="標楷體" w:hAnsi="標楷體" w:hint="eastAsia"/>
                <w:szCs w:val="24"/>
              </w:rPr>
              <w:t>主管層級人員出席</w:t>
            </w:r>
          </w:p>
        </w:tc>
      </w:tr>
    </w:tbl>
    <w:p w14:paraId="4AFA596E" w14:textId="77777777" w:rsidR="00F25609" w:rsidRDefault="00F25609" w:rsidP="00D960E5">
      <w:pPr>
        <w:spacing w:line="400" w:lineRule="exact"/>
        <w:jc w:val="both"/>
        <w:rPr>
          <w:rFonts w:ascii="標楷體" w:eastAsia="標楷體" w:hAnsi="標楷體"/>
          <w:b/>
          <w:szCs w:val="24"/>
        </w:rPr>
      </w:pPr>
    </w:p>
    <w:p w14:paraId="0145AAF4" w14:textId="77777777" w:rsidR="00403D19" w:rsidRDefault="00403D19" w:rsidP="00D960E5">
      <w:pPr>
        <w:spacing w:line="400" w:lineRule="exact"/>
        <w:jc w:val="both"/>
        <w:rPr>
          <w:rFonts w:ascii="標楷體" w:eastAsia="標楷體" w:hAnsi="標楷體"/>
          <w:b/>
          <w:szCs w:val="24"/>
        </w:rPr>
      </w:pPr>
    </w:p>
    <w:sectPr w:rsidR="00403D19" w:rsidSect="000D2743">
      <w:pgSz w:w="16838" w:h="11906" w:orient="landscape"/>
      <w:pgMar w:top="1135" w:right="1440" w:bottom="1418" w:left="144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敏欣 吳" w:date="2024-03-10T23:11:00Z" w:initials="敏欣">
    <w:p w14:paraId="1533A903" w14:textId="77777777" w:rsidR="004B565D" w:rsidRDefault="004B565D">
      <w:pPr>
        <w:pStyle w:val="af0"/>
      </w:pPr>
      <w:r>
        <w:rPr>
          <w:rStyle w:val="af"/>
        </w:rPr>
        <w:annotationRef/>
      </w:r>
      <w:r>
        <w:rPr>
          <w:rFonts w:hint="eastAsia"/>
        </w:rPr>
        <w:t>最好還是要標示</w:t>
      </w:r>
      <w:r>
        <w:rPr>
          <w:rFonts w:hint="eastAsia"/>
        </w:rPr>
        <w:t>100%</w:t>
      </w:r>
      <w:r>
        <w:rPr>
          <w:rFonts w:hint="eastAsia"/>
        </w:rPr>
        <w:t>，因表上有列，同時也減少委員比對的時間。這是小細節，如果過去也這樣寫，也沒有被挑出毛病，也可以不修。</w:t>
      </w:r>
    </w:p>
    <w:p w14:paraId="26180E58" w14:textId="188B6A33" w:rsidR="004B565D" w:rsidRDefault="004B565D">
      <w:pPr>
        <w:pStyle w:val="af0"/>
      </w:pPr>
      <w:r>
        <w:rPr>
          <w:rFonts w:hint="eastAsia"/>
        </w:rPr>
        <w:t>以下表格同樣。</w:t>
      </w:r>
    </w:p>
  </w:comment>
  <w:comment w:id="1" w:author="敏欣 吳" w:date="2024-03-10T23:14:00Z" w:initials="敏欣">
    <w:p w14:paraId="64380296" w14:textId="77777777" w:rsidR="004B565D" w:rsidRDefault="004B565D">
      <w:pPr>
        <w:pStyle w:val="af0"/>
      </w:pPr>
      <w:r>
        <w:rPr>
          <w:rStyle w:val="af"/>
        </w:rPr>
        <w:annotationRef/>
      </w:r>
      <w:r>
        <w:rPr>
          <w:rFonts w:hint="eastAsia"/>
        </w:rPr>
        <w:t>特別標示為粗體字，有特殊用意嗎？以下二區皆為如此。</w:t>
      </w:r>
    </w:p>
    <w:p w14:paraId="3775F427" w14:textId="5E1A78A2" w:rsidR="004B565D" w:rsidRDefault="004B565D">
      <w:pPr>
        <w:pStyle w:val="af0"/>
      </w:pPr>
      <w:r>
        <w:rPr>
          <w:rFonts w:hint="eastAsia"/>
        </w:rPr>
        <w:t>但下表</w:t>
      </w:r>
      <w:r>
        <w:rPr>
          <w:rFonts w:hint="eastAsia"/>
        </w:rPr>
        <w:t>112</w:t>
      </w:r>
      <w:r>
        <w:rPr>
          <w:rFonts w:hint="eastAsia"/>
        </w:rPr>
        <w:t>年的資料就沒有加粗體字</w:t>
      </w:r>
      <w:r>
        <w:rPr>
          <w:rFonts w:hint="eastAsia"/>
        </w:rPr>
        <w:t>.</w:t>
      </w:r>
    </w:p>
  </w:comment>
  <w:comment w:id="2" w:author="敏欣 吳" w:date="2024-03-10T23:18:00Z" w:initials="敏欣">
    <w:p w14:paraId="3892C820" w14:textId="0E75B3AC" w:rsidR="004B565D" w:rsidRDefault="004B565D">
      <w:pPr>
        <w:pStyle w:val="af0"/>
      </w:pPr>
      <w:r>
        <w:rPr>
          <w:rStyle w:val="af"/>
        </w:rPr>
        <w:annotationRef/>
      </w:r>
      <w:r>
        <w:rPr>
          <w:rFonts w:hint="eastAsia"/>
        </w:rPr>
        <w:t>此</w:t>
      </w:r>
      <w:r>
        <w:rPr>
          <w:rFonts w:hint="eastAsia"/>
        </w:rPr>
        <w:t>112</w:t>
      </w:r>
      <w:r>
        <w:rPr>
          <w:rFonts w:hint="eastAsia"/>
        </w:rPr>
        <w:t>年表格與上</w:t>
      </w:r>
      <w:r>
        <w:rPr>
          <w:rFonts w:hint="eastAsia"/>
        </w:rPr>
        <w:t>111</w:t>
      </w:r>
      <w:r>
        <w:rPr>
          <w:rFonts w:hint="eastAsia"/>
        </w:rPr>
        <w:t>年是一樣的</w:t>
      </w:r>
      <w:r>
        <w:t xml:space="preserve"> </w:t>
      </w:r>
      <w:r>
        <w:rPr>
          <w:rFonts w:hint="eastAsia"/>
        </w:rPr>
        <w:t>,</w:t>
      </w:r>
      <w:r>
        <w:rPr>
          <w:rFonts w:hint="eastAsia"/>
        </w:rPr>
        <w:t>但表格的寬度卻是不一致</w:t>
      </w:r>
      <w:r>
        <w:rPr>
          <w:rFonts w:hint="eastAsia"/>
        </w:rPr>
        <w:t>,</w:t>
      </w:r>
      <w:r>
        <w:rPr>
          <w:rFonts w:hint="eastAsia"/>
        </w:rPr>
        <w:t>排版上再予修正</w:t>
      </w:r>
    </w:p>
  </w:comment>
  <w:comment w:id="3" w:author="敏欣 吳" w:date="2024-03-11T08:14:00Z" w:initials="敏欣">
    <w:p w14:paraId="52B5014C" w14:textId="4A166D10" w:rsidR="004B565D" w:rsidRDefault="004B565D">
      <w:pPr>
        <w:pStyle w:val="af0"/>
      </w:pPr>
      <w:r>
        <w:rPr>
          <w:rStyle w:val="af"/>
        </w:rPr>
        <w:annotationRef/>
      </w:r>
      <w:r>
        <w:rPr>
          <w:rFonts w:hint="eastAsia"/>
        </w:rPr>
        <w:t>我個人認為，在未來要出去宣講時，是否能提供一些比較吸睛的宣講主題給宣講師，一來是比較有吸引力，二來是這樣呈現出來的樣子比較對象，如親密暴力如何解？兒少保護需要你我相扶持。這樣就能看到前者是處理親密暴力的問題，後者是宣導兒少保護，至於宣講師到場所宣導的實質內容，就還是由他個人能主導與安排</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180E58" w15:done="0"/>
  <w15:commentEx w15:paraId="3775F427" w15:done="0"/>
  <w15:commentEx w15:paraId="3892C820" w15:done="0"/>
  <w15:commentEx w15:paraId="52B501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98BC87" w16cex:dateUtc="2024-03-10T15:11:00Z"/>
  <w16cex:commentExtensible w16cex:durableId="2998BD57" w16cex:dateUtc="2024-03-10T15:14:00Z"/>
  <w16cex:commentExtensible w16cex:durableId="2998BE29" w16cex:dateUtc="2024-03-10T15:18:00Z"/>
  <w16cex:commentExtensible w16cex:durableId="29993BF1" w16cex:dateUtc="2024-03-11T0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180E58" w16cid:durableId="2998BC87"/>
  <w16cid:commentId w16cid:paraId="3775F427" w16cid:durableId="2998BD57"/>
  <w16cid:commentId w16cid:paraId="3892C820" w16cid:durableId="2998BE29"/>
  <w16cid:commentId w16cid:paraId="52B5014C" w16cid:durableId="29993B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9AA73" w14:textId="77777777" w:rsidR="004B565D" w:rsidRDefault="004B565D" w:rsidP="00E939EB">
      <w:r>
        <w:separator/>
      </w:r>
    </w:p>
  </w:endnote>
  <w:endnote w:type="continuationSeparator" w:id="0">
    <w:p w14:paraId="654F4217" w14:textId="77777777" w:rsidR="004B565D" w:rsidRDefault="004B565D" w:rsidP="00E93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418526"/>
      <w:docPartObj>
        <w:docPartGallery w:val="Page Numbers (Bottom of Page)"/>
        <w:docPartUnique/>
      </w:docPartObj>
    </w:sdtPr>
    <w:sdtEndPr>
      <w:rPr>
        <w:rFonts w:ascii="Times New Roman" w:hAnsi="Times New Roman" w:cs="Times New Roman"/>
      </w:rPr>
    </w:sdtEndPr>
    <w:sdtContent>
      <w:p w14:paraId="62E6A6A3" w14:textId="36D9098D" w:rsidR="004B565D" w:rsidRPr="002C2CB2" w:rsidRDefault="004B565D">
        <w:pPr>
          <w:pStyle w:val="a7"/>
          <w:jc w:val="center"/>
          <w:rPr>
            <w:rFonts w:ascii="Times New Roman" w:hAnsi="Times New Roman" w:cs="Times New Roman"/>
          </w:rPr>
        </w:pPr>
        <w:r w:rsidRPr="002C2CB2">
          <w:rPr>
            <w:rFonts w:ascii="Times New Roman" w:hAnsi="Times New Roman" w:cs="Times New Roman"/>
          </w:rPr>
          <w:fldChar w:fldCharType="begin"/>
        </w:r>
        <w:r w:rsidRPr="002C2CB2">
          <w:rPr>
            <w:rFonts w:ascii="Times New Roman" w:hAnsi="Times New Roman" w:cs="Times New Roman"/>
          </w:rPr>
          <w:instrText>PAGE   \* MERGEFORMAT</w:instrText>
        </w:r>
        <w:r w:rsidRPr="002C2CB2">
          <w:rPr>
            <w:rFonts w:ascii="Times New Roman" w:hAnsi="Times New Roman" w:cs="Times New Roman"/>
          </w:rPr>
          <w:fldChar w:fldCharType="separate"/>
        </w:r>
        <w:r w:rsidR="00897C81" w:rsidRPr="00897C81">
          <w:rPr>
            <w:rFonts w:ascii="Times New Roman" w:hAnsi="Times New Roman" w:cs="Times New Roman"/>
            <w:noProof/>
            <w:lang w:val="zh-TW"/>
          </w:rPr>
          <w:t>71</w:t>
        </w:r>
        <w:r w:rsidRPr="002C2CB2">
          <w:rPr>
            <w:rFonts w:ascii="Times New Roman" w:hAnsi="Times New Roman" w:cs="Times New Roman"/>
          </w:rPr>
          <w:fldChar w:fldCharType="end"/>
        </w:r>
      </w:p>
    </w:sdtContent>
  </w:sdt>
  <w:p w14:paraId="4593B3D9" w14:textId="77777777" w:rsidR="004B565D" w:rsidRDefault="004B565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A3716" w14:textId="77777777" w:rsidR="004B565D" w:rsidRDefault="004B565D" w:rsidP="00E939EB">
      <w:r>
        <w:separator/>
      </w:r>
    </w:p>
  </w:footnote>
  <w:footnote w:type="continuationSeparator" w:id="0">
    <w:p w14:paraId="60D7ECF9" w14:textId="77777777" w:rsidR="004B565D" w:rsidRDefault="004B565D" w:rsidP="00E93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566151"/>
      <w:docPartObj>
        <w:docPartGallery w:val="Page Numbers (Margins)"/>
        <w:docPartUnique/>
      </w:docPartObj>
    </w:sdtPr>
    <w:sdtContent>
      <w:p w14:paraId="4F329514" w14:textId="77777777" w:rsidR="004B565D" w:rsidRDefault="004B565D" w:rsidP="00F25609">
        <w:pPr>
          <w:pStyle w:val="a5"/>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79CA8460" wp14:editId="69454AA3">
                  <wp:simplePos x="0" y="0"/>
                  <wp:positionH relativeFrom="rightMargin">
                    <wp:align>center</wp:align>
                  </wp:positionH>
                  <mc:AlternateContent>
                    <mc:Choice Requires="wp14">
                      <wp:positionV relativeFrom="page">
                        <wp14:pctPosVOffset>25000</wp14:pctPosVOffset>
                      </wp:positionV>
                    </mc:Choice>
                    <mc:Fallback>
                      <wp:positionV relativeFrom="page">
                        <wp:posOffset>1889760</wp:posOffset>
                      </wp:positionV>
                    </mc:Fallback>
                  </mc:AlternateContent>
                  <wp:extent cx="477520" cy="477520"/>
                  <wp:effectExtent l="0" t="0" r="0" b="0"/>
                  <wp:wrapNone/>
                  <wp:docPr id="2"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36B494" w14:textId="1BBD2796" w:rsidR="004B565D" w:rsidRDefault="004B565D">
                              <w:pPr>
                                <w:rPr>
                                  <w:rStyle w:val="af6"/>
                                  <w:color w:val="FFFFFF" w:themeColor="background1"/>
                                  <w:szCs w:val="24"/>
                                </w:rPr>
                              </w:pPr>
                              <w:r>
                                <w:rPr>
                                  <w:sz w:val="22"/>
                                </w:rPr>
                                <w:fldChar w:fldCharType="begin"/>
                              </w:r>
                              <w:r>
                                <w:instrText>PAGE    \* MERGEFORMAT</w:instrText>
                              </w:r>
                              <w:r>
                                <w:rPr>
                                  <w:sz w:val="22"/>
                                </w:rPr>
                                <w:fldChar w:fldCharType="separate"/>
                              </w:r>
                              <w:r w:rsidR="00897C81" w:rsidRPr="00897C81">
                                <w:rPr>
                                  <w:rStyle w:val="af6"/>
                                  <w:b/>
                                  <w:bCs/>
                                  <w:noProof/>
                                  <w:color w:val="FFFFFF" w:themeColor="background1"/>
                                  <w:szCs w:val="24"/>
                                  <w:lang w:val="zh-TW"/>
                                </w:rPr>
                                <w:t>71</w:t>
                              </w:r>
                              <w:r>
                                <w:rPr>
                                  <w:rStyle w:val="af6"/>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CA8460" id="橢圓 2"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" o:allowincell="f" fillcolor="#9dbb61" stroked="f">
                  <v:textbox inset="0,,0">
                    <w:txbxContent>
                      <w:p w14:paraId="7C36B494" w14:textId="1BBD2796" w:rsidR="004B565D" w:rsidRDefault="004B565D">
                        <w:pPr>
                          <w:rPr>
                            <w:rStyle w:val="af6"/>
                            <w:color w:val="FFFFFF" w:themeColor="background1"/>
                            <w:szCs w:val="24"/>
                          </w:rPr>
                        </w:pPr>
                        <w:r>
                          <w:rPr>
                            <w:sz w:val="22"/>
                          </w:rPr>
                          <w:fldChar w:fldCharType="begin"/>
                        </w:r>
                        <w:r>
                          <w:instrText>PAGE    \* MERGEFORMAT</w:instrText>
                        </w:r>
                        <w:r>
                          <w:rPr>
                            <w:sz w:val="22"/>
                          </w:rPr>
                          <w:fldChar w:fldCharType="separate"/>
                        </w:r>
                        <w:r w:rsidR="00897C81" w:rsidRPr="00897C81">
                          <w:rPr>
                            <w:rStyle w:val="af6"/>
                            <w:b/>
                            <w:bCs/>
                            <w:noProof/>
                            <w:color w:val="FFFFFF" w:themeColor="background1"/>
                            <w:szCs w:val="24"/>
                            <w:lang w:val="zh-TW"/>
                          </w:rPr>
                          <w:t>71</w:t>
                        </w:r>
                        <w:r>
                          <w:rPr>
                            <w:rStyle w:val="af6"/>
                            <w:b/>
                            <w:bCs/>
                            <w:color w:val="FFFFFF" w:themeColor="background1"/>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6765"/>
    <w:multiLevelType w:val="hybridMultilevel"/>
    <w:tmpl w:val="23E20ABC"/>
    <w:lvl w:ilvl="0" w:tplc="03D2F90E">
      <w:start w:val="1"/>
      <w:numFmt w:val="decimal"/>
      <w:lvlText w:val="(%1)"/>
      <w:lvlJc w:val="left"/>
      <w:pPr>
        <w:ind w:left="1351" w:hanging="36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 w15:restartNumberingAfterBreak="0">
    <w:nsid w:val="03D94846"/>
    <w:multiLevelType w:val="hybridMultilevel"/>
    <w:tmpl w:val="8056C6B2"/>
    <w:lvl w:ilvl="0" w:tplc="49BADCF2">
      <w:start w:val="1"/>
      <w:numFmt w:val="decimal"/>
      <w:lvlText w:val="(%1)"/>
      <w:lvlJc w:val="left"/>
      <w:pPr>
        <w:ind w:left="7427" w:hanging="480"/>
      </w:pPr>
      <w:rPr>
        <w:rFonts w:ascii="標楷體" w:eastAsia="標楷體" w:hAnsi="標楷體" w:hint="eastAsia"/>
        <w:color w:val="auto"/>
      </w:rPr>
    </w:lvl>
    <w:lvl w:ilvl="1" w:tplc="04090019" w:tentative="1">
      <w:start w:val="1"/>
      <w:numFmt w:val="ideographTraditional"/>
      <w:lvlText w:val="%2、"/>
      <w:lvlJc w:val="left"/>
      <w:pPr>
        <w:ind w:left="7907" w:hanging="480"/>
      </w:pPr>
    </w:lvl>
    <w:lvl w:ilvl="2" w:tplc="0409001B" w:tentative="1">
      <w:start w:val="1"/>
      <w:numFmt w:val="lowerRoman"/>
      <w:lvlText w:val="%3."/>
      <w:lvlJc w:val="right"/>
      <w:pPr>
        <w:ind w:left="8387" w:hanging="480"/>
      </w:pPr>
    </w:lvl>
    <w:lvl w:ilvl="3" w:tplc="0409000F" w:tentative="1">
      <w:start w:val="1"/>
      <w:numFmt w:val="decimal"/>
      <w:lvlText w:val="%4."/>
      <w:lvlJc w:val="left"/>
      <w:pPr>
        <w:ind w:left="8867" w:hanging="480"/>
      </w:pPr>
    </w:lvl>
    <w:lvl w:ilvl="4" w:tplc="04090019" w:tentative="1">
      <w:start w:val="1"/>
      <w:numFmt w:val="ideographTraditional"/>
      <w:lvlText w:val="%5、"/>
      <w:lvlJc w:val="left"/>
      <w:pPr>
        <w:ind w:left="9347" w:hanging="480"/>
      </w:pPr>
    </w:lvl>
    <w:lvl w:ilvl="5" w:tplc="0409001B" w:tentative="1">
      <w:start w:val="1"/>
      <w:numFmt w:val="lowerRoman"/>
      <w:lvlText w:val="%6."/>
      <w:lvlJc w:val="right"/>
      <w:pPr>
        <w:ind w:left="9827" w:hanging="480"/>
      </w:pPr>
    </w:lvl>
    <w:lvl w:ilvl="6" w:tplc="0409000F" w:tentative="1">
      <w:start w:val="1"/>
      <w:numFmt w:val="decimal"/>
      <w:lvlText w:val="%7."/>
      <w:lvlJc w:val="left"/>
      <w:pPr>
        <w:ind w:left="10307" w:hanging="480"/>
      </w:pPr>
    </w:lvl>
    <w:lvl w:ilvl="7" w:tplc="04090019" w:tentative="1">
      <w:start w:val="1"/>
      <w:numFmt w:val="ideographTraditional"/>
      <w:lvlText w:val="%8、"/>
      <w:lvlJc w:val="left"/>
      <w:pPr>
        <w:ind w:left="10787" w:hanging="480"/>
      </w:pPr>
    </w:lvl>
    <w:lvl w:ilvl="8" w:tplc="0409001B" w:tentative="1">
      <w:start w:val="1"/>
      <w:numFmt w:val="lowerRoman"/>
      <w:lvlText w:val="%9."/>
      <w:lvlJc w:val="right"/>
      <w:pPr>
        <w:ind w:left="11267" w:hanging="480"/>
      </w:pPr>
    </w:lvl>
  </w:abstractNum>
  <w:abstractNum w:abstractNumId="2" w15:restartNumberingAfterBreak="0">
    <w:nsid w:val="03F21C21"/>
    <w:multiLevelType w:val="hybridMultilevel"/>
    <w:tmpl w:val="FF1EB5FE"/>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 w15:restartNumberingAfterBreak="0">
    <w:nsid w:val="04265B68"/>
    <w:multiLevelType w:val="hybridMultilevel"/>
    <w:tmpl w:val="9210D9C0"/>
    <w:lvl w:ilvl="0" w:tplc="477E2CE8">
      <w:start w:val="2"/>
      <w:numFmt w:val="decimal"/>
      <w:lvlText w:val="%1."/>
      <w:lvlJc w:val="left"/>
      <w:pPr>
        <w:ind w:left="1332" w:hanging="480"/>
      </w:pPr>
      <w:rPr>
        <w:rFonts w:ascii="標楷體" w:eastAsia="標楷體" w:hAnsi="標楷體"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4" w15:restartNumberingAfterBreak="0">
    <w:nsid w:val="05955486"/>
    <w:multiLevelType w:val="hybridMultilevel"/>
    <w:tmpl w:val="7E980596"/>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 w15:restartNumberingAfterBreak="0">
    <w:nsid w:val="068B4106"/>
    <w:multiLevelType w:val="hybridMultilevel"/>
    <w:tmpl w:val="A7D4E606"/>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10750473"/>
    <w:multiLevelType w:val="hybridMultilevel"/>
    <w:tmpl w:val="6C7AEDEE"/>
    <w:lvl w:ilvl="0" w:tplc="2640D1C0">
      <w:start w:val="1"/>
      <w:numFmt w:val="decimal"/>
      <w:lvlText w:val="(%1)"/>
      <w:lvlJc w:val="left"/>
      <w:pPr>
        <w:ind w:left="1495" w:hanging="36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7" w15:restartNumberingAfterBreak="0">
    <w:nsid w:val="13112334"/>
    <w:multiLevelType w:val="hybridMultilevel"/>
    <w:tmpl w:val="28BAC1D2"/>
    <w:lvl w:ilvl="0" w:tplc="DD4AFBB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14D908DB"/>
    <w:multiLevelType w:val="hybridMultilevel"/>
    <w:tmpl w:val="6924244A"/>
    <w:lvl w:ilvl="0" w:tplc="832210D8">
      <w:start w:val="1"/>
      <w:numFmt w:val="decimal"/>
      <w:lvlText w:val="(%1)"/>
      <w:lvlJc w:val="left"/>
      <w:pPr>
        <w:ind w:left="1320" w:hanging="480"/>
      </w:pPr>
      <w:rPr>
        <w:rFonts w:hint="eastAsia"/>
        <w:color w:val="auto"/>
        <w:sz w:val="24"/>
        <w:szCs w:val="24"/>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14E077E8"/>
    <w:multiLevelType w:val="hybridMultilevel"/>
    <w:tmpl w:val="F7F04402"/>
    <w:lvl w:ilvl="0" w:tplc="9BF227E6">
      <w:start w:val="1"/>
      <w:numFmt w:val="taiwaneseCountingThousand"/>
      <w:lvlText w:val="(%1)"/>
      <w:lvlJc w:val="left"/>
      <w:pPr>
        <w:ind w:left="1146" w:hanging="720"/>
      </w:pPr>
      <w:rPr>
        <w:rFonts w:ascii="標楷體" w:eastAsia="標楷體" w:hAnsi="標楷體" w:hint="default"/>
        <w:b/>
        <w:sz w:val="28"/>
        <w:szCs w:val="28"/>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0" w15:restartNumberingAfterBreak="0">
    <w:nsid w:val="15F625E7"/>
    <w:multiLevelType w:val="hybridMultilevel"/>
    <w:tmpl w:val="BB6A6540"/>
    <w:lvl w:ilvl="0" w:tplc="1AEAFE6A">
      <w:start w:val="1"/>
      <w:numFmt w:val="decimal"/>
      <w:lvlText w:val="%1."/>
      <w:lvlJc w:val="left"/>
      <w:pPr>
        <w:ind w:left="1551" w:hanging="360"/>
      </w:pPr>
      <w:rPr>
        <w:rFonts w:hint="default"/>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11" w15:restartNumberingAfterBreak="0">
    <w:nsid w:val="17A96A5E"/>
    <w:multiLevelType w:val="hybridMultilevel"/>
    <w:tmpl w:val="8328F766"/>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2" w15:restartNumberingAfterBreak="0">
    <w:nsid w:val="1A5D25B7"/>
    <w:multiLevelType w:val="hybridMultilevel"/>
    <w:tmpl w:val="1CF675E2"/>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15:restartNumberingAfterBreak="0">
    <w:nsid w:val="251665BE"/>
    <w:multiLevelType w:val="hybridMultilevel"/>
    <w:tmpl w:val="FD7C06D4"/>
    <w:lvl w:ilvl="0" w:tplc="510211EC">
      <w:start w:val="1"/>
      <w:numFmt w:val="decimal"/>
      <w:lvlText w:val="(%1)"/>
      <w:lvlJc w:val="left"/>
      <w:pPr>
        <w:ind w:left="2324" w:hanging="480"/>
      </w:pPr>
      <w:rPr>
        <w:rFonts w:hint="eastAsia"/>
        <w:color w:val="auto"/>
      </w:rPr>
    </w:lvl>
    <w:lvl w:ilvl="1" w:tplc="04090019" w:tentative="1">
      <w:start w:val="1"/>
      <w:numFmt w:val="ideographTraditional"/>
      <w:lvlText w:val="%2、"/>
      <w:lvlJc w:val="left"/>
      <w:pPr>
        <w:ind w:left="2146" w:hanging="480"/>
      </w:pPr>
    </w:lvl>
    <w:lvl w:ilvl="2" w:tplc="0409001B" w:tentative="1">
      <w:start w:val="1"/>
      <w:numFmt w:val="lowerRoman"/>
      <w:lvlText w:val="%3."/>
      <w:lvlJc w:val="right"/>
      <w:pPr>
        <w:ind w:left="2626" w:hanging="480"/>
      </w:pPr>
    </w:lvl>
    <w:lvl w:ilvl="3" w:tplc="0409000F" w:tentative="1">
      <w:start w:val="1"/>
      <w:numFmt w:val="decimal"/>
      <w:lvlText w:val="%4."/>
      <w:lvlJc w:val="left"/>
      <w:pPr>
        <w:ind w:left="3106" w:hanging="480"/>
      </w:pPr>
    </w:lvl>
    <w:lvl w:ilvl="4" w:tplc="04090019" w:tentative="1">
      <w:start w:val="1"/>
      <w:numFmt w:val="ideographTraditional"/>
      <w:lvlText w:val="%5、"/>
      <w:lvlJc w:val="left"/>
      <w:pPr>
        <w:ind w:left="3586" w:hanging="480"/>
      </w:pPr>
    </w:lvl>
    <w:lvl w:ilvl="5" w:tplc="0409001B" w:tentative="1">
      <w:start w:val="1"/>
      <w:numFmt w:val="lowerRoman"/>
      <w:lvlText w:val="%6."/>
      <w:lvlJc w:val="right"/>
      <w:pPr>
        <w:ind w:left="4066" w:hanging="480"/>
      </w:pPr>
    </w:lvl>
    <w:lvl w:ilvl="6" w:tplc="0409000F" w:tentative="1">
      <w:start w:val="1"/>
      <w:numFmt w:val="decimal"/>
      <w:lvlText w:val="%7."/>
      <w:lvlJc w:val="left"/>
      <w:pPr>
        <w:ind w:left="4546" w:hanging="480"/>
      </w:pPr>
    </w:lvl>
    <w:lvl w:ilvl="7" w:tplc="04090019" w:tentative="1">
      <w:start w:val="1"/>
      <w:numFmt w:val="ideographTraditional"/>
      <w:lvlText w:val="%8、"/>
      <w:lvlJc w:val="left"/>
      <w:pPr>
        <w:ind w:left="5026" w:hanging="480"/>
      </w:pPr>
    </w:lvl>
    <w:lvl w:ilvl="8" w:tplc="0409001B" w:tentative="1">
      <w:start w:val="1"/>
      <w:numFmt w:val="lowerRoman"/>
      <w:lvlText w:val="%9."/>
      <w:lvlJc w:val="right"/>
      <w:pPr>
        <w:ind w:left="5506" w:hanging="480"/>
      </w:pPr>
    </w:lvl>
  </w:abstractNum>
  <w:abstractNum w:abstractNumId="14" w15:restartNumberingAfterBreak="0">
    <w:nsid w:val="2B9F2DB6"/>
    <w:multiLevelType w:val="hybridMultilevel"/>
    <w:tmpl w:val="A3F0DC48"/>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5" w15:restartNumberingAfterBreak="0">
    <w:nsid w:val="2CAA225C"/>
    <w:multiLevelType w:val="hybridMultilevel"/>
    <w:tmpl w:val="7AB052F6"/>
    <w:lvl w:ilvl="0" w:tplc="099AA400">
      <w:start w:val="1"/>
      <w:numFmt w:val="decimal"/>
      <w:lvlText w:val="(%1)"/>
      <w:lvlJc w:val="left"/>
      <w:pPr>
        <w:ind w:left="2039" w:hanging="480"/>
      </w:pPr>
      <w:rPr>
        <w:rFonts w:ascii="標楷體" w:eastAsia="標楷體" w:hAnsi="標楷體" w:hint="eastAsia"/>
        <w:color w:val="auto"/>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16" w15:restartNumberingAfterBreak="0">
    <w:nsid w:val="2E98287D"/>
    <w:multiLevelType w:val="hybridMultilevel"/>
    <w:tmpl w:val="3436899E"/>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4E736BB"/>
    <w:multiLevelType w:val="hybridMultilevel"/>
    <w:tmpl w:val="76FAC6F0"/>
    <w:lvl w:ilvl="0" w:tplc="57DE7060">
      <w:start w:val="1"/>
      <w:numFmt w:val="lowerLetter"/>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 w15:restartNumberingAfterBreak="0">
    <w:nsid w:val="37D366A4"/>
    <w:multiLevelType w:val="hybridMultilevel"/>
    <w:tmpl w:val="E6447356"/>
    <w:lvl w:ilvl="0" w:tplc="1A78CEC4">
      <w:start w:val="1"/>
      <w:numFmt w:val="decimal"/>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9" w15:restartNumberingAfterBreak="0">
    <w:nsid w:val="3B18455F"/>
    <w:multiLevelType w:val="hybridMultilevel"/>
    <w:tmpl w:val="5B5C39C2"/>
    <w:lvl w:ilvl="0" w:tplc="1CA66292">
      <w:start w:val="1"/>
      <w:numFmt w:val="decimal"/>
      <w:lvlText w:val="(%1)"/>
      <w:lvlJc w:val="left"/>
      <w:pPr>
        <w:ind w:left="808" w:hanging="480"/>
      </w:pPr>
      <w:rPr>
        <w:rFonts w:ascii="標楷體" w:hAnsi="標楷體" w:hint="default"/>
        <w:color w:val="000000" w:themeColor="text1"/>
      </w:rPr>
    </w:lvl>
    <w:lvl w:ilvl="1" w:tplc="04090019" w:tentative="1">
      <w:start w:val="1"/>
      <w:numFmt w:val="ideographTraditional"/>
      <w:lvlText w:val="%2、"/>
      <w:lvlJc w:val="left"/>
      <w:pPr>
        <w:ind w:left="1288" w:hanging="480"/>
      </w:pPr>
    </w:lvl>
    <w:lvl w:ilvl="2" w:tplc="0409001B" w:tentative="1">
      <w:start w:val="1"/>
      <w:numFmt w:val="lowerRoman"/>
      <w:lvlText w:val="%3."/>
      <w:lvlJc w:val="right"/>
      <w:pPr>
        <w:ind w:left="1768" w:hanging="480"/>
      </w:pPr>
    </w:lvl>
    <w:lvl w:ilvl="3" w:tplc="0409000F" w:tentative="1">
      <w:start w:val="1"/>
      <w:numFmt w:val="decimal"/>
      <w:lvlText w:val="%4."/>
      <w:lvlJc w:val="left"/>
      <w:pPr>
        <w:ind w:left="2248" w:hanging="480"/>
      </w:pPr>
    </w:lvl>
    <w:lvl w:ilvl="4" w:tplc="04090019" w:tentative="1">
      <w:start w:val="1"/>
      <w:numFmt w:val="ideographTraditional"/>
      <w:lvlText w:val="%5、"/>
      <w:lvlJc w:val="left"/>
      <w:pPr>
        <w:ind w:left="2728" w:hanging="480"/>
      </w:pPr>
    </w:lvl>
    <w:lvl w:ilvl="5" w:tplc="0409001B" w:tentative="1">
      <w:start w:val="1"/>
      <w:numFmt w:val="lowerRoman"/>
      <w:lvlText w:val="%6."/>
      <w:lvlJc w:val="right"/>
      <w:pPr>
        <w:ind w:left="3208" w:hanging="480"/>
      </w:pPr>
    </w:lvl>
    <w:lvl w:ilvl="6" w:tplc="0409000F" w:tentative="1">
      <w:start w:val="1"/>
      <w:numFmt w:val="decimal"/>
      <w:lvlText w:val="%7."/>
      <w:lvlJc w:val="left"/>
      <w:pPr>
        <w:ind w:left="3688" w:hanging="480"/>
      </w:pPr>
    </w:lvl>
    <w:lvl w:ilvl="7" w:tplc="04090019" w:tentative="1">
      <w:start w:val="1"/>
      <w:numFmt w:val="ideographTraditional"/>
      <w:lvlText w:val="%8、"/>
      <w:lvlJc w:val="left"/>
      <w:pPr>
        <w:ind w:left="4168" w:hanging="480"/>
      </w:pPr>
    </w:lvl>
    <w:lvl w:ilvl="8" w:tplc="0409001B" w:tentative="1">
      <w:start w:val="1"/>
      <w:numFmt w:val="lowerRoman"/>
      <w:lvlText w:val="%9."/>
      <w:lvlJc w:val="right"/>
      <w:pPr>
        <w:ind w:left="4648" w:hanging="480"/>
      </w:pPr>
    </w:lvl>
  </w:abstractNum>
  <w:abstractNum w:abstractNumId="20" w15:restartNumberingAfterBreak="0">
    <w:nsid w:val="3C9F68E6"/>
    <w:multiLevelType w:val="hybridMultilevel"/>
    <w:tmpl w:val="3F9A6CDE"/>
    <w:lvl w:ilvl="0" w:tplc="F7F88122">
      <w:start w:val="3"/>
      <w:numFmt w:val="taiwaneseCountingThousand"/>
      <w:lvlText w:val="(%1)"/>
      <w:lvlJc w:val="left"/>
      <w:pPr>
        <w:ind w:left="786" w:hanging="360"/>
      </w:pPr>
      <w:rPr>
        <w:rFonts w:ascii="標楷體" w:eastAsia="標楷體" w:hAnsi="標楷體" w:hint="default"/>
        <w:b/>
        <w:sz w:val="28"/>
        <w:szCs w:val="28"/>
      </w:rPr>
    </w:lvl>
    <w:lvl w:ilvl="1" w:tplc="04090019" w:tentative="1">
      <w:start w:val="1"/>
      <w:numFmt w:val="ideographTraditional"/>
      <w:lvlText w:val="%2、"/>
      <w:lvlJc w:val="left"/>
      <w:pPr>
        <w:ind w:left="786" w:hanging="480"/>
      </w:pPr>
    </w:lvl>
    <w:lvl w:ilvl="2" w:tplc="0409001B" w:tentative="1">
      <w:start w:val="1"/>
      <w:numFmt w:val="lowerRoman"/>
      <w:lvlText w:val="%3."/>
      <w:lvlJc w:val="right"/>
      <w:pPr>
        <w:ind w:left="1266" w:hanging="480"/>
      </w:pPr>
    </w:lvl>
    <w:lvl w:ilvl="3" w:tplc="0409000F" w:tentative="1">
      <w:start w:val="1"/>
      <w:numFmt w:val="decimal"/>
      <w:lvlText w:val="%4."/>
      <w:lvlJc w:val="left"/>
      <w:pPr>
        <w:ind w:left="1746" w:hanging="480"/>
      </w:pPr>
    </w:lvl>
    <w:lvl w:ilvl="4" w:tplc="04090019" w:tentative="1">
      <w:start w:val="1"/>
      <w:numFmt w:val="ideographTraditional"/>
      <w:lvlText w:val="%5、"/>
      <w:lvlJc w:val="left"/>
      <w:pPr>
        <w:ind w:left="2226" w:hanging="480"/>
      </w:pPr>
    </w:lvl>
    <w:lvl w:ilvl="5" w:tplc="0409001B" w:tentative="1">
      <w:start w:val="1"/>
      <w:numFmt w:val="lowerRoman"/>
      <w:lvlText w:val="%6."/>
      <w:lvlJc w:val="right"/>
      <w:pPr>
        <w:ind w:left="2706" w:hanging="480"/>
      </w:pPr>
    </w:lvl>
    <w:lvl w:ilvl="6" w:tplc="0409000F" w:tentative="1">
      <w:start w:val="1"/>
      <w:numFmt w:val="decimal"/>
      <w:lvlText w:val="%7."/>
      <w:lvlJc w:val="left"/>
      <w:pPr>
        <w:ind w:left="3186" w:hanging="480"/>
      </w:pPr>
    </w:lvl>
    <w:lvl w:ilvl="7" w:tplc="04090019" w:tentative="1">
      <w:start w:val="1"/>
      <w:numFmt w:val="ideographTraditional"/>
      <w:lvlText w:val="%8、"/>
      <w:lvlJc w:val="left"/>
      <w:pPr>
        <w:ind w:left="3666" w:hanging="480"/>
      </w:pPr>
    </w:lvl>
    <w:lvl w:ilvl="8" w:tplc="0409001B" w:tentative="1">
      <w:start w:val="1"/>
      <w:numFmt w:val="lowerRoman"/>
      <w:lvlText w:val="%9."/>
      <w:lvlJc w:val="right"/>
      <w:pPr>
        <w:ind w:left="4146" w:hanging="480"/>
      </w:pPr>
    </w:lvl>
  </w:abstractNum>
  <w:abstractNum w:abstractNumId="21" w15:restartNumberingAfterBreak="0">
    <w:nsid w:val="3FCD51B7"/>
    <w:multiLevelType w:val="hybridMultilevel"/>
    <w:tmpl w:val="FF1EB5FE"/>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2" w15:restartNumberingAfterBreak="0">
    <w:nsid w:val="4ACD5921"/>
    <w:multiLevelType w:val="hybridMultilevel"/>
    <w:tmpl w:val="345E747C"/>
    <w:lvl w:ilvl="0" w:tplc="510211EC">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064528"/>
    <w:multiLevelType w:val="hybridMultilevel"/>
    <w:tmpl w:val="98A6973E"/>
    <w:lvl w:ilvl="0" w:tplc="F612AF00">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4" w15:restartNumberingAfterBreak="0">
    <w:nsid w:val="5C2259FC"/>
    <w:multiLevelType w:val="hybridMultilevel"/>
    <w:tmpl w:val="CDA6EAC8"/>
    <w:lvl w:ilvl="0" w:tplc="A84A9C88">
      <w:start w:val="1"/>
      <w:numFmt w:val="decimal"/>
      <w:lvlText w:val="(%1)"/>
      <w:lvlJc w:val="left"/>
      <w:pPr>
        <w:ind w:left="1854" w:hanging="720"/>
      </w:pPr>
      <w:rPr>
        <w:rFonts w:asciiTheme="minorEastAsia" w:eastAsiaTheme="minorEastAsia" w:hAnsiTheme="minorEastAsia" w:hint="default"/>
        <w:b w:val="0"/>
        <w:sz w:val="24"/>
        <w:szCs w:val="24"/>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 w15:restartNumberingAfterBreak="0">
    <w:nsid w:val="5D542DDE"/>
    <w:multiLevelType w:val="hybridMultilevel"/>
    <w:tmpl w:val="BBF685EA"/>
    <w:lvl w:ilvl="0" w:tplc="625A833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DEB4237"/>
    <w:multiLevelType w:val="hybridMultilevel"/>
    <w:tmpl w:val="19C6029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F5A3E98"/>
    <w:multiLevelType w:val="hybridMultilevel"/>
    <w:tmpl w:val="739ED0CE"/>
    <w:lvl w:ilvl="0" w:tplc="9BF227E6">
      <w:start w:val="1"/>
      <w:numFmt w:val="taiwaneseCountingThousand"/>
      <w:lvlText w:val="(%1)"/>
      <w:lvlJc w:val="left"/>
      <w:pPr>
        <w:ind w:left="1320" w:hanging="720"/>
      </w:pPr>
      <w:rPr>
        <w:rFonts w:ascii="標楷體" w:eastAsia="標楷體" w:hAnsi="標楷體" w:hint="default"/>
        <w:b/>
        <w:sz w:val="28"/>
        <w:szCs w:val="28"/>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8" w15:restartNumberingAfterBreak="0">
    <w:nsid w:val="65BC3741"/>
    <w:multiLevelType w:val="hybridMultilevel"/>
    <w:tmpl w:val="6C821C5A"/>
    <w:lvl w:ilvl="0" w:tplc="04A819E6">
      <w:start w:val="1"/>
      <w:numFmt w:val="taiwaneseCountingThousand"/>
      <w:lvlText w:val="%1、"/>
      <w:lvlJc w:val="left"/>
      <w:pPr>
        <w:ind w:left="600" w:hanging="600"/>
      </w:pPr>
      <w:rPr>
        <w:rFonts w:hint="default"/>
        <w:lang w:val="en-US"/>
      </w:rPr>
    </w:lvl>
    <w:lvl w:ilvl="1" w:tplc="46720010">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9215249"/>
    <w:multiLevelType w:val="hybridMultilevel"/>
    <w:tmpl w:val="43487636"/>
    <w:lvl w:ilvl="0" w:tplc="63A2AA8A">
      <w:start w:val="1"/>
      <w:numFmt w:val="taiwaneseCountingThousand"/>
      <w:lvlText w:val="(%1)"/>
      <w:lvlJc w:val="left"/>
      <w:pPr>
        <w:ind w:left="840" w:hanging="480"/>
      </w:pPr>
      <w:rPr>
        <w:rFonts w:ascii="標楷體" w:eastAsia="標楷體" w:hAnsi="標楷體" w:hint="default"/>
        <w:b/>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69C90999"/>
    <w:multiLevelType w:val="hybridMultilevel"/>
    <w:tmpl w:val="3654C6FC"/>
    <w:lvl w:ilvl="0" w:tplc="5BD45196">
      <w:start w:val="1"/>
      <w:numFmt w:val="decimal"/>
      <w:lvlText w:val="(%1)"/>
      <w:lvlJc w:val="left"/>
      <w:pPr>
        <w:ind w:left="1080" w:hanging="480"/>
      </w:pPr>
      <w:rPr>
        <w:rFonts w:ascii="標楷體" w:eastAsia="標楷體" w:hAnsi="標楷體" w:hint="eastAsia"/>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1" w15:restartNumberingAfterBreak="0">
    <w:nsid w:val="69D61110"/>
    <w:multiLevelType w:val="hybridMultilevel"/>
    <w:tmpl w:val="9404D8A0"/>
    <w:lvl w:ilvl="0" w:tplc="0409000F">
      <w:start w:val="1"/>
      <w:numFmt w:val="decimal"/>
      <w:lvlText w:val="%1."/>
      <w:lvlJc w:val="left"/>
      <w:pPr>
        <w:ind w:left="1331" w:hanging="480"/>
      </w:p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32" w15:restartNumberingAfterBreak="0">
    <w:nsid w:val="70BA5577"/>
    <w:multiLevelType w:val="hybridMultilevel"/>
    <w:tmpl w:val="6E72832A"/>
    <w:lvl w:ilvl="0" w:tplc="6572468E">
      <w:start w:val="1"/>
      <w:numFmt w:val="taiwaneseCountingThousand"/>
      <w:lvlText w:val="(%1)"/>
      <w:lvlJc w:val="left"/>
      <w:pPr>
        <w:ind w:left="480" w:hanging="480"/>
      </w:pPr>
      <w:rPr>
        <w:rFonts w:ascii="標楷體" w:eastAsia="標楷體" w:hAnsi="標楷體"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1495D2F"/>
    <w:multiLevelType w:val="hybridMultilevel"/>
    <w:tmpl w:val="34702CC0"/>
    <w:lvl w:ilvl="0" w:tplc="D2DA6D5E">
      <w:start w:val="1"/>
      <w:numFmt w:val="lowerLetter"/>
      <w:lvlText w:val="(%1)"/>
      <w:lvlJc w:val="left"/>
      <w:pPr>
        <w:ind w:left="1711" w:hanging="360"/>
      </w:pPr>
      <w:rPr>
        <w:rFonts w:hint="default"/>
      </w:rPr>
    </w:lvl>
    <w:lvl w:ilvl="1" w:tplc="04090019" w:tentative="1">
      <w:start w:val="1"/>
      <w:numFmt w:val="ideographTraditional"/>
      <w:lvlText w:val="%2、"/>
      <w:lvlJc w:val="left"/>
      <w:pPr>
        <w:ind w:left="2311" w:hanging="480"/>
      </w:pPr>
    </w:lvl>
    <w:lvl w:ilvl="2" w:tplc="0409001B" w:tentative="1">
      <w:start w:val="1"/>
      <w:numFmt w:val="lowerRoman"/>
      <w:lvlText w:val="%3."/>
      <w:lvlJc w:val="right"/>
      <w:pPr>
        <w:ind w:left="2791" w:hanging="480"/>
      </w:pPr>
    </w:lvl>
    <w:lvl w:ilvl="3" w:tplc="0409000F" w:tentative="1">
      <w:start w:val="1"/>
      <w:numFmt w:val="decimal"/>
      <w:lvlText w:val="%4."/>
      <w:lvlJc w:val="left"/>
      <w:pPr>
        <w:ind w:left="3271" w:hanging="480"/>
      </w:pPr>
    </w:lvl>
    <w:lvl w:ilvl="4" w:tplc="04090019" w:tentative="1">
      <w:start w:val="1"/>
      <w:numFmt w:val="ideographTraditional"/>
      <w:lvlText w:val="%5、"/>
      <w:lvlJc w:val="left"/>
      <w:pPr>
        <w:ind w:left="3751" w:hanging="480"/>
      </w:pPr>
    </w:lvl>
    <w:lvl w:ilvl="5" w:tplc="0409001B" w:tentative="1">
      <w:start w:val="1"/>
      <w:numFmt w:val="lowerRoman"/>
      <w:lvlText w:val="%6."/>
      <w:lvlJc w:val="right"/>
      <w:pPr>
        <w:ind w:left="4231" w:hanging="480"/>
      </w:pPr>
    </w:lvl>
    <w:lvl w:ilvl="6" w:tplc="0409000F" w:tentative="1">
      <w:start w:val="1"/>
      <w:numFmt w:val="decimal"/>
      <w:lvlText w:val="%7."/>
      <w:lvlJc w:val="left"/>
      <w:pPr>
        <w:ind w:left="4711" w:hanging="480"/>
      </w:pPr>
    </w:lvl>
    <w:lvl w:ilvl="7" w:tplc="04090019" w:tentative="1">
      <w:start w:val="1"/>
      <w:numFmt w:val="ideographTraditional"/>
      <w:lvlText w:val="%8、"/>
      <w:lvlJc w:val="left"/>
      <w:pPr>
        <w:ind w:left="5191" w:hanging="480"/>
      </w:pPr>
    </w:lvl>
    <w:lvl w:ilvl="8" w:tplc="0409001B" w:tentative="1">
      <w:start w:val="1"/>
      <w:numFmt w:val="lowerRoman"/>
      <w:lvlText w:val="%9."/>
      <w:lvlJc w:val="right"/>
      <w:pPr>
        <w:ind w:left="5671" w:hanging="480"/>
      </w:pPr>
    </w:lvl>
  </w:abstractNum>
  <w:abstractNum w:abstractNumId="34" w15:restartNumberingAfterBreak="0">
    <w:nsid w:val="73333E16"/>
    <w:multiLevelType w:val="hybridMultilevel"/>
    <w:tmpl w:val="0A580E0A"/>
    <w:lvl w:ilvl="0" w:tplc="F1F26E06">
      <w:start w:val="1"/>
      <w:numFmt w:val="decimal"/>
      <w:lvlText w:val="%1."/>
      <w:lvlJc w:val="left"/>
      <w:pPr>
        <w:ind w:left="1332" w:hanging="480"/>
      </w:pPr>
      <w:rPr>
        <w:rFonts w:ascii="標楷體" w:eastAsia="標楷體" w:hAnsi="標楷體"/>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5" w15:restartNumberingAfterBreak="0">
    <w:nsid w:val="751F7EB4"/>
    <w:multiLevelType w:val="hybridMultilevel"/>
    <w:tmpl w:val="69567D62"/>
    <w:lvl w:ilvl="0" w:tplc="4998E122">
      <w:start w:val="1"/>
      <w:numFmt w:val="decimal"/>
      <w:lvlText w:val="(%1)"/>
      <w:lvlJc w:val="left"/>
      <w:pPr>
        <w:ind w:left="940" w:hanging="450"/>
      </w:pPr>
      <w:rPr>
        <w:rFonts w:hint="default"/>
      </w:rPr>
    </w:lvl>
    <w:lvl w:ilvl="1" w:tplc="04090019" w:tentative="1">
      <w:start w:val="1"/>
      <w:numFmt w:val="ideographTraditional"/>
      <w:lvlText w:val="%2、"/>
      <w:lvlJc w:val="left"/>
      <w:pPr>
        <w:ind w:left="1450" w:hanging="480"/>
      </w:p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tentative="1">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36" w15:restartNumberingAfterBreak="0">
    <w:nsid w:val="7BBC1FF7"/>
    <w:multiLevelType w:val="hybridMultilevel"/>
    <w:tmpl w:val="DECE2426"/>
    <w:lvl w:ilvl="0" w:tplc="E214ADBE">
      <w:start w:val="2"/>
      <w:numFmt w:val="taiwaneseCountingThousand"/>
      <w:lvlText w:val="(%1)"/>
      <w:lvlJc w:val="left"/>
      <w:pPr>
        <w:ind w:left="837"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DEC1F73"/>
    <w:multiLevelType w:val="hybridMultilevel"/>
    <w:tmpl w:val="5CDCCD86"/>
    <w:lvl w:ilvl="0" w:tplc="1B4C7314">
      <w:start w:val="1"/>
      <w:numFmt w:val="decimal"/>
      <w:lvlText w:val="(%1)"/>
      <w:lvlJc w:val="left"/>
      <w:pPr>
        <w:ind w:left="2091" w:hanging="540"/>
      </w:pPr>
      <w:rPr>
        <w:rFonts w:hint="default"/>
      </w:rPr>
    </w:lvl>
    <w:lvl w:ilvl="1" w:tplc="04090019" w:tentative="1">
      <w:start w:val="1"/>
      <w:numFmt w:val="ideographTraditional"/>
      <w:lvlText w:val="%2、"/>
      <w:lvlJc w:val="left"/>
      <w:pPr>
        <w:ind w:left="2511" w:hanging="480"/>
      </w:pPr>
    </w:lvl>
    <w:lvl w:ilvl="2" w:tplc="0409001B" w:tentative="1">
      <w:start w:val="1"/>
      <w:numFmt w:val="lowerRoman"/>
      <w:lvlText w:val="%3."/>
      <w:lvlJc w:val="right"/>
      <w:pPr>
        <w:ind w:left="2991" w:hanging="480"/>
      </w:pPr>
    </w:lvl>
    <w:lvl w:ilvl="3" w:tplc="0409000F" w:tentative="1">
      <w:start w:val="1"/>
      <w:numFmt w:val="decimal"/>
      <w:lvlText w:val="%4."/>
      <w:lvlJc w:val="left"/>
      <w:pPr>
        <w:ind w:left="3471" w:hanging="480"/>
      </w:pPr>
    </w:lvl>
    <w:lvl w:ilvl="4" w:tplc="04090019" w:tentative="1">
      <w:start w:val="1"/>
      <w:numFmt w:val="ideographTraditional"/>
      <w:lvlText w:val="%5、"/>
      <w:lvlJc w:val="left"/>
      <w:pPr>
        <w:ind w:left="3951" w:hanging="480"/>
      </w:pPr>
    </w:lvl>
    <w:lvl w:ilvl="5" w:tplc="0409001B" w:tentative="1">
      <w:start w:val="1"/>
      <w:numFmt w:val="lowerRoman"/>
      <w:lvlText w:val="%6."/>
      <w:lvlJc w:val="right"/>
      <w:pPr>
        <w:ind w:left="4431" w:hanging="480"/>
      </w:pPr>
    </w:lvl>
    <w:lvl w:ilvl="6" w:tplc="0409000F" w:tentative="1">
      <w:start w:val="1"/>
      <w:numFmt w:val="decimal"/>
      <w:lvlText w:val="%7."/>
      <w:lvlJc w:val="left"/>
      <w:pPr>
        <w:ind w:left="4911" w:hanging="480"/>
      </w:pPr>
    </w:lvl>
    <w:lvl w:ilvl="7" w:tplc="04090019" w:tentative="1">
      <w:start w:val="1"/>
      <w:numFmt w:val="ideographTraditional"/>
      <w:lvlText w:val="%8、"/>
      <w:lvlJc w:val="left"/>
      <w:pPr>
        <w:ind w:left="5391" w:hanging="480"/>
      </w:pPr>
    </w:lvl>
    <w:lvl w:ilvl="8" w:tplc="0409001B" w:tentative="1">
      <w:start w:val="1"/>
      <w:numFmt w:val="lowerRoman"/>
      <w:lvlText w:val="%9."/>
      <w:lvlJc w:val="right"/>
      <w:pPr>
        <w:ind w:left="5871" w:hanging="480"/>
      </w:pPr>
    </w:lvl>
  </w:abstractNum>
  <w:num w:numId="1">
    <w:abstractNumId w:val="28"/>
  </w:num>
  <w:num w:numId="2">
    <w:abstractNumId w:val="27"/>
  </w:num>
  <w:num w:numId="3">
    <w:abstractNumId w:val="23"/>
  </w:num>
  <w:num w:numId="4">
    <w:abstractNumId w:val="7"/>
  </w:num>
  <w:num w:numId="5">
    <w:abstractNumId w:val="18"/>
  </w:num>
  <w:num w:numId="6">
    <w:abstractNumId w:val="6"/>
  </w:num>
  <w:num w:numId="7">
    <w:abstractNumId w:val="31"/>
  </w:num>
  <w:num w:numId="8">
    <w:abstractNumId w:val="5"/>
  </w:num>
  <w:num w:numId="9">
    <w:abstractNumId w:val="19"/>
  </w:num>
  <w:num w:numId="10">
    <w:abstractNumId w:val="24"/>
  </w:num>
  <w:num w:numId="11">
    <w:abstractNumId w:val="32"/>
  </w:num>
  <w:num w:numId="12">
    <w:abstractNumId w:val="34"/>
  </w:num>
  <w:num w:numId="13">
    <w:abstractNumId w:val="3"/>
  </w:num>
  <w:num w:numId="14">
    <w:abstractNumId w:val="29"/>
  </w:num>
  <w:num w:numId="15">
    <w:abstractNumId w:val="36"/>
  </w:num>
  <w:num w:numId="16">
    <w:abstractNumId w:val="14"/>
  </w:num>
  <w:num w:numId="17">
    <w:abstractNumId w:val="20"/>
  </w:num>
  <w:num w:numId="18">
    <w:abstractNumId w:val="12"/>
  </w:num>
  <w:num w:numId="19">
    <w:abstractNumId w:val="4"/>
  </w:num>
  <w:num w:numId="20">
    <w:abstractNumId w:val="9"/>
  </w:num>
  <w:num w:numId="21">
    <w:abstractNumId w:val="11"/>
  </w:num>
  <w:num w:numId="22">
    <w:abstractNumId w:val="2"/>
  </w:num>
  <w:num w:numId="23">
    <w:abstractNumId w:val="21"/>
  </w:num>
  <w:num w:numId="24">
    <w:abstractNumId w:val="10"/>
  </w:num>
  <w:num w:numId="25">
    <w:abstractNumId w:val="35"/>
  </w:num>
  <w:num w:numId="26">
    <w:abstractNumId w:val="37"/>
  </w:num>
  <w:num w:numId="27">
    <w:abstractNumId w:val="26"/>
  </w:num>
  <w:num w:numId="28">
    <w:abstractNumId w:val="16"/>
  </w:num>
  <w:num w:numId="29">
    <w:abstractNumId w:val="0"/>
  </w:num>
  <w:num w:numId="30">
    <w:abstractNumId w:val="33"/>
  </w:num>
  <w:num w:numId="31">
    <w:abstractNumId w:val="8"/>
  </w:num>
  <w:num w:numId="32">
    <w:abstractNumId w:val="13"/>
  </w:num>
  <w:num w:numId="33">
    <w:abstractNumId w:val="22"/>
  </w:num>
  <w:num w:numId="34">
    <w:abstractNumId w:val="1"/>
  </w:num>
  <w:num w:numId="35">
    <w:abstractNumId w:val="15"/>
  </w:num>
  <w:num w:numId="36">
    <w:abstractNumId w:val="17"/>
  </w:num>
  <w:num w:numId="37">
    <w:abstractNumId w:val="30"/>
  </w:num>
  <w:num w:numId="38">
    <w:abstractNumId w:val="25"/>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敏欣 吳">
    <w15:presenceInfo w15:providerId="Windows Live" w15:userId="404d1af67a359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revisionView w:comments="0"/>
  <w:defaultTabStop w:val="480"/>
  <w:drawingGridHorizontalSpacing w:val="120"/>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C5A"/>
    <w:rsid w:val="00002D08"/>
    <w:rsid w:val="000053FF"/>
    <w:rsid w:val="00020F73"/>
    <w:rsid w:val="0002298A"/>
    <w:rsid w:val="000230CE"/>
    <w:rsid w:val="000330EA"/>
    <w:rsid w:val="00035F5B"/>
    <w:rsid w:val="00036101"/>
    <w:rsid w:val="000449EE"/>
    <w:rsid w:val="00050659"/>
    <w:rsid w:val="00052DB6"/>
    <w:rsid w:val="00057665"/>
    <w:rsid w:val="00064E02"/>
    <w:rsid w:val="0006566C"/>
    <w:rsid w:val="00070210"/>
    <w:rsid w:val="00075D78"/>
    <w:rsid w:val="00077730"/>
    <w:rsid w:val="00081295"/>
    <w:rsid w:val="000819FD"/>
    <w:rsid w:val="00082657"/>
    <w:rsid w:val="000826A5"/>
    <w:rsid w:val="00086238"/>
    <w:rsid w:val="00097394"/>
    <w:rsid w:val="00097444"/>
    <w:rsid w:val="000A01EE"/>
    <w:rsid w:val="000A07E9"/>
    <w:rsid w:val="000A2065"/>
    <w:rsid w:val="000A20EA"/>
    <w:rsid w:val="000A3B01"/>
    <w:rsid w:val="000B4E50"/>
    <w:rsid w:val="000D2743"/>
    <w:rsid w:val="000E02C3"/>
    <w:rsid w:val="000E6555"/>
    <w:rsid w:val="000F54BB"/>
    <w:rsid w:val="001054D1"/>
    <w:rsid w:val="00116F3F"/>
    <w:rsid w:val="001200F3"/>
    <w:rsid w:val="00124194"/>
    <w:rsid w:val="00125DF5"/>
    <w:rsid w:val="00132134"/>
    <w:rsid w:val="001361B5"/>
    <w:rsid w:val="001418AB"/>
    <w:rsid w:val="00143EE8"/>
    <w:rsid w:val="001443D7"/>
    <w:rsid w:val="00152DA4"/>
    <w:rsid w:val="0015318C"/>
    <w:rsid w:val="0015349D"/>
    <w:rsid w:val="001539F5"/>
    <w:rsid w:val="00153EA1"/>
    <w:rsid w:val="001576C2"/>
    <w:rsid w:val="00164EE1"/>
    <w:rsid w:val="001652B7"/>
    <w:rsid w:val="00174B10"/>
    <w:rsid w:val="00176734"/>
    <w:rsid w:val="00180CDE"/>
    <w:rsid w:val="001813BE"/>
    <w:rsid w:val="001878AA"/>
    <w:rsid w:val="001905C5"/>
    <w:rsid w:val="001A192A"/>
    <w:rsid w:val="001A3451"/>
    <w:rsid w:val="001A62D9"/>
    <w:rsid w:val="001A6A85"/>
    <w:rsid w:val="001B47AF"/>
    <w:rsid w:val="001B5CC9"/>
    <w:rsid w:val="001B71EC"/>
    <w:rsid w:val="001C52EB"/>
    <w:rsid w:val="001D6812"/>
    <w:rsid w:val="001E2ECF"/>
    <w:rsid w:val="001E54DA"/>
    <w:rsid w:val="001E797D"/>
    <w:rsid w:val="001F06E1"/>
    <w:rsid w:val="001F776A"/>
    <w:rsid w:val="00200183"/>
    <w:rsid w:val="002031B6"/>
    <w:rsid w:val="00206F9C"/>
    <w:rsid w:val="0021290A"/>
    <w:rsid w:val="00216353"/>
    <w:rsid w:val="00216601"/>
    <w:rsid w:val="00220465"/>
    <w:rsid w:val="00222EEE"/>
    <w:rsid w:val="00231768"/>
    <w:rsid w:val="002334B6"/>
    <w:rsid w:val="00233869"/>
    <w:rsid w:val="002338CF"/>
    <w:rsid w:val="00233C1E"/>
    <w:rsid w:val="0024255B"/>
    <w:rsid w:val="002453DF"/>
    <w:rsid w:val="00245B11"/>
    <w:rsid w:val="002507AF"/>
    <w:rsid w:val="0025223C"/>
    <w:rsid w:val="00252594"/>
    <w:rsid w:val="00252631"/>
    <w:rsid w:val="002601C6"/>
    <w:rsid w:val="00265225"/>
    <w:rsid w:val="0026625C"/>
    <w:rsid w:val="00266FB8"/>
    <w:rsid w:val="00274459"/>
    <w:rsid w:val="00275486"/>
    <w:rsid w:val="00275788"/>
    <w:rsid w:val="002763F9"/>
    <w:rsid w:val="0027700A"/>
    <w:rsid w:val="00277C41"/>
    <w:rsid w:val="002802B2"/>
    <w:rsid w:val="00280D2A"/>
    <w:rsid w:val="0028391F"/>
    <w:rsid w:val="00284606"/>
    <w:rsid w:val="00287AF0"/>
    <w:rsid w:val="00294524"/>
    <w:rsid w:val="00295F87"/>
    <w:rsid w:val="002969A9"/>
    <w:rsid w:val="002A1183"/>
    <w:rsid w:val="002A266C"/>
    <w:rsid w:val="002A2CAD"/>
    <w:rsid w:val="002B668F"/>
    <w:rsid w:val="002B6889"/>
    <w:rsid w:val="002C17DE"/>
    <w:rsid w:val="002C2CB2"/>
    <w:rsid w:val="002C3EC7"/>
    <w:rsid w:val="002C7912"/>
    <w:rsid w:val="002C7E30"/>
    <w:rsid w:val="002D0CA4"/>
    <w:rsid w:val="002D2D49"/>
    <w:rsid w:val="002D4B2B"/>
    <w:rsid w:val="002D56FB"/>
    <w:rsid w:val="002D57B3"/>
    <w:rsid w:val="002D5AF6"/>
    <w:rsid w:val="002D5D8C"/>
    <w:rsid w:val="002E0EC8"/>
    <w:rsid w:val="002E2D5F"/>
    <w:rsid w:val="002E5DA0"/>
    <w:rsid w:val="002F0E58"/>
    <w:rsid w:val="002F4798"/>
    <w:rsid w:val="002F73D7"/>
    <w:rsid w:val="002F7735"/>
    <w:rsid w:val="003016E4"/>
    <w:rsid w:val="00302DC6"/>
    <w:rsid w:val="00313CE6"/>
    <w:rsid w:val="00315EA7"/>
    <w:rsid w:val="003203CD"/>
    <w:rsid w:val="00322FF0"/>
    <w:rsid w:val="00323168"/>
    <w:rsid w:val="00326941"/>
    <w:rsid w:val="00331DED"/>
    <w:rsid w:val="00334BF1"/>
    <w:rsid w:val="003355C5"/>
    <w:rsid w:val="0033663C"/>
    <w:rsid w:val="00337845"/>
    <w:rsid w:val="00340B95"/>
    <w:rsid w:val="00353F2A"/>
    <w:rsid w:val="00354622"/>
    <w:rsid w:val="00371473"/>
    <w:rsid w:val="003717F6"/>
    <w:rsid w:val="0037271B"/>
    <w:rsid w:val="003744E4"/>
    <w:rsid w:val="00376249"/>
    <w:rsid w:val="00376E4B"/>
    <w:rsid w:val="00377A00"/>
    <w:rsid w:val="00384DA3"/>
    <w:rsid w:val="003919D3"/>
    <w:rsid w:val="003925FB"/>
    <w:rsid w:val="00394879"/>
    <w:rsid w:val="0039737D"/>
    <w:rsid w:val="003A4237"/>
    <w:rsid w:val="003B2D29"/>
    <w:rsid w:val="003B59B2"/>
    <w:rsid w:val="003B5AD9"/>
    <w:rsid w:val="003B75E4"/>
    <w:rsid w:val="003C4838"/>
    <w:rsid w:val="003C72DD"/>
    <w:rsid w:val="003D2FD6"/>
    <w:rsid w:val="003D39DD"/>
    <w:rsid w:val="003D74CB"/>
    <w:rsid w:val="003D7C8F"/>
    <w:rsid w:val="003E3D58"/>
    <w:rsid w:val="003E5A8F"/>
    <w:rsid w:val="003E60EC"/>
    <w:rsid w:val="003E6978"/>
    <w:rsid w:val="003E796A"/>
    <w:rsid w:val="003F13A7"/>
    <w:rsid w:val="003F25D1"/>
    <w:rsid w:val="003F7A46"/>
    <w:rsid w:val="00400C36"/>
    <w:rsid w:val="0040137D"/>
    <w:rsid w:val="00403D19"/>
    <w:rsid w:val="004041F7"/>
    <w:rsid w:val="0040580D"/>
    <w:rsid w:val="0041204C"/>
    <w:rsid w:val="00412A87"/>
    <w:rsid w:val="00414EDD"/>
    <w:rsid w:val="004156EF"/>
    <w:rsid w:val="00420724"/>
    <w:rsid w:val="004219F5"/>
    <w:rsid w:val="004259D8"/>
    <w:rsid w:val="00426B57"/>
    <w:rsid w:val="00427A17"/>
    <w:rsid w:val="00430228"/>
    <w:rsid w:val="00430AD9"/>
    <w:rsid w:val="00435D6B"/>
    <w:rsid w:val="00440CC4"/>
    <w:rsid w:val="00443237"/>
    <w:rsid w:val="00444A4B"/>
    <w:rsid w:val="0045395F"/>
    <w:rsid w:val="0045709F"/>
    <w:rsid w:val="00457EB2"/>
    <w:rsid w:val="00462A1F"/>
    <w:rsid w:val="0046432A"/>
    <w:rsid w:val="00470D27"/>
    <w:rsid w:val="00473D9D"/>
    <w:rsid w:val="00476649"/>
    <w:rsid w:val="0048150D"/>
    <w:rsid w:val="0048258D"/>
    <w:rsid w:val="00482B48"/>
    <w:rsid w:val="00484583"/>
    <w:rsid w:val="00491654"/>
    <w:rsid w:val="004919D5"/>
    <w:rsid w:val="004923C9"/>
    <w:rsid w:val="00493FCB"/>
    <w:rsid w:val="00495941"/>
    <w:rsid w:val="004960F6"/>
    <w:rsid w:val="00496C42"/>
    <w:rsid w:val="004A20DC"/>
    <w:rsid w:val="004A3A26"/>
    <w:rsid w:val="004A5C9D"/>
    <w:rsid w:val="004B07BC"/>
    <w:rsid w:val="004B1CF3"/>
    <w:rsid w:val="004B1EFE"/>
    <w:rsid w:val="004B2C73"/>
    <w:rsid w:val="004B565D"/>
    <w:rsid w:val="004C21A2"/>
    <w:rsid w:val="004D023E"/>
    <w:rsid w:val="004D5B59"/>
    <w:rsid w:val="004D67DA"/>
    <w:rsid w:val="004D6D2F"/>
    <w:rsid w:val="004E491D"/>
    <w:rsid w:val="004E6C60"/>
    <w:rsid w:val="004E7D38"/>
    <w:rsid w:val="004F1F86"/>
    <w:rsid w:val="004F4300"/>
    <w:rsid w:val="004F45EE"/>
    <w:rsid w:val="00500675"/>
    <w:rsid w:val="005013B6"/>
    <w:rsid w:val="00503178"/>
    <w:rsid w:val="00504A49"/>
    <w:rsid w:val="005108FA"/>
    <w:rsid w:val="00512292"/>
    <w:rsid w:val="005251EF"/>
    <w:rsid w:val="00531F35"/>
    <w:rsid w:val="00533B1A"/>
    <w:rsid w:val="005362E3"/>
    <w:rsid w:val="00545316"/>
    <w:rsid w:val="00546DEE"/>
    <w:rsid w:val="00546E3F"/>
    <w:rsid w:val="005474F7"/>
    <w:rsid w:val="00547D61"/>
    <w:rsid w:val="00550C16"/>
    <w:rsid w:val="00551D98"/>
    <w:rsid w:val="00555513"/>
    <w:rsid w:val="0055794E"/>
    <w:rsid w:val="00560138"/>
    <w:rsid w:val="00560EED"/>
    <w:rsid w:val="00562DA5"/>
    <w:rsid w:val="005637AC"/>
    <w:rsid w:val="00563F83"/>
    <w:rsid w:val="005670C5"/>
    <w:rsid w:val="00570757"/>
    <w:rsid w:val="00575499"/>
    <w:rsid w:val="00575AC6"/>
    <w:rsid w:val="00582D44"/>
    <w:rsid w:val="005B0DEE"/>
    <w:rsid w:val="005B1049"/>
    <w:rsid w:val="005B465D"/>
    <w:rsid w:val="005B5243"/>
    <w:rsid w:val="005B6F30"/>
    <w:rsid w:val="005C0313"/>
    <w:rsid w:val="005C04B7"/>
    <w:rsid w:val="005C2AAC"/>
    <w:rsid w:val="005C71EF"/>
    <w:rsid w:val="005D3F07"/>
    <w:rsid w:val="005E3E0F"/>
    <w:rsid w:val="005E74FC"/>
    <w:rsid w:val="005E7F35"/>
    <w:rsid w:val="005F31A4"/>
    <w:rsid w:val="005F7E6C"/>
    <w:rsid w:val="0060080B"/>
    <w:rsid w:val="00615CA6"/>
    <w:rsid w:val="00617436"/>
    <w:rsid w:val="00620B07"/>
    <w:rsid w:val="0062493D"/>
    <w:rsid w:val="00626E82"/>
    <w:rsid w:val="00635B4B"/>
    <w:rsid w:val="006364C2"/>
    <w:rsid w:val="00636F0F"/>
    <w:rsid w:val="006376C5"/>
    <w:rsid w:val="00637DA8"/>
    <w:rsid w:val="00642AAE"/>
    <w:rsid w:val="006441C7"/>
    <w:rsid w:val="0064442D"/>
    <w:rsid w:val="00650A83"/>
    <w:rsid w:val="00651746"/>
    <w:rsid w:val="00652687"/>
    <w:rsid w:val="00652A7E"/>
    <w:rsid w:val="00653BA0"/>
    <w:rsid w:val="00657FAC"/>
    <w:rsid w:val="006662D5"/>
    <w:rsid w:val="00667BD2"/>
    <w:rsid w:val="00670106"/>
    <w:rsid w:val="00670825"/>
    <w:rsid w:val="00670BCC"/>
    <w:rsid w:val="00672921"/>
    <w:rsid w:val="00676D5C"/>
    <w:rsid w:val="00680B86"/>
    <w:rsid w:val="0068476B"/>
    <w:rsid w:val="00684D4D"/>
    <w:rsid w:val="00684FAB"/>
    <w:rsid w:val="006A10A6"/>
    <w:rsid w:val="006A355F"/>
    <w:rsid w:val="006A62B6"/>
    <w:rsid w:val="006B058F"/>
    <w:rsid w:val="006B44A0"/>
    <w:rsid w:val="006B5A70"/>
    <w:rsid w:val="006B5F93"/>
    <w:rsid w:val="006C0D8C"/>
    <w:rsid w:val="006C23CD"/>
    <w:rsid w:val="006C3B59"/>
    <w:rsid w:val="006C4C17"/>
    <w:rsid w:val="006E2EA4"/>
    <w:rsid w:val="006E566D"/>
    <w:rsid w:val="006F6550"/>
    <w:rsid w:val="006F6924"/>
    <w:rsid w:val="007044F7"/>
    <w:rsid w:val="00707922"/>
    <w:rsid w:val="007159B0"/>
    <w:rsid w:val="00726809"/>
    <w:rsid w:val="00726B49"/>
    <w:rsid w:val="00727415"/>
    <w:rsid w:val="00733C8F"/>
    <w:rsid w:val="00736DED"/>
    <w:rsid w:val="007408C7"/>
    <w:rsid w:val="00743DFF"/>
    <w:rsid w:val="00747F01"/>
    <w:rsid w:val="007508B5"/>
    <w:rsid w:val="007535E9"/>
    <w:rsid w:val="00757559"/>
    <w:rsid w:val="0076545B"/>
    <w:rsid w:val="00772EBB"/>
    <w:rsid w:val="007753D5"/>
    <w:rsid w:val="00791DDD"/>
    <w:rsid w:val="00793280"/>
    <w:rsid w:val="00793398"/>
    <w:rsid w:val="00795A96"/>
    <w:rsid w:val="007A14EC"/>
    <w:rsid w:val="007A682F"/>
    <w:rsid w:val="007A7315"/>
    <w:rsid w:val="007B0A94"/>
    <w:rsid w:val="007B18DD"/>
    <w:rsid w:val="007B61C0"/>
    <w:rsid w:val="007B6A7D"/>
    <w:rsid w:val="007C07A9"/>
    <w:rsid w:val="007D15C7"/>
    <w:rsid w:val="007D19D4"/>
    <w:rsid w:val="007D3A8A"/>
    <w:rsid w:val="007D46BE"/>
    <w:rsid w:val="007D7FB8"/>
    <w:rsid w:val="007E0800"/>
    <w:rsid w:val="007E4BD0"/>
    <w:rsid w:val="007E6655"/>
    <w:rsid w:val="007F1F7E"/>
    <w:rsid w:val="00803168"/>
    <w:rsid w:val="0080345C"/>
    <w:rsid w:val="00806DAC"/>
    <w:rsid w:val="008112E1"/>
    <w:rsid w:val="00811731"/>
    <w:rsid w:val="008613C6"/>
    <w:rsid w:val="008647E8"/>
    <w:rsid w:val="00870D3E"/>
    <w:rsid w:val="008722CE"/>
    <w:rsid w:val="0087552D"/>
    <w:rsid w:val="00877697"/>
    <w:rsid w:val="00877B0E"/>
    <w:rsid w:val="00880005"/>
    <w:rsid w:val="008833CA"/>
    <w:rsid w:val="0088637D"/>
    <w:rsid w:val="00890520"/>
    <w:rsid w:val="00891927"/>
    <w:rsid w:val="00892C78"/>
    <w:rsid w:val="00897C81"/>
    <w:rsid w:val="008A0CCC"/>
    <w:rsid w:val="008A10E0"/>
    <w:rsid w:val="008A34EA"/>
    <w:rsid w:val="008A3DB5"/>
    <w:rsid w:val="008A48E2"/>
    <w:rsid w:val="008B293D"/>
    <w:rsid w:val="008B4311"/>
    <w:rsid w:val="008C3CDD"/>
    <w:rsid w:val="008C3D22"/>
    <w:rsid w:val="008C6493"/>
    <w:rsid w:val="008D30EF"/>
    <w:rsid w:val="008E27BB"/>
    <w:rsid w:val="008E2BD9"/>
    <w:rsid w:val="008F5B2F"/>
    <w:rsid w:val="00900419"/>
    <w:rsid w:val="009004D0"/>
    <w:rsid w:val="00900757"/>
    <w:rsid w:val="00905A4A"/>
    <w:rsid w:val="00910602"/>
    <w:rsid w:val="00911F03"/>
    <w:rsid w:val="00916328"/>
    <w:rsid w:val="00917C02"/>
    <w:rsid w:val="009205EE"/>
    <w:rsid w:val="00922933"/>
    <w:rsid w:val="00923AA4"/>
    <w:rsid w:val="00924164"/>
    <w:rsid w:val="009278EA"/>
    <w:rsid w:val="00940360"/>
    <w:rsid w:val="00941DA3"/>
    <w:rsid w:val="00944549"/>
    <w:rsid w:val="00945142"/>
    <w:rsid w:val="0095144E"/>
    <w:rsid w:val="00951988"/>
    <w:rsid w:val="00953140"/>
    <w:rsid w:val="00953A98"/>
    <w:rsid w:val="009549F4"/>
    <w:rsid w:val="00954D5F"/>
    <w:rsid w:val="0095783C"/>
    <w:rsid w:val="00957858"/>
    <w:rsid w:val="009615DC"/>
    <w:rsid w:val="00963358"/>
    <w:rsid w:val="00964D80"/>
    <w:rsid w:val="00964DD8"/>
    <w:rsid w:val="009664D3"/>
    <w:rsid w:val="009675A6"/>
    <w:rsid w:val="00981919"/>
    <w:rsid w:val="0098221C"/>
    <w:rsid w:val="00983FAA"/>
    <w:rsid w:val="0098536D"/>
    <w:rsid w:val="00987E28"/>
    <w:rsid w:val="00995A70"/>
    <w:rsid w:val="009B02CF"/>
    <w:rsid w:val="009C3400"/>
    <w:rsid w:val="009C61C2"/>
    <w:rsid w:val="009C7ADF"/>
    <w:rsid w:val="009D2B9A"/>
    <w:rsid w:val="009D381F"/>
    <w:rsid w:val="009E6EF2"/>
    <w:rsid w:val="009F01A3"/>
    <w:rsid w:val="009F06AA"/>
    <w:rsid w:val="009F236A"/>
    <w:rsid w:val="009F76B6"/>
    <w:rsid w:val="00A040EE"/>
    <w:rsid w:val="00A06E4F"/>
    <w:rsid w:val="00A11245"/>
    <w:rsid w:val="00A11542"/>
    <w:rsid w:val="00A118DE"/>
    <w:rsid w:val="00A1212A"/>
    <w:rsid w:val="00A12DB7"/>
    <w:rsid w:val="00A13598"/>
    <w:rsid w:val="00A13D2B"/>
    <w:rsid w:val="00A13E8E"/>
    <w:rsid w:val="00A170B6"/>
    <w:rsid w:val="00A21288"/>
    <w:rsid w:val="00A21C5A"/>
    <w:rsid w:val="00A222B2"/>
    <w:rsid w:val="00A25419"/>
    <w:rsid w:val="00A26184"/>
    <w:rsid w:val="00A27DA0"/>
    <w:rsid w:val="00A35F0E"/>
    <w:rsid w:val="00A45F73"/>
    <w:rsid w:val="00A50511"/>
    <w:rsid w:val="00A55E0A"/>
    <w:rsid w:val="00A6523F"/>
    <w:rsid w:val="00A65A4D"/>
    <w:rsid w:val="00A65C8B"/>
    <w:rsid w:val="00A725B0"/>
    <w:rsid w:val="00A82E31"/>
    <w:rsid w:val="00A83D13"/>
    <w:rsid w:val="00A8608F"/>
    <w:rsid w:val="00A90E49"/>
    <w:rsid w:val="00A9361B"/>
    <w:rsid w:val="00A9669C"/>
    <w:rsid w:val="00A96C10"/>
    <w:rsid w:val="00AA00F3"/>
    <w:rsid w:val="00AA4D1F"/>
    <w:rsid w:val="00AB201F"/>
    <w:rsid w:val="00AB302E"/>
    <w:rsid w:val="00AD196C"/>
    <w:rsid w:val="00AD19D5"/>
    <w:rsid w:val="00AD33AB"/>
    <w:rsid w:val="00AE78FB"/>
    <w:rsid w:val="00AE7B63"/>
    <w:rsid w:val="00AE7CE1"/>
    <w:rsid w:val="00AF5E58"/>
    <w:rsid w:val="00B00320"/>
    <w:rsid w:val="00B03A64"/>
    <w:rsid w:val="00B07650"/>
    <w:rsid w:val="00B121EE"/>
    <w:rsid w:val="00B125FF"/>
    <w:rsid w:val="00B13A41"/>
    <w:rsid w:val="00B15ED0"/>
    <w:rsid w:val="00B23465"/>
    <w:rsid w:val="00B24379"/>
    <w:rsid w:val="00B24568"/>
    <w:rsid w:val="00B348EC"/>
    <w:rsid w:val="00B37769"/>
    <w:rsid w:val="00B4474F"/>
    <w:rsid w:val="00B44794"/>
    <w:rsid w:val="00B4607A"/>
    <w:rsid w:val="00B46F39"/>
    <w:rsid w:val="00B47489"/>
    <w:rsid w:val="00B5569A"/>
    <w:rsid w:val="00B5608E"/>
    <w:rsid w:val="00B60546"/>
    <w:rsid w:val="00B63D20"/>
    <w:rsid w:val="00B701D1"/>
    <w:rsid w:val="00B73500"/>
    <w:rsid w:val="00B74C48"/>
    <w:rsid w:val="00B7536C"/>
    <w:rsid w:val="00B81EFA"/>
    <w:rsid w:val="00B863E3"/>
    <w:rsid w:val="00B8670B"/>
    <w:rsid w:val="00B90DAA"/>
    <w:rsid w:val="00B911A3"/>
    <w:rsid w:val="00B92E48"/>
    <w:rsid w:val="00B976F8"/>
    <w:rsid w:val="00BA7F10"/>
    <w:rsid w:val="00BB11EF"/>
    <w:rsid w:val="00BB2483"/>
    <w:rsid w:val="00BB487C"/>
    <w:rsid w:val="00BC1077"/>
    <w:rsid w:val="00BC1416"/>
    <w:rsid w:val="00BC319D"/>
    <w:rsid w:val="00BC43EF"/>
    <w:rsid w:val="00BD01E5"/>
    <w:rsid w:val="00BD0FCF"/>
    <w:rsid w:val="00BD691E"/>
    <w:rsid w:val="00BE02D3"/>
    <w:rsid w:val="00BE50F7"/>
    <w:rsid w:val="00BE6B36"/>
    <w:rsid w:val="00BF4530"/>
    <w:rsid w:val="00C05041"/>
    <w:rsid w:val="00C071F8"/>
    <w:rsid w:val="00C07D6E"/>
    <w:rsid w:val="00C11729"/>
    <w:rsid w:val="00C1523E"/>
    <w:rsid w:val="00C164AF"/>
    <w:rsid w:val="00C2076B"/>
    <w:rsid w:val="00C21591"/>
    <w:rsid w:val="00C23063"/>
    <w:rsid w:val="00C246F8"/>
    <w:rsid w:val="00C2513C"/>
    <w:rsid w:val="00C27CF7"/>
    <w:rsid w:val="00C328F9"/>
    <w:rsid w:val="00C32C07"/>
    <w:rsid w:val="00C35364"/>
    <w:rsid w:val="00C4567A"/>
    <w:rsid w:val="00C457F6"/>
    <w:rsid w:val="00C47916"/>
    <w:rsid w:val="00C53A38"/>
    <w:rsid w:val="00C566FA"/>
    <w:rsid w:val="00C63F1A"/>
    <w:rsid w:val="00C642D7"/>
    <w:rsid w:val="00C65136"/>
    <w:rsid w:val="00C651AE"/>
    <w:rsid w:val="00C6578C"/>
    <w:rsid w:val="00C6760C"/>
    <w:rsid w:val="00C7265D"/>
    <w:rsid w:val="00C74AC1"/>
    <w:rsid w:val="00C75FA2"/>
    <w:rsid w:val="00C82CAD"/>
    <w:rsid w:val="00C833FC"/>
    <w:rsid w:val="00C85AF4"/>
    <w:rsid w:val="00C87035"/>
    <w:rsid w:val="00C91919"/>
    <w:rsid w:val="00C91CA3"/>
    <w:rsid w:val="00C91DA7"/>
    <w:rsid w:val="00C94F9B"/>
    <w:rsid w:val="00C9674D"/>
    <w:rsid w:val="00C979D2"/>
    <w:rsid w:val="00CA1228"/>
    <w:rsid w:val="00CA12BF"/>
    <w:rsid w:val="00CA348C"/>
    <w:rsid w:val="00CA4816"/>
    <w:rsid w:val="00CB0DA4"/>
    <w:rsid w:val="00CB723D"/>
    <w:rsid w:val="00CC0DD0"/>
    <w:rsid w:val="00CC469A"/>
    <w:rsid w:val="00CC4AAA"/>
    <w:rsid w:val="00CC6CA0"/>
    <w:rsid w:val="00CD1D96"/>
    <w:rsid w:val="00CD2096"/>
    <w:rsid w:val="00CE34A5"/>
    <w:rsid w:val="00D015B0"/>
    <w:rsid w:val="00D05165"/>
    <w:rsid w:val="00D07F3C"/>
    <w:rsid w:val="00D165E3"/>
    <w:rsid w:val="00D20F3E"/>
    <w:rsid w:val="00D2127E"/>
    <w:rsid w:val="00D2465C"/>
    <w:rsid w:val="00D26D03"/>
    <w:rsid w:val="00D366E1"/>
    <w:rsid w:val="00D36717"/>
    <w:rsid w:val="00D36F20"/>
    <w:rsid w:val="00D41CF7"/>
    <w:rsid w:val="00D420BE"/>
    <w:rsid w:val="00D43391"/>
    <w:rsid w:val="00D5140F"/>
    <w:rsid w:val="00D53E91"/>
    <w:rsid w:val="00D576D2"/>
    <w:rsid w:val="00D644AF"/>
    <w:rsid w:val="00D70569"/>
    <w:rsid w:val="00D74AFD"/>
    <w:rsid w:val="00D81DEF"/>
    <w:rsid w:val="00D87320"/>
    <w:rsid w:val="00D960E5"/>
    <w:rsid w:val="00D97437"/>
    <w:rsid w:val="00D974B2"/>
    <w:rsid w:val="00D97EB3"/>
    <w:rsid w:val="00DA3147"/>
    <w:rsid w:val="00DA6CA9"/>
    <w:rsid w:val="00DB3270"/>
    <w:rsid w:val="00DB33E1"/>
    <w:rsid w:val="00DC1546"/>
    <w:rsid w:val="00DC2A22"/>
    <w:rsid w:val="00DC380C"/>
    <w:rsid w:val="00DC77AF"/>
    <w:rsid w:val="00DD5B92"/>
    <w:rsid w:val="00DE4847"/>
    <w:rsid w:val="00DE4FDE"/>
    <w:rsid w:val="00DE69EA"/>
    <w:rsid w:val="00DF171A"/>
    <w:rsid w:val="00DF3005"/>
    <w:rsid w:val="00DF4C51"/>
    <w:rsid w:val="00E07EFE"/>
    <w:rsid w:val="00E10A34"/>
    <w:rsid w:val="00E12D06"/>
    <w:rsid w:val="00E15468"/>
    <w:rsid w:val="00E20231"/>
    <w:rsid w:val="00E22585"/>
    <w:rsid w:val="00E22AB0"/>
    <w:rsid w:val="00E2355F"/>
    <w:rsid w:val="00E31744"/>
    <w:rsid w:val="00E3371E"/>
    <w:rsid w:val="00E352A5"/>
    <w:rsid w:val="00E35434"/>
    <w:rsid w:val="00E36B71"/>
    <w:rsid w:val="00E36E7E"/>
    <w:rsid w:val="00E50F87"/>
    <w:rsid w:val="00E53832"/>
    <w:rsid w:val="00E62FE4"/>
    <w:rsid w:val="00E63856"/>
    <w:rsid w:val="00E646A5"/>
    <w:rsid w:val="00E662B9"/>
    <w:rsid w:val="00E70EC6"/>
    <w:rsid w:val="00E70F01"/>
    <w:rsid w:val="00E71825"/>
    <w:rsid w:val="00E81F40"/>
    <w:rsid w:val="00E86A8D"/>
    <w:rsid w:val="00E86F69"/>
    <w:rsid w:val="00E90627"/>
    <w:rsid w:val="00E93441"/>
    <w:rsid w:val="00E939EB"/>
    <w:rsid w:val="00E93D4A"/>
    <w:rsid w:val="00E94779"/>
    <w:rsid w:val="00EA297A"/>
    <w:rsid w:val="00EA6204"/>
    <w:rsid w:val="00EA6A94"/>
    <w:rsid w:val="00EA6B3C"/>
    <w:rsid w:val="00EB0257"/>
    <w:rsid w:val="00EB283D"/>
    <w:rsid w:val="00EC0546"/>
    <w:rsid w:val="00EC0922"/>
    <w:rsid w:val="00EC6649"/>
    <w:rsid w:val="00ED6AC4"/>
    <w:rsid w:val="00ED6D35"/>
    <w:rsid w:val="00ED7F36"/>
    <w:rsid w:val="00EE6223"/>
    <w:rsid w:val="00EE7838"/>
    <w:rsid w:val="00EF0025"/>
    <w:rsid w:val="00EF4CDC"/>
    <w:rsid w:val="00EF7F3A"/>
    <w:rsid w:val="00F026E5"/>
    <w:rsid w:val="00F030F3"/>
    <w:rsid w:val="00F03CA6"/>
    <w:rsid w:val="00F04254"/>
    <w:rsid w:val="00F05C2E"/>
    <w:rsid w:val="00F07FF3"/>
    <w:rsid w:val="00F11B6A"/>
    <w:rsid w:val="00F12C5A"/>
    <w:rsid w:val="00F17936"/>
    <w:rsid w:val="00F20F9D"/>
    <w:rsid w:val="00F22D76"/>
    <w:rsid w:val="00F25609"/>
    <w:rsid w:val="00F25FD2"/>
    <w:rsid w:val="00F26452"/>
    <w:rsid w:val="00F27A18"/>
    <w:rsid w:val="00F354EA"/>
    <w:rsid w:val="00F37248"/>
    <w:rsid w:val="00F52CA8"/>
    <w:rsid w:val="00F54C3E"/>
    <w:rsid w:val="00F56F7E"/>
    <w:rsid w:val="00F60C00"/>
    <w:rsid w:val="00F6210E"/>
    <w:rsid w:val="00F6498B"/>
    <w:rsid w:val="00F6545D"/>
    <w:rsid w:val="00F70502"/>
    <w:rsid w:val="00F72F58"/>
    <w:rsid w:val="00F73BEB"/>
    <w:rsid w:val="00F7535E"/>
    <w:rsid w:val="00F77685"/>
    <w:rsid w:val="00F81046"/>
    <w:rsid w:val="00FA136A"/>
    <w:rsid w:val="00FA34CA"/>
    <w:rsid w:val="00FA3802"/>
    <w:rsid w:val="00FB07AD"/>
    <w:rsid w:val="00FB66A3"/>
    <w:rsid w:val="00FC5DED"/>
    <w:rsid w:val="00FC6E69"/>
    <w:rsid w:val="00FD3F97"/>
    <w:rsid w:val="00FE2C9E"/>
    <w:rsid w:val="00FE31DB"/>
    <w:rsid w:val="00FE364F"/>
    <w:rsid w:val="00FF28A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65632ED"/>
  <w15:docId w15:val="{0C46DF84-4905-4B94-9ECC-8BF4E226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664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
    <w:link w:val="a4"/>
    <w:uiPriority w:val="34"/>
    <w:qFormat/>
    <w:rsid w:val="00A21C5A"/>
    <w:pPr>
      <w:ind w:leftChars="200" w:left="480"/>
    </w:pPr>
  </w:style>
  <w:style w:type="paragraph" w:styleId="a5">
    <w:name w:val="header"/>
    <w:basedOn w:val="a"/>
    <w:link w:val="a6"/>
    <w:uiPriority w:val="99"/>
    <w:unhideWhenUsed/>
    <w:rsid w:val="00D015B0"/>
    <w:pPr>
      <w:tabs>
        <w:tab w:val="center" w:pos="4153"/>
        <w:tab w:val="right" w:pos="8306"/>
      </w:tabs>
      <w:snapToGrid w:val="0"/>
    </w:pPr>
    <w:rPr>
      <w:sz w:val="20"/>
      <w:szCs w:val="20"/>
    </w:rPr>
  </w:style>
  <w:style w:type="character" w:customStyle="1" w:styleId="a6">
    <w:name w:val="頁首 字元"/>
    <w:basedOn w:val="a0"/>
    <w:link w:val="a5"/>
    <w:uiPriority w:val="99"/>
    <w:rsid w:val="00D015B0"/>
    <w:rPr>
      <w:sz w:val="20"/>
      <w:szCs w:val="20"/>
    </w:rPr>
  </w:style>
  <w:style w:type="character" w:customStyle="1" w:styleId="a4">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3"/>
    <w:uiPriority w:val="34"/>
    <w:qFormat/>
    <w:locked/>
    <w:rsid w:val="00D015B0"/>
  </w:style>
  <w:style w:type="paragraph" w:styleId="a7">
    <w:name w:val="footer"/>
    <w:basedOn w:val="a"/>
    <w:link w:val="a8"/>
    <w:uiPriority w:val="99"/>
    <w:unhideWhenUsed/>
    <w:rsid w:val="00E939EB"/>
    <w:pPr>
      <w:tabs>
        <w:tab w:val="center" w:pos="4153"/>
        <w:tab w:val="right" w:pos="8306"/>
      </w:tabs>
      <w:snapToGrid w:val="0"/>
    </w:pPr>
    <w:rPr>
      <w:sz w:val="20"/>
      <w:szCs w:val="20"/>
    </w:rPr>
  </w:style>
  <w:style w:type="character" w:customStyle="1" w:styleId="a8">
    <w:name w:val="頁尾 字元"/>
    <w:basedOn w:val="a0"/>
    <w:link w:val="a7"/>
    <w:uiPriority w:val="99"/>
    <w:rsid w:val="00E939EB"/>
    <w:rPr>
      <w:sz w:val="20"/>
      <w:szCs w:val="20"/>
    </w:rPr>
  </w:style>
  <w:style w:type="table" w:styleId="a9">
    <w:name w:val="Table Grid"/>
    <w:basedOn w:val="a1"/>
    <w:uiPriority w:val="59"/>
    <w:rsid w:val="00B86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B8670B"/>
    <w:pPr>
      <w:widowControl w:val="0"/>
    </w:pPr>
  </w:style>
  <w:style w:type="paragraph" w:styleId="ab">
    <w:name w:val="Note Heading"/>
    <w:basedOn w:val="a"/>
    <w:next w:val="a"/>
    <w:link w:val="ac"/>
    <w:uiPriority w:val="99"/>
    <w:unhideWhenUsed/>
    <w:rsid w:val="00A96C10"/>
    <w:pPr>
      <w:jc w:val="center"/>
    </w:pPr>
    <w:rPr>
      <w:rFonts w:asciiTheme="minorEastAsia" w:hAnsiTheme="minorEastAsia"/>
      <w:szCs w:val="24"/>
    </w:rPr>
  </w:style>
  <w:style w:type="character" w:customStyle="1" w:styleId="ac">
    <w:name w:val="註釋標題 字元"/>
    <w:basedOn w:val="a0"/>
    <w:link w:val="ab"/>
    <w:uiPriority w:val="99"/>
    <w:rsid w:val="00A96C10"/>
    <w:rPr>
      <w:rFonts w:asciiTheme="minorEastAsia" w:hAnsiTheme="minorEastAsia"/>
      <w:szCs w:val="24"/>
    </w:rPr>
  </w:style>
  <w:style w:type="paragraph" w:styleId="ad">
    <w:name w:val="Closing"/>
    <w:basedOn w:val="a"/>
    <w:link w:val="ae"/>
    <w:uiPriority w:val="99"/>
    <w:unhideWhenUsed/>
    <w:rsid w:val="00A96C10"/>
    <w:pPr>
      <w:ind w:leftChars="1800" w:left="100"/>
    </w:pPr>
    <w:rPr>
      <w:rFonts w:asciiTheme="minorEastAsia" w:hAnsiTheme="minorEastAsia"/>
      <w:szCs w:val="24"/>
    </w:rPr>
  </w:style>
  <w:style w:type="character" w:customStyle="1" w:styleId="ae">
    <w:name w:val="結語 字元"/>
    <w:basedOn w:val="a0"/>
    <w:link w:val="ad"/>
    <w:uiPriority w:val="99"/>
    <w:rsid w:val="00A96C10"/>
    <w:rPr>
      <w:rFonts w:asciiTheme="minorEastAsia" w:hAnsiTheme="minorEastAsia"/>
      <w:szCs w:val="24"/>
    </w:rPr>
  </w:style>
  <w:style w:type="character" w:styleId="af">
    <w:name w:val="annotation reference"/>
    <w:basedOn w:val="a0"/>
    <w:uiPriority w:val="99"/>
    <w:semiHidden/>
    <w:unhideWhenUsed/>
    <w:rsid w:val="00C94F9B"/>
    <w:rPr>
      <w:sz w:val="18"/>
      <w:szCs w:val="18"/>
    </w:rPr>
  </w:style>
  <w:style w:type="paragraph" w:styleId="af0">
    <w:name w:val="annotation text"/>
    <w:basedOn w:val="a"/>
    <w:link w:val="af1"/>
    <w:uiPriority w:val="99"/>
    <w:semiHidden/>
    <w:unhideWhenUsed/>
    <w:rsid w:val="00C94F9B"/>
  </w:style>
  <w:style w:type="character" w:customStyle="1" w:styleId="af1">
    <w:name w:val="註解文字 字元"/>
    <w:basedOn w:val="a0"/>
    <w:link w:val="af0"/>
    <w:uiPriority w:val="99"/>
    <w:semiHidden/>
    <w:rsid w:val="00C94F9B"/>
  </w:style>
  <w:style w:type="paragraph" w:styleId="af2">
    <w:name w:val="annotation subject"/>
    <w:basedOn w:val="af0"/>
    <w:next w:val="af0"/>
    <w:link w:val="af3"/>
    <w:uiPriority w:val="99"/>
    <w:semiHidden/>
    <w:unhideWhenUsed/>
    <w:rsid w:val="00C94F9B"/>
    <w:rPr>
      <w:b/>
      <w:bCs/>
    </w:rPr>
  </w:style>
  <w:style w:type="character" w:customStyle="1" w:styleId="af3">
    <w:name w:val="註解主旨 字元"/>
    <w:basedOn w:val="af1"/>
    <w:link w:val="af2"/>
    <w:uiPriority w:val="99"/>
    <w:semiHidden/>
    <w:rsid w:val="00C94F9B"/>
    <w:rPr>
      <w:b/>
      <w:bCs/>
    </w:rPr>
  </w:style>
  <w:style w:type="paragraph" w:styleId="af4">
    <w:name w:val="Balloon Text"/>
    <w:basedOn w:val="a"/>
    <w:link w:val="af5"/>
    <w:uiPriority w:val="99"/>
    <w:semiHidden/>
    <w:unhideWhenUsed/>
    <w:rsid w:val="00C94F9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C94F9B"/>
    <w:rPr>
      <w:rFonts w:asciiTheme="majorHAnsi" w:eastAsiaTheme="majorEastAsia" w:hAnsiTheme="majorHAnsi" w:cstheme="majorBidi"/>
      <w:sz w:val="18"/>
      <w:szCs w:val="18"/>
    </w:rPr>
  </w:style>
  <w:style w:type="character" w:styleId="af6">
    <w:name w:val="page number"/>
    <w:basedOn w:val="a0"/>
    <w:uiPriority w:val="99"/>
    <w:unhideWhenUsed/>
    <w:rsid w:val="00547D61"/>
  </w:style>
  <w:style w:type="paragraph" w:customStyle="1" w:styleId="Default">
    <w:name w:val="Default"/>
    <w:rsid w:val="000A01EE"/>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24">
      <w:bodyDiv w:val="1"/>
      <w:marLeft w:val="0"/>
      <w:marRight w:val="0"/>
      <w:marTop w:val="0"/>
      <w:marBottom w:val="0"/>
      <w:divBdr>
        <w:top w:val="none" w:sz="0" w:space="0" w:color="auto"/>
        <w:left w:val="none" w:sz="0" w:space="0" w:color="auto"/>
        <w:bottom w:val="none" w:sz="0" w:space="0" w:color="auto"/>
        <w:right w:val="none" w:sz="0" w:space="0" w:color="auto"/>
      </w:divBdr>
    </w:div>
    <w:div w:id="29577768">
      <w:bodyDiv w:val="1"/>
      <w:marLeft w:val="0"/>
      <w:marRight w:val="0"/>
      <w:marTop w:val="0"/>
      <w:marBottom w:val="0"/>
      <w:divBdr>
        <w:top w:val="none" w:sz="0" w:space="0" w:color="auto"/>
        <w:left w:val="none" w:sz="0" w:space="0" w:color="auto"/>
        <w:bottom w:val="none" w:sz="0" w:space="0" w:color="auto"/>
        <w:right w:val="none" w:sz="0" w:space="0" w:color="auto"/>
      </w:divBdr>
    </w:div>
    <w:div w:id="71895262">
      <w:bodyDiv w:val="1"/>
      <w:marLeft w:val="0"/>
      <w:marRight w:val="0"/>
      <w:marTop w:val="0"/>
      <w:marBottom w:val="0"/>
      <w:divBdr>
        <w:top w:val="none" w:sz="0" w:space="0" w:color="auto"/>
        <w:left w:val="none" w:sz="0" w:space="0" w:color="auto"/>
        <w:bottom w:val="none" w:sz="0" w:space="0" w:color="auto"/>
        <w:right w:val="none" w:sz="0" w:space="0" w:color="auto"/>
      </w:divBdr>
    </w:div>
    <w:div w:id="281310072">
      <w:bodyDiv w:val="1"/>
      <w:marLeft w:val="0"/>
      <w:marRight w:val="0"/>
      <w:marTop w:val="0"/>
      <w:marBottom w:val="0"/>
      <w:divBdr>
        <w:top w:val="none" w:sz="0" w:space="0" w:color="auto"/>
        <w:left w:val="none" w:sz="0" w:space="0" w:color="auto"/>
        <w:bottom w:val="none" w:sz="0" w:space="0" w:color="auto"/>
        <w:right w:val="none" w:sz="0" w:space="0" w:color="auto"/>
      </w:divBdr>
    </w:div>
    <w:div w:id="308677107">
      <w:bodyDiv w:val="1"/>
      <w:marLeft w:val="0"/>
      <w:marRight w:val="0"/>
      <w:marTop w:val="0"/>
      <w:marBottom w:val="0"/>
      <w:divBdr>
        <w:top w:val="none" w:sz="0" w:space="0" w:color="auto"/>
        <w:left w:val="none" w:sz="0" w:space="0" w:color="auto"/>
        <w:bottom w:val="none" w:sz="0" w:space="0" w:color="auto"/>
        <w:right w:val="none" w:sz="0" w:space="0" w:color="auto"/>
      </w:divBdr>
    </w:div>
    <w:div w:id="482352721">
      <w:bodyDiv w:val="1"/>
      <w:marLeft w:val="0"/>
      <w:marRight w:val="0"/>
      <w:marTop w:val="0"/>
      <w:marBottom w:val="0"/>
      <w:divBdr>
        <w:top w:val="none" w:sz="0" w:space="0" w:color="auto"/>
        <w:left w:val="none" w:sz="0" w:space="0" w:color="auto"/>
        <w:bottom w:val="none" w:sz="0" w:space="0" w:color="auto"/>
        <w:right w:val="none" w:sz="0" w:space="0" w:color="auto"/>
      </w:divBdr>
    </w:div>
    <w:div w:id="681669673">
      <w:bodyDiv w:val="1"/>
      <w:marLeft w:val="0"/>
      <w:marRight w:val="0"/>
      <w:marTop w:val="0"/>
      <w:marBottom w:val="0"/>
      <w:divBdr>
        <w:top w:val="none" w:sz="0" w:space="0" w:color="auto"/>
        <w:left w:val="none" w:sz="0" w:space="0" w:color="auto"/>
        <w:bottom w:val="none" w:sz="0" w:space="0" w:color="auto"/>
        <w:right w:val="none" w:sz="0" w:space="0" w:color="auto"/>
      </w:divBdr>
    </w:div>
    <w:div w:id="868759306">
      <w:bodyDiv w:val="1"/>
      <w:marLeft w:val="0"/>
      <w:marRight w:val="0"/>
      <w:marTop w:val="0"/>
      <w:marBottom w:val="0"/>
      <w:divBdr>
        <w:top w:val="none" w:sz="0" w:space="0" w:color="auto"/>
        <w:left w:val="none" w:sz="0" w:space="0" w:color="auto"/>
        <w:bottom w:val="none" w:sz="0" w:space="0" w:color="auto"/>
        <w:right w:val="none" w:sz="0" w:space="0" w:color="auto"/>
      </w:divBdr>
    </w:div>
    <w:div w:id="878542684">
      <w:bodyDiv w:val="1"/>
      <w:marLeft w:val="0"/>
      <w:marRight w:val="0"/>
      <w:marTop w:val="0"/>
      <w:marBottom w:val="0"/>
      <w:divBdr>
        <w:top w:val="none" w:sz="0" w:space="0" w:color="auto"/>
        <w:left w:val="none" w:sz="0" w:space="0" w:color="auto"/>
        <w:bottom w:val="none" w:sz="0" w:space="0" w:color="auto"/>
        <w:right w:val="none" w:sz="0" w:space="0" w:color="auto"/>
      </w:divBdr>
    </w:div>
    <w:div w:id="897401359">
      <w:bodyDiv w:val="1"/>
      <w:marLeft w:val="0"/>
      <w:marRight w:val="0"/>
      <w:marTop w:val="0"/>
      <w:marBottom w:val="0"/>
      <w:divBdr>
        <w:top w:val="none" w:sz="0" w:space="0" w:color="auto"/>
        <w:left w:val="none" w:sz="0" w:space="0" w:color="auto"/>
        <w:bottom w:val="none" w:sz="0" w:space="0" w:color="auto"/>
        <w:right w:val="none" w:sz="0" w:space="0" w:color="auto"/>
      </w:divBdr>
    </w:div>
    <w:div w:id="919217661">
      <w:bodyDiv w:val="1"/>
      <w:marLeft w:val="0"/>
      <w:marRight w:val="0"/>
      <w:marTop w:val="0"/>
      <w:marBottom w:val="0"/>
      <w:divBdr>
        <w:top w:val="none" w:sz="0" w:space="0" w:color="auto"/>
        <w:left w:val="none" w:sz="0" w:space="0" w:color="auto"/>
        <w:bottom w:val="none" w:sz="0" w:space="0" w:color="auto"/>
        <w:right w:val="none" w:sz="0" w:space="0" w:color="auto"/>
      </w:divBdr>
    </w:div>
    <w:div w:id="1480655695">
      <w:bodyDiv w:val="1"/>
      <w:marLeft w:val="0"/>
      <w:marRight w:val="0"/>
      <w:marTop w:val="0"/>
      <w:marBottom w:val="0"/>
      <w:divBdr>
        <w:top w:val="none" w:sz="0" w:space="0" w:color="auto"/>
        <w:left w:val="none" w:sz="0" w:space="0" w:color="auto"/>
        <w:bottom w:val="none" w:sz="0" w:space="0" w:color="auto"/>
        <w:right w:val="none" w:sz="0" w:space="0" w:color="auto"/>
      </w:divBdr>
    </w:div>
    <w:div w:id="1559516250">
      <w:bodyDiv w:val="1"/>
      <w:marLeft w:val="0"/>
      <w:marRight w:val="0"/>
      <w:marTop w:val="0"/>
      <w:marBottom w:val="0"/>
      <w:divBdr>
        <w:top w:val="none" w:sz="0" w:space="0" w:color="auto"/>
        <w:left w:val="none" w:sz="0" w:space="0" w:color="auto"/>
        <w:bottom w:val="none" w:sz="0" w:space="0" w:color="auto"/>
        <w:right w:val="none" w:sz="0" w:space="0" w:color="auto"/>
      </w:divBdr>
    </w:div>
    <w:div w:id="1837570376">
      <w:bodyDiv w:val="1"/>
      <w:marLeft w:val="0"/>
      <w:marRight w:val="0"/>
      <w:marTop w:val="0"/>
      <w:marBottom w:val="0"/>
      <w:divBdr>
        <w:top w:val="none" w:sz="0" w:space="0" w:color="auto"/>
        <w:left w:val="none" w:sz="0" w:space="0" w:color="auto"/>
        <w:bottom w:val="none" w:sz="0" w:space="0" w:color="auto"/>
        <w:right w:val="none" w:sz="0" w:space="0" w:color="auto"/>
      </w:divBdr>
    </w:div>
    <w:div w:id="1891645914">
      <w:bodyDiv w:val="1"/>
      <w:marLeft w:val="0"/>
      <w:marRight w:val="0"/>
      <w:marTop w:val="0"/>
      <w:marBottom w:val="0"/>
      <w:divBdr>
        <w:top w:val="none" w:sz="0" w:space="0" w:color="auto"/>
        <w:left w:val="none" w:sz="0" w:space="0" w:color="auto"/>
        <w:bottom w:val="none" w:sz="0" w:space="0" w:color="auto"/>
        <w:right w:val="none" w:sz="0" w:space="0" w:color="auto"/>
      </w:divBdr>
    </w:div>
    <w:div w:id="1963340613">
      <w:bodyDiv w:val="1"/>
      <w:marLeft w:val="0"/>
      <w:marRight w:val="0"/>
      <w:marTop w:val="0"/>
      <w:marBottom w:val="0"/>
      <w:divBdr>
        <w:top w:val="none" w:sz="0" w:space="0" w:color="auto"/>
        <w:left w:val="none" w:sz="0" w:space="0" w:color="auto"/>
        <w:bottom w:val="none" w:sz="0" w:space="0" w:color="auto"/>
        <w:right w:val="none" w:sz="0" w:space="0" w:color="auto"/>
      </w:divBdr>
    </w:div>
    <w:div w:id="202952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microsoft.com/office/2016/09/relationships/commentsIds" Target="commentsId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84C8D-F047-474E-AF81-D380663FB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8543</Words>
  <Characters>48699</Characters>
  <Application>Microsoft Office Word</Application>
  <DocSecurity>0</DocSecurity>
  <Lines>405</Lines>
  <Paragraphs>114</Paragraphs>
  <ScaleCrop>false</ScaleCrop>
  <Company/>
  <LinksUpToDate>false</LinksUpToDate>
  <CharactersWithSpaces>57128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保護服務司張又文</dc:creator>
  <cp:keywords/>
  <dc:description/>
  <cp:lastModifiedBy>王悅</cp:lastModifiedBy>
  <cp:revision>2</cp:revision>
  <cp:lastPrinted>2024-03-14T08:26:00Z</cp:lastPrinted>
  <dcterms:created xsi:type="dcterms:W3CDTF">2024-03-14T08:39:00Z</dcterms:created>
  <dcterms:modified xsi:type="dcterms:W3CDTF">2024-03-14T08:39:00Z</dcterms:modified>
</cp:coreProperties>
</file>