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F7" w:rsidRPr="004111BC" w:rsidRDefault="00323BF7" w:rsidP="00323BF7">
      <w:pPr>
        <w:widowControl/>
        <w:spacing w:line="440" w:lineRule="exact"/>
        <w:ind w:left="1701" w:hanging="1701"/>
        <w:jc w:val="center"/>
        <w:rPr>
          <w:rFonts w:ascii="Times New Roman" w:eastAsia="新細明體" w:hAnsi="Times New Roman" w:cs="Times New Roman"/>
          <w:b/>
          <w:bCs/>
          <w:kern w:val="0"/>
          <w:sz w:val="32"/>
          <w:szCs w:val="32"/>
        </w:rPr>
      </w:pPr>
      <w:bookmarkStart w:id="0" w:name="_GoBack"/>
      <w:bookmarkEnd w:id="0"/>
      <w:proofErr w:type="gramStart"/>
      <w:r w:rsidRPr="004111BC">
        <w:rPr>
          <w:rFonts w:ascii="Times New Roman" w:eastAsia="新細明體" w:hAnsi="Times New Roman" w:cs="Times New Roman"/>
          <w:b/>
          <w:bCs/>
          <w:kern w:val="0"/>
          <w:sz w:val="32"/>
          <w:szCs w:val="32"/>
        </w:rPr>
        <w:t>臺</w:t>
      </w:r>
      <w:proofErr w:type="gramEnd"/>
      <w:r w:rsidRPr="004111BC">
        <w:rPr>
          <w:rFonts w:ascii="Times New Roman" w:eastAsia="新細明體" w:hAnsi="Times New Roman" w:cs="Times New Roman"/>
          <w:b/>
          <w:bCs/>
          <w:kern w:val="0"/>
          <w:sz w:val="32"/>
          <w:szCs w:val="32"/>
        </w:rPr>
        <w:t>南市政府主計處</w:t>
      </w:r>
      <w:proofErr w:type="gramStart"/>
      <w:r w:rsidRPr="004111BC">
        <w:rPr>
          <w:rFonts w:ascii="Times New Roman" w:eastAsia="新細明體" w:hAnsi="Times New Roman" w:cs="Times New Roman"/>
          <w:b/>
          <w:bCs/>
          <w:kern w:val="0"/>
          <w:sz w:val="32"/>
          <w:szCs w:val="32"/>
        </w:rPr>
        <w:t>106</w:t>
      </w:r>
      <w:proofErr w:type="gramEnd"/>
      <w:r w:rsidRPr="004111BC">
        <w:rPr>
          <w:rFonts w:ascii="Times New Roman" w:eastAsia="新細明體" w:hAnsi="Times New Roman" w:cs="Times New Roman"/>
          <w:b/>
          <w:bCs/>
          <w:kern w:val="0"/>
          <w:sz w:val="32"/>
          <w:szCs w:val="32"/>
        </w:rPr>
        <w:t>年度施政計畫</w:t>
      </w: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
        </w:rPr>
      </w:pP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4111BC">
        <w:rPr>
          <w:rFonts w:ascii="Times New Roman" w:eastAsia="新細明體" w:hAnsi="Times New Roman" w:cs="Times New Roman"/>
          <w:b/>
          <w:bCs/>
          <w:kern w:val="0"/>
          <w:sz w:val="28"/>
          <w:szCs w:val="28"/>
        </w:rPr>
        <w:t>施政目標與重點</w:t>
      </w:r>
    </w:p>
    <w:p w:rsidR="00323BF7" w:rsidRPr="004111BC" w:rsidRDefault="00323BF7" w:rsidP="00323BF7">
      <w:pPr>
        <w:kinsoku w:val="0"/>
        <w:overflowPunct w:val="0"/>
        <w:autoSpaceDE w:val="0"/>
        <w:autoSpaceDN w:val="0"/>
        <w:spacing w:line="360" w:lineRule="exact"/>
        <w:ind w:firstLineChars="200" w:firstLine="480"/>
        <w:jc w:val="both"/>
        <w:rPr>
          <w:rFonts w:ascii="Times New Roman" w:eastAsia="新細明體" w:hAnsi="Times New Roman" w:cs="Times New Roman"/>
        </w:rPr>
      </w:pPr>
    </w:p>
    <w:p w:rsidR="00323BF7" w:rsidRPr="004111BC" w:rsidRDefault="00323BF7" w:rsidP="00323BF7">
      <w:pPr>
        <w:kinsoku w:val="0"/>
        <w:overflowPunct w:val="0"/>
        <w:autoSpaceDE w:val="0"/>
        <w:autoSpaceDN w:val="0"/>
        <w:spacing w:line="360" w:lineRule="exact"/>
        <w:ind w:firstLineChars="200" w:firstLine="480"/>
        <w:jc w:val="both"/>
        <w:rPr>
          <w:rFonts w:ascii="Times New Roman" w:eastAsia="新細明體" w:hAnsi="Times New Roman" w:cs="Times New Roman"/>
        </w:rPr>
      </w:pPr>
      <w:r w:rsidRPr="004111BC">
        <w:rPr>
          <w:rFonts w:ascii="Times New Roman" w:eastAsia="新細明體" w:hAnsi="Times New Roman" w:cs="Times New Roman"/>
        </w:rPr>
        <w:t>主計處主要係辦理歲計、會計、統計工作，亦即辦理預算編製，預算執行控管，會計作業管理，編製決算，並根據相關公務登記以及調查資料產生經濟社會統計結果，主計處依據市府中程施政計畫及</w:t>
      </w:r>
      <w:r w:rsidRPr="004111BC">
        <w:rPr>
          <w:rFonts w:ascii="Times New Roman" w:eastAsia="新細明體" w:hAnsi="Times New Roman" w:cs="Times New Roman"/>
        </w:rPr>
        <w:t>106</w:t>
      </w:r>
      <w:r w:rsidRPr="004111BC">
        <w:rPr>
          <w:rFonts w:ascii="Times New Roman" w:eastAsia="新細明體" w:hAnsi="Times New Roman" w:cs="Times New Roman"/>
        </w:rPr>
        <w:t>年度施政綱要，並針對當前市政狀況，配合市政未來發展需求，編定</w:t>
      </w:r>
      <w:r w:rsidRPr="004111BC">
        <w:rPr>
          <w:rFonts w:ascii="Times New Roman" w:eastAsia="新細明體" w:hAnsi="Times New Roman" w:cs="Times New Roman"/>
        </w:rPr>
        <w:t>106</w:t>
      </w:r>
      <w:r w:rsidRPr="004111BC">
        <w:rPr>
          <w:rFonts w:ascii="Times New Roman" w:eastAsia="新細明體" w:hAnsi="Times New Roman" w:cs="Times New Roman"/>
        </w:rPr>
        <w:t>年度施政計畫，其施政目標重點分述如次：</w:t>
      </w: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rPr>
      </w:pP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4111BC">
        <w:rPr>
          <w:rFonts w:ascii="Times New Roman" w:eastAsia="新細明體" w:hAnsi="Times New Roman" w:cs="Times New Roman"/>
          <w:b/>
          <w:bCs/>
          <w:kern w:val="0"/>
          <w:sz w:val="28"/>
          <w:szCs w:val="28"/>
        </w:rPr>
        <w:t>壹、年度施政目標</w:t>
      </w: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Cs/>
          <w:kern w:val="0"/>
          <w:szCs w:val="24"/>
        </w:rPr>
      </w:pP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一、彙編本市</w:t>
      </w:r>
      <w:r w:rsidRPr="004111BC">
        <w:rPr>
          <w:rFonts w:ascii="Times New Roman" w:eastAsia="新細明體" w:hAnsi="Times New Roman" w:cs="Times New Roman"/>
          <w:bCs/>
          <w:kern w:val="0"/>
          <w:szCs w:val="24"/>
        </w:rPr>
        <w:t>106</w:t>
      </w:r>
      <w:r w:rsidRPr="004111BC">
        <w:rPr>
          <w:rFonts w:ascii="Times New Roman" w:eastAsia="新細明體" w:hAnsi="Times New Roman" w:cs="Times New Roman"/>
          <w:bCs/>
          <w:kern w:val="0"/>
          <w:szCs w:val="24"/>
        </w:rPr>
        <w:t>年度追加減預算（案）及督導執行、考核：（業務成果面向）</w:t>
      </w:r>
    </w:p>
    <w:p w:rsidR="00323BF7" w:rsidRPr="004111BC" w:rsidRDefault="00323BF7" w:rsidP="00323BF7">
      <w:pPr>
        <w:tabs>
          <w:tab w:val="left" w:pos="142"/>
        </w:tabs>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依據直轄市及縣（市）單位預算執行要點規定，函知各局處會如有符合追加（減）預算要件者，編造</w:t>
      </w:r>
      <w:r w:rsidRPr="004111BC">
        <w:rPr>
          <w:rFonts w:ascii="Times New Roman" w:eastAsia="新細明體" w:hAnsi="Times New Roman" w:cs="Times New Roman"/>
          <w:kern w:val="0"/>
          <w:szCs w:val="24"/>
        </w:rPr>
        <w:t>106</w:t>
      </w:r>
      <w:r w:rsidRPr="004111BC">
        <w:rPr>
          <w:rFonts w:ascii="Times New Roman" w:eastAsia="新細明體" w:hAnsi="Times New Roman" w:cs="Times New Roman"/>
          <w:kern w:val="0"/>
          <w:szCs w:val="24"/>
        </w:rPr>
        <w:t>年度追加（減）概算，送本府審編後送請市議會審議，預計</w:t>
      </w:r>
      <w:r w:rsidRPr="004111BC">
        <w:rPr>
          <w:rFonts w:ascii="Times New Roman" w:eastAsia="新細明體" w:hAnsi="Times New Roman" w:cs="Times New Roman"/>
          <w:kern w:val="0"/>
          <w:szCs w:val="24"/>
        </w:rPr>
        <w:t>7</w:t>
      </w:r>
      <w:r w:rsidRPr="004111BC">
        <w:rPr>
          <w:rFonts w:ascii="Times New Roman" w:eastAsia="新細明體" w:hAnsi="Times New Roman" w:cs="Times New Roman"/>
          <w:kern w:val="0"/>
          <w:szCs w:val="24"/>
        </w:rPr>
        <w:t>月中旬完成。</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二、彙編本市</w:t>
      </w:r>
      <w:r w:rsidRPr="004111BC">
        <w:rPr>
          <w:rFonts w:ascii="Times New Roman" w:eastAsia="新細明體" w:hAnsi="Times New Roman" w:cs="Times New Roman"/>
          <w:bCs/>
          <w:kern w:val="0"/>
          <w:szCs w:val="24"/>
        </w:rPr>
        <w:t>107</w:t>
      </w:r>
      <w:r w:rsidRPr="004111BC">
        <w:rPr>
          <w:rFonts w:ascii="Times New Roman" w:eastAsia="新細明體" w:hAnsi="Times New Roman" w:cs="Times New Roman"/>
          <w:bCs/>
          <w:kern w:val="0"/>
          <w:szCs w:val="24"/>
        </w:rPr>
        <w:t>年度總預算（案）及督導執行、考核：（業務成果面向）</w:t>
      </w:r>
    </w:p>
    <w:p w:rsidR="00323BF7" w:rsidRPr="004111BC" w:rsidRDefault="00323BF7" w:rsidP="00323BF7">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依據行政院頒「</w:t>
      </w:r>
      <w:r w:rsidRPr="004111BC">
        <w:rPr>
          <w:rFonts w:ascii="Times New Roman" w:eastAsia="新細明體" w:hAnsi="Times New Roman" w:cs="Times New Roman"/>
          <w:kern w:val="0"/>
          <w:szCs w:val="24"/>
        </w:rPr>
        <w:t>107</w:t>
      </w:r>
      <w:r w:rsidRPr="004111BC">
        <w:rPr>
          <w:rFonts w:ascii="Times New Roman" w:eastAsia="新細明體" w:hAnsi="Times New Roman" w:cs="Times New Roman"/>
          <w:kern w:val="0"/>
          <w:szCs w:val="24"/>
        </w:rPr>
        <w:t>年度中央及地方政府預算籌編原則」及「</w:t>
      </w:r>
      <w:r w:rsidRPr="004111BC">
        <w:rPr>
          <w:rFonts w:ascii="Times New Roman" w:eastAsia="新細明體" w:hAnsi="Times New Roman" w:cs="Times New Roman"/>
          <w:kern w:val="0"/>
          <w:szCs w:val="24"/>
        </w:rPr>
        <w:t>107</w:t>
      </w:r>
      <w:r w:rsidRPr="004111BC">
        <w:rPr>
          <w:rFonts w:ascii="Times New Roman" w:eastAsia="新細明體" w:hAnsi="Times New Roman" w:cs="Times New Roman"/>
          <w:kern w:val="0"/>
          <w:szCs w:val="24"/>
        </w:rPr>
        <w:t>年度直轄市及縣</w:t>
      </w:r>
      <w:r w:rsidRPr="004111BC">
        <w:rPr>
          <w:rFonts w:ascii="Times New Roman" w:eastAsia="新細明體" w:hAnsi="Times New Roman" w:cs="Times New Roman"/>
          <w:bCs/>
          <w:kern w:val="0"/>
          <w:szCs w:val="24"/>
        </w:rPr>
        <w:t>（</w:t>
      </w:r>
      <w:r w:rsidRPr="004111BC">
        <w:rPr>
          <w:rFonts w:ascii="Times New Roman" w:eastAsia="新細明體" w:hAnsi="Times New Roman" w:cs="Times New Roman"/>
          <w:kern w:val="0"/>
          <w:szCs w:val="24"/>
        </w:rPr>
        <w:t>市）地方總預算編製要點」，彙編本市</w:t>
      </w:r>
      <w:r w:rsidRPr="004111BC">
        <w:rPr>
          <w:rFonts w:ascii="Times New Roman" w:eastAsia="新細明體" w:hAnsi="Times New Roman" w:cs="Times New Roman"/>
          <w:kern w:val="0"/>
          <w:szCs w:val="24"/>
        </w:rPr>
        <w:t>107</w:t>
      </w:r>
      <w:r w:rsidRPr="004111BC">
        <w:rPr>
          <w:rFonts w:ascii="Times New Roman" w:eastAsia="新細明體" w:hAnsi="Times New Roman" w:cs="Times New Roman"/>
          <w:kern w:val="0"/>
          <w:szCs w:val="24"/>
        </w:rPr>
        <w:t>年度總預算（案），並於會計年度開始三個月前送達臺南市議會審議，預計</w:t>
      </w:r>
      <w:r w:rsidRPr="004111BC">
        <w:rPr>
          <w:rFonts w:ascii="Times New Roman" w:eastAsia="新細明體" w:hAnsi="Times New Roman" w:cs="Times New Roman"/>
          <w:kern w:val="0"/>
          <w:szCs w:val="24"/>
        </w:rPr>
        <w:t>9</w:t>
      </w:r>
      <w:r w:rsidRPr="004111BC">
        <w:rPr>
          <w:rFonts w:ascii="Times New Roman" w:eastAsia="新細明體" w:hAnsi="Times New Roman" w:cs="Times New Roman"/>
          <w:kern w:val="0"/>
          <w:szCs w:val="24"/>
        </w:rPr>
        <w:t>月完成彙編。另依據直轄市及縣（市）單位預算執行要點規定，對預算執行持續進行督導及考核。</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三、辦理中央一般性補助款、指定辦理項目之彙送：（業務成果面向）</w:t>
      </w:r>
    </w:p>
    <w:p w:rsidR="00323BF7" w:rsidRPr="004111BC" w:rsidRDefault="00323BF7" w:rsidP="00323BF7">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依行政院頒「中央對直轄市與縣（市）政府計畫及預算考核要點」、「行政院主計總處對地方預算編列及執行預警項目表」及有關規定辦理，</w:t>
      </w:r>
      <w:r w:rsidRPr="004111BC">
        <w:rPr>
          <w:rFonts w:ascii="Times New Roman" w:eastAsia="新細明體" w:hAnsi="Times New Roman" w:cs="Times New Roman"/>
          <w:szCs w:val="24"/>
        </w:rPr>
        <w:t>按時函送及上傳一般性補助款考核季報表，並配合中央辦理年度計畫及預算考核作業，彙總中央所訂</w:t>
      </w:r>
      <w:r w:rsidRPr="004111BC">
        <w:rPr>
          <w:rFonts w:ascii="Times New Roman" w:eastAsia="新細明體" w:hAnsi="Times New Roman" w:cs="Times New Roman"/>
          <w:kern w:val="0"/>
          <w:szCs w:val="24"/>
        </w:rPr>
        <w:t>考核表件及提供相關佐證資料，以爭取考核成績，預計</w:t>
      </w:r>
      <w:r w:rsidRPr="004111BC">
        <w:rPr>
          <w:rFonts w:ascii="Times New Roman" w:eastAsia="新細明體" w:hAnsi="Times New Roman" w:cs="Times New Roman"/>
          <w:kern w:val="0"/>
          <w:szCs w:val="24"/>
        </w:rPr>
        <w:t>10</w:t>
      </w:r>
      <w:r w:rsidRPr="004111BC">
        <w:rPr>
          <w:rFonts w:ascii="Times New Roman" w:eastAsia="新細明體" w:hAnsi="Times New Roman" w:cs="Times New Roman"/>
          <w:kern w:val="0"/>
          <w:szCs w:val="24"/>
        </w:rPr>
        <w:t>月完成。</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四、研訂健全政府會計制度，強化政府會計管理：（業務成果面向）</w:t>
      </w:r>
    </w:p>
    <w:p w:rsidR="00323BF7" w:rsidRPr="004111BC" w:rsidRDefault="00323BF7" w:rsidP="00323BF7">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為提升政府會計之品質，增進管理決策之功能，參考中央政府新制普通基金普通公務會計制度及各項特種公務會計制度，並配合本府之業務特性，訂定本市新制普通公務單位會計制度之一致規定，預定</w:t>
      </w:r>
      <w:r w:rsidRPr="004111BC">
        <w:rPr>
          <w:rFonts w:ascii="Times New Roman" w:eastAsia="新細明體" w:hAnsi="Times New Roman" w:cs="Times New Roman"/>
          <w:kern w:val="0"/>
          <w:szCs w:val="24"/>
        </w:rPr>
        <w:t>7</w:t>
      </w:r>
      <w:r w:rsidRPr="004111BC">
        <w:rPr>
          <w:rFonts w:ascii="Times New Roman" w:eastAsia="新細明體" w:hAnsi="Times New Roman" w:cs="Times New Roman"/>
          <w:kern w:val="0"/>
          <w:szCs w:val="24"/>
        </w:rPr>
        <w:t>月進行現行及新制全面雙軌作業，並持續推動本市新制會計制度，以有效達成新會計制度正式實施。</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五、加強內部審核：（業務成果面向）</w:t>
      </w:r>
    </w:p>
    <w:p w:rsidR="00323BF7" w:rsidRPr="004111BC" w:rsidRDefault="00323BF7" w:rsidP="00323BF7">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依據行政院主計總處訂頒之「內部審核處理準則」、「政府支出憑證處理要點」，就現金、票據、證券、會計憑證、簿籍及施政計畫之執行、控制、績效等嚴加查核，以發揮機關內部審核之功能，杜絕不當支出，配合年度會計業務查核預計查核本市</w:t>
      </w:r>
      <w:r w:rsidRPr="004111BC">
        <w:rPr>
          <w:rFonts w:ascii="Times New Roman" w:eastAsia="新細明體" w:hAnsi="Times New Roman" w:cs="Times New Roman"/>
          <w:kern w:val="0"/>
          <w:szCs w:val="24"/>
        </w:rPr>
        <w:t>75</w:t>
      </w:r>
      <w:r w:rsidRPr="004111BC">
        <w:rPr>
          <w:rFonts w:ascii="Times New Roman" w:eastAsia="新細明體" w:hAnsi="Times New Roman" w:cs="Times New Roman"/>
          <w:kern w:val="0"/>
          <w:szCs w:val="24"/>
        </w:rPr>
        <w:t>個機關單位，並將查核共同缺失請各機關學校檢討改善。</w:t>
      </w:r>
    </w:p>
    <w:p w:rsidR="00323BF7" w:rsidRPr="004111BC" w:rsidRDefault="00323BF7" w:rsidP="00323BF7">
      <w:pPr>
        <w:overflowPunct w:val="0"/>
        <w:autoSpaceDE w:val="0"/>
        <w:autoSpaceDN w:val="0"/>
        <w:spacing w:line="360" w:lineRule="exact"/>
        <w:ind w:left="480" w:hangingChars="200" w:hanging="480"/>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六、彙編總決算及半年結算（含附屬單位決算及綜計表與半年結算部分）：（業務成果面向）</w:t>
      </w:r>
    </w:p>
    <w:p w:rsidR="00323BF7" w:rsidRPr="004111BC" w:rsidRDefault="00323BF7" w:rsidP="00323BF7">
      <w:pPr>
        <w:kinsoku w:val="0"/>
        <w:overflowPunct w:val="0"/>
        <w:autoSpaceDE w:val="0"/>
        <w:autoSpaceDN w:val="0"/>
        <w:spacing w:line="360" w:lineRule="exact"/>
        <w:ind w:left="720" w:hangingChars="300" w:hanging="720"/>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（一）就所轄各機關及基金</w:t>
      </w:r>
      <w:r w:rsidRPr="004111BC">
        <w:rPr>
          <w:rFonts w:ascii="Times New Roman" w:eastAsia="新細明體" w:hAnsi="Times New Roman" w:cs="Times New Roman"/>
          <w:bCs/>
          <w:kern w:val="0"/>
          <w:szCs w:val="24"/>
        </w:rPr>
        <w:t>105</w:t>
      </w:r>
      <w:r w:rsidRPr="004111BC">
        <w:rPr>
          <w:rFonts w:ascii="Times New Roman" w:eastAsia="新細明體" w:hAnsi="Times New Roman" w:cs="Times New Roman"/>
          <w:bCs/>
          <w:kern w:val="0"/>
          <w:szCs w:val="24"/>
        </w:rPr>
        <w:t>年度全年度預算執行情形於</w:t>
      </w:r>
      <w:r w:rsidRPr="004111BC">
        <w:rPr>
          <w:rFonts w:ascii="Times New Roman" w:eastAsia="新細明體" w:hAnsi="Times New Roman" w:cs="Times New Roman"/>
          <w:bCs/>
          <w:kern w:val="0"/>
          <w:szCs w:val="24"/>
        </w:rPr>
        <w:t>4</w:t>
      </w:r>
      <w:r w:rsidRPr="004111BC">
        <w:rPr>
          <w:rFonts w:ascii="Times New Roman" w:eastAsia="新細明體" w:hAnsi="Times New Roman" w:cs="Times New Roman"/>
          <w:bCs/>
          <w:kern w:val="0"/>
          <w:szCs w:val="24"/>
        </w:rPr>
        <w:t>月底前彙總編製成總決算及附屬單位決算綜計表。</w:t>
      </w:r>
    </w:p>
    <w:p w:rsidR="00323BF7" w:rsidRPr="004111BC" w:rsidRDefault="00323BF7" w:rsidP="00323BF7">
      <w:pPr>
        <w:kinsoku w:val="0"/>
        <w:overflowPunct w:val="0"/>
        <w:autoSpaceDE w:val="0"/>
        <w:autoSpaceDN w:val="0"/>
        <w:spacing w:line="360" w:lineRule="exact"/>
        <w:ind w:left="720" w:hangingChars="300" w:hanging="720"/>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（二）就所轄各機關及基金</w:t>
      </w:r>
      <w:r w:rsidRPr="004111BC">
        <w:rPr>
          <w:rFonts w:ascii="Times New Roman" w:eastAsia="新細明體" w:hAnsi="Times New Roman" w:cs="Times New Roman"/>
          <w:bCs/>
          <w:kern w:val="0"/>
          <w:szCs w:val="24"/>
        </w:rPr>
        <w:t>106</w:t>
      </w:r>
      <w:r w:rsidRPr="004111BC">
        <w:rPr>
          <w:rFonts w:ascii="Times New Roman" w:eastAsia="新細明體" w:hAnsi="Times New Roman" w:cs="Times New Roman"/>
          <w:bCs/>
          <w:kern w:val="0"/>
          <w:szCs w:val="24"/>
        </w:rPr>
        <w:t>年度上半年預算執行情形於</w:t>
      </w:r>
      <w:r w:rsidRPr="004111BC">
        <w:rPr>
          <w:rFonts w:ascii="Times New Roman" w:eastAsia="新細明體" w:hAnsi="Times New Roman" w:cs="Times New Roman"/>
          <w:bCs/>
          <w:kern w:val="0"/>
          <w:szCs w:val="24"/>
        </w:rPr>
        <w:t>8</w:t>
      </w:r>
      <w:r w:rsidRPr="004111BC">
        <w:rPr>
          <w:rFonts w:ascii="Times New Roman" w:eastAsia="新細明體" w:hAnsi="Times New Roman" w:cs="Times New Roman"/>
          <w:bCs/>
          <w:kern w:val="0"/>
          <w:szCs w:val="24"/>
        </w:rPr>
        <w:t>月底前彙總編製成總預算半年結算及附屬單位預算半年結算綜計表。</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lastRenderedPageBreak/>
        <w:t>七、辦理總會計業務、陳報總預算執行情形：（業務成果面向）</w:t>
      </w:r>
    </w:p>
    <w:p w:rsidR="00323BF7" w:rsidRPr="004111BC" w:rsidRDefault="00323BF7" w:rsidP="00323BF7">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依規定時程辦理總會計憑證審核及帳務處理，按月於次月</w:t>
      </w:r>
      <w:r w:rsidRPr="004111BC">
        <w:rPr>
          <w:rFonts w:ascii="Times New Roman" w:eastAsia="新細明體" w:hAnsi="Times New Roman" w:cs="Times New Roman"/>
          <w:kern w:val="0"/>
          <w:szCs w:val="24"/>
        </w:rPr>
        <w:t>15</w:t>
      </w:r>
      <w:r w:rsidRPr="004111BC">
        <w:rPr>
          <w:rFonts w:ascii="Times New Roman" w:eastAsia="新細明體" w:hAnsi="Times New Roman" w:cs="Times New Roman"/>
          <w:kern w:val="0"/>
          <w:szCs w:val="24"/>
        </w:rPr>
        <w:t>日前編送總會計報告。按季陳報市總預算執行情形報告及歲出保留款執行情形報告，就執行率未達</w:t>
      </w:r>
      <w:r w:rsidRPr="004111BC">
        <w:rPr>
          <w:rFonts w:ascii="Times New Roman" w:eastAsia="新細明體" w:hAnsi="Times New Roman" w:cs="Times New Roman"/>
          <w:kern w:val="0"/>
          <w:szCs w:val="24"/>
        </w:rPr>
        <w:t>80</w:t>
      </w:r>
      <w:r w:rsidRPr="004111BC">
        <w:rPr>
          <w:rFonts w:ascii="Times New Roman" w:eastAsia="新細明體" w:hAnsi="Times New Roman" w:cs="Times New Roman"/>
          <w:szCs w:val="24"/>
        </w:rPr>
        <w:t>%</w:t>
      </w:r>
      <w:r w:rsidRPr="004111BC">
        <w:rPr>
          <w:rFonts w:ascii="Times New Roman" w:eastAsia="新細明體" w:hAnsi="Times New Roman" w:cs="Times New Roman"/>
          <w:kern w:val="0"/>
          <w:szCs w:val="24"/>
        </w:rPr>
        <w:t>之機關分析預算執行落後原因，以供首長掌握及追蹤各機關預算執行績效。</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八、督導所屬機關會計業務：（業務成果面向）</w:t>
      </w:r>
    </w:p>
    <w:p w:rsidR="00323BF7" w:rsidRPr="004111BC" w:rsidRDefault="00323BF7" w:rsidP="00323BF7">
      <w:pPr>
        <w:tabs>
          <w:tab w:val="left" w:pos="142"/>
        </w:tabs>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按月審核所屬機關會計報告</w:t>
      </w:r>
      <w:r w:rsidRPr="004111BC">
        <w:rPr>
          <w:rFonts w:ascii="Times New Roman" w:eastAsia="新細明體" w:hAnsi="Times New Roman" w:cs="Times New Roman"/>
          <w:kern w:val="0"/>
          <w:szCs w:val="24"/>
        </w:rPr>
        <w:t>84</w:t>
      </w:r>
      <w:r w:rsidRPr="004111BC">
        <w:rPr>
          <w:rFonts w:ascii="Times New Roman" w:eastAsia="新細明體" w:hAnsi="Times New Roman" w:cs="Times New Roman"/>
          <w:kern w:val="0"/>
          <w:szCs w:val="24"/>
        </w:rPr>
        <w:t>份，督導考核各機關之會計業務，以健全各機關會計業務。</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九、提升政府統計資訊效能，發揮輔助行政管理功能：（行政效率面向）</w:t>
      </w:r>
    </w:p>
    <w:p w:rsidR="00323BF7" w:rsidRPr="004111BC" w:rsidRDefault="00323BF7" w:rsidP="00323BF7">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輔導本府各局處會修訂公務統計方案，執行本府公務報表管理，建置本府統計資料庫資訊平臺及電子化書刊，依據施政需求彙整相關統計數據資料規劃撰寫</w:t>
      </w:r>
      <w:r w:rsidRPr="004111BC">
        <w:rPr>
          <w:rFonts w:ascii="Times New Roman" w:eastAsia="新細明體" w:hAnsi="Times New Roman" w:cs="Times New Roman"/>
          <w:kern w:val="0"/>
          <w:szCs w:val="24"/>
        </w:rPr>
        <w:t>6</w:t>
      </w:r>
      <w:r w:rsidRPr="004111BC">
        <w:rPr>
          <w:rFonts w:ascii="Times New Roman" w:eastAsia="新細明體" w:hAnsi="Times New Roman" w:cs="Times New Roman"/>
          <w:kern w:val="0"/>
          <w:szCs w:val="24"/>
        </w:rPr>
        <w:t>篇專題分析及</w:t>
      </w:r>
      <w:r w:rsidRPr="004111BC">
        <w:rPr>
          <w:rFonts w:ascii="Times New Roman" w:eastAsia="新細明體" w:hAnsi="Times New Roman" w:cs="Times New Roman"/>
          <w:kern w:val="0"/>
          <w:szCs w:val="24"/>
        </w:rPr>
        <w:t>24</w:t>
      </w:r>
      <w:r w:rsidRPr="004111BC">
        <w:rPr>
          <w:rFonts w:ascii="Times New Roman" w:eastAsia="新細明體" w:hAnsi="Times New Roman" w:cs="Times New Roman"/>
          <w:kern w:val="0"/>
          <w:szCs w:val="24"/>
        </w:rPr>
        <w:t>篇通報，提供機關首長、業務主管施政決策之參據。</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十、配合中央各部會辦理各項經濟性專案抽樣調查業務：（業務成果面向）</w:t>
      </w:r>
    </w:p>
    <w:p w:rsidR="00323BF7" w:rsidRPr="004111BC" w:rsidRDefault="00323BF7" w:rsidP="00323BF7">
      <w:pPr>
        <w:tabs>
          <w:tab w:val="left" w:pos="142"/>
        </w:tabs>
        <w:kinsoku w:val="0"/>
        <w:overflowPunct w:val="0"/>
        <w:autoSpaceDE w:val="0"/>
        <w:autoSpaceDN w:val="0"/>
        <w:spacing w:line="360" w:lineRule="exact"/>
        <w:ind w:leftChars="200" w:left="480"/>
        <w:jc w:val="both"/>
        <w:textDirection w:val="lrTbV"/>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定期辦理人力資源調查、物價調查、受僱員工薪資調查等，並持續推動人力資源調查電腦輔助面訪調查作業系統功能及運用行職業電腦自動註號系統之正確辨識率，預計報送調查主辦機關件數達</w:t>
      </w:r>
      <w:r w:rsidRPr="004111BC">
        <w:rPr>
          <w:rFonts w:ascii="Times New Roman" w:eastAsia="新細明體" w:hAnsi="Times New Roman" w:cs="Times New Roman"/>
          <w:kern w:val="0"/>
          <w:szCs w:val="24"/>
        </w:rPr>
        <w:t>100%</w:t>
      </w:r>
      <w:r w:rsidRPr="004111BC">
        <w:rPr>
          <w:rFonts w:ascii="Times New Roman" w:eastAsia="新細明體" w:hAnsi="Times New Roman" w:cs="Times New Roman"/>
          <w:kern w:val="0"/>
          <w:szCs w:val="24"/>
        </w:rPr>
        <w:t>。</w:t>
      </w:r>
    </w:p>
    <w:p w:rsidR="00323BF7" w:rsidRPr="004111BC" w:rsidRDefault="00323BF7" w:rsidP="00323BF7">
      <w:pPr>
        <w:kinsoku w:val="0"/>
        <w:overflowPunct w:val="0"/>
        <w:autoSpaceDE w:val="0"/>
        <w:autoSpaceDN w:val="0"/>
        <w:spacing w:line="360" w:lineRule="exact"/>
        <w:ind w:left="708" w:hangingChars="295" w:hanging="708"/>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十一、辦理本市</w:t>
      </w:r>
      <w:r w:rsidRPr="004111BC">
        <w:rPr>
          <w:rFonts w:ascii="Times New Roman" w:eastAsia="新細明體" w:hAnsi="Times New Roman" w:cs="Times New Roman"/>
          <w:bCs/>
          <w:kern w:val="0"/>
          <w:szCs w:val="24"/>
        </w:rPr>
        <w:t>106</w:t>
      </w:r>
      <w:r w:rsidRPr="004111BC">
        <w:rPr>
          <w:rFonts w:ascii="Times New Roman" w:eastAsia="新細明體" w:hAnsi="Times New Roman" w:cs="Times New Roman"/>
          <w:bCs/>
          <w:kern w:val="0"/>
          <w:szCs w:val="24"/>
        </w:rPr>
        <w:t>年度家庭收支</w:t>
      </w:r>
      <w:r w:rsidRPr="004111BC">
        <w:rPr>
          <w:rFonts w:ascii="Times New Roman" w:eastAsia="新細明體" w:hAnsi="Times New Roman" w:cs="Times New Roman"/>
          <w:bCs/>
          <w:kern w:val="0"/>
          <w:szCs w:val="24"/>
        </w:rPr>
        <w:t>1,500</w:t>
      </w:r>
      <w:r w:rsidRPr="004111BC">
        <w:rPr>
          <w:rFonts w:ascii="Times New Roman" w:eastAsia="新細明體" w:hAnsi="Times New Roman" w:cs="Times New Roman"/>
          <w:bCs/>
          <w:kern w:val="0"/>
          <w:szCs w:val="24"/>
        </w:rPr>
        <w:t>戶訪問調查及</w:t>
      </w:r>
      <w:r w:rsidRPr="004111BC">
        <w:rPr>
          <w:rFonts w:ascii="Times New Roman" w:eastAsia="新細明體" w:hAnsi="Times New Roman" w:cs="Times New Roman"/>
          <w:bCs/>
          <w:kern w:val="0"/>
          <w:szCs w:val="24"/>
        </w:rPr>
        <w:t>84</w:t>
      </w:r>
      <w:r w:rsidRPr="004111BC">
        <w:rPr>
          <w:rFonts w:ascii="Times New Roman" w:eastAsia="新細明體" w:hAnsi="Times New Roman" w:cs="Times New Roman"/>
          <w:bCs/>
          <w:kern w:val="0"/>
          <w:szCs w:val="24"/>
        </w:rPr>
        <w:t>戶記帳調查，經調查審核、檢誤後，報送行政院主計總處進行統計分析及調查報告發布，並依公布資料研編本市家庭收支訪問調查分析報告。（業務成果面向）</w:t>
      </w:r>
    </w:p>
    <w:p w:rsidR="00323BF7" w:rsidRPr="004111BC" w:rsidRDefault="00323BF7" w:rsidP="00323BF7">
      <w:pPr>
        <w:kinsoku w:val="0"/>
        <w:overflowPunct w:val="0"/>
        <w:autoSpaceDE w:val="0"/>
        <w:autoSpaceDN w:val="0"/>
        <w:spacing w:line="360" w:lineRule="exact"/>
        <w:ind w:left="708" w:hangingChars="295" w:hanging="708"/>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十二、配</w:t>
      </w:r>
      <w:r w:rsidRPr="004111BC">
        <w:rPr>
          <w:rFonts w:ascii="Times New Roman" w:eastAsia="新細明體" w:hAnsi="Times New Roman" w:cs="Times New Roman"/>
          <w:kern w:val="0"/>
        </w:rPr>
        <w:t>合中央辦理基本國勢調查：配合中央辦理「</w:t>
      </w:r>
      <w:r w:rsidRPr="004111BC">
        <w:rPr>
          <w:rFonts w:ascii="Times New Roman" w:eastAsia="新細明體" w:hAnsi="Times New Roman" w:cs="Times New Roman"/>
          <w:kern w:val="0"/>
        </w:rPr>
        <w:t>105</w:t>
      </w:r>
      <w:r w:rsidRPr="004111BC">
        <w:rPr>
          <w:rFonts w:ascii="Times New Roman" w:eastAsia="新細明體" w:hAnsi="Times New Roman" w:cs="Times New Roman"/>
          <w:kern w:val="0"/>
        </w:rPr>
        <w:t>年工業及服務業普查」，預計訪查</w:t>
      </w:r>
      <w:r w:rsidRPr="004111BC">
        <w:rPr>
          <w:rFonts w:ascii="Times New Roman" w:eastAsia="新細明體" w:hAnsi="Times New Roman" w:cs="Times New Roman"/>
          <w:kern w:val="0"/>
        </w:rPr>
        <w:t>97,000</w:t>
      </w:r>
      <w:r w:rsidRPr="004111BC">
        <w:rPr>
          <w:rFonts w:ascii="Times New Roman" w:eastAsia="新細明體" w:hAnsi="Times New Roman" w:cs="Times New Roman"/>
          <w:kern w:val="0"/>
        </w:rPr>
        <w:t>戶</w:t>
      </w:r>
      <w:r w:rsidRPr="004111BC">
        <w:rPr>
          <w:rFonts w:ascii="Times New Roman" w:eastAsia="新細明體" w:hAnsi="Times New Roman" w:cs="Times New Roman"/>
          <w:bCs/>
          <w:kern w:val="0"/>
          <w:szCs w:val="24"/>
        </w:rPr>
        <w:t>。（業務成果面向）</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十三、加強特種基金預算審編及執行：（業務成果面向）</w:t>
      </w:r>
    </w:p>
    <w:p w:rsidR="00323BF7" w:rsidRPr="004111BC" w:rsidRDefault="00323BF7" w:rsidP="00323BF7">
      <w:pPr>
        <w:kinsoku w:val="0"/>
        <w:overflowPunct w:val="0"/>
        <w:autoSpaceDE w:val="0"/>
        <w:autoSpaceDN w:val="0"/>
        <w:spacing w:line="360" w:lineRule="exact"/>
        <w:ind w:left="720" w:hangingChars="300" w:hanging="720"/>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（一）轉頒行政院訂定之「</w:t>
      </w:r>
      <w:r w:rsidRPr="004111BC">
        <w:rPr>
          <w:rFonts w:ascii="Times New Roman" w:eastAsia="新細明體" w:hAnsi="Times New Roman" w:cs="Times New Roman"/>
          <w:bCs/>
          <w:kern w:val="0"/>
          <w:szCs w:val="24"/>
        </w:rPr>
        <w:t>107</w:t>
      </w:r>
      <w:r w:rsidRPr="004111BC">
        <w:rPr>
          <w:rFonts w:ascii="Times New Roman" w:eastAsia="新細明體" w:hAnsi="Times New Roman" w:cs="Times New Roman"/>
          <w:bCs/>
          <w:kern w:val="0"/>
          <w:szCs w:val="24"/>
        </w:rPr>
        <w:t>年度直轄市及縣（市）地方總預算附屬單位預算編製要點」，彙編本市</w:t>
      </w:r>
      <w:r w:rsidRPr="004111BC">
        <w:rPr>
          <w:rFonts w:ascii="Times New Roman" w:eastAsia="新細明體" w:hAnsi="Times New Roman" w:cs="Times New Roman"/>
          <w:bCs/>
          <w:kern w:val="0"/>
          <w:szCs w:val="24"/>
        </w:rPr>
        <w:t>107</w:t>
      </w:r>
      <w:r w:rsidRPr="004111BC">
        <w:rPr>
          <w:rFonts w:ascii="Times New Roman" w:eastAsia="新細明體" w:hAnsi="Times New Roman" w:cs="Times New Roman"/>
          <w:bCs/>
          <w:kern w:val="0"/>
          <w:szCs w:val="24"/>
        </w:rPr>
        <w:t>年度地方總預算案附屬單位預算及綜計表（營業及非營業部分），</w:t>
      </w:r>
      <w:r w:rsidRPr="004111BC">
        <w:rPr>
          <w:rFonts w:ascii="Times New Roman" w:eastAsia="新細明體" w:hAnsi="Times New Roman" w:cs="Times New Roman"/>
          <w:kern w:val="0"/>
          <w:szCs w:val="24"/>
        </w:rPr>
        <w:t>並於會計年度開始</w:t>
      </w:r>
      <w:r w:rsidRPr="004111BC">
        <w:rPr>
          <w:rFonts w:ascii="Times New Roman" w:eastAsia="新細明體" w:hAnsi="Times New Roman" w:cs="Times New Roman"/>
          <w:kern w:val="0"/>
          <w:szCs w:val="24"/>
        </w:rPr>
        <w:t>3</w:t>
      </w:r>
      <w:r w:rsidRPr="004111BC">
        <w:rPr>
          <w:rFonts w:ascii="Times New Roman" w:eastAsia="新細明體" w:hAnsi="Times New Roman" w:cs="Times New Roman"/>
          <w:kern w:val="0"/>
          <w:szCs w:val="24"/>
        </w:rPr>
        <w:t>個月前送達臺南市議會審議</w:t>
      </w:r>
      <w:r w:rsidRPr="004111BC">
        <w:rPr>
          <w:rFonts w:ascii="Times New Roman" w:eastAsia="新細明體" w:hAnsi="Times New Roman" w:cs="Times New Roman"/>
          <w:bCs/>
          <w:kern w:val="0"/>
          <w:szCs w:val="24"/>
        </w:rPr>
        <w:t>，</w:t>
      </w:r>
      <w:r w:rsidRPr="004111BC">
        <w:rPr>
          <w:rFonts w:ascii="Times New Roman" w:eastAsia="新細明體" w:hAnsi="Times New Roman" w:cs="Times New Roman"/>
          <w:kern w:val="0"/>
          <w:szCs w:val="24"/>
        </w:rPr>
        <w:t>預計</w:t>
      </w:r>
      <w:r w:rsidRPr="004111BC">
        <w:rPr>
          <w:rFonts w:ascii="Times New Roman" w:eastAsia="新細明體" w:hAnsi="Times New Roman" w:cs="Times New Roman"/>
          <w:kern w:val="0"/>
          <w:szCs w:val="24"/>
        </w:rPr>
        <w:t>9</w:t>
      </w:r>
      <w:r w:rsidRPr="004111BC">
        <w:rPr>
          <w:rFonts w:ascii="Times New Roman" w:eastAsia="新細明體" w:hAnsi="Times New Roman" w:cs="Times New Roman"/>
          <w:kern w:val="0"/>
          <w:szCs w:val="24"/>
        </w:rPr>
        <w:t>月完成彙編</w:t>
      </w:r>
      <w:r w:rsidRPr="004111BC">
        <w:rPr>
          <w:rFonts w:ascii="Times New Roman" w:eastAsia="新細明體" w:hAnsi="Times New Roman" w:cs="Times New Roman"/>
          <w:bCs/>
          <w:kern w:val="0"/>
          <w:szCs w:val="24"/>
        </w:rPr>
        <w:t>。</w:t>
      </w:r>
    </w:p>
    <w:p w:rsidR="00323BF7" w:rsidRPr="004111BC" w:rsidRDefault="00323BF7" w:rsidP="00323BF7">
      <w:pPr>
        <w:kinsoku w:val="0"/>
        <w:overflowPunct w:val="0"/>
        <w:autoSpaceDE w:val="0"/>
        <w:autoSpaceDN w:val="0"/>
        <w:spacing w:line="360" w:lineRule="exact"/>
        <w:ind w:left="720" w:hangingChars="300" w:hanging="720"/>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（二）轉頒行政院訂定之直轄市及縣（市）附屬單位預算執行要點，並頒布本市附屬單位預算執行相關規定，有效提升特種基金之經費使用效能及杜絕浪費，預計</w:t>
      </w:r>
      <w:r w:rsidRPr="004111BC">
        <w:rPr>
          <w:rFonts w:ascii="Times New Roman" w:eastAsia="新細明體" w:hAnsi="Times New Roman" w:cs="Times New Roman"/>
          <w:bCs/>
          <w:kern w:val="0"/>
          <w:szCs w:val="24"/>
        </w:rPr>
        <w:t>12</w:t>
      </w:r>
      <w:r w:rsidRPr="004111BC">
        <w:rPr>
          <w:rFonts w:ascii="Times New Roman" w:eastAsia="新細明體" w:hAnsi="Times New Roman" w:cs="Times New Roman"/>
          <w:bCs/>
          <w:kern w:val="0"/>
          <w:szCs w:val="24"/>
        </w:rPr>
        <w:t>月底完成。</w:t>
      </w:r>
    </w:p>
    <w:p w:rsidR="00323BF7" w:rsidRPr="004111BC" w:rsidRDefault="00323BF7" w:rsidP="00323BF7">
      <w:pPr>
        <w:kinsoku w:val="0"/>
        <w:overflowPunct w:val="0"/>
        <w:autoSpaceDE w:val="0"/>
        <w:autoSpaceDN w:val="0"/>
        <w:spacing w:line="360" w:lineRule="exact"/>
        <w:jc w:val="both"/>
        <w:textDirection w:val="lrTbV"/>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十四、健全主計人員人事管理：（組織學習面向）</w:t>
      </w:r>
    </w:p>
    <w:p w:rsidR="00323BF7" w:rsidRPr="004111BC" w:rsidRDefault="00323BF7" w:rsidP="00323BF7">
      <w:pPr>
        <w:kinsoku w:val="0"/>
        <w:overflowPunct w:val="0"/>
        <w:autoSpaceDE w:val="0"/>
        <w:autoSpaceDN w:val="0"/>
        <w:spacing w:line="360" w:lineRule="exact"/>
        <w:ind w:left="720" w:hangingChars="300" w:hanging="720"/>
        <w:jc w:val="both"/>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（一）依照主計人事法令辦理本府主計處及所屬主計機構之組織編制、任免遷調、獎懲考核、訓練進修、退休撫卹，每月月報依限報送中央。</w:t>
      </w:r>
    </w:p>
    <w:p w:rsidR="00323BF7" w:rsidRPr="004111BC" w:rsidRDefault="00323BF7" w:rsidP="00323BF7">
      <w:pPr>
        <w:kinsoku w:val="0"/>
        <w:overflowPunct w:val="0"/>
        <w:autoSpaceDE w:val="0"/>
        <w:autoSpaceDN w:val="0"/>
        <w:spacing w:line="360" w:lineRule="exact"/>
        <w:ind w:left="720" w:hangingChars="300" w:hanging="720"/>
        <w:jc w:val="both"/>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（二）加強兼辦人事人員教育訓練，積極管理應用主計人員人事資料庫，即時更新該系統資料，並依行政院主計總處所規定每月至少報送</w:t>
      </w:r>
      <w:r w:rsidRPr="004111BC">
        <w:rPr>
          <w:rFonts w:ascii="Times New Roman" w:eastAsia="新細明體" w:hAnsi="Times New Roman" w:cs="Times New Roman"/>
          <w:bCs/>
          <w:kern w:val="0"/>
          <w:szCs w:val="24"/>
        </w:rPr>
        <w:t>1</w:t>
      </w:r>
      <w:r w:rsidRPr="004111BC">
        <w:rPr>
          <w:rFonts w:ascii="Times New Roman" w:eastAsia="新細明體" w:hAnsi="Times New Roman" w:cs="Times New Roman"/>
          <w:bCs/>
          <w:kern w:val="0"/>
          <w:szCs w:val="24"/>
        </w:rPr>
        <w:t>次。</w:t>
      </w: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十五、提升人力資源素質，落實終身學習觀念：（組織學習面向）</w:t>
      </w:r>
    </w:p>
    <w:p w:rsidR="00323BF7" w:rsidRPr="004111BC" w:rsidRDefault="00323BF7" w:rsidP="00323BF7">
      <w:pPr>
        <w:tabs>
          <w:tab w:val="left" w:pos="142"/>
        </w:tabs>
        <w:kinsoku w:val="0"/>
        <w:overflowPunct w:val="0"/>
        <w:autoSpaceDE w:val="0"/>
        <w:autoSpaceDN w:val="0"/>
        <w:spacing w:line="360" w:lineRule="exact"/>
        <w:ind w:leftChars="297" w:left="713"/>
        <w:jc w:val="both"/>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強化同仁終身學習觀念，提升參與學習意願。職員每年學習時數平均達</w:t>
      </w:r>
      <w:r w:rsidRPr="004111BC">
        <w:rPr>
          <w:rFonts w:ascii="Times New Roman" w:eastAsia="新細明體" w:hAnsi="Times New Roman" w:cs="Times New Roman"/>
          <w:kern w:val="0"/>
          <w:szCs w:val="24"/>
        </w:rPr>
        <w:t>40</w:t>
      </w:r>
      <w:r w:rsidRPr="004111BC">
        <w:rPr>
          <w:rFonts w:ascii="Times New Roman" w:eastAsia="新細明體" w:hAnsi="Times New Roman" w:cs="Times New Roman"/>
          <w:kern w:val="0"/>
          <w:szCs w:val="24"/>
        </w:rPr>
        <w:t>小時以上，且數位學習時數平均達</w:t>
      </w:r>
      <w:r w:rsidRPr="004111BC">
        <w:rPr>
          <w:rFonts w:ascii="Times New Roman" w:eastAsia="新細明體" w:hAnsi="Times New Roman" w:cs="Times New Roman"/>
          <w:kern w:val="0"/>
          <w:szCs w:val="24"/>
        </w:rPr>
        <w:t>5</w:t>
      </w:r>
      <w:r w:rsidRPr="004111BC">
        <w:rPr>
          <w:rFonts w:ascii="Times New Roman" w:eastAsia="新細明體" w:hAnsi="Times New Roman" w:cs="Times New Roman"/>
          <w:kern w:val="0"/>
          <w:szCs w:val="24"/>
        </w:rPr>
        <w:t>小時以上。</w:t>
      </w: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Cs/>
          <w:kern w:val="0"/>
          <w:szCs w:val="24"/>
        </w:rPr>
      </w:pPr>
      <w:r w:rsidRPr="004111BC">
        <w:rPr>
          <w:rFonts w:ascii="Times New Roman" w:eastAsia="新細明體" w:hAnsi="Times New Roman" w:cs="Times New Roman"/>
          <w:bCs/>
          <w:kern w:val="0"/>
          <w:szCs w:val="24"/>
        </w:rPr>
        <w:t>十六、提高預算執行力：（財務管理面向）</w:t>
      </w:r>
    </w:p>
    <w:p w:rsidR="00323BF7" w:rsidRPr="004111BC" w:rsidRDefault="00323BF7" w:rsidP="00323BF7">
      <w:pPr>
        <w:tabs>
          <w:tab w:val="left" w:pos="142"/>
        </w:tabs>
        <w:kinsoku w:val="0"/>
        <w:overflowPunct w:val="0"/>
        <w:autoSpaceDE w:val="0"/>
        <w:autoSpaceDN w:val="0"/>
        <w:spacing w:line="360" w:lineRule="exact"/>
        <w:ind w:leftChars="297" w:left="713"/>
        <w:jc w:val="both"/>
        <w:rPr>
          <w:rFonts w:ascii="Times New Roman" w:eastAsia="新細明體" w:hAnsi="Times New Roman" w:cs="Times New Roman"/>
          <w:kern w:val="0"/>
          <w:szCs w:val="24"/>
        </w:rPr>
      </w:pPr>
      <w:r w:rsidRPr="004111BC">
        <w:rPr>
          <w:rFonts w:ascii="Times New Roman" w:eastAsia="新細明體" w:hAnsi="Times New Roman" w:cs="Times New Roman"/>
          <w:kern w:val="0"/>
          <w:szCs w:val="24"/>
        </w:rPr>
        <w:t>有效運用年度歲出分配預算，提高預算執行效率，並撙節各項支出，經常門預算數執行率達</w:t>
      </w:r>
      <w:r w:rsidRPr="004111BC">
        <w:rPr>
          <w:rFonts w:ascii="Times New Roman" w:eastAsia="新細明體" w:hAnsi="Times New Roman" w:cs="Times New Roman"/>
          <w:kern w:val="0"/>
          <w:szCs w:val="24"/>
        </w:rPr>
        <w:t>90%</w:t>
      </w:r>
      <w:r w:rsidRPr="004111BC">
        <w:rPr>
          <w:rFonts w:ascii="Times New Roman" w:eastAsia="新細明體" w:hAnsi="Times New Roman" w:cs="Times New Roman"/>
          <w:kern w:val="0"/>
          <w:szCs w:val="24"/>
        </w:rPr>
        <w:t>。同時參考前一年度決算情形，確實檢討已過時或不具效益之計畫，配合本府當前施政重點，有效配置資源，擬定未來年度預算。</w:t>
      </w: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b/>
          <w:bCs/>
          <w:kern w:val="0"/>
          <w:sz w:val="28"/>
          <w:szCs w:val="28"/>
        </w:rPr>
      </w:pPr>
      <w:r w:rsidRPr="004111BC">
        <w:rPr>
          <w:rFonts w:ascii="Times New Roman" w:eastAsia="新細明體" w:hAnsi="Times New Roman" w:cs="Times New Roman"/>
        </w:rPr>
        <w:br w:type="page"/>
      </w:r>
      <w:r w:rsidRPr="004111BC">
        <w:rPr>
          <w:rFonts w:ascii="Times New Roman" w:eastAsia="新細明體" w:hAnsi="Times New Roman" w:cs="Times New Roman"/>
          <w:b/>
          <w:bCs/>
          <w:kern w:val="0"/>
          <w:sz w:val="28"/>
          <w:szCs w:val="28"/>
        </w:rPr>
        <w:lastRenderedPageBreak/>
        <w:t>貳、年度重要施政計畫</w:t>
      </w:r>
    </w:p>
    <w:p w:rsidR="00323BF7" w:rsidRPr="004111BC" w:rsidRDefault="00323BF7" w:rsidP="00323BF7">
      <w:pPr>
        <w:kinsoku w:val="0"/>
        <w:overflowPunct w:val="0"/>
        <w:autoSpaceDE w:val="0"/>
        <w:autoSpaceDN w:val="0"/>
        <w:spacing w:line="360" w:lineRule="exact"/>
        <w:jc w:val="both"/>
        <w:rPr>
          <w:rFonts w:ascii="Times New Roman" w:eastAsia="新細明體" w:hAnsi="Times New Roman" w:cs="Times New Roman"/>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2410"/>
        <w:gridCol w:w="4394"/>
        <w:gridCol w:w="1508"/>
      </w:tblGrid>
      <w:tr w:rsidR="00323BF7" w:rsidRPr="004111BC" w:rsidTr="00EE03F2">
        <w:trPr>
          <w:tblHeader/>
        </w:trPr>
        <w:tc>
          <w:tcPr>
            <w:tcW w:w="1327" w:type="dxa"/>
            <w:tcMar>
              <w:left w:w="57" w:type="dxa"/>
              <w:right w:w="57" w:type="dxa"/>
            </w:tcMar>
            <w:vAlign w:val="center"/>
          </w:tcPr>
          <w:p w:rsidR="00323BF7" w:rsidRPr="004111BC" w:rsidRDefault="00323BF7" w:rsidP="00EE03F2">
            <w:pPr>
              <w:widowControl/>
              <w:kinsoku w:val="0"/>
              <w:overflowPunct w:val="0"/>
              <w:autoSpaceDE w:val="0"/>
              <w:autoSpaceDN w:val="0"/>
              <w:spacing w:line="340" w:lineRule="exact"/>
              <w:jc w:val="center"/>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工作計畫</w:t>
            </w:r>
          </w:p>
          <w:p w:rsidR="00323BF7" w:rsidRPr="004111BC" w:rsidRDefault="00323BF7" w:rsidP="00EE03F2">
            <w:pPr>
              <w:widowControl/>
              <w:kinsoku w:val="0"/>
              <w:overflowPunct w:val="0"/>
              <w:autoSpaceDE w:val="0"/>
              <w:autoSpaceDN w:val="0"/>
              <w:spacing w:line="340" w:lineRule="exact"/>
              <w:jc w:val="center"/>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名稱</w:t>
            </w:r>
          </w:p>
        </w:tc>
        <w:tc>
          <w:tcPr>
            <w:tcW w:w="2410" w:type="dxa"/>
            <w:tcMar>
              <w:left w:w="57" w:type="dxa"/>
              <w:right w:w="57" w:type="dxa"/>
            </w:tcMar>
            <w:vAlign w:val="center"/>
          </w:tcPr>
          <w:p w:rsidR="00323BF7" w:rsidRPr="004111BC" w:rsidRDefault="00323BF7" w:rsidP="00EE03F2">
            <w:pPr>
              <w:widowControl/>
              <w:kinsoku w:val="0"/>
              <w:overflowPunct w:val="0"/>
              <w:autoSpaceDE w:val="0"/>
              <w:autoSpaceDN w:val="0"/>
              <w:spacing w:line="340" w:lineRule="exact"/>
              <w:jc w:val="center"/>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重要施政計畫項目</w:t>
            </w:r>
          </w:p>
        </w:tc>
        <w:tc>
          <w:tcPr>
            <w:tcW w:w="4394" w:type="dxa"/>
            <w:tcMar>
              <w:left w:w="57" w:type="dxa"/>
              <w:right w:w="57" w:type="dxa"/>
            </w:tcMar>
            <w:vAlign w:val="center"/>
          </w:tcPr>
          <w:p w:rsidR="00323BF7" w:rsidRPr="004111BC" w:rsidRDefault="00323BF7" w:rsidP="00EE03F2">
            <w:pPr>
              <w:widowControl/>
              <w:kinsoku w:val="0"/>
              <w:overflowPunct w:val="0"/>
              <w:autoSpaceDE w:val="0"/>
              <w:autoSpaceDN w:val="0"/>
              <w:spacing w:line="340" w:lineRule="exact"/>
              <w:jc w:val="center"/>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實施內容</w:t>
            </w:r>
          </w:p>
        </w:tc>
        <w:tc>
          <w:tcPr>
            <w:tcW w:w="1508" w:type="dxa"/>
            <w:tcMar>
              <w:left w:w="57" w:type="dxa"/>
              <w:right w:w="57" w:type="dxa"/>
            </w:tcMar>
            <w:vAlign w:val="center"/>
          </w:tcPr>
          <w:p w:rsidR="00323BF7" w:rsidRPr="004111BC" w:rsidRDefault="00323BF7" w:rsidP="00EE03F2">
            <w:pPr>
              <w:widowControl/>
              <w:kinsoku w:val="0"/>
              <w:overflowPunct w:val="0"/>
              <w:autoSpaceDE w:val="0"/>
              <w:autoSpaceDN w:val="0"/>
              <w:spacing w:line="340" w:lineRule="exact"/>
              <w:jc w:val="center"/>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預算金額</w:t>
            </w:r>
          </w:p>
          <w:p w:rsidR="00323BF7" w:rsidRPr="004111BC" w:rsidRDefault="00323BF7" w:rsidP="00EE03F2">
            <w:pPr>
              <w:widowControl/>
              <w:kinsoku w:val="0"/>
              <w:overflowPunct w:val="0"/>
              <w:autoSpaceDE w:val="0"/>
              <w:autoSpaceDN w:val="0"/>
              <w:spacing w:line="240" w:lineRule="exact"/>
              <w:ind w:rightChars="-23" w:right="-55"/>
              <w:jc w:val="center"/>
              <w:rPr>
                <w:rFonts w:ascii="Times New Roman" w:eastAsia="新細明體" w:hAnsi="Times New Roman" w:cs="Times New Roman"/>
                <w:kern w:val="0"/>
                <w:sz w:val="20"/>
                <w:szCs w:val="20"/>
              </w:rPr>
            </w:pPr>
            <w:r w:rsidRPr="004111BC">
              <w:rPr>
                <w:rFonts w:ascii="Times New Roman" w:eastAsia="新細明體" w:hAnsi="Times New Roman" w:cs="Times New Roman"/>
                <w:kern w:val="0"/>
                <w:sz w:val="20"/>
                <w:szCs w:val="20"/>
              </w:rPr>
              <w:t>（單位：千元）</w:t>
            </w:r>
          </w:p>
          <w:p w:rsidR="00323BF7" w:rsidRPr="004111BC" w:rsidRDefault="00323BF7" w:rsidP="00EE03F2">
            <w:pPr>
              <w:widowControl/>
              <w:kinsoku w:val="0"/>
              <w:overflowPunct w:val="0"/>
              <w:autoSpaceDE w:val="0"/>
              <w:autoSpaceDN w:val="0"/>
              <w:spacing w:line="240" w:lineRule="exact"/>
              <w:ind w:rightChars="-23" w:right="-55"/>
              <w:jc w:val="center"/>
              <w:rPr>
                <w:rFonts w:ascii="Times New Roman" w:eastAsia="新細明體" w:hAnsi="Times New Roman" w:cs="Times New Roman"/>
                <w:kern w:val="0"/>
                <w:sz w:val="22"/>
              </w:rPr>
            </w:pPr>
            <w:r w:rsidRPr="004111BC">
              <w:rPr>
                <w:rFonts w:ascii="Times New Roman" w:eastAsia="新細明體" w:hAnsi="Times New Roman" w:cs="Times New Roman"/>
                <w:kern w:val="0"/>
                <w:sz w:val="20"/>
                <w:szCs w:val="20"/>
              </w:rPr>
              <w:t>（未含人事費）</w:t>
            </w:r>
          </w:p>
        </w:tc>
      </w:tr>
      <w:tr w:rsidR="00323BF7" w:rsidRPr="004111BC" w:rsidTr="00EE03F2">
        <w:tc>
          <w:tcPr>
            <w:tcW w:w="1327" w:type="dxa"/>
            <w:vMerge w:val="restart"/>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主計業務－公務預算工作</w:t>
            </w: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本市總預算（案）籌劃、審編與執行</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一、研提以前年度財政及預算分析資料，與增進公務及財務效能之建議。</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二、配合施政計畫作四年中程規劃，建立中程計畫預算制度，有效配置市政財源。</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三、檢討強化預算業務作業流程。</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536</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536</w:t>
            </w:r>
          </w:p>
        </w:tc>
      </w:tr>
      <w:tr w:rsidR="00323BF7" w:rsidRPr="004111BC" w:rsidTr="00EE03F2">
        <w:tc>
          <w:tcPr>
            <w:tcW w:w="1327" w:type="dxa"/>
            <w:vMerge/>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辦理中央一般性補助款、指定辦理項目之彙送</w:t>
            </w:r>
          </w:p>
        </w:tc>
        <w:tc>
          <w:tcPr>
            <w:tcW w:w="4394" w:type="dxa"/>
            <w:tcMar>
              <w:left w:w="57" w:type="dxa"/>
              <w:right w:w="57" w:type="dxa"/>
            </w:tcMar>
          </w:tcPr>
          <w:p w:rsidR="00323BF7" w:rsidRPr="004111BC" w:rsidRDefault="00323BF7" w:rsidP="00EE03F2">
            <w:pPr>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一、按時函送並上傳一般性補助款考核季報表。</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二、彙總一般性補助款考核所需表件，於限期內提供中央考核所需相關資料以爭取考核成績。</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150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150</w:t>
            </w:r>
          </w:p>
        </w:tc>
      </w:tr>
      <w:tr w:rsidR="00323BF7" w:rsidRPr="004111BC" w:rsidTr="00EE03F2">
        <w:tc>
          <w:tcPr>
            <w:tcW w:w="1327" w:type="dxa"/>
            <w:vMerge w:val="restart"/>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主計業務－會計工作</w:t>
            </w: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研訂政府會計制度，強化政府會計管理</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sz w:val="22"/>
              </w:rPr>
              <w:t>推動本市新會計制度</w:t>
            </w:r>
            <w:r w:rsidRPr="004111BC">
              <w:rPr>
                <w:rFonts w:ascii="Times New Roman" w:eastAsia="新細明體" w:hAnsi="Times New Roman" w:cs="Times New Roman"/>
                <w:kern w:val="0"/>
                <w:sz w:val="22"/>
              </w:rPr>
              <w:t>及本市相關會計作業規定之研修及釋示。</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150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150</w:t>
            </w:r>
          </w:p>
        </w:tc>
      </w:tr>
      <w:tr w:rsidR="00323BF7" w:rsidRPr="004111BC" w:rsidTr="00EE03F2">
        <w:tc>
          <w:tcPr>
            <w:tcW w:w="1327" w:type="dxa"/>
            <w:vMerge/>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加強內部審核</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依據行政院主計總處訂頒之「內部審核處理準則」、「政府支出憑證處理要點」，就現金、票據、證券、會計憑證、簿籍及施政計畫之執行、控制、績效等嚴加查核，以發揮機關內部審核之功能，杜絕不當支出。</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192</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192</w:t>
            </w:r>
          </w:p>
        </w:tc>
      </w:tr>
      <w:tr w:rsidR="00323BF7" w:rsidRPr="004111BC" w:rsidTr="00EE03F2">
        <w:tc>
          <w:tcPr>
            <w:tcW w:w="1327" w:type="dxa"/>
            <w:vMerge w:val="restart"/>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sz w:val="22"/>
              </w:rPr>
            </w:pPr>
            <w:r w:rsidRPr="004111BC">
              <w:rPr>
                <w:rFonts w:ascii="Times New Roman" w:eastAsia="新細明體" w:hAnsi="Times New Roman" w:cs="Times New Roman"/>
                <w:kern w:val="0"/>
                <w:sz w:val="22"/>
              </w:rPr>
              <w:t>主計業務－決算工作</w:t>
            </w: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彙編總決算及半年結算</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一、訂頒本市地方總決算及附屬單位決算編製書表格式。</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二、訂頒本市各類半年結算編製書表格式。</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三、編製</w:t>
            </w:r>
            <w:r w:rsidRPr="004111BC">
              <w:rPr>
                <w:rFonts w:ascii="Times New Roman" w:eastAsia="新細明體" w:hAnsi="Times New Roman" w:cs="Times New Roman"/>
                <w:sz w:val="22"/>
              </w:rPr>
              <w:t>105</w:t>
            </w:r>
            <w:r w:rsidRPr="004111BC">
              <w:rPr>
                <w:rFonts w:ascii="Times New Roman" w:eastAsia="新細明體" w:hAnsi="Times New Roman" w:cs="Times New Roman"/>
                <w:sz w:val="22"/>
              </w:rPr>
              <w:t>年度本市地方總決算、附屬單位決算及綜計表（營業及非營業部分），於</w:t>
            </w:r>
            <w:r w:rsidRPr="004111BC">
              <w:rPr>
                <w:rFonts w:ascii="Times New Roman" w:eastAsia="新細明體" w:hAnsi="Times New Roman" w:cs="Times New Roman"/>
                <w:sz w:val="22"/>
              </w:rPr>
              <w:t>4</w:t>
            </w:r>
            <w:r w:rsidRPr="004111BC">
              <w:rPr>
                <w:rFonts w:ascii="Times New Roman" w:eastAsia="新細明體" w:hAnsi="Times New Roman" w:cs="Times New Roman"/>
                <w:sz w:val="22"/>
              </w:rPr>
              <w:t>月</w:t>
            </w:r>
            <w:r w:rsidRPr="004111BC">
              <w:rPr>
                <w:rFonts w:ascii="Times New Roman" w:eastAsia="新細明體" w:hAnsi="Times New Roman" w:cs="Times New Roman"/>
                <w:sz w:val="22"/>
              </w:rPr>
              <w:t>30</w:t>
            </w:r>
            <w:r w:rsidRPr="004111BC">
              <w:rPr>
                <w:rFonts w:ascii="Times New Roman" w:eastAsia="新細明體" w:hAnsi="Times New Roman" w:cs="Times New Roman"/>
                <w:sz w:val="22"/>
              </w:rPr>
              <w:t>日前完成印製並報送行政院主計總處及臺南市審計處審核。</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kern w:val="0"/>
                <w:sz w:val="22"/>
              </w:rPr>
            </w:pPr>
            <w:r w:rsidRPr="004111BC">
              <w:rPr>
                <w:rFonts w:ascii="Times New Roman" w:eastAsia="新細明體" w:hAnsi="Times New Roman" w:cs="Times New Roman"/>
                <w:sz w:val="22"/>
              </w:rPr>
              <w:t>四、編製</w:t>
            </w:r>
            <w:r w:rsidRPr="004111BC">
              <w:rPr>
                <w:rFonts w:ascii="Times New Roman" w:eastAsia="新細明體" w:hAnsi="Times New Roman" w:cs="Times New Roman"/>
                <w:sz w:val="22"/>
              </w:rPr>
              <w:t>106</w:t>
            </w:r>
            <w:r w:rsidRPr="004111BC">
              <w:rPr>
                <w:rFonts w:ascii="Times New Roman" w:eastAsia="新細明體" w:hAnsi="Times New Roman" w:cs="Times New Roman"/>
                <w:sz w:val="22"/>
              </w:rPr>
              <w:t>年度本市地方總預算半年結算、附屬單位預算及綜計表（營業及非營業部分），於</w:t>
            </w:r>
            <w:r w:rsidRPr="004111BC">
              <w:rPr>
                <w:rFonts w:ascii="Times New Roman" w:eastAsia="新細明體" w:hAnsi="Times New Roman" w:cs="Times New Roman"/>
                <w:sz w:val="22"/>
              </w:rPr>
              <w:t>8</w:t>
            </w:r>
            <w:r w:rsidRPr="004111BC">
              <w:rPr>
                <w:rFonts w:ascii="Times New Roman" w:eastAsia="新細明體" w:hAnsi="Times New Roman" w:cs="Times New Roman"/>
                <w:sz w:val="22"/>
              </w:rPr>
              <w:t>月</w:t>
            </w:r>
            <w:r w:rsidRPr="004111BC">
              <w:rPr>
                <w:rFonts w:ascii="Times New Roman" w:eastAsia="新細明體" w:hAnsi="Times New Roman" w:cs="Times New Roman"/>
                <w:sz w:val="22"/>
              </w:rPr>
              <w:t>31</w:t>
            </w:r>
            <w:r w:rsidRPr="004111BC">
              <w:rPr>
                <w:rFonts w:ascii="Times New Roman" w:eastAsia="新細明體" w:hAnsi="Times New Roman" w:cs="Times New Roman"/>
                <w:sz w:val="22"/>
              </w:rPr>
              <w:t>日前完成印製並報送行政院主計總處及臺南市審計處審核。</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100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100</w:t>
            </w:r>
          </w:p>
        </w:tc>
      </w:tr>
      <w:tr w:rsidR="00323BF7" w:rsidRPr="004111BC" w:rsidTr="00EE03F2">
        <w:tc>
          <w:tcPr>
            <w:tcW w:w="1327" w:type="dxa"/>
            <w:vMerge/>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辦理總會計業務、陳報總預算執行情形</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依規定時程辦理總會計憑證審核及帳務處理，按月編送總會計報告。按季陳報市總預算執行情形報告及歲出保留款執行情形報告。</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120</w:t>
            </w:r>
          </w:p>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120</w:t>
            </w:r>
          </w:p>
        </w:tc>
      </w:tr>
      <w:tr w:rsidR="00323BF7" w:rsidRPr="004111BC" w:rsidTr="00EE03F2">
        <w:tc>
          <w:tcPr>
            <w:tcW w:w="1327" w:type="dxa"/>
            <w:vMerge/>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督導所屬機關會計業務</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每月審核所屬機關會計月報、年度會計業務督導考核。</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40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40</w:t>
            </w:r>
          </w:p>
        </w:tc>
      </w:tr>
      <w:tr w:rsidR="00323BF7" w:rsidRPr="004111BC" w:rsidTr="00EE03F2">
        <w:tc>
          <w:tcPr>
            <w:tcW w:w="1327" w:type="dxa"/>
            <w:vMerge w:val="restart"/>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sz w:val="22"/>
              </w:rPr>
            </w:pPr>
            <w:r w:rsidRPr="004111BC">
              <w:rPr>
                <w:rFonts w:ascii="Times New Roman" w:eastAsia="新細明體" w:hAnsi="Times New Roman" w:cs="Times New Roman"/>
                <w:kern w:val="0"/>
                <w:sz w:val="22"/>
              </w:rPr>
              <w:t>主計業務－統計工作</w:t>
            </w: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提升政府統計資訊效能，發揮輔助行政管理功能</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一、輔導本府各局處會修訂公務統計方案，執行本府公務報表管理。</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二、編製統計月報、通報、本市</w:t>
            </w:r>
            <w:r w:rsidRPr="004111BC">
              <w:rPr>
                <w:rFonts w:ascii="Times New Roman" w:eastAsia="新細明體" w:hAnsi="Times New Roman" w:cs="Times New Roman"/>
                <w:sz w:val="22"/>
              </w:rPr>
              <w:t>105</w:t>
            </w:r>
            <w:r w:rsidRPr="004111BC">
              <w:rPr>
                <w:rFonts w:ascii="Times New Roman" w:eastAsia="新細明體" w:hAnsi="Times New Roman" w:cs="Times New Roman"/>
                <w:sz w:val="22"/>
              </w:rPr>
              <w:t>年統計年報及書刊電子化。</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三、建立重要施政統計指標，統一發布統計資</w:t>
            </w:r>
            <w:r w:rsidRPr="004111BC">
              <w:rPr>
                <w:rFonts w:ascii="Times New Roman" w:eastAsia="新細明體" w:hAnsi="Times New Roman" w:cs="Times New Roman"/>
                <w:sz w:val="22"/>
              </w:rPr>
              <w:lastRenderedPageBreak/>
              <w:t>料。</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四、實施統計工作稽核。</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五、辦理職務上應用統計分析及簡析。</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六、推廣統計資料公開化與電腦化，推展本府統計資料庫資訊平臺。</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lastRenderedPageBreak/>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327</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327</w:t>
            </w:r>
          </w:p>
        </w:tc>
      </w:tr>
      <w:tr w:rsidR="00323BF7" w:rsidRPr="004111BC" w:rsidTr="00EE03F2">
        <w:tc>
          <w:tcPr>
            <w:tcW w:w="1327" w:type="dxa"/>
            <w:vMerge/>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提升統計調查品質及其效益，完成中央政府交辦各項抽樣調查</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一、強化基層統計調查網作業，辦理講習及輔導並以提升調查資料品質。</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二、配合中央辦理臺閩地區人力資源調查及附帶（專案）調查。</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三、配合中央及各部會辦理本市民間經濟活動調查。</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四、辦理各項消費者物價、營建工程物價調查及水產品躉售物價調查。</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五、督導及核定本府各機關調查統計。</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154</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154</w:t>
            </w:r>
          </w:p>
        </w:tc>
      </w:tr>
      <w:tr w:rsidR="00323BF7" w:rsidRPr="004111BC" w:rsidTr="00EE03F2">
        <w:tc>
          <w:tcPr>
            <w:tcW w:w="1327" w:type="dxa"/>
            <w:vMerge/>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辦理本市</w:t>
            </w:r>
            <w:r w:rsidRPr="004111BC">
              <w:rPr>
                <w:rFonts w:ascii="Times New Roman" w:eastAsia="新細明體" w:hAnsi="Times New Roman" w:cs="Times New Roman"/>
                <w:kern w:val="0"/>
                <w:sz w:val="22"/>
              </w:rPr>
              <w:t>106</w:t>
            </w:r>
            <w:r w:rsidRPr="004111BC">
              <w:rPr>
                <w:rFonts w:ascii="Times New Roman" w:eastAsia="新細明體" w:hAnsi="Times New Roman" w:cs="Times New Roman"/>
                <w:kern w:val="0"/>
                <w:sz w:val="22"/>
              </w:rPr>
              <w:t>年度家庭收支訪問及記帳調查事宜</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一、辦理本市</w:t>
            </w:r>
            <w:r w:rsidRPr="004111BC">
              <w:rPr>
                <w:rFonts w:ascii="Times New Roman" w:eastAsia="新細明體" w:hAnsi="Times New Roman" w:cs="Times New Roman"/>
                <w:sz w:val="22"/>
              </w:rPr>
              <w:t>106</w:t>
            </w:r>
            <w:r w:rsidRPr="004111BC">
              <w:rPr>
                <w:rFonts w:ascii="Times New Roman" w:eastAsia="新細明體" w:hAnsi="Times New Roman" w:cs="Times New Roman"/>
                <w:sz w:val="22"/>
              </w:rPr>
              <w:t>年家庭收支訪問調查，調查資料審核後報送行政院主計總處進行統計分析，據以編製本市家庭收支調查報告。</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二、按月辦理本市家庭收支記帳調查，並派員輔導記帳戶記帳，調查資料審核後報送行政院主計總處進行統計分析並估計民間消費支出及編算消費者物價指數權數。</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1,665</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1,665</w:t>
            </w:r>
          </w:p>
        </w:tc>
      </w:tr>
      <w:tr w:rsidR="00323BF7" w:rsidRPr="004111BC" w:rsidTr="00EE03F2">
        <w:tc>
          <w:tcPr>
            <w:tcW w:w="1327" w:type="dxa"/>
            <w:vMerge/>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配合中央辦理基本國勢調查業務</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4111BC">
              <w:rPr>
                <w:rFonts w:ascii="Times New Roman" w:eastAsia="新細明體" w:hAnsi="Times New Roman" w:cs="Times New Roman"/>
                <w:kern w:val="0"/>
                <w:sz w:val="22"/>
              </w:rPr>
              <w:t>辦理「</w:t>
            </w:r>
            <w:r w:rsidRPr="004111BC">
              <w:rPr>
                <w:rFonts w:ascii="Times New Roman" w:eastAsia="新細明體" w:hAnsi="Times New Roman" w:cs="Times New Roman"/>
                <w:kern w:val="0"/>
                <w:sz w:val="22"/>
              </w:rPr>
              <w:t>105</w:t>
            </w:r>
            <w:r w:rsidRPr="004111BC">
              <w:rPr>
                <w:rFonts w:ascii="Times New Roman" w:eastAsia="新細明體" w:hAnsi="Times New Roman" w:cs="Times New Roman"/>
                <w:kern w:val="0"/>
                <w:sz w:val="22"/>
              </w:rPr>
              <w:t>年工業及服務業普查」預計訪查</w:t>
            </w:r>
            <w:r w:rsidRPr="004111BC">
              <w:rPr>
                <w:rFonts w:ascii="Times New Roman" w:eastAsia="新細明體" w:hAnsi="Times New Roman" w:cs="Times New Roman"/>
                <w:kern w:val="0"/>
                <w:sz w:val="22"/>
              </w:rPr>
              <w:t>97,000</w:t>
            </w:r>
            <w:r w:rsidRPr="004111BC">
              <w:rPr>
                <w:rFonts w:ascii="Times New Roman" w:eastAsia="新細明體" w:hAnsi="Times New Roman" w:cs="Times New Roman"/>
                <w:kern w:val="0"/>
                <w:sz w:val="22"/>
              </w:rPr>
              <w:t>戶。</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0</w:t>
            </w:r>
          </w:p>
        </w:tc>
      </w:tr>
      <w:tr w:rsidR="00323BF7" w:rsidRPr="004111BC" w:rsidTr="00EE03F2">
        <w:tc>
          <w:tcPr>
            <w:tcW w:w="1327" w:type="dxa"/>
            <w:vMerge w:val="restart"/>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主計業務－基金預算工作</w:t>
            </w: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加強特種基金預算審編及督導執行，提升基金經營效能</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一、轉頒行政院訂定之「</w:t>
            </w:r>
            <w:r w:rsidRPr="004111BC">
              <w:rPr>
                <w:rFonts w:ascii="Times New Roman" w:eastAsia="新細明體" w:hAnsi="Times New Roman" w:cs="Times New Roman"/>
                <w:sz w:val="22"/>
              </w:rPr>
              <w:t>107</w:t>
            </w:r>
            <w:r w:rsidRPr="004111BC">
              <w:rPr>
                <w:rFonts w:ascii="Times New Roman" w:eastAsia="新細明體" w:hAnsi="Times New Roman" w:cs="Times New Roman"/>
                <w:sz w:val="22"/>
              </w:rPr>
              <w:t>年度直轄市及縣（市）地方總預算附屬單位預算編製要點」，作為各特種基金管理機關籌編預算之依據。</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二、辦理</w:t>
            </w:r>
            <w:r w:rsidRPr="004111BC">
              <w:rPr>
                <w:rFonts w:ascii="Times New Roman" w:eastAsia="新細明體" w:hAnsi="Times New Roman" w:cs="Times New Roman"/>
                <w:sz w:val="22"/>
              </w:rPr>
              <w:t>107</w:t>
            </w:r>
            <w:r w:rsidRPr="004111BC">
              <w:rPr>
                <w:rFonts w:ascii="Times New Roman" w:eastAsia="新細明體" w:hAnsi="Times New Roman" w:cs="Times New Roman"/>
                <w:sz w:val="22"/>
              </w:rPr>
              <w:t>年度本市地方總預算案附屬單位預算及綜計表（營業及非營業部分）彙編，送請市議會審議。</w:t>
            </w:r>
          </w:p>
          <w:p w:rsidR="00323BF7" w:rsidRPr="004111BC" w:rsidRDefault="00323BF7" w:rsidP="00EE03F2">
            <w:pPr>
              <w:kinsoku w:val="0"/>
              <w:overflowPunct w:val="0"/>
              <w:autoSpaceDE w:val="0"/>
              <w:autoSpaceDN w:val="0"/>
              <w:spacing w:line="320" w:lineRule="exact"/>
              <w:ind w:left="454"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三、轉頒行政院訂定之直轄市及縣（市）附屬單位預算執行要點，並頒布本市附屬單位預算執行相關規定，有效提升特種基金之經費使用效能及杜絕浪費。</w:t>
            </w:r>
          </w:p>
          <w:p w:rsidR="00323BF7" w:rsidRPr="004111BC" w:rsidRDefault="00323BF7" w:rsidP="00EE03F2">
            <w:pPr>
              <w:overflowPunct w:val="0"/>
              <w:autoSpaceDE w:val="0"/>
              <w:autoSpaceDN w:val="0"/>
              <w:spacing w:line="320" w:lineRule="exact"/>
              <w:ind w:left="454" w:right="-87" w:hanging="454"/>
              <w:jc w:val="both"/>
              <w:textDirection w:val="lrTbV"/>
              <w:rPr>
                <w:rFonts w:ascii="Times New Roman" w:eastAsia="新細明體" w:hAnsi="Times New Roman" w:cs="Times New Roman"/>
                <w:sz w:val="22"/>
              </w:rPr>
            </w:pPr>
            <w:r w:rsidRPr="004111BC">
              <w:rPr>
                <w:rFonts w:ascii="Times New Roman" w:eastAsia="新細明體" w:hAnsi="Times New Roman" w:cs="Times New Roman"/>
                <w:sz w:val="22"/>
              </w:rPr>
              <w:t>四、評估非營業特種基金之設置及存續。</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203</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203</w:t>
            </w:r>
          </w:p>
        </w:tc>
      </w:tr>
      <w:tr w:rsidR="00323BF7" w:rsidRPr="004111BC" w:rsidTr="00EE03F2">
        <w:tc>
          <w:tcPr>
            <w:tcW w:w="1327" w:type="dxa"/>
            <w:vMerge/>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sz w:val="22"/>
              </w:rPr>
            </w:pPr>
          </w:p>
        </w:tc>
        <w:tc>
          <w:tcPr>
            <w:tcW w:w="2410" w:type="dxa"/>
            <w:tcMar>
              <w:left w:w="57" w:type="dxa"/>
              <w:right w:w="57" w:type="dxa"/>
            </w:tcMar>
          </w:tcPr>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加強主計人員人事資料庫管理，有效協助主計業務推動</w:t>
            </w:r>
          </w:p>
        </w:tc>
        <w:tc>
          <w:tcPr>
            <w:tcW w:w="4394" w:type="dxa"/>
            <w:tcMar>
              <w:left w:w="57" w:type="dxa"/>
              <w:right w:w="57" w:type="dxa"/>
            </w:tcMar>
          </w:tcPr>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一、依照主計人事法令辦理本府主計處及所屬主計機構之組織編制、任免遷調、獎懲考核、訓練進修、退休撫卹。</w:t>
            </w:r>
          </w:p>
          <w:p w:rsidR="00323BF7" w:rsidRPr="004111BC" w:rsidRDefault="00323BF7" w:rsidP="00EE03F2">
            <w:pPr>
              <w:kinsoku w:val="0"/>
              <w:overflowPunct w:val="0"/>
              <w:autoSpaceDE w:val="0"/>
              <w:autoSpaceDN w:val="0"/>
              <w:spacing w:line="320" w:lineRule="exact"/>
              <w:ind w:left="454" w:hanging="454"/>
              <w:jc w:val="both"/>
              <w:rPr>
                <w:rFonts w:ascii="Times New Roman" w:eastAsia="新細明體" w:hAnsi="Times New Roman" w:cs="Times New Roman"/>
                <w:sz w:val="22"/>
              </w:rPr>
            </w:pPr>
            <w:r w:rsidRPr="004111BC">
              <w:rPr>
                <w:rFonts w:ascii="Times New Roman" w:eastAsia="新細明體" w:hAnsi="Times New Roman" w:cs="Times New Roman"/>
                <w:sz w:val="22"/>
              </w:rPr>
              <w:t>二、加強兼辦人事人員教育訓練，積極管理應</w:t>
            </w:r>
            <w:r w:rsidRPr="004111BC">
              <w:rPr>
                <w:rFonts w:ascii="Times New Roman" w:eastAsia="新細明體" w:hAnsi="Times New Roman" w:cs="Times New Roman"/>
                <w:sz w:val="22"/>
              </w:rPr>
              <w:lastRenderedPageBreak/>
              <w:t>用主計人員人事資料庫。</w:t>
            </w:r>
          </w:p>
        </w:tc>
        <w:tc>
          <w:tcPr>
            <w:tcW w:w="1508" w:type="dxa"/>
            <w:tcMar>
              <w:left w:w="57" w:type="dxa"/>
              <w:right w:w="57" w:type="dxa"/>
            </w:tcMar>
          </w:tcPr>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lastRenderedPageBreak/>
              <w:t>中央：</w:t>
            </w:r>
            <w:r w:rsidRPr="004111BC">
              <w:rPr>
                <w:rFonts w:ascii="Times New Roman" w:eastAsia="新細明體"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99</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99</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p>
          <w:p w:rsidR="00323BF7" w:rsidRPr="004111BC" w:rsidRDefault="00323BF7" w:rsidP="00EE03F2">
            <w:pPr>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lastRenderedPageBreak/>
              <w:t>總計</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中央：</w:t>
            </w:r>
            <w:r w:rsidRPr="004111BC">
              <w:rPr>
                <w:rFonts w:ascii="Times New Roman" w:hAnsi="Times New Roman" w:cs="Times New Roman"/>
                <w:kern w:val="0"/>
                <w:sz w:val="22"/>
              </w:rPr>
              <w:t>0</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本府：</w:t>
            </w:r>
            <w:r w:rsidRPr="004111BC">
              <w:rPr>
                <w:rFonts w:ascii="Times New Roman" w:eastAsia="新細明體" w:hAnsi="Times New Roman" w:cs="Times New Roman"/>
                <w:kern w:val="0"/>
                <w:sz w:val="22"/>
              </w:rPr>
              <w:t>3,736</w:t>
            </w:r>
          </w:p>
          <w:p w:rsidR="00323BF7" w:rsidRPr="004111BC" w:rsidRDefault="00323BF7" w:rsidP="00EE03F2">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4111BC">
              <w:rPr>
                <w:rFonts w:ascii="Times New Roman" w:eastAsia="新細明體" w:hAnsi="Times New Roman" w:cs="Times New Roman"/>
                <w:kern w:val="0"/>
                <w:sz w:val="22"/>
              </w:rPr>
              <w:t>合計：</w:t>
            </w:r>
            <w:r w:rsidRPr="004111BC">
              <w:rPr>
                <w:rFonts w:ascii="Times New Roman" w:eastAsia="新細明體" w:hAnsi="Times New Roman" w:cs="Times New Roman"/>
                <w:kern w:val="0"/>
                <w:sz w:val="22"/>
              </w:rPr>
              <w:t>3,736</w:t>
            </w:r>
          </w:p>
        </w:tc>
      </w:tr>
    </w:tbl>
    <w:p w:rsidR="00323BF7" w:rsidRPr="004111BC" w:rsidRDefault="00323BF7" w:rsidP="006565E3">
      <w:pPr>
        <w:kinsoku w:val="0"/>
        <w:overflowPunct w:val="0"/>
        <w:autoSpaceDE w:val="0"/>
        <w:autoSpaceDN w:val="0"/>
        <w:spacing w:beforeLines="50" w:before="180" w:line="360" w:lineRule="exact"/>
        <w:rPr>
          <w:rFonts w:ascii="Times New Roman" w:eastAsia="新細明體" w:hAnsi="Times New Roman" w:cs="Times New Roman"/>
        </w:rPr>
      </w:pPr>
    </w:p>
    <w:p w:rsidR="00C2563E" w:rsidRPr="004111BC" w:rsidRDefault="00C2563E" w:rsidP="00FE3318">
      <w:pPr>
        <w:widowControl/>
        <w:spacing w:line="440" w:lineRule="exact"/>
        <w:ind w:left="1701" w:hanging="1701"/>
        <w:jc w:val="center"/>
        <w:rPr>
          <w:rFonts w:ascii="Times New Roman" w:hAnsi="Times New Roman" w:cs="Times New Roman"/>
        </w:rPr>
      </w:pPr>
    </w:p>
    <w:p w:rsidR="001004E0" w:rsidRPr="004111BC" w:rsidRDefault="001004E0" w:rsidP="00AB14D7">
      <w:pPr>
        <w:widowControl/>
        <w:spacing w:line="440" w:lineRule="exact"/>
        <w:ind w:left="1701" w:hanging="1701"/>
        <w:jc w:val="center"/>
        <w:rPr>
          <w:rFonts w:ascii="Times New Roman" w:hAnsi="Times New Roman" w:cs="Times New Roman"/>
        </w:rPr>
      </w:pPr>
    </w:p>
    <w:sectPr w:rsidR="001004E0" w:rsidRPr="004111BC" w:rsidSect="007431E4">
      <w:footerReference w:type="default" r:id="rId7"/>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52" w:rsidRDefault="00FE2952" w:rsidP="00BD7083">
      <w:r>
        <w:separator/>
      </w:r>
    </w:p>
  </w:endnote>
  <w:endnote w:type="continuationSeparator" w:id="0">
    <w:p w:rsidR="00FE2952" w:rsidRDefault="00FE2952" w:rsidP="00BD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altName w:val="Arial Unicode MS"/>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0482"/>
      <w:docPartObj>
        <w:docPartGallery w:val="Page Numbers (Bottom of Page)"/>
        <w:docPartUnique/>
      </w:docPartObj>
    </w:sdtPr>
    <w:sdtEndPr>
      <w:rPr>
        <w:rFonts w:ascii="Times New Roman" w:hAnsi="Times New Roman" w:cs="Times New Roman"/>
      </w:rPr>
    </w:sdtEndPr>
    <w:sdtContent>
      <w:p w:rsidR="00F15E6D" w:rsidRDefault="00F15E6D" w:rsidP="00446664">
        <w:pPr>
          <w:pStyle w:val="a5"/>
          <w:jc w:val="center"/>
        </w:pPr>
        <w:r w:rsidRPr="007431E4">
          <w:rPr>
            <w:rFonts w:ascii="Times New Roman" w:hAnsi="Times New Roman" w:cs="Times New Roman"/>
          </w:rPr>
          <w:fldChar w:fldCharType="begin"/>
        </w:r>
        <w:r w:rsidRPr="007431E4">
          <w:rPr>
            <w:rFonts w:ascii="Times New Roman" w:hAnsi="Times New Roman" w:cs="Times New Roman"/>
          </w:rPr>
          <w:instrText xml:space="preserve"> PAGE   \* MERGEFORMAT </w:instrText>
        </w:r>
        <w:r w:rsidRPr="007431E4">
          <w:rPr>
            <w:rFonts w:ascii="Times New Roman" w:hAnsi="Times New Roman" w:cs="Times New Roman"/>
          </w:rPr>
          <w:fldChar w:fldCharType="separate"/>
        </w:r>
        <w:r w:rsidR="00B36E33" w:rsidRPr="00B36E33">
          <w:rPr>
            <w:rFonts w:ascii="Times New Roman" w:hAnsi="Times New Roman" w:cs="Times New Roman"/>
            <w:noProof/>
            <w:lang w:val="zh-TW"/>
          </w:rPr>
          <w:t>4</w:t>
        </w:r>
        <w:r w:rsidRPr="007431E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52" w:rsidRDefault="00FE2952" w:rsidP="00BD7083">
      <w:r>
        <w:separator/>
      </w:r>
    </w:p>
  </w:footnote>
  <w:footnote w:type="continuationSeparator" w:id="0">
    <w:p w:rsidR="00FE2952" w:rsidRDefault="00FE2952" w:rsidP="00BD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7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627A1"/>
    <w:multiLevelType w:val="hybridMultilevel"/>
    <w:tmpl w:val="EC982CB2"/>
    <w:lvl w:ilvl="0" w:tplc="0980F430">
      <w:start w:val="1"/>
      <w:numFmt w:val="taiwaneseCountingThousand"/>
      <w:lvlText w:val="%1、"/>
      <w:lvlJc w:val="left"/>
      <w:pPr>
        <w:ind w:left="480" w:hanging="480"/>
      </w:pPr>
      <w:rPr>
        <w:rFonts w:hint="default"/>
      </w:rPr>
    </w:lvl>
    <w:lvl w:ilvl="1" w:tplc="0980F430">
      <w:start w:val="1"/>
      <w:numFmt w:val="taiwaneseCountingThousand"/>
      <w:lvlText w:val="%2、"/>
      <w:lvlJc w:val="left"/>
      <w:pPr>
        <w:ind w:left="48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A9562B"/>
    <w:multiLevelType w:val="hybridMultilevel"/>
    <w:tmpl w:val="E3F2764E"/>
    <w:lvl w:ilvl="0" w:tplc="65C21B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BB1169"/>
    <w:multiLevelType w:val="hybridMultilevel"/>
    <w:tmpl w:val="D0887254"/>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24B3176"/>
    <w:multiLevelType w:val="hybridMultilevel"/>
    <w:tmpl w:val="66CE4454"/>
    <w:lvl w:ilvl="0" w:tplc="AFCE19D2">
      <w:start w:val="1"/>
      <w:numFmt w:val="taiwaneseCountingThousand"/>
      <w:suff w:val="nothing"/>
      <w:lvlText w:val="（%1）"/>
      <w:lvlJc w:val="left"/>
      <w:pPr>
        <w:ind w:left="1543" w:hanging="408"/>
      </w:pPr>
      <w:rPr>
        <w:rFonts w:hint="eastAsia"/>
      </w:rPr>
    </w:lvl>
    <w:lvl w:ilvl="1" w:tplc="A088EE1C">
      <w:start w:val="1"/>
      <w:numFmt w:val="taiwaneseCountingThousand"/>
      <w:suff w:val="nothing"/>
      <w:lvlText w:val="%2、"/>
      <w:lvlJc w:val="left"/>
      <w:pPr>
        <w:ind w:left="927" w:hanging="360"/>
      </w:pPr>
      <w:rPr>
        <w:rFonts w:hint="default"/>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027911EA"/>
    <w:multiLevelType w:val="hybridMultilevel"/>
    <w:tmpl w:val="00CAC4FA"/>
    <w:lvl w:ilvl="0" w:tplc="7BFC0D4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33074C1"/>
    <w:multiLevelType w:val="hybridMultilevel"/>
    <w:tmpl w:val="00CAC4FA"/>
    <w:lvl w:ilvl="0" w:tplc="7BFC0D4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4B70C9"/>
    <w:multiLevelType w:val="hybridMultilevel"/>
    <w:tmpl w:val="A66888A4"/>
    <w:lvl w:ilvl="0" w:tplc="A260ADD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444648B"/>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0F3176"/>
    <w:multiLevelType w:val="hybridMultilevel"/>
    <w:tmpl w:val="60728144"/>
    <w:lvl w:ilvl="0" w:tplc="CDDAC2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739493B"/>
    <w:multiLevelType w:val="hybridMultilevel"/>
    <w:tmpl w:val="2A5441C6"/>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737FA0"/>
    <w:multiLevelType w:val="hybridMultilevel"/>
    <w:tmpl w:val="DF3212B4"/>
    <w:lvl w:ilvl="0" w:tplc="65C21B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86C3CF8"/>
    <w:multiLevelType w:val="hybridMultilevel"/>
    <w:tmpl w:val="A53C5E6A"/>
    <w:lvl w:ilvl="0" w:tplc="BB7E49D8">
      <w:start w:val="1"/>
      <w:numFmt w:val="taiwaneseCountingThousand"/>
      <w:lvlText w:val="%1、"/>
      <w:lvlJc w:val="left"/>
      <w:pPr>
        <w:tabs>
          <w:tab w:val="num" w:pos="444"/>
        </w:tabs>
        <w:ind w:left="444" w:hanging="44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88740BA"/>
    <w:multiLevelType w:val="hybridMultilevel"/>
    <w:tmpl w:val="D0748760"/>
    <w:lvl w:ilvl="0" w:tplc="9BCA171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9176CA3"/>
    <w:multiLevelType w:val="hybridMultilevel"/>
    <w:tmpl w:val="E9564E4E"/>
    <w:lvl w:ilvl="0" w:tplc="04090015">
      <w:start w:val="1"/>
      <w:numFmt w:val="taiwaneseCountingThousand"/>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7"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0A1B6156"/>
    <w:multiLevelType w:val="hybridMultilevel"/>
    <w:tmpl w:val="ED0221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B86B18"/>
    <w:multiLevelType w:val="multilevel"/>
    <w:tmpl w:val="ABC4EA7C"/>
    <w:lvl w:ilvl="0">
      <w:start w:val="1"/>
      <w:numFmt w:val="taiwaneseCountingThousand"/>
      <w:suff w:val="nothing"/>
      <w:lvlText w:val="%1、"/>
      <w:lvlJc w:val="left"/>
      <w:pPr>
        <w:ind w:left="644"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20" w15:restartNumberingAfterBreak="0">
    <w:nsid w:val="0B101C2A"/>
    <w:multiLevelType w:val="hybridMultilevel"/>
    <w:tmpl w:val="26D417BE"/>
    <w:lvl w:ilvl="0" w:tplc="ADC6237A">
      <w:start w:val="1"/>
      <w:numFmt w:val="taiwaneseCountingThousand"/>
      <w:suff w:val="nothing"/>
      <w:lvlText w:val="（%1）"/>
      <w:lvlJc w:val="left"/>
      <w:pPr>
        <w:ind w:left="2676" w:hanging="408"/>
      </w:pPr>
      <w:rPr>
        <w:rFonts w:hint="eastAsia"/>
      </w:rPr>
    </w:lvl>
    <w:lvl w:ilvl="1" w:tplc="501CCE50">
      <w:start w:val="1"/>
      <w:numFmt w:val="taiwaneseCountingThousand"/>
      <w:suff w:val="nothing"/>
      <w:lvlText w:val="%2、"/>
      <w:lvlJc w:val="left"/>
      <w:pPr>
        <w:ind w:left="610" w:hanging="360"/>
      </w:pPr>
      <w:rPr>
        <w:rFonts w:hint="default"/>
        <w:sz w:val="22"/>
        <w:szCs w:val="22"/>
        <w:lang w:val="en-US"/>
      </w:r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1" w15:restartNumberingAfterBreak="0">
    <w:nsid w:val="0B352DCB"/>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22" w15:restartNumberingAfterBreak="0">
    <w:nsid w:val="0B9C1651"/>
    <w:multiLevelType w:val="hybridMultilevel"/>
    <w:tmpl w:val="9400560A"/>
    <w:lvl w:ilvl="0" w:tplc="F63874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BD47CFD"/>
    <w:multiLevelType w:val="hybridMultilevel"/>
    <w:tmpl w:val="5528359C"/>
    <w:lvl w:ilvl="0" w:tplc="B4B41556">
      <w:start w:val="1"/>
      <w:numFmt w:val="taiwaneseCountingThousand"/>
      <w:lvlText w:val="%1、"/>
      <w:lvlJc w:val="left"/>
      <w:pPr>
        <w:tabs>
          <w:tab w:val="num" w:pos="375"/>
        </w:tabs>
        <w:ind w:left="375" w:hanging="375"/>
      </w:pPr>
      <w:rPr>
        <w:rFonts w:hint="default"/>
      </w:rPr>
    </w:lvl>
    <w:lvl w:ilvl="1" w:tplc="1E84EDDC">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0C071343"/>
    <w:multiLevelType w:val="hybridMultilevel"/>
    <w:tmpl w:val="295E4876"/>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C8B5AB8"/>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7" w15:restartNumberingAfterBreak="0">
    <w:nsid w:val="0C9E363C"/>
    <w:multiLevelType w:val="hybridMultilevel"/>
    <w:tmpl w:val="951AB1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A12497"/>
    <w:multiLevelType w:val="hybridMultilevel"/>
    <w:tmpl w:val="6C543612"/>
    <w:lvl w:ilvl="0" w:tplc="72E41F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CD86C26"/>
    <w:multiLevelType w:val="hybridMultilevel"/>
    <w:tmpl w:val="18D860EE"/>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0D616CB4"/>
    <w:multiLevelType w:val="hybridMultilevel"/>
    <w:tmpl w:val="18DC0D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F531BA3"/>
    <w:multiLevelType w:val="hybridMultilevel"/>
    <w:tmpl w:val="EFCE75F0"/>
    <w:lvl w:ilvl="0" w:tplc="056A0378">
      <w:start w:val="1"/>
      <w:numFmt w:val="taiwaneseCountingThousand"/>
      <w:lvlText w:val="%1、"/>
      <w:lvlJc w:val="left"/>
      <w:pPr>
        <w:ind w:left="420" w:hanging="420"/>
      </w:pPr>
      <w:rPr>
        <w:rFonts w:ascii="新細明體" w:eastAsia="新細明體" w:hAnsi="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0F747A55"/>
    <w:multiLevelType w:val="hybridMultilevel"/>
    <w:tmpl w:val="CEF2AD8E"/>
    <w:lvl w:ilvl="0" w:tplc="995021CA">
      <w:start w:val="1"/>
      <w:numFmt w:val="taiwaneseCountingThousand"/>
      <w:lvlText w:val="%1、"/>
      <w:lvlJc w:val="left"/>
      <w:pPr>
        <w:ind w:left="450" w:hanging="45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0F956E51"/>
    <w:multiLevelType w:val="hybridMultilevel"/>
    <w:tmpl w:val="E4AA0364"/>
    <w:lvl w:ilvl="0" w:tplc="5CFEEB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FC473FB"/>
    <w:multiLevelType w:val="hybridMultilevel"/>
    <w:tmpl w:val="6E0C44A0"/>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10135207"/>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2A5708"/>
    <w:multiLevelType w:val="hybridMultilevel"/>
    <w:tmpl w:val="645EE00A"/>
    <w:lvl w:ilvl="0" w:tplc="65C21B76">
      <w:start w:val="1"/>
      <w:numFmt w:val="taiwaneseCountingThousand"/>
      <w:lvlText w:val="（%1）"/>
      <w:lvlJc w:val="left"/>
      <w:pPr>
        <w:ind w:left="922" w:hanging="480"/>
      </w:pPr>
      <w:rPr>
        <w:rFonts w:hint="eastAsia"/>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7" w15:restartNumberingAfterBreak="0">
    <w:nsid w:val="10B23CEC"/>
    <w:multiLevelType w:val="hybridMultilevel"/>
    <w:tmpl w:val="BBB215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0938FA"/>
    <w:multiLevelType w:val="hybridMultilevel"/>
    <w:tmpl w:val="1D1AE4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1A06D43"/>
    <w:multiLevelType w:val="hybridMultilevel"/>
    <w:tmpl w:val="67861C3E"/>
    <w:lvl w:ilvl="0" w:tplc="9E26BF5E">
      <w:start w:val="1"/>
      <w:numFmt w:val="taiwaneseCountingThousand"/>
      <w:suff w:val="nothing"/>
      <w:lvlText w:val="（%1）"/>
      <w:lvlJc w:val="left"/>
      <w:pPr>
        <w:ind w:left="550" w:hanging="408"/>
      </w:pPr>
      <w:rPr>
        <w:rFonts w:hint="eastAsia"/>
      </w:rPr>
    </w:lvl>
    <w:lvl w:ilvl="1" w:tplc="FA6EF1E4">
      <w:start w:val="1"/>
      <w:numFmt w:val="taiwaneseCountingThousand"/>
      <w:suff w:val="nothing"/>
      <w:lvlText w:val="%2、"/>
      <w:lvlJc w:val="left"/>
      <w:pPr>
        <w:ind w:left="75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1" w15:restartNumberingAfterBreak="0">
    <w:nsid w:val="12143583"/>
    <w:multiLevelType w:val="hybridMultilevel"/>
    <w:tmpl w:val="5B1E1A58"/>
    <w:lvl w:ilvl="0" w:tplc="1230185E">
      <w:start w:val="1"/>
      <w:numFmt w:val="taiwaneseCountingThousand"/>
      <w:lvlText w:val="（%1）"/>
      <w:lvlJc w:val="left"/>
      <w:pPr>
        <w:ind w:left="3599" w:hanging="480"/>
      </w:pPr>
      <w:rPr>
        <w:rFonts w:hint="eastAsia"/>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42" w15:restartNumberingAfterBreak="0">
    <w:nsid w:val="122078D6"/>
    <w:multiLevelType w:val="hybridMultilevel"/>
    <w:tmpl w:val="F294D5BA"/>
    <w:lvl w:ilvl="0" w:tplc="3A72792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2D7A29"/>
    <w:multiLevelType w:val="hybridMultilevel"/>
    <w:tmpl w:val="60226068"/>
    <w:lvl w:ilvl="0" w:tplc="6C8C98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1136AB"/>
    <w:multiLevelType w:val="hybridMultilevel"/>
    <w:tmpl w:val="1F8EE168"/>
    <w:lvl w:ilvl="0" w:tplc="951838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1D73C2"/>
    <w:multiLevelType w:val="hybridMultilevel"/>
    <w:tmpl w:val="57AA82D8"/>
    <w:lvl w:ilvl="0" w:tplc="F29038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3DA5146"/>
    <w:multiLevelType w:val="hybridMultilevel"/>
    <w:tmpl w:val="800489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15:restartNumberingAfterBreak="0">
    <w:nsid w:val="153E1204"/>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0" w15:restartNumberingAfterBreak="0">
    <w:nsid w:val="15C0232A"/>
    <w:multiLevelType w:val="hybridMultilevel"/>
    <w:tmpl w:val="95BE19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8825DA3"/>
    <w:multiLevelType w:val="hybridMultilevel"/>
    <w:tmpl w:val="F2B0F6E0"/>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18AC43D5"/>
    <w:multiLevelType w:val="hybridMultilevel"/>
    <w:tmpl w:val="0A442F1A"/>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18B178FA"/>
    <w:multiLevelType w:val="hybridMultilevel"/>
    <w:tmpl w:val="A992CA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8D71B55"/>
    <w:multiLevelType w:val="hybridMultilevel"/>
    <w:tmpl w:val="7B829D78"/>
    <w:lvl w:ilvl="0" w:tplc="B686B0BA">
      <w:start w:val="1"/>
      <w:numFmt w:val="decimal"/>
      <w:lvlText w:val="%1."/>
      <w:lvlJc w:val="left"/>
      <w:pPr>
        <w:ind w:left="1189" w:hanging="480"/>
      </w:pPr>
      <w:rPr>
        <w:dstrike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5" w15:restartNumberingAfterBreak="0">
    <w:nsid w:val="190C0527"/>
    <w:multiLevelType w:val="hybridMultilevel"/>
    <w:tmpl w:val="A9827D3A"/>
    <w:lvl w:ilvl="0" w:tplc="80780EFC">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9243B46"/>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57" w15:restartNumberingAfterBreak="0">
    <w:nsid w:val="1AAB409F"/>
    <w:multiLevelType w:val="hybridMultilevel"/>
    <w:tmpl w:val="DB141132"/>
    <w:lvl w:ilvl="0" w:tplc="7B94453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1AC22B91"/>
    <w:multiLevelType w:val="hybridMultilevel"/>
    <w:tmpl w:val="A22E70E6"/>
    <w:lvl w:ilvl="0" w:tplc="C4881D3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59" w15:restartNumberingAfterBreak="0">
    <w:nsid w:val="1B1242DD"/>
    <w:multiLevelType w:val="hybridMultilevel"/>
    <w:tmpl w:val="3F506A14"/>
    <w:lvl w:ilvl="0" w:tplc="1CA0AC56">
      <w:start w:val="1"/>
      <w:numFmt w:val="taiwaneseCountingThousand"/>
      <w:suff w:val="nothing"/>
      <w:lvlText w:val="（%1）"/>
      <w:lvlJc w:val="left"/>
      <w:pPr>
        <w:ind w:left="550"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FE20F5"/>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D574F1E"/>
    <w:multiLevelType w:val="hybridMultilevel"/>
    <w:tmpl w:val="CD34E9D2"/>
    <w:lvl w:ilvl="0" w:tplc="6CE4CB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DBD17B2"/>
    <w:multiLevelType w:val="hybridMultilevel"/>
    <w:tmpl w:val="ADE24DB0"/>
    <w:lvl w:ilvl="0" w:tplc="ACC6A334">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EDA4C80"/>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FE6757A"/>
    <w:multiLevelType w:val="hybridMultilevel"/>
    <w:tmpl w:val="54940292"/>
    <w:lvl w:ilvl="0" w:tplc="09A8B2D4">
      <w:start w:val="1"/>
      <w:numFmt w:val="taiwaneseCountingThousand"/>
      <w:suff w:val="nothing"/>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0255EA3"/>
    <w:multiLevelType w:val="hybridMultilevel"/>
    <w:tmpl w:val="F294D5BA"/>
    <w:lvl w:ilvl="0" w:tplc="3A72792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0772A15"/>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0982ADB"/>
    <w:multiLevelType w:val="hybridMultilevel"/>
    <w:tmpl w:val="85C07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159019B"/>
    <w:multiLevelType w:val="hybridMultilevel"/>
    <w:tmpl w:val="9A1A8512"/>
    <w:lvl w:ilvl="0" w:tplc="0A06DC22">
      <w:start w:val="1"/>
      <w:numFmt w:val="taiwaneseCountingThousand"/>
      <w:suff w:val="nothing"/>
      <w:lvlText w:val="%1、"/>
      <w:lvlJc w:val="left"/>
      <w:pPr>
        <w:ind w:left="52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218358E4"/>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71" w15:restartNumberingAfterBreak="0">
    <w:nsid w:val="22F7264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37331A7"/>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38014FD"/>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3AB1CAC"/>
    <w:multiLevelType w:val="hybridMultilevel"/>
    <w:tmpl w:val="ADE24DB0"/>
    <w:lvl w:ilvl="0" w:tplc="ACC6A334">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5F1387B"/>
    <w:multiLevelType w:val="hybridMultilevel"/>
    <w:tmpl w:val="4EAC8950"/>
    <w:lvl w:ilvl="0" w:tplc="ADC6237A">
      <w:start w:val="1"/>
      <w:numFmt w:val="taiwaneseCountingThousand"/>
      <w:suff w:val="nothing"/>
      <w:lvlText w:val="（%1）"/>
      <w:lvlJc w:val="left"/>
      <w:pPr>
        <w:ind w:left="1401" w:hanging="40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73B29D3"/>
    <w:multiLevelType w:val="hybridMultilevel"/>
    <w:tmpl w:val="0AC46C38"/>
    <w:lvl w:ilvl="0" w:tplc="AB2AFEE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0" w15:restartNumberingAfterBreak="0">
    <w:nsid w:val="2AE54945"/>
    <w:multiLevelType w:val="hybridMultilevel"/>
    <w:tmpl w:val="A592526C"/>
    <w:lvl w:ilvl="0" w:tplc="7F3817C4">
      <w:start w:val="1"/>
      <w:numFmt w:val="taiwaneseCountingThousand"/>
      <w:lvlText w:val="%1、"/>
      <w:lvlJc w:val="left"/>
      <w:pPr>
        <w:ind w:left="456" w:hanging="45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B98264E"/>
    <w:multiLevelType w:val="hybridMultilevel"/>
    <w:tmpl w:val="6E0C44A0"/>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2B9A6D4A"/>
    <w:multiLevelType w:val="hybridMultilevel"/>
    <w:tmpl w:val="F8440A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BB4414A"/>
    <w:multiLevelType w:val="hybridMultilevel"/>
    <w:tmpl w:val="CC7EBBE2"/>
    <w:lvl w:ilvl="0" w:tplc="F922426C">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C091D6B"/>
    <w:multiLevelType w:val="hybridMultilevel"/>
    <w:tmpl w:val="EB92D5D8"/>
    <w:lvl w:ilvl="0" w:tplc="71AC39D2">
      <w:start w:val="1"/>
      <w:numFmt w:val="taiwaneseCountingThousand"/>
      <w:suff w:val="nothing"/>
      <w:lvlText w:val="（%1）"/>
      <w:lvlJc w:val="left"/>
      <w:pPr>
        <w:ind w:left="976" w:hanging="408"/>
      </w:pPr>
      <w:rPr>
        <w:rFonts w:hint="eastAsia"/>
        <w:strike w:val="0"/>
      </w:rPr>
    </w:lvl>
    <w:lvl w:ilvl="1" w:tplc="5178FC32">
      <w:start w:val="1"/>
      <w:numFmt w:val="taiwaneseCountingThousand"/>
      <w:suff w:val="nothing"/>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C0A41E8"/>
    <w:multiLevelType w:val="hybridMultilevel"/>
    <w:tmpl w:val="2202F6D2"/>
    <w:lvl w:ilvl="0" w:tplc="DD7A49F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CBF55ED"/>
    <w:multiLevelType w:val="hybridMultilevel"/>
    <w:tmpl w:val="49AA6BA4"/>
    <w:lvl w:ilvl="0" w:tplc="A470D0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CF03614"/>
    <w:multiLevelType w:val="hybridMultilevel"/>
    <w:tmpl w:val="AE0A3318"/>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2CF72E0B"/>
    <w:multiLevelType w:val="hybridMultilevel"/>
    <w:tmpl w:val="635A0F84"/>
    <w:lvl w:ilvl="0" w:tplc="322ADF62">
      <w:start w:val="1"/>
      <w:numFmt w:val="ideographLegalTraditional"/>
      <w:suff w:val="nothing"/>
      <w:lvlText w:val="%1、"/>
      <w:lvlJc w:val="left"/>
      <w:pPr>
        <w:ind w:left="97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9" w15:restartNumberingAfterBreak="0">
    <w:nsid w:val="2D0C548C"/>
    <w:multiLevelType w:val="hybridMultilevel"/>
    <w:tmpl w:val="F2B0F6E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90" w15:restartNumberingAfterBreak="0">
    <w:nsid w:val="2D2A54B6"/>
    <w:multiLevelType w:val="hybridMultilevel"/>
    <w:tmpl w:val="57BAEE54"/>
    <w:lvl w:ilvl="0" w:tplc="8E82B37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DD21357"/>
    <w:multiLevelType w:val="hybridMultilevel"/>
    <w:tmpl w:val="3662B986"/>
    <w:lvl w:ilvl="0" w:tplc="65C21B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2E1F18AC"/>
    <w:multiLevelType w:val="hybridMultilevel"/>
    <w:tmpl w:val="645EE00A"/>
    <w:lvl w:ilvl="0" w:tplc="65C21B76">
      <w:start w:val="1"/>
      <w:numFmt w:val="taiwaneseCountingThousand"/>
      <w:lvlText w:val="（%1）"/>
      <w:lvlJc w:val="left"/>
      <w:pPr>
        <w:ind w:left="922" w:hanging="480"/>
      </w:pPr>
      <w:rPr>
        <w:rFonts w:hint="eastAsia"/>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93" w15:restartNumberingAfterBreak="0">
    <w:nsid w:val="2E29058C"/>
    <w:multiLevelType w:val="hybridMultilevel"/>
    <w:tmpl w:val="18CCCAB4"/>
    <w:lvl w:ilvl="0" w:tplc="F310639C">
      <w:start w:val="1"/>
      <w:numFmt w:val="taiwaneseCountingThousand"/>
      <w:suff w:val="nothing"/>
      <w:lvlText w:val="%1、"/>
      <w:lvlJc w:val="left"/>
      <w:pPr>
        <w:ind w:left="2989" w:hanging="720"/>
      </w:pPr>
      <w:rPr>
        <w:rFonts w:ascii="標楷體" w:eastAsia="標楷體" w:hAnsi="Times New Roman" w:cs="Times New Roman" w:hint="eastAsia"/>
        <w:color w:val="000000"/>
        <w:sz w:val="28"/>
        <w:szCs w:val="28"/>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4" w15:restartNumberingAfterBreak="0">
    <w:nsid w:val="2E2B6400"/>
    <w:multiLevelType w:val="hybridMultilevel"/>
    <w:tmpl w:val="59E06CDC"/>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95"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F2D0119"/>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F6F729F"/>
    <w:multiLevelType w:val="hybridMultilevel"/>
    <w:tmpl w:val="3A64866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3052675C"/>
    <w:multiLevelType w:val="hybridMultilevel"/>
    <w:tmpl w:val="B942A1E8"/>
    <w:lvl w:ilvl="0" w:tplc="CDACC5B2">
      <w:start w:val="1"/>
      <w:numFmt w:val="taiwaneseCountingThousand"/>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1234824"/>
    <w:multiLevelType w:val="hybridMultilevel"/>
    <w:tmpl w:val="AF8ADC24"/>
    <w:lvl w:ilvl="0" w:tplc="65C21B76">
      <w:start w:val="1"/>
      <w:numFmt w:val="taiwaneseCountingThousand"/>
      <w:lvlText w:val="（%1）"/>
      <w:lvlJc w:val="left"/>
      <w:pPr>
        <w:ind w:left="679" w:hanging="480"/>
      </w:pPr>
      <w:rPr>
        <w:rFonts w:hint="eastAsia"/>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100" w15:restartNumberingAfterBreak="0">
    <w:nsid w:val="32077CF2"/>
    <w:multiLevelType w:val="hybridMultilevel"/>
    <w:tmpl w:val="2A5C97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29D6B96"/>
    <w:multiLevelType w:val="hybridMultilevel"/>
    <w:tmpl w:val="7D6C283A"/>
    <w:lvl w:ilvl="0" w:tplc="6F9874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307458C"/>
    <w:multiLevelType w:val="hybridMultilevel"/>
    <w:tmpl w:val="05AA9762"/>
    <w:lvl w:ilvl="0" w:tplc="20F24C22">
      <w:start w:val="1"/>
      <w:numFmt w:val="taiwaneseCountingThousand"/>
      <w:lvlText w:val="%1、"/>
      <w:lvlJc w:val="left"/>
      <w:pPr>
        <w:tabs>
          <w:tab w:val="num" w:pos="862"/>
        </w:tabs>
        <w:ind w:left="862" w:hanging="720"/>
      </w:pPr>
      <w:rPr>
        <w:rFonts w:ascii="標楷體" w:eastAsia="標楷體" w:hAnsi="Times New Roman" w:cs="Times New Roman" w:hint="eastAsia"/>
        <w:color w:val="auto"/>
        <w:sz w:val="28"/>
        <w:szCs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3" w15:restartNumberingAfterBreak="0">
    <w:nsid w:val="336D190A"/>
    <w:multiLevelType w:val="hybridMultilevel"/>
    <w:tmpl w:val="AE04790A"/>
    <w:lvl w:ilvl="0" w:tplc="AB580060">
      <w:start w:val="1"/>
      <w:numFmt w:val="taiwaneseCountingThousand"/>
      <w:lvlText w:val="%1、"/>
      <w:lvlJc w:val="left"/>
      <w:pPr>
        <w:ind w:left="444" w:hanging="444"/>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3D1112A"/>
    <w:multiLevelType w:val="hybridMultilevel"/>
    <w:tmpl w:val="B7C48C00"/>
    <w:lvl w:ilvl="0" w:tplc="04090015">
      <w:start w:val="1"/>
      <w:numFmt w:val="taiwaneseCountingThousand"/>
      <w:lvlText w:val="%1、"/>
      <w:lvlJc w:val="left"/>
      <w:pPr>
        <w:ind w:left="372" w:hanging="480"/>
      </w:pPr>
    </w:lvl>
    <w:lvl w:ilvl="1" w:tplc="6D76A43C">
      <w:start w:val="1"/>
      <w:numFmt w:val="decimalFullWidth"/>
      <w:lvlText w:val="%2、"/>
      <w:lvlJc w:val="left"/>
      <w:pPr>
        <w:ind w:left="804" w:hanging="432"/>
      </w:pPr>
      <w:rPr>
        <w:rFonts w:hint="default"/>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5" w15:restartNumberingAfterBreak="0">
    <w:nsid w:val="33E22D04"/>
    <w:multiLevelType w:val="hybridMultilevel"/>
    <w:tmpl w:val="532E91D2"/>
    <w:lvl w:ilvl="0" w:tplc="8AFAFBE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472427A"/>
    <w:multiLevelType w:val="hybridMultilevel"/>
    <w:tmpl w:val="7E82C1A0"/>
    <w:lvl w:ilvl="0" w:tplc="9A8C689E">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352D3C59"/>
    <w:multiLevelType w:val="hybridMultilevel"/>
    <w:tmpl w:val="B7585420"/>
    <w:lvl w:ilvl="0" w:tplc="65C21B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54C6091"/>
    <w:multiLevelType w:val="hybridMultilevel"/>
    <w:tmpl w:val="4BF0B416"/>
    <w:lvl w:ilvl="0" w:tplc="29A63A68">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364A04EB"/>
    <w:multiLevelType w:val="hybridMultilevel"/>
    <w:tmpl w:val="AB9C33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36D82DE9"/>
    <w:multiLevelType w:val="hybridMultilevel"/>
    <w:tmpl w:val="433CD846"/>
    <w:lvl w:ilvl="0" w:tplc="B5DA0B4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15:restartNumberingAfterBreak="0">
    <w:nsid w:val="36E10A8E"/>
    <w:multiLevelType w:val="hybridMultilevel"/>
    <w:tmpl w:val="A22E70E6"/>
    <w:lvl w:ilvl="0" w:tplc="C4881D3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3" w15:restartNumberingAfterBreak="0">
    <w:nsid w:val="37091709"/>
    <w:multiLevelType w:val="hybridMultilevel"/>
    <w:tmpl w:val="C708017A"/>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4" w15:restartNumberingAfterBreak="0">
    <w:nsid w:val="38600BC0"/>
    <w:multiLevelType w:val="hybridMultilevel"/>
    <w:tmpl w:val="F2B0F6E0"/>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38C87FE0"/>
    <w:multiLevelType w:val="hybridMultilevel"/>
    <w:tmpl w:val="FB58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9890055"/>
    <w:multiLevelType w:val="hybridMultilevel"/>
    <w:tmpl w:val="F2DEEF72"/>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98E342C"/>
    <w:multiLevelType w:val="hybridMultilevel"/>
    <w:tmpl w:val="8ACAF444"/>
    <w:lvl w:ilvl="0" w:tplc="415E1DFA">
      <w:start w:val="1"/>
      <w:numFmt w:val="taiwaneseCountingThousand"/>
      <w:suff w:val="nothing"/>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99A0148"/>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39C330DB"/>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A3D0156"/>
    <w:multiLevelType w:val="hybridMultilevel"/>
    <w:tmpl w:val="E7AC6D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A4D6300"/>
    <w:multiLevelType w:val="hybridMultilevel"/>
    <w:tmpl w:val="9C9EF7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3" w15:restartNumberingAfterBreak="0">
    <w:nsid w:val="3B242498"/>
    <w:multiLevelType w:val="hybridMultilevel"/>
    <w:tmpl w:val="32B4A340"/>
    <w:lvl w:ilvl="0" w:tplc="66E28BBE">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B4D3127"/>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B875727"/>
    <w:multiLevelType w:val="hybridMultilevel"/>
    <w:tmpl w:val="8D4CFD42"/>
    <w:lvl w:ilvl="0" w:tplc="7A12A73A">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BAE3F55"/>
    <w:multiLevelType w:val="hybridMultilevel"/>
    <w:tmpl w:val="E34A422E"/>
    <w:lvl w:ilvl="0" w:tplc="04090015">
      <w:start w:val="1"/>
      <w:numFmt w:val="taiwaneseCountingThousand"/>
      <w:lvlText w:val="%1、"/>
      <w:lvlJc w:val="left"/>
      <w:pPr>
        <w:ind w:left="939"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7" w15:restartNumberingAfterBreak="0">
    <w:nsid w:val="3C281DE0"/>
    <w:multiLevelType w:val="hybridMultilevel"/>
    <w:tmpl w:val="C6B6EEC4"/>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3C5C62D2"/>
    <w:multiLevelType w:val="multilevel"/>
    <w:tmpl w:val="AD30A52E"/>
    <w:lvl w:ilvl="0">
      <w:start w:val="1"/>
      <w:numFmt w:val="taiwaneseCountingThousand"/>
      <w:suff w:val="nothing"/>
      <w:lvlText w:val="%1、"/>
      <w:lvlJc w:val="left"/>
      <w:pPr>
        <w:ind w:left="709" w:hanging="425"/>
      </w:pPr>
      <w:rPr>
        <w:rFonts w:hint="eastAsia"/>
        <w:b w:val="0"/>
        <w:i w:val="0"/>
        <w:sz w:val="24"/>
        <w:szCs w:val="24"/>
      </w:rPr>
    </w:lvl>
    <w:lvl w:ilvl="1">
      <w:start w:val="1"/>
      <w:numFmt w:val="taiwaneseCountingThousand"/>
      <w:suff w:val="nothing"/>
      <w:lvlText w:val="(%2)"/>
      <w:lvlJc w:val="left"/>
      <w:pPr>
        <w:ind w:left="1134" w:hanging="567"/>
      </w:pPr>
      <w:rPr>
        <w:rFonts w:hint="eastAsia"/>
        <w:sz w:val="24"/>
        <w:szCs w:val="24"/>
      </w:rPr>
    </w:lvl>
    <w:lvl w:ilvl="2">
      <w:start w:val="1"/>
      <w:numFmt w:val="none"/>
      <w:suff w:val="nothing"/>
      <w:lvlText w:val="1."/>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9" w15:restartNumberingAfterBreak="0">
    <w:nsid w:val="3D0A763E"/>
    <w:multiLevelType w:val="hybridMultilevel"/>
    <w:tmpl w:val="132CDD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D274C49"/>
    <w:multiLevelType w:val="hybridMultilevel"/>
    <w:tmpl w:val="4C6072CA"/>
    <w:lvl w:ilvl="0" w:tplc="36CA4FDE">
      <w:start w:val="1"/>
      <w:numFmt w:val="taiwaneseCountingThousand"/>
      <w:lvlText w:val="%1、"/>
      <w:lvlJc w:val="left"/>
      <w:pPr>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3D662694"/>
    <w:multiLevelType w:val="hybridMultilevel"/>
    <w:tmpl w:val="60728144"/>
    <w:lvl w:ilvl="0" w:tplc="CDDAC2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3E4F0E5C"/>
    <w:multiLevelType w:val="hybridMultilevel"/>
    <w:tmpl w:val="529EEDF8"/>
    <w:lvl w:ilvl="0" w:tplc="93F4A48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4" w15:restartNumberingAfterBreak="0">
    <w:nsid w:val="3EFE67C7"/>
    <w:multiLevelType w:val="hybridMultilevel"/>
    <w:tmpl w:val="1C182AE4"/>
    <w:lvl w:ilvl="0" w:tplc="04090015">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F154010"/>
    <w:multiLevelType w:val="hybridMultilevel"/>
    <w:tmpl w:val="7EB67D7A"/>
    <w:lvl w:ilvl="0" w:tplc="F7AC18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F154B1C"/>
    <w:multiLevelType w:val="hybridMultilevel"/>
    <w:tmpl w:val="E16A5312"/>
    <w:lvl w:ilvl="0" w:tplc="B22A9482">
      <w:start w:val="1"/>
      <w:numFmt w:val="taiwaneseCountingThousand"/>
      <w:lvlText w:val="%1、"/>
      <w:lvlJc w:val="left"/>
      <w:pPr>
        <w:ind w:left="442" w:hanging="444"/>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7" w15:restartNumberingAfterBreak="0">
    <w:nsid w:val="3FC2322E"/>
    <w:multiLevelType w:val="hybridMultilevel"/>
    <w:tmpl w:val="7D8CEDCA"/>
    <w:lvl w:ilvl="0" w:tplc="1B0E3A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05D6925"/>
    <w:multiLevelType w:val="hybridMultilevel"/>
    <w:tmpl w:val="F2B0F6E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39"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0"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41D84B02"/>
    <w:multiLevelType w:val="hybridMultilevel"/>
    <w:tmpl w:val="9A426380"/>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15:restartNumberingAfterBreak="0">
    <w:nsid w:val="438519D4"/>
    <w:multiLevelType w:val="hybridMultilevel"/>
    <w:tmpl w:val="5D3C3D9C"/>
    <w:lvl w:ilvl="0" w:tplc="16865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43A70FAD"/>
    <w:multiLevelType w:val="hybridMultilevel"/>
    <w:tmpl w:val="0F06A224"/>
    <w:lvl w:ilvl="0" w:tplc="D464817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3BC4740"/>
    <w:multiLevelType w:val="hybridMultilevel"/>
    <w:tmpl w:val="A55EAD5C"/>
    <w:lvl w:ilvl="0" w:tplc="32626540">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44121AD1"/>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15:restartNumberingAfterBreak="0">
    <w:nsid w:val="450A4244"/>
    <w:multiLevelType w:val="hybridMultilevel"/>
    <w:tmpl w:val="529EEDF8"/>
    <w:lvl w:ilvl="0" w:tplc="93F4A48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455A52F4"/>
    <w:multiLevelType w:val="hybridMultilevel"/>
    <w:tmpl w:val="9586CE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5A46F1A"/>
    <w:multiLevelType w:val="multilevel"/>
    <w:tmpl w:val="C4ACB62E"/>
    <w:lvl w:ilvl="0">
      <w:start w:val="1"/>
      <w:numFmt w:val="taiwaneseCountingThousand"/>
      <w:suff w:val="nothing"/>
      <w:lvlText w:val="%1、"/>
      <w:lvlJc w:val="left"/>
      <w:pPr>
        <w:ind w:left="1211" w:hanging="360"/>
      </w:pPr>
      <w:rPr>
        <w:rFonts w:hint="default"/>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51" w15:restartNumberingAfterBreak="0">
    <w:nsid w:val="461003E7"/>
    <w:multiLevelType w:val="hybridMultilevel"/>
    <w:tmpl w:val="BEB845D0"/>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46B72246"/>
    <w:multiLevelType w:val="hybridMultilevel"/>
    <w:tmpl w:val="4CAE1BF4"/>
    <w:lvl w:ilvl="0" w:tplc="04090015">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6B85047"/>
    <w:multiLevelType w:val="hybridMultilevel"/>
    <w:tmpl w:val="731C54A2"/>
    <w:lvl w:ilvl="0" w:tplc="3104B06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15:restartNumberingAfterBreak="0">
    <w:nsid w:val="46E92B68"/>
    <w:multiLevelType w:val="hybridMultilevel"/>
    <w:tmpl w:val="251E4536"/>
    <w:lvl w:ilvl="0" w:tplc="2C680C3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7E00EDD"/>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487B6D2D"/>
    <w:multiLevelType w:val="hybridMultilevel"/>
    <w:tmpl w:val="49F6EE1A"/>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48940D77"/>
    <w:multiLevelType w:val="hybridMultilevel"/>
    <w:tmpl w:val="9AC063C6"/>
    <w:lvl w:ilvl="0" w:tplc="1B2A7304">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9574278"/>
    <w:multiLevelType w:val="hybridMultilevel"/>
    <w:tmpl w:val="645EE00A"/>
    <w:lvl w:ilvl="0" w:tplc="65C21B76">
      <w:start w:val="1"/>
      <w:numFmt w:val="taiwaneseCountingThousand"/>
      <w:lvlText w:val="（%1）"/>
      <w:lvlJc w:val="left"/>
      <w:pPr>
        <w:ind w:left="922" w:hanging="480"/>
      </w:pPr>
      <w:rPr>
        <w:rFonts w:hint="eastAsia"/>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160" w15:restartNumberingAfterBreak="0">
    <w:nsid w:val="49F7483B"/>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4A3D57FF"/>
    <w:multiLevelType w:val="hybridMultilevel"/>
    <w:tmpl w:val="42C26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A3E73A5"/>
    <w:multiLevelType w:val="hybridMultilevel"/>
    <w:tmpl w:val="5B043F10"/>
    <w:lvl w:ilvl="0" w:tplc="23001142">
      <w:start w:val="1"/>
      <w:numFmt w:val="taiwaneseCountingThousand"/>
      <w:lvlText w:val="%1、"/>
      <w:lvlJc w:val="left"/>
      <w:pPr>
        <w:tabs>
          <w:tab w:val="num" w:pos="444"/>
        </w:tabs>
        <w:ind w:left="444" w:hanging="44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15:restartNumberingAfterBreak="0">
    <w:nsid w:val="4AF31C67"/>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B6C35F1"/>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BBA715C"/>
    <w:multiLevelType w:val="hybridMultilevel"/>
    <w:tmpl w:val="57D01B7A"/>
    <w:lvl w:ilvl="0" w:tplc="42BA464C">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BCF0D5B"/>
    <w:multiLevelType w:val="hybridMultilevel"/>
    <w:tmpl w:val="F2B0F6E0"/>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4CBE53CB"/>
    <w:multiLevelType w:val="hybridMultilevel"/>
    <w:tmpl w:val="C0CCDB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D550B5B"/>
    <w:multiLevelType w:val="hybridMultilevel"/>
    <w:tmpl w:val="24C06310"/>
    <w:lvl w:ilvl="0" w:tplc="F65A7482">
      <w:start w:val="1"/>
      <w:numFmt w:val="taiwaneseCountingThousand"/>
      <w:suff w:val="nothing"/>
      <w:lvlText w:val="%1、"/>
      <w:lvlJc w:val="left"/>
      <w:pPr>
        <w:ind w:left="526"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4DC3756A"/>
    <w:multiLevelType w:val="hybridMultilevel"/>
    <w:tmpl w:val="3AE0FC32"/>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4E793AE3"/>
    <w:multiLevelType w:val="hybridMultilevel"/>
    <w:tmpl w:val="35F2D1F4"/>
    <w:lvl w:ilvl="0" w:tplc="F97CA1B4">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2"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07D0E37"/>
    <w:multiLevelType w:val="hybridMultilevel"/>
    <w:tmpl w:val="57AA82D8"/>
    <w:lvl w:ilvl="0" w:tplc="F29038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0FB6143"/>
    <w:multiLevelType w:val="hybridMultilevel"/>
    <w:tmpl w:val="F2DEEF72"/>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10A2FF9"/>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1AD2D2C"/>
    <w:multiLevelType w:val="hybridMultilevel"/>
    <w:tmpl w:val="53CAD7FA"/>
    <w:lvl w:ilvl="0" w:tplc="0B4A8240">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52E90364"/>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3A641C0"/>
    <w:multiLevelType w:val="hybridMultilevel"/>
    <w:tmpl w:val="436ACE0A"/>
    <w:lvl w:ilvl="0" w:tplc="095C78CC">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0" w15:restartNumberingAfterBreak="0">
    <w:nsid w:val="53EB372C"/>
    <w:multiLevelType w:val="hybridMultilevel"/>
    <w:tmpl w:val="D026CFB2"/>
    <w:lvl w:ilvl="0" w:tplc="B796759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1"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437067B"/>
    <w:multiLevelType w:val="hybridMultilevel"/>
    <w:tmpl w:val="B33C7D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15:restartNumberingAfterBreak="0">
    <w:nsid w:val="558F1951"/>
    <w:multiLevelType w:val="hybridMultilevel"/>
    <w:tmpl w:val="D3701B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5D17F44"/>
    <w:multiLevelType w:val="hybridMultilevel"/>
    <w:tmpl w:val="CF2C7BBE"/>
    <w:lvl w:ilvl="0" w:tplc="34A63B12">
      <w:start w:val="1"/>
      <w:numFmt w:val="taiwaneseCountingThousand"/>
      <w:suff w:val="nothing"/>
      <w:lvlText w:val="（%1）"/>
      <w:lvlJc w:val="left"/>
      <w:pPr>
        <w:ind w:left="1259" w:hanging="408"/>
      </w:pPr>
      <w:rPr>
        <w:rFonts w:hint="eastAsia"/>
      </w:rPr>
    </w:lvl>
    <w:lvl w:ilvl="1" w:tplc="53EAAC70">
      <w:start w:val="1"/>
      <w:numFmt w:val="taiwaneseCountingThousand"/>
      <w:suff w:val="nothing"/>
      <w:lvlText w:val="%2、"/>
      <w:lvlJc w:val="left"/>
      <w:pPr>
        <w:ind w:left="927"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5D47E7F"/>
    <w:multiLevelType w:val="hybridMultilevel"/>
    <w:tmpl w:val="A22E70E6"/>
    <w:lvl w:ilvl="0" w:tplc="C4881D3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87" w15:restartNumberingAfterBreak="0">
    <w:nsid w:val="56827DA5"/>
    <w:multiLevelType w:val="multilevel"/>
    <w:tmpl w:val="047C72B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8" w15:restartNumberingAfterBreak="0">
    <w:nsid w:val="56BF2E7E"/>
    <w:multiLevelType w:val="hybridMultilevel"/>
    <w:tmpl w:val="330A78F6"/>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9" w15:restartNumberingAfterBreak="0">
    <w:nsid w:val="56C51731"/>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77A2E9B"/>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7EB0BFE"/>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8521B04"/>
    <w:multiLevelType w:val="hybridMultilevel"/>
    <w:tmpl w:val="B228325E"/>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4" w15:restartNumberingAfterBreak="0">
    <w:nsid w:val="589F09B5"/>
    <w:multiLevelType w:val="hybridMultilevel"/>
    <w:tmpl w:val="3A926066"/>
    <w:lvl w:ilvl="0" w:tplc="646841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8ED434A"/>
    <w:multiLevelType w:val="hybridMultilevel"/>
    <w:tmpl w:val="7226A45C"/>
    <w:lvl w:ilvl="0" w:tplc="36CA4FDE">
      <w:start w:val="1"/>
      <w:numFmt w:val="taiwaneseCountingThousand"/>
      <w:lvlText w:val="%1、"/>
      <w:lvlJc w:val="left"/>
      <w:pPr>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15:restartNumberingAfterBreak="0">
    <w:nsid w:val="596D72B1"/>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7" w15:restartNumberingAfterBreak="0">
    <w:nsid w:val="5A1C3EFD"/>
    <w:multiLevelType w:val="hybridMultilevel"/>
    <w:tmpl w:val="05AA9762"/>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8" w15:restartNumberingAfterBreak="0">
    <w:nsid w:val="5A5B28D6"/>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5AF82BC4"/>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0"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201"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15:restartNumberingAfterBreak="0">
    <w:nsid w:val="5BAE7540"/>
    <w:multiLevelType w:val="hybridMultilevel"/>
    <w:tmpl w:val="F2B0F6E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03" w15:restartNumberingAfterBreak="0">
    <w:nsid w:val="5C2F2F0A"/>
    <w:multiLevelType w:val="hybridMultilevel"/>
    <w:tmpl w:val="C0249788"/>
    <w:lvl w:ilvl="0" w:tplc="BDA4BE26">
      <w:start w:val="1"/>
      <w:numFmt w:val="taiwaneseCountingThousand"/>
      <w:lvlText w:val="（%1）"/>
      <w:lvlJc w:val="left"/>
      <w:pPr>
        <w:tabs>
          <w:tab w:val="num" w:pos="720"/>
        </w:tabs>
        <w:ind w:left="720" w:hanging="720"/>
      </w:pPr>
      <w:rPr>
        <w:rFonts w:ascii="Arial" w:hAnsi="Arial" w:cs="Arial"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4" w15:restartNumberingAfterBreak="0">
    <w:nsid w:val="5C8F3421"/>
    <w:multiLevelType w:val="hybridMultilevel"/>
    <w:tmpl w:val="F97CA6AA"/>
    <w:lvl w:ilvl="0" w:tplc="ADC6237A">
      <w:start w:val="1"/>
      <w:numFmt w:val="taiwaneseCountingThousand"/>
      <w:suff w:val="nothing"/>
      <w:lvlText w:val="（%1）"/>
      <w:lvlJc w:val="left"/>
      <w:pPr>
        <w:ind w:left="976" w:hanging="408"/>
      </w:pPr>
      <w:rPr>
        <w:rFonts w:hint="eastAsia"/>
      </w:rPr>
    </w:lvl>
    <w:lvl w:ilvl="1" w:tplc="78B2CD14">
      <w:start w:val="1"/>
      <w:numFmt w:val="taiwaneseCountingThousand"/>
      <w:suff w:val="nothing"/>
      <w:lvlText w:val="（%2）"/>
      <w:lvlJc w:val="left"/>
      <w:pPr>
        <w:ind w:left="1429" w:hanging="720"/>
      </w:pPr>
      <w:rPr>
        <w:rFonts w:hint="default"/>
      </w:r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05" w15:restartNumberingAfterBreak="0">
    <w:nsid w:val="5E360301"/>
    <w:multiLevelType w:val="hybridMultilevel"/>
    <w:tmpl w:val="4CAE1BF4"/>
    <w:lvl w:ilvl="0" w:tplc="04090015">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EF52F76"/>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15:restartNumberingAfterBreak="0">
    <w:nsid w:val="5F562018"/>
    <w:multiLevelType w:val="hybridMultilevel"/>
    <w:tmpl w:val="4CAE1BF4"/>
    <w:lvl w:ilvl="0" w:tplc="04090015">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FB03EC9"/>
    <w:multiLevelType w:val="hybridMultilevel"/>
    <w:tmpl w:val="E2E4E256"/>
    <w:lvl w:ilvl="0" w:tplc="B4BE6D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FEE0B04"/>
    <w:multiLevelType w:val="hybridMultilevel"/>
    <w:tmpl w:val="06F2BD1A"/>
    <w:lvl w:ilvl="0" w:tplc="035C58C4">
      <w:start w:val="1"/>
      <w:numFmt w:val="taiwaneseCountingThousand"/>
      <w:lvlText w:val="（%1）"/>
      <w:lvlJc w:val="left"/>
      <w:pPr>
        <w:tabs>
          <w:tab w:val="num" w:pos="720"/>
        </w:tabs>
        <w:ind w:left="720" w:hanging="720"/>
      </w:pPr>
      <w:rPr>
        <w:rFonts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0" w15:restartNumberingAfterBreak="0">
    <w:nsid w:val="600D1866"/>
    <w:multiLevelType w:val="hybridMultilevel"/>
    <w:tmpl w:val="4E127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0D35C76"/>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61634BD2"/>
    <w:multiLevelType w:val="hybridMultilevel"/>
    <w:tmpl w:val="E2A0D0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1665060"/>
    <w:multiLevelType w:val="hybridMultilevel"/>
    <w:tmpl w:val="9AC063C6"/>
    <w:lvl w:ilvl="0" w:tplc="1B2A7304">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1A962E1"/>
    <w:multiLevelType w:val="hybridMultilevel"/>
    <w:tmpl w:val="5A6EC3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1E5576B"/>
    <w:multiLevelType w:val="hybridMultilevel"/>
    <w:tmpl w:val="2634F150"/>
    <w:lvl w:ilvl="0" w:tplc="6F80DE3A">
      <w:start w:val="1"/>
      <w:numFmt w:val="taiwaneseCountingThousand"/>
      <w:suff w:val="nothing"/>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2F644D6"/>
    <w:multiLevelType w:val="hybridMultilevel"/>
    <w:tmpl w:val="73F885D8"/>
    <w:lvl w:ilvl="0" w:tplc="3A9866E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7"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3DD613B"/>
    <w:multiLevelType w:val="hybridMultilevel"/>
    <w:tmpl w:val="2BDC1716"/>
    <w:lvl w:ilvl="0" w:tplc="0F848786">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9" w15:restartNumberingAfterBreak="0">
    <w:nsid w:val="63F20488"/>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0" w15:restartNumberingAfterBreak="0">
    <w:nsid w:val="64C64BAC"/>
    <w:multiLevelType w:val="hybridMultilevel"/>
    <w:tmpl w:val="B96AB702"/>
    <w:lvl w:ilvl="0" w:tplc="0616EB7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4E03C36"/>
    <w:multiLevelType w:val="hybridMultilevel"/>
    <w:tmpl w:val="F042D6E6"/>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653578CD"/>
    <w:multiLevelType w:val="hybridMultilevel"/>
    <w:tmpl w:val="4F561AC2"/>
    <w:lvl w:ilvl="0" w:tplc="1EF2A38A">
      <w:start w:val="1"/>
      <w:numFmt w:val="taiwaneseCountingThousand"/>
      <w:suff w:val="nothing"/>
      <w:lvlText w:val="%1、"/>
      <w:lvlJc w:val="left"/>
      <w:pPr>
        <w:ind w:left="480" w:hanging="480"/>
      </w:pPr>
      <w:rPr>
        <w:rFonts w:hint="eastAsia"/>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15:restartNumberingAfterBreak="0">
    <w:nsid w:val="65943398"/>
    <w:multiLevelType w:val="hybridMultilevel"/>
    <w:tmpl w:val="102E0040"/>
    <w:lvl w:ilvl="0" w:tplc="6EB0E4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5BF1E89"/>
    <w:multiLevelType w:val="hybridMultilevel"/>
    <w:tmpl w:val="34BA2032"/>
    <w:lvl w:ilvl="0" w:tplc="E6D2B820">
      <w:start w:val="8"/>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61F71D0"/>
    <w:multiLevelType w:val="hybridMultilevel"/>
    <w:tmpl w:val="679C6856"/>
    <w:lvl w:ilvl="0" w:tplc="E79859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65D55CE"/>
    <w:multiLevelType w:val="hybridMultilevel"/>
    <w:tmpl w:val="295E4876"/>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15:restartNumberingAfterBreak="0">
    <w:nsid w:val="674F1D3E"/>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88A3841"/>
    <w:multiLevelType w:val="hybridMultilevel"/>
    <w:tmpl w:val="C8864DCE"/>
    <w:lvl w:ilvl="0" w:tplc="4E883A80">
      <w:start w:val="1"/>
      <w:numFmt w:val="taiwaneseCountingThousand"/>
      <w:suff w:val="nothing"/>
      <w:lvlText w:val="（%1）"/>
      <w:lvlJc w:val="left"/>
      <w:pPr>
        <w:ind w:left="692" w:hanging="408"/>
      </w:pPr>
      <w:rPr>
        <w:rFonts w:hint="eastAsia"/>
      </w:rPr>
    </w:lvl>
    <w:lvl w:ilvl="1" w:tplc="6BAAE99A">
      <w:start w:val="1"/>
      <w:numFmt w:val="taiwaneseCountingThousand"/>
      <w:suff w:val="nothing"/>
      <w:lvlText w:val="%2、"/>
      <w:lvlJc w:val="left"/>
      <w:pPr>
        <w:ind w:left="-153" w:hanging="360"/>
      </w:pPr>
      <w:rPr>
        <w:rFonts w:ascii="新細明體" w:eastAsia="新細明體" w:hAnsi="新細明體" w:hint="default"/>
      </w:r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229" w15:restartNumberingAfterBreak="0">
    <w:nsid w:val="68D92332"/>
    <w:multiLevelType w:val="hybridMultilevel"/>
    <w:tmpl w:val="E7681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691B0B2B"/>
    <w:multiLevelType w:val="hybridMultilevel"/>
    <w:tmpl w:val="2634F150"/>
    <w:lvl w:ilvl="0" w:tplc="6F80DE3A">
      <w:start w:val="1"/>
      <w:numFmt w:val="taiwaneseCountingThousand"/>
      <w:suff w:val="nothing"/>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9EE16B9"/>
    <w:multiLevelType w:val="hybridMultilevel"/>
    <w:tmpl w:val="FB9C3E2A"/>
    <w:lvl w:ilvl="0" w:tplc="8E247D28">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15:restartNumberingAfterBreak="0">
    <w:nsid w:val="6B5C775C"/>
    <w:multiLevelType w:val="hybridMultilevel"/>
    <w:tmpl w:val="F2EE1720"/>
    <w:lvl w:ilvl="0" w:tplc="88BE502A">
      <w:start w:val="1"/>
      <w:numFmt w:val="taiwaneseCountingThousand"/>
      <w:suff w:val="nothing"/>
      <w:lvlText w:val="（%1）"/>
      <w:lvlJc w:val="left"/>
      <w:pPr>
        <w:ind w:left="2110" w:hanging="408"/>
      </w:pPr>
      <w:rPr>
        <w:rFonts w:hint="eastAsia"/>
        <w:color w:val="auto"/>
        <w:lang w:val="en-US"/>
      </w:rPr>
    </w:lvl>
    <w:lvl w:ilvl="1" w:tplc="B5E4A1A6">
      <w:start w:val="1"/>
      <w:numFmt w:val="taiwaneseCountingThousand"/>
      <w:suff w:val="nothing"/>
      <w:lvlText w:val="%2、"/>
      <w:lvlJc w:val="left"/>
      <w:pPr>
        <w:ind w:left="1494" w:hanging="36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3" w15:restartNumberingAfterBreak="0">
    <w:nsid w:val="6CC93C77"/>
    <w:multiLevelType w:val="hybridMultilevel"/>
    <w:tmpl w:val="6C0CA968"/>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1"/>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6DED5FCE"/>
    <w:multiLevelType w:val="hybridMultilevel"/>
    <w:tmpl w:val="A22E70E6"/>
    <w:lvl w:ilvl="0" w:tplc="C4881D3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35" w15:restartNumberingAfterBreak="0">
    <w:nsid w:val="6E03369A"/>
    <w:multiLevelType w:val="hybridMultilevel"/>
    <w:tmpl w:val="CB200A72"/>
    <w:lvl w:ilvl="0" w:tplc="BC72D160">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15:restartNumberingAfterBreak="0">
    <w:nsid w:val="6E0C1CCF"/>
    <w:multiLevelType w:val="hybridMultilevel"/>
    <w:tmpl w:val="EBF6EB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ECE12B1"/>
    <w:multiLevelType w:val="hybridMultilevel"/>
    <w:tmpl w:val="18D860EE"/>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6ED94308"/>
    <w:multiLevelType w:val="hybridMultilevel"/>
    <w:tmpl w:val="97F65278"/>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6F7A747E"/>
    <w:multiLevelType w:val="hybridMultilevel"/>
    <w:tmpl w:val="88465826"/>
    <w:lvl w:ilvl="0" w:tplc="695E999C">
      <w:start w:val="1"/>
      <w:numFmt w:val="taiwaneseCountingThousand"/>
      <w:lvlText w:val="%1、"/>
      <w:lvlJc w:val="left"/>
      <w:pPr>
        <w:tabs>
          <w:tab w:val="num" w:pos="450"/>
        </w:tabs>
        <w:ind w:left="450" w:hanging="45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6FB8393F"/>
    <w:multiLevelType w:val="hybridMultilevel"/>
    <w:tmpl w:val="05A0344C"/>
    <w:lvl w:ilvl="0" w:tplc="5DCE1CA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1" w15:restartNumberingAfterBreak="0">
    <w:nsid w:val="704F4539"/>
    <w:multiLevelType w:val="hybridMultilevel"/>
    <w:tmpl w:val="BAFCC3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06D4571"/>
    <w:multiLevelType w:val="hybridMultilevel"/>
    <w:tmpl w:val="E2E4E256"/>
    <w:lvl w:ilvl="0" w:tplc="B4BE6D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09B3374"/>
    <w:multiLevelType w:val="hybridMultilevel"/>
    <w:tmpl w:val="54C454CA"/>
    <w:lvl w:ilvl="0" w:tplc="E188B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0CA4CC6"/>
    <w:multiLevelType w:val="hybridMultilevel"/>
    <w:tmpl w:val="15C0BFFE"/>
    <w:lvl w:ilvl="0" w:tplc="65C21B7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5" w15:restartNumberingAfterBreak="0">
    <w:nsid w:val="711B6AA8"/>
    <w:multiLevelType w:val="hybridMultilevel"/>
    <w:tmpl w:val="D8E08D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15C211B"/>
    <w:multiLevelType w:val="hybridMultilevel"/>
    <w:tmpl w:val="17B00764"/>
    <w:lvl w:ilvl="0" w:tplc="4DC0548C">
      <w:start w:val="1"/>
      <w:numFmt w:val="taiwaneseCountingThousand"/>
      <w:suff w:val="nothing"/>
      <w:lvlText w:val="（%1）"/>
      <w:lvlJc w:val="left"/>
      <w:pPr>
        <w:ind w:left="976" w:hanging="408"/>
      </w:pPr>
      <w:rPr>
        <w:rFonts w:hint="eastAsia"/>
      </w:rPr>
    </w:lvl>
    <w:lvl w:ilvl="1" w:tplc="7866553A">
      <w:start w:val="1"/>
      <w:numFmt w:val="taiwaneseCountingThousand"/>
      <w:suff w:val="nothing"/>
      <w:lvlText w:val="%2、"/>
      <w:lvlJc w:val="left"/>
      <w:pPr>
        <w:ind w:left="70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1F922F6"/>
    <w:multiLevelType w:val="hybridMultilevel"/>
    <w:tmpl w:val="5A422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23E7DCB"/>
    <w:multiLevelType w:val="hybridMultilevel"/>
    <w:tmpl w:val="44EC7F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0" w15:restartNumberingAfterBreak="0">
    <w:nsid w:val="72D359F6"/>
    <w:multiLevelType w:val="hybridMultilevel"/>
    <w:tmpl w:val="EA1267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2" w15:restartNumberingAfterBreak="0">
    <w:nsid w:val="73BB1670"/>
    <w:multiLevelType w:val="hybridMultilevel"/>
    <w:tmpl w:val="081C6F8A"/>
    <w:lvl w:ilvl="0" w:tplc="A50C4F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3D576F8"/>
    <w:multiLevelType w:val="hybridMultilevel"/>
    <w:tmpl w:val="AE162E8A"/>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4" w15:restartNumberingAfterBreak="0">
    <w:nsid w:val="744145BD"/>
    <w:multiLevelType w:val="hybridMultilevel"/>
    <w:tmpl w:val="A00C6900"/>
    <w:lvl w:ilvl="0" w:tplc="B7609556">
      <w:start w:val="1"/>
      <w:numFmt w:val="taiwaneseCountingThousand"/>
      <w:suff w:val="nothing"/>
      <w:lvlText w:val="%1、"/>
      <w:lvlJc w:val="left"/>
      <w:pPr>
        <w:ind w:left="52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758E1CFD"/>
    <w:multiLevelType w:val="hybridMultilevel"/>
    <w:tmpl w:val="C05E841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6" w15:restartNumberingAfterBreak="0">
    <w:nsid w:val="75D07D6B"/>
    <w:multiLevelType w:val="hybridMultilevel"/>
    <w:tmpl w:val="691A64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6112DF4"/>
    <w:multiLevelType w:val="hybridMultilevel"/>
    <w:tmpl w:val="1C182AE4"/>
    <w:lvl w:ilvl="0" w:tplc="04090015">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66F4EE4"/>
    <w:multiLevelType w:val="hybridMultilevel"/>
    <w:tmpl w:val="744C2CEC"/>
    <w:lvl w:ilvl="0" w:tplc="03C4E2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6A2797A"/>
    <w:multiLevelType w:val="hybridMultilevel"/>
    <w:tmpl w:val="2202F6D2"/>
    <w:lvl w:ilvl="0" w:tplc="DD7A49F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6E874E5"/>
    <w:multiLevelType w:val="hybridMultilevel"/>
    <w:tmpl w:val="E326C15C"/>
    <w:lvl w:ilvl="0" w:tplc="F274DA86">
      <w:start w:val="1"/>
      <w:numFmt w:val="taiwaneseCountingThousand"/>
      <w:suff w:val="nothing"/>
      <w:lvlText w:val="（%1）"/>
      <w:lvlJc w:val="left"/>
      <w:pPr>
        <w:ind w:left="976" w:hanging="408"/>
      </w:pPr>
      <w:rPr>
        <w:rFonts w:hint="eastAsia"/>
      </w:rPr>
    </w:lvl>
    <w:lvl w:ilvl="1" w:tplc="6F80DE3A">
      <w:start w:val="1"/>
      <w:numFmt w:val="taiwaneseCountingThousand"/>
      <w:suff w:val="nothing"/>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77140FE8"/>
    <w:multiLevelType w:val="hybridMultilevel"/>
    <w:tmpl w:val="DCFA03C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2" w15:restartNumberingAfterBreak="0">
    <w:nsid w:val="77B40A90"/>
    <w:multiLevelType w:val="hybridMultilevel"/>
    <w:tmpl w:val="3F528756"/>
    <w:lvl w:ilvl="0" w:tplc="7FCE7DEA">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7C518E6"/>
    <w:multiLevelType w:val="hybridMultilevel"/>
    <w:tmpl w:val="8FD460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7E43A73"/>
    <w:multiLevelType w:val="hybridMultilevel"/>
    <w:tmpl w:val="4CAE1BF4"/>
    <w:lvl w:ilvl="0" w:tplc="04090015">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8617EB3"/>
    <w:multiLevelType w:val="hybridMultilevel"/>
    <w:tmpl w:val="1F2C1B10"/>
    <w:lvl w:ilvl="0" w:tplc="B7E68670">
      <w:start w:val="1"/>
      <w:numFmt w:val="taiwaneseCountingThousand"/>
      <w:lvlText w:val="（%1）"/>
      <w:lvlJc w:val="left"/>
      <w:pPr>
        <w:ind w:left="962" w:hanging="480"/>
      </w:pPr>
      <w:rPr>
        <w:rFonts w:hint="eastAsia"/>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6" w15:restartNumberingAfterBreak="0">
    <w:nsid w:val="78BB5FA8"/>
    <w:multiLevelType w:val="hybridMultilevel"/>
    <w:tmpl w:val="063454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790500C7"/>
    <w:multiLevelType w:val="hybridMultilevel"/>
    <w:tmpl w:val="5C84C886"/>
    <w:lvl w:ilvl="0" w:tplc="281ADEA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79A0348C"/>
    <w:multiLevelType w:val="hybridMultilevel"/>
    <w:tmpl w:val="5AFA88DC"/>
    <w:lvl w:ilvl="0" w:tplc="65C21B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0" w15:restartNumberingAfterBreak="0">
    <w:nsid w:val="79B44EA2"/>
    <w:multiLevelType w:val="hybridMultilevel"/>
    <w:tmpl w:val="C5D2A8BA"/>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1" w15:restartNumberingAfterBreak="0">
    <w:nsid w:val="7A2B0CAA"/>
    <w:multiLevelType w:val="hybridMultilevel"/>
    <w:tmpl w:val="F8162918"/>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3" w15:restartNumberingAfterBreak="0">
    <w:nsid w:val="7ABB1E8F"/>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274" w15:restartNumberingAfterBreak="0">
    <w:nsid w:val="7B651784"/>
    <w:multiLevelType w:val="hybridMultilevel"/>
    <w:tmpl w:val="BE66F5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7C051412"/>
    <w:multiLevelType w:val="hybridMultilevel"/>
    <w:tmpl w:val="D0887254"/>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15:restartNumberingAfterBreak="0">
    <w:nsid w:val="7C2D19B4"/>
    <w:multiLevelType w:val="hybridMultilevel"/>
    <w:tmpl w:val="D98ED5F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15:restartNumberingAfterBreak="0">
    <w:nsid w:val="7C797205"/>
    <w:multiLevelType w:val="hybridMultilevel"/>
    <w:tmpl w:val="6584CF7C"/>
    <w:lvl w:ilvl="0" w:tplc="F43403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C79748B"/>
    <w:multiLevelType w:val="hybridMultilevel"/>
    <w:tmpl w:val="ADCC138C"/>
    <w:lvl w:ilvl="0" w:tplc="6F9874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D462913"/>
    <w:multiLevelType w:val="hybridMultilevel"/>
    <w:tmpl w:val="0598F968"/>
    <w:lvl w:ilvl="0" w:tplc="7FCAF6CE">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1" w15:restartNumberingAfterBreak="0">
    <w:nsid w:val="7D9B6E8C"/>
    <w:multiLevelType w:val="hybridMultilevel"/>
    <w:tmpl w:val="92507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E375C2C"/>
    <w:multiLevelType w:val="hybridMultilevel"/>
    <w:tmpl w:val="9758AA12"/>
    <w:lvl w:ilvl="0" w:tplc="C3ECAA58">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EB65C26"/>
    <w:multiLevelType w:val="hybridMultilevel"/>
    <w:tmpl w:val="8CA07BAA"/>
    <w:lvl w:ilvl="0" w:tplc="ED5474CA">
      <w:start w:val="1"/>
      <w:numFmt w:val="taiwaneseCountingThousand"/>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4" w15:restartNumberingAfterBreak="0">
    <w:nsid w:val="7F78609E"/>
    <w:multiLevelType w:val="hybridMultilevel"/>
    <w:tmpl w:val="2634F150"/>
    <w:lvl w:ilvl="0" w:tplc="6F80DE3A">
      <w:start w:val="1"/>
      <w:numFmt w:val="taiwaneseCountingThousand"/>
      <w:suff w:val="nothing"/>
      <w:lvlText w:val="%1、"/>
      <w:lvlJc w:val="left"/>
      <w:pPr>
        <w:ind w:left="84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F886144"/>
    <w:multiLevelType w:val="hybridMultilevel"/>
    <w:tmpl w:val="4BE85C64"/>
    <w:lvl w:ilvl="0" w:tplc="07B034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7F9A0C13"/>
    <w:multiLevelType w:val="hybridMultilevel"/>
    <w:tmpl w:val="E2E4E256"/>
    <w:lvl w:ilvl="0" w:tplc="B4BE6D8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5"/>
  </w:num>
  <w:num w:numId="2">
    <w:abstractNumId w:val="158"/>
  </w:num>
  <w:num w:numId="3">
    <w:abstractNumId w:val="134"/>
  </w:num>
  <w:num w:numId="4">
    <w:abstractNumId w:val="257"/>
  </w:num>
  <w:num w:numId="5">
    <w:abstractNumId w:val="264"/>
  </w:num>
  <w:num w:numId="6">
    <w:abstractNumId w:val="207"/>
  </w:num>
  <w:num w:numId="7">
    <w:abstractNumId w:val="152"/>
  </w:num>
  <w:num w:numId="8">
    <w:abstractNumId w:val="93"/>
  </w:num>
  <w:num w:numId="9">
    <w:abstractNumId w:val="242"/>
  </w:num>
  <w:num w:numId="10">
    <w:abstractNumId w:val="25"/>
  </w:num>
  <w:num w:numId="11">
    <w:abstractNumId w:val="106"/>
  </w:num>
  <w:num w:numId="1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7"/>
  </w:num>
  <w:num w:numId="14">
    <w:abstractNumId w:val="114"/>
  </w:num>
  <w:num w:numId="15">
    <w:abstractNumId w:val="138"/>
  </w:num>
  <w:num w:numId="16">
    <w:abstractNumId w:val="202"/>
  </w:num>
  <w:num w:numId="17">
    <w:abstractNumId w:val="51"/>
  </w:num>
  <w:num w:numId="18">
    <w:abstractNumId w:val="69"/>
  </w:num>
  <w:num w:numId="19">
    <w:abstractNumId w:val="108"/>
  </w:num>
  <w:num w:numId="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8"/>
  </w:num>
  <w:num w:numId="22">
    <w:abstractNumId w:val="205"/>
  </w:num>
  <w:num w:numId="23">
    <w:abstractNumId w:val="20"/>
  </w:num>
  <w:num w:numId="24">
    <w:abstractNumId w:val="156"/>
  </w:num>
  <w:num w:numId="25">
    <w:abstractNumId w:val="89"/>
  </w:num>
  <w:num w:numId="26">
    <w:abstractNumId w:val="286"/>
  </w:num>
  <w:num w:numId="27">
    <w:abstractNumId w:val="213"/>
  </w:num>
  <w:num w:numId="28">
    <w:abstractNumId w:val="148"/>
  </w:num>
  <w:num w:numId="29">
    <w:abstractNumId w:val="276"/>
  </w:num>
  <w:num w:numId="30">
    <w:abstractNumId w:val="181"/>
  </w:num>
  <w:num w:numId="31">
    <w:abstractNumId w:val="132"/>
  </w:num>
  <w:num w:numId="32">
    <w:abstractNumId w:val="142"/>
  </w:num>
  <w:num w:numId="33">
    <w:abstractNumId w:val="75"/>
  </w:num>
  <w:num w:numId="34">
    <w:abstractNumId w:val="56"/>
  </w:num>
  <w:num w:numId="35">
    <w:abstractNumId w:val="224"/>
  </w:num>
  <w:num w:numId="36">
    <w:abstractNumId w:val="76"/>
  </w:num>
  <w:num w:numId="37">
    <w:abstractNumId w:val="204"/>
  </w:num>
  <w:num w:numId="38">
    <w:abstractNumId w:val="228"/>
  </w:num>
  <w:num w:numId="39">
    <w:abstractNumId w:val="17"/>
  </w:num>
  <w:num w:numId="40">
    <w:abstractNumId w:val="190"/>
  </w:num>
  <w:num w:numId="41">
    <w:abstractNumId w:val="4"/>
  </w:num>
  <w:num w:numId="42">
    <w:abstractNumId w:val="185"/>
  </w:num>
  <w:num w:numId="43">
    <w:abstractNumId w:val="40"/>
  </w:num>
  <w:num w:numId="44">
    <w:abstractNumId w:val="246"/>
  </w:num>
  <w:num w:numId="45">
    <w:abstractNumId w:val="232"/>
  </w:num>
  <w:num w:numId="46">
    <w:abstractNumId w:val="84"/>
  </w:num>
  <w:num w:numId="47">
    <w:abstractNumId w:val="260"/>
  </w:num>
  <w:num w:numId="48">
    <w:abstractNumId w:val="117"/>
  </w:num>
  <w:num w:numId="49">
    <w:abstractNumId w:val="230"/>
  </w:num>
  <w:num w:numId="50">
    <w:abstractNumId w:val="54"/>
  </w:num>
  <w:num w:numId="51">
    <w:abstractNumId w:val="77"/>
  </w:num>
  <w:num w:numId="52">
    <w:abstractNumId w:val="94"/>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3"/>
  </w:num>
  <w:num w:numId="56">
    <w:abstractNumId w:val="238"/>
  </w:num>
  <w:num w:numId="57">
    <w:abstractNumId w:val="130"/>
  </w:num>
  <w:num w:numId="58">
    <w:abstractNumId w:val="1"/>
  </w:num>
  <w:num w:numId="59">
    <w:abstractNumId w:val="169"/>
  </w:num>
  <w:num w:numId="60">
    <w:abstractNumId w:val="68"/>
  </w:num>
  <w:num w:numId="61">
    <w:abstractNumId w:val="254"/>
  </w:num>
  <w:num w:numId="62">
    <w:abstractNumId w:val="271"/>
  </w:num>
  <w:num w:numId="63">
    <w:abstractNumId w:val="199"/>
  </w:num>
  <w:num w:numId="64">
    <w:abstractNumId w:val="10"/>
  </w:num>
  <w:num w:numId="65">
    <w:abstractNumId w:val="253"/>
  </w:num>
  <w:num w:numId="66">
    <w:abstractNumId w:val="255"/>
  </w:num>
  <w:num w:numId="67">
    <w:abstractNumId w:val="226"/>
  </w:num>
  <w:num w:numId="68">
    <w:abstractNumId w:val="195"/>
  </w:num>
  <w:num w:numId="69">
    <w:abstractNumId w:val="11"/>
  </w:num>
  <w:num w:numId="70">
    <w:abstractNumId w:val="153"/>
  </w:num>
  <w:num w:numId="71">
    <w:abstractNumId w:val="231"/>
  </w:num>
  <w:num w:numId="72">
    <w:abstractNumId w:val="240"/>
  </w:num>
  <w:num w:numId="73">
    <w:abstractNumId w:val="123"/>
  </w:num>
  <w:num w:numId="74">
    <w:abstractNumId w:val="235"/>
  </w:num>
  <w:num w:numId="75">
    <w:abstractNumId w:val="147"/>
  </w:num>
  <w:num w:numId="76">
    <w:abstractNumId w:val="118"/>
  </w:num>
  <w:num w:numId="77">
    <w:abstractNumId w:val="219"/>
  </w:num>
  <w:num w:numId="78">
    <w:abstractNumId w:val="283"/>
  </w:num>
  <w:num w:numId="79">
    <w:abstractNumId w:val="131"/>
  </w:num>
  <w:num w:numId="80">
    <w:abstractNumId w:val="7"/>
  </w:num>
  <w:num w:numId="81">
    <w:abstractNumId w:val="211"/>
  </w:num>
  <w:num w:numId="82">
    <w:abstractNumId w:val="206"/>
  </w:num>
  <w:num w:numId="83">
    <w:abstractNumId w:val="57"/>
  </w:num>
  <w:num w:numId="84">
    <w:abstractNumId w:val="5"/>
  </w:num>
  <w:num w:numId="85">
    <w:abstractNumId w:val="24"/>
  </w:num>
  <w:num w:numId="86">
    <w:abstractNumId w:val="112"/>
  </w:num>
  <w:num w:numId="87">
    <w:abstractNumId w:val="32"/>
  </w:num>
  <w:num w:numId="88">
    <w:abstractNumId w:val="49"/>
  </w:num>
  <w:num w:numId="89">
    <w:abstractNumId w:val="139"/>
  </w:num>
  <w:num w:numId="90">
    <w:abstractNumId w:val="133"/>
  </w:num>
  <w:num w:numId="91">
    <w:abstractNumId w:val="122"/>
  </w:num>
  <w:num w:numId="92">
    <w:abstractNumId w:val="249"/>
  </w:num>
  <w:num w:numId="93">
    <w:abstractNumId w:val="218"/>
  </w:num>
  <w:num w:numId="94">
    <w:abstractNumId w:val="272"/>
  </w:num>
  <w:num w:numId="95">
    <w:abstractNumId w:val="171"/>
  </w:num>
  <w:num w:numId="96">
    <w:abstractNumId w:val="179"/>
  </w:num>
  <w:num w:numId="97">
    <w:abstractNumId w:val="47"/>
  </w:num>
  <w:num w:numId="98">
    <w:abstractNumId w:val="188"/>
  </w:num>
  <w:num w:numId="99">
    <w:abstractNumId w:val="191"/>
  </w:num>
  <w:num w:numId="100">
    <w:abstractNumId w:val="63"/>
  </w:num>
  <w:num w:numId="101">
    <w:abstractNumId w:val="60"/>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9"/>
  </w:num>
  <w:num w:numId="105">
    <w:abstractNumId w:val="180"/>
  </w:num>
  <w:num w:numId="106">
    <w:abstractNumId w:val="146"/>
  </w:num>
  <w:num w:numId="107">
    <w:abstractNumId w:val="275"/>
  </w:num>
  <w:num w:numId="108">
    <w:abstractNumId w:val="221"/>
  </w:num>
  <w:num w:numId="109">
    <w:abstractNumId w:val="193"/>
  </w:num>
  <w:num w:numId="110">
    <w:abstractNumId w:val="170"/>
  </w:num>
  <w:num w:numId="111">
    <w:abstractNumId w:val="29"/>
  </w:num>
  <w:num w:numId="112">
    <w:abstractNumId w:val="3"/>
  </w:num>
  <w:num w:numId="113">
    <w:abstractNumId w:val="81"/>
  </w:num>
  <w:num w:numId="114">
    <w:abstractNumId w:val="34"/>
  </w:num>
  <w:num w:numId="115">
    <w:abstractNumId w:val="189"/>
  </w:num>
  <w:num w:numId="116">
    <w:abstractNumId w:val="174"/>
  </w:num>
  <w:num w:numId="117">
    <w:abstractNumId w:val="45"/>
  </w:num>
  <w:num w:numId="118">
    <w:abstractNumId w:val="233"/>
  </w:num>
  <w:num w:numId="119">
    <w:abstractNumId w:val="119"/>
  </w:num>
  <w:num w:numId="120">
    <w:abstractNumId w:val="262"/>
  </w:num>
  <w:num w:numId="121">
    <w:abstractNumId w:val="151"/>
  </w:num>
  <w:num w:numId="122">
    <w:abstractNumId w:val="222"/>
  </w:num>
  <w:num w:numId="123">
    <w:abstractNumId w:val="176"/>
  </w:num>
  <w:num w:numId="124">
    <w:abstractNumId w:val="73"/>
  </w:num>
  <w:num w:numId="125">
    <w:abstractNumId w:val="160"/>
  </w:num>
  <w:num w:numId="126">
    <w:abstractNumId w:val="74"/>
  </w:num>
  <w:num w:numId="127">
    <w:abstractNumId w:val="215"/>
  </w:num>
  <w:num w:numId="128">
    <w:abstractNumId w:val="284"/>
  </w:num>
  <w:num w:numId="129">
    <w:abstractNumId w:val="163"/>
  </w:num>
  <w:num w:numId="130">
    <w:abstractNumId w:val="98"/>
  </w:num>
  <w:num w:numId="131">
    <w:abstractNumId w:val="273"/>
  </w:num>
  <w:num w:numId="132">
    <w:abstractNumId w:val="209"/>
  </w:num>
  <w:num w:numId="133">
    <w:abstractNumId w:val="196"/>
  </w:num>
  <w:num w:numId="134">
    <w:abstractNumId w:val="127"/>
  </w:num>
  <w:num w:numId="135">
    <w:abstractNumId w:val="261"/>
  </w:num>
  <w:num w:numId="136">
    <w:abstractNumId w:val="6"/>
  </w:num>
  <w:num w:numId="137">
    <w:abstractNumId w:val="110"/>
  </w:num>
  <w:num w:numId="138">
    <w:abstractNumId w:val="251"/>
  </w:num>
  <w:num w:numId="139">
    <w:abstractNumId w:val="97"/>
  </w:num>
  <w:num w:numId="140">
    <w:abstractNumId w:val="157"/>
  </w:num>
  <w:num w:numId="141">
    <w:abstractNumId w:val="278"/>
  </w:num>
  <w:num w:numId="142">
    <w:abstractNumId w:val="124"/>
  </w:num>
  <w:num w:numId="143">
    <w:abstractNumId w:val="9"/>
  </w:num>
  <w:num w:numId="144">
    <w:abstractNumId w:val="173"/>
  </w:num>
  <w:num w:numId="145">
    <w:abstractNumId w:val="282"/>
  </w:num>
  <w:num w:numId="146">
    <w:abstractNumId w:val="80"/>
  </w:num>
  <w:num w:numId="147">
    <w:abstractNumId w:val="15"/>
  </w:num>
  <w:num w:numId="148">
    <w:abstractNumId w:val="41"/>
  </w:num>
  <w:num w:numId="149">
    <w:abstractNumId w:val="162"/>
  </w:num>
  <w:num w:numId="150">
    <w:abstractNumId w:val="42"/>
  </w:num>
  <w:num w:numId="151">
    <w:abstractNumId w:val="167"/>
  </w:num>
  <w:num w:numId="152">
    <w:abstractNumId w:val="90"/>
  </w:num>
  <w:num w:numId="153">
    <w:abstractNumId w:val="22"/>
  </w:num>
  <w:num w:numId="154">
    <w:abstractNumId w:val="61"/>
  </w:num>
  <w:num w:numId="155">
    <w:abstractNumId w:val="33"/>
  </w:num>
  <w:num w:numId="156">
    <w:abstractNumId w:val="279"/>
  </w:num>
  <w:num w:numId="157">
    <w:abstractNumId w:val="285"/>
  </w:num>
  <w:num w:numId="158">
    <w:abstractNumId w:val="194"/>
  </w:num>
  <w:num w:numId="159">
    <w:abstractNumId w:val="243"/>
  </w:num>
  <w:num w:numId="160">
    <w:abstractNumId w:val="101"/>
  </w:num>
  <w:num w:numId="161">
    <w:abstractNumId w:val="0"/>
  </w:num>
  <w:num w:numId="162">
    <w:abstractNumId w:val="186"/>
  </w:num>
  <w:num w:numId="163">
    <w:abstractNumId w:val="21"/>
  </w:num>
  <w:num w:numId="164">
    <w:abstractNumId w:val="201"/>
  </w:num>
  <w:num w:numId="165">
    <w:abstractNumId w:val="277"/>
  </w:num>
  <w:num w:numId="166">
    <w:abstractNumId w:val="270"/>
  </w:num>
  <w:num w:numId="167">
    <w:abstractNumId w:val="87"/>
  </w:num>
  <w:num w:numId="168">
    <w:abstractNumId w:val="172"/>
  </w:num>
  <w:num w:numId="169">
    <w:abstractNumId w:val="216"/>
  </w:num>
  <w:num w:numId="170">
    <w:abstractNumId w:val="8"/>
  </w:num>
  <w:num w:numId="171">
    <w:abstractNumId w:val="52"/>
  </w:num>
  <w:num w:numId="172">
    <w:abstractNumId w:val="141"/>
  </w:num>
  <w:num w:numId="173">
    <w:abstractNumId w:val="144"/>
  </w:num>
  <w:num w:numId="174">
    <w:abstractNumId w:val="111"/>
  </w:num>
  <w:num w:numId="175">
    <w:abstractNumId w:val="150"/>
  </w:num>
  <w:num w:numId="176">
    <w:abstractNumId w:val="217"/>
  </w:num>
  <w:num w:numId="177">
    <w:abstractNumId w:val="95"/>
  </w:num>
  <w:num w:numId="178">
    <w:abstractNumId w:val="143"/>
  </w:num>
  <w:num w:numId="179">
    <w:abstractNumId w:val="30"/>
  </w:num>
  <w:num w:numId="180">
    <w:abstractNumId w:val="184"/>
  </w:num>
  <w:num w:numId="181">
    <w:abstractNumId w:val="27"/>
  </w:num>
  <w:num w:numId="182">
    <w:abstractNumId w:val="256"/>
  </w:num>
  <w:num w:numId="183">
    <w:abstractNumId w:val="129"/>
  </w:num>
  <w:num w:numId="184">
    <w:abstractNumId w:val="115"/>
  </w:num>
  <w:num w:numId="185">
    <w:abstractNumId w:val="236"/>
  </w:num>
  <w:num w:numId="186">
    <w:abstractNumId w:val="212"/>
  </w:num>
  <w:num w:numId="187">
    <w:abstractNumId w:val="265"/>
  </w:num>
  <w:num w:numId="188">
    <w:abstractNumId w:val="182"/>
  </w:num>
  <w:num w:numId="189">
    <w:abstractNumId w:val="82"/>
  </w:num>
  <w:num w:numId="190">
    <w:abstractNumId w:val="245"/>
  </w:num>
  <w:num w:numId="191">
    <w:abstractNumId w:val="46"/>
  </w:num>
  <w:num w:numId="192">
    <w:abstractNumId w:val="18"/>
  </w:num>
  <w:num w:numId="193">
    <w:abstractNumId w:val="35"/>
  </w:num>
  <w:num w:numId="194">
    <w:abstractNumId w:val="2"/>
  </w:num>
  <w:num w:numId="195">
    <w:abstractNumId w:val="107"/>
  </w:num>
  <w:num w:numId="196">
    <w:abstractNumId w:val="12"/>
  </w:num>
  <w:num w:numId="197">
    <w:abstractNumId w:val="241"/>
  </w:num>
  <w:num w:numId="198">
    <w:abstractNumId w:val="91"/>
  </w:num>
  <w:num w:numId="199">
    <w:abstractNumId w:val="269"/>
  </w:num>
  <w:num w:numId="200">
    <w:abstractNumId w:val="113"/>
  </w:num>
  <w:num w:numId="201">
    <w:abstractNumId w:val="248"/>
  </w:num>
  <w:num w:numId="202">
    <w:abstractNumId w:val="274"/>
  </w:num>
  <w:num w:numId="203">
    <w:abstractNumId w:val="214"/>
  </w:num>
  <w:num w:numId="204">
    <w:abstractNumId w:val="244"/>
  </w:num>
  <w:num w:numId="205">
    <w:abstractNumId w:val="50"/>
  </w:num>
  <w:num w:numId="206">
    <w:abstractNumId w:val="53"/>
  </w:num>
  <w:num w:numId="207">
    <w:abstractNumId w:val="99"/>
  </w:num>
  <w:num w:numId="208">
    <w:abstractNumId w:val="67"/>
  </w:num>
  <w:num w:numId="209">
    <w:abstractNumId w:val="120"/>
  </w:num>
  <w:num w:numId="210">
    <w:abstractNumId w:val="159"/>
  </w:num>
  <w:num w:numId="211">
    <w:abstractNumId w:val="154"/>
  </w:num>
  <w:num w:numId="212">
    <w:abstractNumId w:val="38"/>
  </w:num>
  <w:num w:numId="213">
    <w:abstractNumId w:val="70"/>
  </w:num>
  <w:num w:numId="214">
    <w:abstractNumId w:val="58"/>
  </w:num>
  <w:num w:numId="215">
    <w:abstractNumId w:val="234"/>
  </w:num>
  <w:num w:numId="216">
    <w:abstractNumId w:val="23"/>
  </w:num>
  <w:num w:numId="217">
    <w:abstractNumId w:val="104"/>
  </w:num>
  <w:num w:numId="218">
    <w:abstractNumId w:val="121"/>
  </w:num>
  <w:num w:numId="219">
    <w:abstractNumId w:val="126"/>
  </w:num>
  <w:num w:numId="220">
    <w:abstractNumId w:val="109"/>
  </w:num>
  <w:num w:numId="221">
    <w:abstractNumId w:val="210"/>
  </w:num>
  <w:num w:numId="222">
    <w:abstractNumId w:val="16"/>
  </w:num>
  <w:num w:numId="223">
    <w:abstractNumId w:val="37"/>
  </w:num>
  <w:num w:numId="224">
    <w:abstractNumId w:val="250"/>
  </w:num>
  <w:num w:numId="225">
    <w:abstractNumId w:val="161"/>
  </w:num>
  <w:num w:numId="226">
    <w:abstractNumId w:val="100"/>
  </w:num>
  <w:num w:numId="227">
    <w:abstractNumId w:val="266"/>
  </w:num>
  <w:num w:numId="228">
    <w:abstractNumId w:val="268"/>
  </w:num>
  <w:num w:numId="229">
    <w:abstractNumId w:val="72"/>
  </w:num>
  <w:num w:numId="230">
    <w:abstractNumId w:val="78"/>
  </w:num>
  <w:num w:numId="231">
    <w:abstractNumId w:val="225"/>
  </w:num>
  <w:num w:numId="232">
    <w:abstractNumId w:val="280"/>
  </w:num>
  <w:num w:numId="233">
    <w:abstractNumId w:val="31"/>
  </w:num>
  <w:num w:numId="234">
    <w:abstractNumId w:val="252"/>
  </w:num>
  <w:num w:numId="235">
    <w:abstractNumId w:val="39"/>
  </w:num>
  <w:num w:numId="236">
    <w:abstractNumId w:val="28"/>
  </w:num>
  <w:num w:numId="237">
    <w:abstractNumId w:val="128"/>
  </w:num>
  <w:num w:numId="238">
    <w:abstractNumId w:val="229"/>
  </w:num>
  <w:num w:numId="239">
    <w:abstractNumId w:val="149"/>
  </w:num>
  <w:num w:numId="240">
    <w:abstractNumId w:val="281"/>
  </w:num>
  <w:num w:numId="241">
    <w:abstractNumId w:val="71"/>
  </w:num>
  <w:num w:numId="242">
    <w:abstractNumId w:val="135"/>
  </w:num>
  <w:num w:numId="243">
    <w:abstractNumId w:val="13"/>
  </w:num>
  <w:num w:numId="244">
    <w:abstractNumId w:val="19"/>
  </w:num>
  <w:num w:numId="245">
    <w:abstractNumId w:val="55"/>
  </w:num>
  <w:num w:numId="246">
    <w:abstractNumId w:val="168"/>
  </w:num>
  <w:num w:numId="247">
    <w:abstractNumId w:val="43"/>
  </w:num>
  <w:num w:numId="248">
    <w:abstractNumId w:val="200"/>
  </w:num>
  <w:num w:numId="249">
    <w:abstractNumId w:val="83"/>
  </w:num>
  <w:num w:numId="250">
    <w:abstractNumId w:val="220"/>
  </w:num>
  <w:num w:numId="251">
    <w:abstractNumId w:val="44"/>
  </w:num>
  <w:num w:numId="252">
    <w:abstractNumId w:val="145"/>
  </w:num>
  <w:num w:numId="253">
    <w:abstractNumId w:val="105"/>
  </w:num>
  <w:num w:numId="254">
    <w:abstractNumId w:val="258"/>
  </w:num>
  <w:num w:numId="255">
    <w:abstractNumId w:val="116"/>
  </w:num>
  <w:num w:numId="256">
    <w:abstractNumId w:val="86"/>
  </w:num>
  <w:num w:numId="257">
    <w:abstractNumId w:val="137"/>
  </w:num>
  <w:num w:numId="258">
    <w:abstractNumId w:val="223"/>
  </w:num>
  <w:num w:numId="259">
    <w:abstractNumId w:val="175"/>
  </w:num>
  <w:num w:numId="260">
    <w:abstractNumId w:val="165"/>
  </w:num>
  <w:num w:numId="261">
    <w:abstractNumId w:val="155"/>
  </w:num>
  <w:num w:numId="262">
    <w:abstractNumId w:val="140"/>
  </w:num>
  <w:num w:numId="263">
    <w:abstractNumId w:val="203"/>
  </w:num>
  <w:num w:numId="264">
    <w:abstractNumId w:val="183"/>
  </w:num>
  <w:num w:numId="265">
    <w:abstractNumId w:val="187"/>
  </w:num>
  <w:num w:numId="266">
    <w:abstractNumId w:val="267"/>
  </w:num>
  <w:num w:numId="267">
    <w:abstractNumId w:val="26"/>
  </w:num>
  <w:num w:numId="268">
    <w:abstractNumId w:val="62"/>
  </w:num>
  <w:num w:numId="269">
    <w:abstractNumId w:val="88"/>
  </w:num>
  <w:num w:numId="270">
    <w:abstractNumId w:val="65"/>
  </w:num>
  <w:num w:numId="271">
    <w:abstractNumId w:val="85"/>
  </w:num>
  <w:num w:numId="272">
    <w:abstractNumId w:val="92"/>
  </w:num>
  <w:num w:numId="273">
    <w:abstractNumId w:val="36"/>
  </w:num>
  <w:num w:numId="274">
    <w:abstractNumId w:val="166"/>
  </w:num>
  <w:num w:numId="275">
    <w:abstractNumId w:val="79"/>
  </w:num>
  <w:num w:numId="276">
    <w:abstractNumId w:val="237"/>
  </w:num>
  <w:num w:numId="277">
    <w:abstractNumId w:val="259"/>
  </w:num>
  <w:num w:numId="278">
    <w:abstractNumId w:val="14"/>
  </w:num>
  <w:num w:numId="279">
    <w:abstractNumId w:val="136"/>
  </w:num>
  <w:num w:numId="280">
    <w:abstractNumId w:val="103"/>
  </w:num>
  <w:num w:numId="281">
    <w:abstractNumId w:val="48"/>
  </w:num>
  <w:num w:numId="282">
    <w:abstractNumId w:val="247"/>
  </w:num>
  <w:num w:numId="283">
    <w:abstractNumId w:val="227"/>
  </w:num>
  <w:num w:numId="284">
    <w:abstractNumId w:val="164"/>
  </w:num>
  <w:num w:numId="285">
    <w:abstractNumId w:val="178"/>
  </w:num>
  <w:num w:numId="286">
    <w:abstractNumId w:val="192"/>
  </w:num>
  <w:num w:numId="287">
    <w:abstractNumId w:val="66"/>
  </w:num>
  <w:num w:numId="288">
    <w:abstractNumId w:val="64"/>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83"/>
    <w:rsid w:val="0000233B"/>
    <w:rsid w:val="00004C32"/>
    <w:rsid w:val="000066A3"/>
    <w:rsid w:val="00006EE3"/>
    <w:rsid w:val="00011F14"/>
    <w:rsid w:val="0001746E"/>
    <w:rsid w:val="00021A43"/>
    <w:rsid w:val="0002284E"/>
    <w:rsid w:val="00025C81"/>
    <w:rsid w:val="000348FB"/>
    <w:rsid w:val="0004162B"/>
    <w:rsid w:val="0004520A"/>
    <w:rsid w:val="00045556"/>
    <w:rsid w:val="0005237D"/>
    <w:rsid w:val="0005497E"/>
    <w:rsid w:val="00061AB8"/>
    <w:rsid w:val="00070528"/>
    <w:rsid w:val="000738D5"/>
    <w:rsid w:val="00095E78"/>
    <w:rsid w:val="000A202A"/>
    <w:rsid w:val="000A3E7C"/>
    <w:rsid w:val="000A6CED"/>
    <w:rsid w:val="000B4AB9"/>
    <w:rsid w:val="000B7CBA"/>
    <w:rsid w:val="000B7F54"/>
    <w:rsid w:val="000D3CEE"/>
    <w:rsid w:val="000E3956"/>
    <w:rsid w:val="000E5446"/>
    <w:rsid w:val="000F783A"/>
    <w:rsid w:val="001004E0"/>
    <w:rsid w:val="00101647"/>
    <w:rsid w:val="00113FB0"/>
    <w:rsid w:val="001230A1"/>
    <w:rsid w:val="001307D7"/>
    <w:rsid w:val="001376A5"/>
    <w:rsid w:val="001403DB"/>
    <w:rsid w:val="001405FA"/>
    <w:rsid w:val="00151165"/>
    <w:rsid w:val="00152D93"/>
    <w:rsid w:val="001617FF"/>
    <w:rsid w:val="00165700"/>
    <w:rsid w:val="0017313E"/>
    <w:rsid w:val="00174DDA"/>
    <w:rsid w:val="00192CE1"/>
    <w:rsid w:val="00193DE4"/>
    <w:rsid w:val="00195F10"/>
    <w:rsid w:val="001A0FE7"/>
    <w:rsid w:val="001A13FF"/>
    <w:rsid w:val="001A190A"/>
    <w:rsid w:val="001A2286"/>
    <w:rsid w:val="001A53EA"/>
    <w:rsid w:val="001A74E0"/>
    <w:rsid w:val="001B1732"/>
    <w:rsid w:val="001B2941"/>
    <w:rsid w:val="001B6C84"/>
    <w:rsid w:val="001C2FAF"/>
    <w:rsid w:val="001C4707"/>
    <w:rsid w:val="001D2B19"/>
    <w:rsid w:val="001D6015"/>
    <w:rsid w:val="001E0DDC"/>
    <w:rsid w:val="001F355D"/>
    <w:rsid w:val="001F7378"/>
    <w:rsid w:val="001F7F37"/>
    <w:rsid w:val="001F7FCF"/>
    <w:rsid w:val="002153A9"/>
    <w:rsid w:val="00231624"/>
    <w:rsid w:val="0023171D"/>
    <w:rsid w:val="00233D16"/>
    <w:rsid w:val="00240F35"/>
    <w:rsid w:val="0024252D"/>
    <w:rsid w:val="00245F6F"/>
    <w:rsid w:val="00252B52"/>
    <w:rsid w:val="00253968"/>
    <w:rsid w:val="002555FD"/>
    <w:rsid w:val="0026118A"/>
    <w:rsid w:val="0026344E"/>
    <w:rsid w:val="00264F78"/>
    <w:rsid w:val="00266E3E"/>
    <w:rsid w:val="0027247E"/>
    <w:rsid w:val="002729EC"/>
    <w:rsid w:val="00274972"/>
    <w:rsid w:val="0028296F"/>
    <w:rsid w:val="00283386"/>
    <w:rsid w:val="002844D7"/>
    <w:rsid w:val="00290DCF"/>
    <w:rsid w:val="00292E60"/>
    <w:rsid w:val="00292EBE"/>
    <w:rsid w:val="002A0EAA"/>
    <w:rsid w:val="002A3AFB"/>
    <w:rsid w:val="002B0B38"/>
    <w:rsid w:val="002B1362"/>
    <w:rsid w:val="002B1F17"/>
    <w:rsid w:val="002B4676"/>
    <w:rsid w:val="002B6E8F"/>
    <w:rsid w:val="002C04C2"/>
    <w:rsid w:val="002C0678"/>
    <w:rsid w:val="002C3A90"/>
    <w:rsid w:val="002C3F32"/>
    <w:rsid w:val="002D1E80"/>
    <w:rsid w:val="002D6EB3"/>
    <w:rsid w:val="002D7267"/>
    <w:rsid w:val="002E4344"/>
    <w:rsid w:val="002E504B"/>
    <w:rsid w:val="002E77E4"/>
    <w:rsid w:val="002E7EEE"/>
    <w:rsid w:val="0030280D"/>
    <w:rsid w:val="00303BBA"/>
    <w:rsid w:val="00303CD6"/>
    <w:rsid w:val="00305950"/>
    <w:rsid w:val="0031196F"/>
    <w:rsid w:val="0032064E"/>
    <w:rsid w:val="00323BF7"/>
    <w:rsid w:val="0032632B"/>
    <w:rsid w:val="00330652"/>
    <w:rsid w:val="00340A28"/>
    <w:rsid w:val="00346ECE"/>
    <w:rsid w:val="00352FE6"/>
    <w:rsid w:val="00360F36"/>
    <w:rsid w:val="0037451E"/>
    <w:rsid w:val="003753E3"/>
    <w:rsid w:val="00383583"/>
    <w:rsid w:val="00386200"/>
    <w:rsid w:val="00392C59"/>
    <w:rsid w:val="00396FFD"/>
    <w:rsid w:val="003A2C90"/>
    <w:rsid w:val="003A69E8"/>
    <w:rsid w:val="003B0179"/>
    <w:rsid w:val="003B02C7"/>
    <w:rsid w:val="003C0453"/>
    <w:rsid w:val="003C1569"/>
    <w:rsid w:val="003C228D"/>
    <w:rsid w:val="003C351F"/>
    <w:rsid w:val="003D66D2"/>
    <w:rsid w:val="003D7927"/>
    <w:rsid w:val="003E2631"/>
    <w:rsid w:val="003E282C"/>
    <w:rsid w:val="003E38AD"/>
    <w:rsid w:val="003E556C"/>
    <w:rsid w:val="003E6DD0"/>
    <w:rsid w:val="003F0750"/>
    <w:rsid w:val="003F1369"/>
    <w:rsid w:val="003F2C4C"/>
    <w:rsid w:val="003F7519"/>
    <w:rsid w:val="003F7B58"/>
    <w:rsid w:val="0041048E"/>
    <w:rsid w:val="004111BC"/>
    <w:rsid w:val="00421B4B"/>
    <w:rsid w:val="0042765B"/>
    <w:rsid w:val="00433B25"/>
    <w:rsid w:val="004407F0"/>
    <w:rsid w:val="00441861"/>
    <w:rsid w:val="00446664"/>
    <w:rsid w:val="00463E2B"/>
    <w:rsid w:val="00464898"/>
    <w:rsid w:val="00472C68"/>
    <w:rsid w:val="004821FF"/>
    <w:rsid w:val="00485357"/>
    <w:rsid w:val="00487269"/>
    <w:rsid w:val="004877F1"/>
    <w:rsid w:val="00490677"/>
    <w:rsid w:val="004930BB"/>
    <w:rsid w:val="004932DD"/>
    <w:rsid w:val="004965DA"/>
    <w:rsid w:val="004A404C"/>
    <w:rsid w:val="004D37DD"/>
    <w:rsid w:val="004E3F5C"/>
    <w:rsid w:val="004E67CB"/>
    <w:rsid w:val="004E7AC5"/>
    <w:rsid w:val="00502C36"/>
    <w:rsid w:val="00511994"/>
    <w:rsid w:val="00514A38"/>
    <w:rsid w:val="005151ED"/>
    <w:rsid w:val="00517028"/>
    <w:rsid w:val="00524F6D"/>
    <w:rsid w:val="0053133D"/>
    <w:rsid w:val="005327EC"/>
    <w:rsid w:val="0054045B"/>
    <w:rsid w:val="00541C74"/>
    <w:rsid w:val="0054663B"/>
    <w:rsid w:val="005473DE"/>
    <w:rsid w:val="005619ED"/>
    <w:rsid w:val="00563B42"/>
    <w:rsid w:val="00563BE2"/>
    <w:rsid w:val="005660AC"/>
    <w:rsid w:val="00566E8A"/>
    <w:rsid w:val="00567E70"/>
    <w:rsid w:val="005731CF"/>
    <w:rsid w:val="005775B5"/>
    <w:rsid w:val="00581677"/>
    <w:rsid w:val="00590F37"/>
    <w:rsid w:val="00595013"/>
    <w:rsid w:val="005A3572"/>
    <w:rsid w:val="005B5232"/>
    <w:rsid w:val="005B6B64"/>
    <w:rsid w:val="005B7040"/>
    <w:rsid w:val="005D4F55"/>
    <w:rsid w:val="005E5CF2"/>
    <w:rsid w:val="005E7192"/>
    <w:rsid w:val="005F56EE"/>
    <w:rsid w:val="006006DE"/>
    <w:rsid w:val="00612921"/>
    <w:rsid w:val="00614B5A"/>
    <w:rsid w:val="00614F2A"/>
    <w:rsid w:val="00617067"/>
    <w:rsid w:val="006264FC"/>
    <w:rsid w:val="00636AB7"/>
    <w:rsid w:val="00640068"/>
    <w:rsid w:val="00640510"/>
    <w:rsid w:val="00643921"/>
    <w:rsid w:val="0064610B"/>
    <w:rsid w:val="00654BEF"/>
    <w:rsid w:val="00654DDD"/>
    <w:rsid w:val="006565E3"/>
    <w:rsid w:val="0066228D"/>
    <w:rsid w:val="006634AC"/>
    <w:rsid w:val="0066430E"/>
    <w:rsid w:val="00665C6C"/>
    <w:rsid w:val="00671117"/>
    <w:rsid w:val="00676BE8"/>
    <w:rsid w:val="00676E25"/>
    <w:rsid w:val="00677503"/>
    <w:rsid w:val="00677C68"/>
    <w:rsid w:val="00684BCA"/>
    <w:rsid w:val="006853B1"/>
    <w:rsid w:val="00692DBF"/>
    <w:rsid w:val="006977F4"/>
    <w:rsid w:val="006A1ED9"/>
    <w:rsid w:val="006A6AC6"/>
    <w:rsid w:val="006A7548"/>
    <w:rsid w:val="006A7F07"/>
    <w:rsid w:val="006B4CE2"/>
    <w:rsid w:val="006C1DDE"/>
    <w:rsid w:val="006C5E71"/>
    <w:rsid w:val="006D2E5D"/>
    <w:rsid w:val="006D6451"/>
    <w:rsid w:val="006E213C"/>
    <w:rsid w:val="006F25EF"/>
    <w:rsid w:val="00720486"/>
    <w:rsid w:val="007235D9"/>
    <w:rsid w:val="007312B9"/>
    <w:rsid w:val="007407E2"/>
    <w:rsid w:val="007431E4"/>
    <w:rsid w:val="00746068"/>
    <w:rsid w:val="0075244C"/>
    <w:rsid w:val="00755723"/>
    <w:rsid w:val="00756F75"/>
    <w:rsid w:val="007623ED"/>
    <w:rsid w:val="007674AA"/>
    <w:rsid w:val="00776FBA"/>
    <w:rsid w:val="0078127F"/>
    <w:rsid w:val="00781A9A"/>
    <w:rsid w:val="00782660"/>
    <w:rsid w:val="00783CFF"/>
    <w:rsid w:val="00785DE1"/>
    <w:rsid w:val="0079397B"/>
    <w:rsid w:val="007A0BA2"/>
    <w:rsid w:val="007A4864"/>
    <w:rsid w:val="007A548D"/>
    <w:rsid w:val="007A7A5F"/>
    <w:rsid w:val="007B6608"/>
    <w:rsid w:val="007C64F4"/>
    <w:rsid w:val="007F4E2E"/>
    <w:rsid w:val="007F53AA"/>
    <w:rsid w:val="008007B3"/>
    <w:rsid w:val="00801546"/>
    <w:rsid w:val="008143EC"/>
    <w:rsid w:val="00817DDD"/>
    <w:rsid w:val="00821E0F"/>
    <w:rsid w:val="00821F33"/>
    <w:rsid w:val="0083408C"/>
    <w:rsid w:val="00834919"/>
    <w:rsid w:val="008367CC"/>
    <w:rsid w:val="008375E0"/>
    <w:rsid w:val="00841462"/>
    <w:rsid w:val="00846DB7"/>
    <w:rsid w:val="00854C2E"/>
    <w:rsid w:val="0085591B"/>
    <w:rsid w:val="0087326C"/>
    <w:rsid w:val="00876231"/>
    <w:rsid w:val="0087756B"/>
    <w:rsid w:val="00880811"/>
    <w:rsid w:val="008816BE"/>
    <w:rsid w:val="00882C7F"/>
    <w:rsid w:val="008832F9"/>
    <w:rsid w:val="008924B9"/>
    <w:rsid w:val="00895EF7"/>
    <w:rsid w:val="008A3106"/>
    <w:rsid w:val="008A49FB"/>
    <w:rsid w:val="008A5433"/>
    <w:rsid w:val="008A79A0"/>
    <w:rsid w:val="008B1F0C"/>
    <w:rsid w:val="008B67C5"/>
    <w:rsid w:val="008B7334"/>
    <w:rsid w:val="008B7B84"/>
    <w:rsid w:val="008D3746"/>
    <w:rsid w:val="008D45BE"/>
    <w:rsid w:val="008E5CD2"/>
    <w:rsid w:val="00901B57"/>
    <w:rsid w:val="00913617"/>
    <w:rsid w:val="009154A3"/>
    <w:rsid w:val="0092080D"/>
    <w:rsid w:val="0092709D"/>
    <w:rsid w:val="00931B73"/>
    <w:rsid w:val="00933844"/>
    <w:rsid w:val="00947747"/>
    <w:rsid w:val="00956D4B"/>
    <w:rsid w:val="00961A08"/>
    <w:rsid w:val="00963EBD"/>
    <w:rsid w:val="00965EEF"/>
    <w:rsid w:val="0097073D"/>
    <w:rsid w:val="0097158E"/>
    <w:rsid w:val="009940A6"/>
    <w:rsid w:val="00995877"/>
    <w:rsid w:val="009A2DDE"/>
    <w:rsid w:val="009A3C6C"/>
    <w:rsid w:val="009C646C"/>
    <w:rsid w:val="009D1FD2"/>
    <w:rsid w:val="009D2E29"/>
    <w:rsid w:val="009D66CD"/>
    <w:rsid w:val="009E3C6E"/>
    <w:rsid w:val="009E3FCF"/>
    <w:rsid w:val="009E70DD"/>
    <w:rsid w:val="009F16FE"/>
    <w:rsid w:val="009F4B1F"/>
    <w:rsid w:val="00A1213C"/>
    <w:rsid w:val="00A1354A"/>
    <w:rsid w:val="00A14EC0"/>
    <w:rsid w:val="00A251F9"/>
    <w:rsid w:val="00A27B11"/>
    <w:rsid w:val="00A27B8B"/>
    <w:rsid w:val="00A340F2"/>
    <w:rsid w:val="00A44186"/>
    <w:rsid w:val="00A507BC"/>
    <w:rsid w:val="00A57DEC"/>
    <w:rsid w:val="00A63A56"/>
    <w:rsid w:val="00A71649"/>
    <w:rsid w:val="00A72467"/>
    <w:rsid w:val="00A762F9"/>
    <w:rsid w:val="00A83E67"/>
    <w:rsid w:val="00A9569F"/>
    <w:rsid w:val="00A97A66"/>
    <w:rsid w:val="00AA34BF"/>
    <w:rsid w:val="00AA43C6"/>
    <w:rsid w:val="00AB14D7"/>
    <w:rsid w:val="00AB1842"/>
    <w:rsid w:val="00AC01D2"/>
    <w:rsid w:val="00AD472E"/>
    <w:rsid w:val="00AE0D8D"/>
    <w:rsid w:val="00AE1143"/>
    <w:rsid w:val="00AF055D"/>
    <w:rsid w:val="00AF4ADA"/>
    <w:rsid w:val="00AF4D05"/>
    <w:rsid w:val="00B01CF0"/>
    <w:rsid w:val="00B042AA"/>
    <w:rsid w:val="00B10AED"/>
    <w:rsid w:val="00B10DA9"/>
    <w:rsid w:val="00B231BC"/>
    <w:rsid w:val="00B23EA4"/>
    <w:rsid w:val="00B31157"/>
    <w:rsid w:val="00B34DAC"/>
    <w:rsid w:val="00B36E33"/>
    <w:rsid w:val="00B50652"/>
    <w:rsid w:val="00B51500"/>
    <w:rsid w:val="00B60EB5"/>
    <w:rsid w:val="00B6133A"/>
    <w:rsid w:val="00B63B79"/>
    <w:rsid w:val="00B63C37"/>
    <w:rsid w:val="00B64724"/>
    <w:rsid w:val="00B651FF"/>
    <w:rsid w:val="00B70870"/>
    <w:rsid w:val="00B72BDB"/>
    <w:rsid w:val="00B8141A"/>
    <w:rsid w:val="00B82A88"/>
    <w:rsid w:val="00B84C9E"/>
    <w:rsid w:val="00B91DF2"/>
    <w:rsid w:val="00B94298"/>
    <w:rsid w:val="00BA0BBE"/>
    <w:rsid w:val="00BA2113"/>
    <w:rsid w:val="00BA4C75"/>
    <w:rsid w:val="00BA7FF0"/>
    <w:rsid w:val="00BB17F0"/>
    <w:rsid w:val="00BD189A"/>
    <w:rsid w:val="00BD35AC"/>
    <w:rsid w:val="00BD50B2"/>
    <w:rsid w:val="00BD556B"/>
    <w:rsid w:val="00BD7083"/>
    <w:rsid w:val="00BF0AF1"/>
    <w:rsid w:val="00C15F41"/>
    <w:rsid w:val="00C20D71"/>
    <w:rsid w:val="00C2496B"/>
    <w:rsid w:val="00C2563E"/>
    <w:rsid w:val="00C2749A"/>
    <w:rsid w:val="00C30B44"/>
    <w:rsid w:val="00C33058"/>
    <w:rsid w:val="00C36659"/>
    <w:rsid w:val="00C3741D"/>
    <w:rsid w:val="00C54AFD"/>
    <w:rsid w:val="00C5569E"/>
    <w:rsid w:val="00C63BFE"/>
    <w:rsid w:val="00C725E0"/>
    <w:rsid w:val="00C72765"/>
    <w:rsid w:val="00C8494D"/>
    <w:rsid w:val="00C85797"/>
    <w:rsid w:val="00C91BFC"/>
    <w:rsid w:val="00C94A6A"/>
    <w:rsid w:val="00C95738"/>
    <w:rsid w:val="00C960AE"/>
    <w:rsid w:val="00CA78D0"/>
    <w:rsid w:val="00CB4CA5"/>
    <w:rsid w:val="00CC07B9"/>
    <w:rsid w:val="00CC233E"/>
    <w:rsid w:val="00CC3678"/>
    <w:rsid w:val="00CC577F"/>
    <w:rsid w:val="00CC6B50"/>
    <w:rsid w:val="00CD69F4"/>
    <w:rsid w:val="00CF0889"/>
    <w:rsid w:val="00CF24B9"/>
    <w:rsid w:val="00CF3F19"/>
    <w:rsid w:val="00D05C55"/>
    <w:rsid w:val="00D0649D"/>
    <w:rsid w:val="00D12DC1"/>
    <w:rsid w:val="00D13DD3"/>
    <w:rsid w:val="00D15420"/>
    <w:rsid w:val="00D16CF8"/>
    <w:rsid w:val="00D16E70"/>
    <w:rsid w:val="00D20F93"/>
    <w:rsid w:val="00D21D84"/>
    <w:rsid w:val="00D345FF"/>
    <w:rsid w:val="00D34F8E"/>
    <w:rsid w:val="00D3753C"/>
    <w:rsid w:val="00D54FEB"/>
    <w:rsid w:val="00D560B5"/>
    <w:rsid w:val="00D60165"/>
    <w:rsid w:val="00D61280"/>
    <w:rsid w:val="00D62B0D"/>
    <w:rsid w:val="00D65F27"/>
    <w:rsid w:val="00D669AE"/>
    <w:rsid w:val="00D71CC8"/>
    <w:rsid w:val="00D8013B"/>
    <w:rsid w:val="00D80F97"/>
    <w:rsid w:val="00D8182F"/>
    <w:rsid w:val="00D81979"/>
    <w:rsid w:val="00D82042"/>
    <w:rsid w:val="00D83AFE"/>
    <w:rsid w:val="00D83E33"/>
    <w:rsid w:val="00D867FE"/>
    <w:rsid w:val="00D94158"/>
    <w:rsid w:val="00D978F1"/>
    <w:rsid w:val="00DA0DC5"/>
    <w:rsid w:val="00DA1DBD"/>
    <w:rsid w:val="00DA2EAD"/>
    <w:rsid w:val="00DA5D0E"/>
    <w:rsid w:val="00DB67D2"/>
    <w:rsid w:val="00DC1D9E"/>
    <w:rsid w:val="00DD18C3"/>
    <w:rsid w:val="00DD2728"/>
    <w:rsid w:val="00DD46ED"/>
    <w:rsid w:val="00E1535F"/>
    <w:rsid w:val="00E25A5C"/>
    <w:rsid w:val="00E359A7"/>
    <w:rsid w:val="00E43F5E"/>
    <w:rsid w:val="00E4403F"/>
    <w:rsid w:val="00E45F5D"/>
    <w:rsid w:val="00E46A04"/>
    <w:rsid w:val="00E51ED1"/>
    <w:rsid w:val="00E53E2A"/>
    <w:rsid w:val="00E62E48"/>
    <w:rsid w:val="00E63D11"/>
    <w:rsid w:val="00E6607D"/>
    <w:rsid w:val="00E70796"/>
    <w:rsid w:val="00E71B07"/>
    <w:rsid w:val="00E721EE"/>
    <w:rsid w:val="00E72B5E"/>
    <w:rsid w:val="00E751FC"/>
    <w:rsid w:val="00E850BD"/>
    <w:rsid w:val="00E86CB5"/>
    <w:rsid w:val="00E92F8C"/>
    <w:rsid w:val="00EB16C2"/>
    <w:rsid w:val="00EB5EF4"/>
    <w:rsid w:val="00EB6592"/>
    <w:rsid w:val="00EC1067"/>
    <w:rsid w:val="00ED0198"/>
    <w:rsid w:val="00EE03F2"/>
    <w:rsid w:val="00EE2758"/>
    <w:rsid w:val="00F07649"/>
    <w:rsid w:val="00F07732"/>
    <w:rsid w:val="00F10A3A"/>
    <w:rsid w:val="00F15E6D"/>
    <w:rsid w:val="00F2136D"/>
    <w:rsid w:val="00F2463B"/>
    <w:rsid w:val="00F3649F"/>
    <w:rsid w:val="00F46B93"/>
    <w:rsid w:val="00F4771D"/>
    <w:rsid w:val="00F561D3"/>
    <w:rsid w:val="00F64BB9"/>
    <w:rsid w:val="00F64FEE"/>
    <w:rsid w:val="00F65282"/>
    <w:rsid w:val="00F71151"/>
    <w:rsid w:val="00F72668"/>
    <w:rsid w:val="00F75A03"/>
    <w:rsid w:val="00F75C72"/>
    <w:rsid w:val="00F814E4"/>
    <w:rsid w:val="00F827F5"/>
    <w:rsid w:val="00F82F86"/>
    <w:rsid w:val="00F86A30"/>
    <w:rsid w:val="00F92577"/>
    <w:rsid w:val="00F9463B"/>
    <w:rsid w:val="00FA0FFB"/>
    <w:rsid w:val="00FB1046"/>
    <w:rsid w:val="00FB2782"/>
    <w:rsid w:val="00FC0E20"/>
    <w:rsid w:val="00FC23F5"/>
    <w:rsid w:val="00FC54C3"/>
    <w:rsid w:val="00FC5D4A"/>
    <w:rsid w:val="00FC73F1"/>
    <w:rsid w:val="00FD4A94"/>
    <w:rsid w:val="00FE10DA"/>
    <w:rsid w:val="00FE2952"/>
    <w:rsid w:val="00FE3318"/>
    <w:rsid w:val="00FE45CD"/>
    <w:rsid w:val="00FE67FD"/>
    <w:rsid w:val="00FF7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D433B-6793-4868-AAB1-49B6E82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F53AA"/>
    <w:pPr>
      <w:widowControl w:val="0"/>
    </w:pPr>
  </w:style>
  <w:style w:type="paragraph" w:styleId="4">
    <w:name w:val="heading 4"/>
    <w:aliases w:val="一、"/>
    <w:basedOn w:val="a"/>
    <w:next w:val="a"/>
    <w:link w:val="40"/>
    <w:qFormat/>
    <w:rsid w:val="00933844"/>
    <w:pPr>
      <w:widowControl/>
      <w:tabs>
        <w:tab w:val="left" w:pos="1800"/>
      </w:tabs>
      <w:kinsoku w:val="0"/>
      <w:overflowPunct w:val="0"/>
      <w:autoSpaceDE w:val="0"/>
      <w:autoSpaceDN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aliases w:val="一、 字元"/>
    <w:basedOn w:val="a0"/>
    <w:link w:val="4"/>
    <w:rsid w:val="00933844"/>
    <w:rPr>
      <w:rFonts w:ascii="Arial Narrow" w:eastAsia="華康仿宋體W4(P)" w:hAnsi="Arial Narrow" w:cs="Times New Roman"/>
      <w:kern w:val="0"/>
      <w:sz w:val="26"/>
      <w:szCs w:val="20"/>
    </w:rPr>
  </w:style>
  <w:style w:type="paragraph" w:styleId="a3">
    <w:name w:val="header"/>
    <w:basedOn w:val="a"/>
    <w:link w:val="a4"/>
    <w:uiPriority w:val="99"/>
    <w:unhideWhenUsed/>
    <w:rsid w:val="00BD7083"/>
    <w:pPr>
      <w:tabs>
        <w:tab w:val="center" w:pos="4153"/>
        <w:tab w:val="right" w:pos="8306"/>
      </w:tabs>
      <w:snapToGrid w:val="0"/>
    </w:pPr>
    <w:rPr>
      <w:sz w:val="20"/>
      <w:szCs w:val="20"/>
    </w:rPr>
  </w:style>
  <w:style w:type="character" w:customStyle="1" w:styleId="a4">
    <w:name w:val="頁首 字元"/>
    <w:basedOn w:val="a0"/>
    <w:link w:val="a3"/>
    <w:uiPriority w:val="99"/>
    <w:rsid w:val="00BD7083"/>
    <w:rPr>
      <w:sz w:val="20"/>
      <w:szCs w:val="20"/>
    </w:rPr>
  </w:style>
  <w:style w:type="paragraph" w:styleId="a5">
    <w:name w:val="footer"/>
    <w:basedOn w:val="a"/>
    <w:link w:val="a6"/>
    <w:unhideWhenUsed/>
    <w:rsid w:val="00BD7083"/>
    <w:pPr>
      <w:tabs>
        <w:tab w:val="center" w:pos="4153"/>
        <w:tab w:val="right" w:pos="8306"/>
      </w:tabs>
      <w:snapToGrid w:val="0"/>
    </w:pPr>
    <w:rPr>
      <w:sz w:val="20"/>
      <w:szCs w:val="20"/>
    </w:rPr>
  </w:style>
  <w:style w:type="character" w:customStyle="1" w:styleId="a6">
    <w:name w:val="頁尾 字元"/>
    <w:basedOn w:val="a0"/>
    <w:link w:val="a5"/>
    <w:rsid w:val="00BD7083"/>
    <w:rPr>
      <w:sz w:val="20"/>
      <w:szCs w:val="20"/>
    </w:rPr>
  </w:style>
  <w:style w:type="paragraph" w:styleId="a7">
    <w:name w:val="List Paragraph"/>
    <w:basedOn w:val="a"/>
    <w:uiPriority w:val="99"/>
    <w:qFormat/>
    <w:rsid w:val="00E4403F"/>
    <w:pPr>
      <w:ind w:leftChars="200" w:left="480"/>
    </w:pPr>
  </w:style>
  <w:style w:type="paragraph" w:styleId="a8">
    <w:name w:val="Plain Text"/>
    <w:basedOn w:val="a"/>
    <w:link w:val="a9"/>
    <w:uiPriority w:val="99"/>
    <w:rsid w:val="00B01CF0"/>
    <w:rPr>
      <w:rFonts w:ascii="Calibri" w:eastAsia="新細明體" w:hAnsi="Courier New" w:cs="Times New Roman"/>
      <w:szCs w:val="24"/>
    </w:rPr>
  </w:style>
  <w:style w:type="character" w:customStyle="1" w:styleId="a9">
    <w:name w:val="純文字 字元"/>
    <w:basedOn w:val="a0"/>
    <w:link w:val="a8"/>
    <w:uiPriority w:val="99"/>
    <w:rsid w:val="00B01CF0"/>
    <w:rPr>
      <w:rFonts w:ascii="Calibri" w:eastAsia="新細明體" w:hAnsi="Courier New" w:cs="Times New Roman"/>
      <w:szCs w:val="24"/>
    </w:rPr>
  </w:style>
  <w:style w:type="paragraph" w:customStyle="1" w:styleId="Default">
    <w:name w:val="Default"/>
    <w:rsid w:val="00011F14"/>
    <w:pPr>
      <w:widowControl w:val="0"/>
      <w:autoSpaceDE w:val="0"/>
      <w:autoSpaceDN w:val="0"/>
      <w:adjustRightInd w:val="0"/>
    </w:pPr>
    <w:rPr>
      <w:rFonts w:ascii="標楷體" w:eastAsia="標楷體" w:cs="標楷體"/>
      <w:color w:val="000000"/>
      <w:kern w:val="0"/>
      <w:szCs w:val="24"/>
    </w:rPr>
  </w:style>
  <w:style w:type="character" w:styleId="aa">
    <w:name w:val="Emphasis"/>
    <w:basedOn w:val="a0"/>
    <w:uiPriority w:val="20"/>
    <w:qFormat/>
    <w:rsid w:val="00D94158"/>
    <w:rPr>
      <w:i/>
      <w:iCs/>
    </w:rPr>
  </w:style>
  <w:style w:type="paragraph" w:customStyle="1" w:styleId="ab">
    <w:name w:val="字元 字元 字元"/>
    <w:basedOn w:val="a"/>
    <w:autoRedefine/>
    <w:rsid w:val="00E71B07"/>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2">
    <w:name w:val="Body Text Indent 2"/>
    <w:aliases w:val=" 字元,字元"/>
    <w:basedOn w:val="a"/>
    <w:link w:val="20"/>
    <w:rsid w:val="00B6133A"/>
    <w:pPr>
      <w:ind w:left="907" w:hanging="907"/>
    </w:pPr>
    <w:rPr>
      <w:rFonts w:ascii="Times New Roman" w:eastAsia="標楷體" w:hAnsi="Times New Roman" w:cs="Times New Roman"/>
      <w:szCs w:val="20"/>
    </w:rPr>
  </w:style>
  <w:style w:type="character" w:customStyle="1" w:styleId="20">
    <w:name w:val="本文縮排 2 字元"/>
    <w:aliases w:val=" 字元 字元,字元 字元"/>
    <w:basedOn w:val="a0"/>
    <w:link w:val="2"/>
    <w:rsid w:val="00B6133A"/>
    <w:rPr>
      <w:rFonts w:ascii="Times New Roman" w:eastAsia="標楷體" w:hAnsi="Times New Roman" w:cs="Times New Roman"/>
      <w:szCs w:val="20"/>
    </w:rPr>
  </w:style>
  <w:style w:type="paragraph" w:styleId="ac">
    <w:name w:val="Balloon Text"/>
    <w:basedOn w:val="a"/>
    <w:link w:val="ad"/>
    <w:uiPriority w:val="99"/>
    <w:unhideWhenUsed/>
    <w:rsid w:val="00B6133A"/>
    <w:pPr>
      <w:jc w:val="center"/>
    </w:pPr>
    <w:rPr>
      <w:rFonts w:ascii="Cambria" w:eastAsia="新細明體" w:hAnsi="Cambria" w:cs="Times New Roman"/>
      <w:sz w:val="18"/>
      <w:szCs w:val="18"/>
    </w:rPr>
  </w:style>
  <w:style w:type="character" w:customStyle="1" w:styleId="ad">
    <w:name w:val="註解方塊文字 字元"/>
    <w:basedOn w:val="a0"/>
    <w:link w:val="ac"/>
    <w:uiPriority w:val="99"/>
    <w:rsid w:val="00B6133A"/>
    <w:rPr>
      <w:rFonts w:ascii="Cambria" w:eastAsia="新細明體" w:hAnsi="Cambria" w:cs="Times New Roman"/>
      <w:sz w:val="18"/>
      <w:szCs w:val="18"/>
    </w:rPr>
  </w:style>
  <w:style w:type="paragraph" w:styleId="Web">
    <w:name w:val="Normal (Web)"/>
    <w:basedOn w:val="a"/>
    <w:rsid w:val="00B6133A"/>
    <w:pPr>
      <w:widowControl/>
      <w:spacing w:before="144" w:after="288"/>
    </w:pPr>
    <w:rPr>
      <w:rFonts w:ascii="新細明體" w:eastAsia="新細明體" w:hAnsi="新細明體" w:cs="新細明體"/>
      <w:kern w:val="0"/>
      <w:szCs w:val="24"/>
    </w:rPr>
  </w:style>
  <w:style w:type="paragraph" w:customStyle="1" w:styleId="1">
    <w:name w:val="標題1"/>
    <w:basedOn w:val="a"/>
    <w:rsid w:val="00B6133A"/>
    <w:pPr>
      <w:numPr>
        <w:numId w:val="118"/>
      </w:numPr>
      <w:jc w:val="both"/>
    </w:pPr>
    <w:rPr>
      <w:rFonts w:ascii="Times New Roman" w:eastAsia="新細明體" w:hAnsi="Times New Roman" w:cs="Times New Roman"/>
      <w:szCs w:val="24"/>
    </w:rPr>
  </w:style>
  <w:style w:type="paragraph" w:customStyle="1" w:styleId="21">
    <w:name w:val="標題2"/>
    <w:basedOn w:val="1"/>
    <w:rsid w:val="00B6133A"/>
    <w:pPr>
      <w:numPr>
        <w:ilvl w:val="1"/>
      </w:numPr>
    </w:pPr>
  </w:style>
  <w:style w:type="paragraph" w:styleId="3">
    <w:name w:val="Body Text Indent 3"/>
    <w:basedOn w:val="a"/>
    <w:link w:val="30"/>
    <w:uiPriority w:val="99"/>
    <w:unhideWhenUsed/>
    <w:rsid w:val="0030280D"/>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uiPriority w:val="99"/>
    <w:rsid w:val="0030280D"/>
    <w:rPr>
      <w:rFonts w:ascii="Times New Roman" w:eastAsia="新細明體" w:hAnsi="Times New Roman" w:cs="Times New Roman"/>
      <w:sz w:val="16"/>
      <w:szCs w:val="16"/>
    </w:rPr>
  </w:style>
  <w:style w:type="character" w:styleId="ae">
    <w:name w:val="page number"/>
    <w:basedOn w:val="a0"/>
    <w:rsid w:val="00245F6F"/>
  </w:style>
  <w:style w:type="character" w:styleId="af">
    <w:name w:val="Strong"/>
    <w:qFormat/>
    <w:rsid w:val="00245F6F"/>
    <w:rPr>
      <w:b/>
      <w:bCs/>
    </w:rPr>
  </w:style>
  <w:style w:type="paragraph" w:customStyle="1" w:styleId="default0">
    <w:name w:val="default"/>
    <w:basedOn w:val="a"/>
    <w:rsid w:val="00245F6F"/>
    <w:pPr>
      <w:widowControl/>
      <w:spacing w:before="100" w:beforeAutospacing="1" w:after="100" w:afterAutospacing="1"/>
    </w:pPr>
    <w:rPr>
      <w:rFonts w:ascii="新細明體" w:eastAsia="新細明體" w:hAnsi="新細明體" w:cs="新細明體"/>
      <w:kern w:val="0"/>
      <w:szCs w:val="24"/>
    </w:rPr>
  </w:style>
  <w:style w:type="paragraph" w:styleId="af0">
    <w:name w:val="No Spacing"/>
    <w:basedOn w:val="a"/>
    <w:link w:val="af1"/>
    <w:qFormat/>
    <w:rsid w:val="00933844"/>
    <w:pPr>
      <w:widowControl/>
    </w:pPr>
    <w:rPr>
      <w:rFonts w:ascii="Cambria" w:eastAsia="新細明體" w:hAnsi="Cambria" w:cs="Times New Roman"/>
      <w:kern w:val="0"/>
      <w:sz w:val="22"/>
      <w:lang w:eastAsia="en-US" w:bidi="en-US"/>
    </w:rPr>
  </w:style>
  <w:style w:type="character" w:customStyle="1" w:styleId="af1">
    <w:name w:val="無間距 字元"/>
    <w:link w:val="af0"/>
    <w:rsid w:val="00933844"/>
    <w:rPr>
      <w:rFonts w:ascii="Cambria" w:eastAsia="新細明體" w:hAnsi="Cambria" w:cs="Times New Roman"/>
      <w:kern w:val="0"/>
      <w:sz w:val="22"/>
      <w:lang w:eastAsia="en-US" w:bidi="en-US"/>
    </w:rPr>
  </w:style>
  <w:style w:type="paragraph" w:styleId="af2">
    <w:name w:val="annotation text"/>
    <w:basedOn w:val="a"/>
    <w:link w:val="af3"/>
    <w:uiPriority w:val="99"/>
    <w:semiHidden/>
    <w:unhideWhenUsed/>
    <w:rsid w:val="00933844"/>
    <w:rPr>
      <w:rFonts w:ascii="Calibri" w:eastAsia="新細明體" w:hAnsi="Calibri" w:cs="Times New Roman"/>
    </w:rPr>
  </w:style>
  <w:style w:type="character" w:customStyle="1" w:styleId="af3">
    <w:name w:val="註解文字 字元"/>
    <w:basedOn w:val="a0"/>
    <w:link w:val="af2"/>
    <w:uiPriority w:val="99"/>
    <w:semiHidden/>
    <w:rsid w:val="00933844"/>
    <w:rPr>
      <w:rFonts w:ascii="Calibri" w:eastAsia="新細明體" w:hAnsi="Calibri" w:cs="Times New Roman"/>
    </w:rPr>
  </w:style>
  <w:style w:type="paragraph" w:styleId="af4">
    <w:name w:val="annotation subject"/>
    <w:basedOn w:val="af2"/>
    <w:next w:val="af2"/>
    <w:link w:val="af5"/>
    <w:uiPriority w:val="99"/>
    <w:semiHidden/>
    <w:unhideWhenUsed/>
    <w:rsid w:val="00933844"/>
    <w:rPr>
      <w:b/>
      <w:bCs/>
    </w:rPr>
  </w:style>
  <w:style w:type="character" w:customStyle="1" w:styleId="af5">
    <w:name w:val="註解主旨 字元"/>
    <w:basedOn w:val="af3"/>
    <w:link w:val="af4"/>
    <w:uiPriority w:val="99"/>
    <w:semiHidden/>
    <w:rsid w:val="00933844"/>
    <w:rPr>
      <w:rFonts w:ascii="Calibri" w:eastAsia="新細明體" w:hAnsi="Calibri" w:cs="Times New Roman"/>
      <w:b/>
      <w:bCs/>
    </w:rPr>
  </w:style>
  <w:style w:type="character" w:customStyle="1" w:styleId="blackword13pt1">
    <w:name w:val="black_word_13pt1"/>
    <w:rsid w:val="0017313E"/>
    <w:rPr>
      <w:rFonts w:ascii="sөũ" w:hAnsi="sөũ" w:hint="default"/>
      <w:color w:val="000000"/>
      <w:sz w:val="18"/>
      <w:szCs w:val="18"/>
    </w:rPr>
  </w:style>
  <w:style w:type="paragraph" w:customStyle="1" w:styleId="10">
    <w:name w:val="清單段落1"/>
    <w:basedOn w:val="a"/>
    <w:rsid w:val="001A53EA"/>
    <w:pPr>
      <w:spacing w:line="360" w:lineRule="exact"/>
      <w:ind w:leftChars="200" w:left="480"/>
      <w:jc w:val="center"/>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8439">
      <w:bodyDiv w:val="1"/>
      <w:marLeft w:val="0"/>
      <w:marRight w:val="0"/>
      <w:marTop w:val="0"/>
      <w:marBottom w:val="0"/>
      <w:divBdr>
        <w:top w:val="none" w:sz="0" w:space="0" w:color="auto"/>
        <w:left w:val="none" w:sz="0" w:space="0" w:color="auto"/>
        <w:bottom w:val="none" w:sz="0" w:space="0" w:color="auto"/>
        <w:right w:val="none" w:sz="0" w:space="0" w:color="auto"/>
      </w:divBdr>
      <w:divsChild>
        <w:div w:id="1560550016">
          <w:marLeft w:val="2102"/>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628</Words>
  <Characters>3585</Characters>
  <Application>Microsoft Office Word</Application>
  <DocSecurity>0</DocSecurity>
  <Lines>29</Lines>
  <Paragraphs>8</Paragraphs>
  <ScaleCrop>false</ScaleCrop>
  <Company>SYNNEX</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e014004</cp:lastModifiedBy>
  <cp:revision>2</cp:revision>
  <cp:lastPrinted>2017-01-17T03:22:00Z</cp:lastPrinted>
  <dcterms:created xsi:type="dcterms:W3CDTF">2017-01-25T01:17:00Z</dcterms:created>
  <dcterms:modified xsi:type="dcterms:W3CDTF">2017-01-25T01:17:00Z</dcterms:modified>
</cp:coreProperties>
</file>