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F934" w14:textId="1FCA642E" w:rsidR="00323BF7" w:rsidRPr="00C95664" w:rsidRDefault="00323BF7" w:rsidP="00DC4A44">
      <w:pPr>
        <w:widowControl/>
        <w:jc w:val="center"/>
        <w:rPr>
          <w:rFonts w:ascii="Times New Roman" w:eastAsia="新細明體" w:hAnsi="Times New Roman" w:cs="Times New Roman"/>
          <w:bCs/>
          <w:kern w:val="0"/>
          <w:sz w:val="28"/>
          <w:szCs w:val="28"/>
        </w:rPr>
      </w:pPr>
      <w:proofErr w:type="gramStart"/>
      <w:r w:rsidRPr="00C95664">
        <w:rPr>
          <w:rFonts w:ascii="Times New Roman" w:eastAsia="新細明體" w:hAnsi="Times New Roman" w:cs="Times New Roman"/>
          <w:b/>
          <w:bCs/>
          <w:kern w:val="0"/>
          <w:sz w:val="32"/>
          <w:szCs w:val="32"/>
        </w:rPr>
        <w:t>臺</w:t>
      </w:r>
      <w:proofErr w:type="gramEnd"/>
      <w:r w:rsidRPr="00C95664">
        <w:rPr>
          <w:rFonts w:ascii="Times New Roman" w:eastAsia="新細明體" w:hAnsi="Times New Roman" w:cs="Times New Roman"/>
          <w:b/>
          <w:bCs/>
          <w:kern w:val="0"/>
          <w:sz w:val="32"/>
          <w:szCs w:val="32"/>
        </w:rPr>
        <w:t>南市政府主計處</w:t>
      </w:r>
      <w:proofErr w:type="gramStart"/>
      <w:r w:rsidRPr="00C95664">
        <w:rPr>
          <w:rFonts w:ascii="Times New Roman" w:eastAsia="新細明體" w:hAnsi="Times New Roman" w:cs="Times New Roman"/>
          <w:b/>
          <w:bCs/>
          <w:kern w:val="0"/>
          <w:sz w:val="32"/>
          <w:szCs w:val="32"/>
        </w:rPr>
        <w:t>10</w:t>
      </w:r>
      <w:r w:rsidR="004E707F" w:rsidRPr="00C95664">
        <w:rPr>
          <w:rFonts w:ascii="Times New Roman" w:eastAsia="新細明體" w:hAnsi="Times New Roman" w:cs="Times New Roman"/>
          <w:b/>
          <w:bCs/>
          <w:kern w:val="0"/>
          <w:sz w:val="32"/>
          <w:szCs w:val="32"/>
        </w:rPr>
        <w:t>8</w:t>
      </w:r>
      <w:proofErr w:type="gramEnd"/>
      <w:r w:rsidRPr="00C95664">
        <w:rPr>
          <w:rFonts w:ascii="Times New Roman" w:eastAsia="新細明體" w:hAnsi="Times New Roman" w:cs="Times New Roman"/>
          <w:b/>
          <w:bCs/>
          <w:kern w:val="0"/>
          <w:sz w:val="32"/>
          <w:szCs w:val="32"/>
        </w:rPr>
        <w:t>年度施政計畫</w:t>
      </w:r>
    </w:p>
    <w:p w14:paraId="573614EF" w14:textId="77777777"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b/>
        </w:rPr>
      </w:pPr>
    </w:p>
    <w:p w14:paraId="50CDF4E2" w14:textId="77777777"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C95664">
        <w:rPr>
          <w:rFonts w:ascii="Times New Roman" w:eastAsia="新細明體" w:hAnsi="Times New Roman" w:cs="Times New Roman"/>
          <w:b/>
          <w:bCs/>
          <w:kern w:val="0"/>
          <w:sz w:val="28"/>
          <w:szCs w:val="28"/>
        </w:rPr>
        <w:t>施政目標與重點</w:t>
      </w:r>
    </w:p>
    <w:p w14:paraId="083856B3" w14:textId="77777777" w:rsidR="00323BF7" w:rsidRPr="00C95664" w:rsidRDefault="00323BF7" w:rsidP="00323BF7">
      <w:pPr>
        <w:kinsoku w:val="0"/>
        <w:overflowPunct w:val="0"/>
        <w:autoSpaceDE w:val="0"/>
        <w:autoSpaceDN w:val="0"/>
        <w:spacing w:line="360" w:lineRule="exact"/>
        <w:ind w:firstLineChars="200" w:firstLine="480"/>
        <w:jc w:val="both"/>
        <w:rPr>
          <w:rFonts w:ascii="Times New Roman" w:eastAsia="新細明體" w:hAnsi="Times New Roman" w:cs="Times New Roman"/>
        </w:rPr>
      </w:pPr>
      <w:bookmarkStart w:id="0" w:name="_GoBack"/>
      <w:bookmarkEnd w:id="0"/>
    </w:p>
    <w:p w14:paraId="4C240822" w14:textId="77777777" w:rsidR="000B259C" w:rsidRPr="00C95664" w:rsidRDefault="000B259C" w:rsidP="000B259C">
      <w:pPr>
        <w:kinsoku w:val="0"/>
        <w:overflowPunct w:val="0"/>
        <w:autoSpaceDE w:val="0"/>
        <w:autoSpaceDN w:val="0"/>
        <w:spacing w:line="360" w:lineRule="exact"/>
        <w:ind w:firstLineChars="200" w:firstLine="480"/>
        <w:jc w:val="both"/>
        <w:rPr>
          <w:rFonts w:ascii="Times New Roman" w:eastAsia="新細明體" w:hAnsi="Times New Roman" w:cs="Times New Roman"/>
        </w:rPr>
      </w:pPr>
      <w:bookmarkStart w:id="1" w:name="_Hlk513122302"/>
      <w:r w:rsidRPr="00C95664">
        <w:rPr>
          <w:rFonts w:ascii="Times New Roman" w:eastAsia="新細明體" w:hAnsi="Times New Roman" w:cs="Times New Roman"/>
        </w:rPr>
        <w:t>主計處主要係辦理歲計、會計、統計工作，亦即辦理預算編製，預算執行控管，會計作業管理，編製決算，並根據相關公務登記以及調查資料產生經濟社會統計結果，主計處依據市府中程施政計畫及</w:t>
      </w:r>
      <w:proofErr w:type="gramStart"/>
      <w:r w:rsidRPr="00C95664">
        <w:rPr>
          <w:rFonts w:ascii="Times New Roman" w:eastAsia="新細明體" w:hAnsi="Times New Roman" w:cs="Times New Roman"/>
        </w:rPr>
        <w:t>108</w:t>
      </w:r>
      <w:proofErr w:type="gramEnd"/>
      <w:r w:rsidRPr="00C95664">
        <w:rPr>
          <w:rFonts w:ascii="Times New Roman" w:eastAsia="新細明體" w:hAnsi="Times New Roman" w:cs="Times New Roman"/>
        </w:rPr>
        <w:t>年度施政綱要，並針對當前市政狀況，配合市政未來發展需求，編定</w:t>
      </w:r>
      <w:proofErr w:type="gramStart"/>
      <w:r w:rsidRPr="00C95664">
        <w:rPr>
          <w:rFonts w:ascii="Times New Roman" w:eastAsia="新細明體" w:hAnsi="Times New Roman" w:cs="Times New Roman"/>
        </w:rPr>
        <w:t>108</w:t>
      </w:r>
      <w:proofErr w:type="gramEnd"/>
      <w:r w:rsidRPr="00C95664">
        <w:rPr>
          <w:rFonts w:ascii="Times New Roman" w:eastAsia="新細明體" w:hAnsi="Times New Roman" w:cs="Times New Roman"/>
        </w:rPr>
        <w:t>年度施政計畫，其施政目標重點分述如次：</w:t>
      </w:r>
    </w:p>
    <w:bookmarkEnd w:id="1"/>
    <w:p w14:paraId="0C83B5C1" w14:textId="77777777"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rPr>
      </w:pPr>
    </w:p>
    <w:p w14:paraId="33E06131" w14:textId="77777777"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C95664">
        <w:rPr>
          <w:rFonts w:ascii="Times New Roman" w:eastAsia="新細明體" w:hAnsi="Times New Roman" w:cs="Times New Roman"/>
          <w:b/>
          <w:bCs/>
          <w:kern w:val="0"/>
          <w:sz w:val="28"/>
          <w:szCs w:val="28"/>
        </w:rPr>
        <w:t>壹、年度施政目標</w:t>
      </w:r>
    </w:p>
    <w:p w14:paraId="41FD517E" w14:textId="77777777"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p>
    <w:p w14:paraId="17203894" w14:textId="0190040E"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bCs/>
          <w:kern w:val="0"/>
          <w:szCs w:val="24"/>
        </w:rPr>
      </w:pPr>
      <w:r w:rsidRPr="00C95664">
        <w:rPr>
          <w:rFonts w:ascii="Times New Roman" w:eastAsia="新細明體" w:hAnsi="Times New Roman" w:cs="Times New Roman" w:hint="eastAsia"/>
          <w:bCs/>
          <w:kern w:val="0"/>
          <w:szCs w:val="24"/>
        </w:rPr>
        <w:t>一、</w:t>
      </w:r>
      <w:r w:rsidRPr="00C95664">
        <w:rPr>
          <w:rFonts w:ascii="Times New Roman" w:eastAsia="新細明體" w:hAnsi="Times New Roman" w:cs="Times New Roman"/>
          <w:bCs/>
          <w:kern w:val="0"/>
          <w:szCs w:val="24"/>
        </w:rPr>
        <w:t>彙編本市</w:t>
      </w:r>
      <w:proofErr w:type="gramStart"/>
      <w:r w:rsidRPr="00C95664">
        <w:rPr>
          <w:rFonts w:ascii="Times New Roman" w:eastAsia="新細明體" w:hAnsi="Times New Roman" w:cs="Times New Roman"/>
          <w:bCs/>
          <w:kern w:val="0"/>
          <w:szCs w:val="24"/>
        </w:rPr>
        <w:t>108</w:t>
      </w:r>
      <w:proofErr w:type="gramEnd"/>
      <w:r w:rsidRPr="00C95664">
        <w:rPr>
          <w:rFonts w:ascii="Times New Roman" w:eastAsia="新細明體" w:hAnsi="Times New Roman" w:cs="Times New Roman"/>
          <w:bCs/>
          <w:kern w:val="0"/>
          <w:szCs w:val="24"/>
        </w:rPr>
        <w:t>年度追加減預算（案）及督導執行、考核：（業務成果面向）</w:t>
      </w:r>
    </w:p>
    <w:p w14:paraId="4A274B39" w14:textId="77777777" w:rsidR="00461869" w:rsidRPr="00C95664" w:rsidRDefault="00461869" w:rsidP="00461869">
      <w:pPr>
        <w:tabs>
          <w:tab w:val="left" w:pos="142"/>
        </w:tabs>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依據各機關單位預算執行要點規定，函知各局處會如有符合追加（減）預算要件者，編造</w:t>
      </w:r>
      <w:proofErr w:type="gramStart"/>
      <w:r w:rsidRPr="00C95664">
        <w:rPr>
          <w:rFonts w:ascii="Times New Roman" w:eastAsia="新細明體" w:hAnsi="Times New Roman" w:cs="Times New Roman"/>
          <w:kern w:val="0"/>
          <w:szCs w:val="24"/>
        </w:rPr>
        <w:t>108</w:t>
      </w:r>
      <w:proofErr w:type="gramEnd"/>
      <w:r w:rsidRPr="00C95664">
        <w:rPr>
          <w:rFonts w:ascii="Times New Roman" w:eastAsia="新細明體" w:hAnsi="Times New Roman" w:cs="Times New Roman"/>
          <w:kern w:val="0"/>
          <w:szCs w:val="24"/>
        </w:rPr>
        <w:t>年度追加（減）概算，送本</w:t>
      </w:r>
      <w:proofErr w:type="gramStart"/>
      <w:r w:rsidRPr="00C95664">
        <w:rPr>
          <w:rFonts w:ascii="Times New Roman" w:eastAsia="新細明體" w:hAnsi="Times New Roman" w:cs="Times New Roman"/>
          <w:kern w:val="0"/>
          <w:szCs w:val="24"/>
        </w:rPr>
        <w:t>府審編</w:t>
      </w:r>
      <w:proofErr w:type="gramEnd"/>
      <w:r w:rsidRPr="00C95664">
        <w:rPr>
          <w:rFonts w:ascii="Times New Roman" w:eastAsia="新細明體" w:hAnsi="Times New Roman" w:cs="Times New Roman"/>
          <w:kern w:val="0"/>
          <w:szCs w:val="24"/>
        </w:rPr>
        <w:t>後送請市議會審議，預計</w:t>
      </w:r>
      <w:r w:rsidRPr="00C95664">
        <w:rPr>
          <w:rFonts w:ascii="Times New Roman" w:eastAsia="新細明體" w:hAnsi="Times New Roman" w:cs="Times New Roman"/>
          <w:kern w:val="0"/>
          <w:szCs w:val="24"/>
        </w:rPr>
        <w:t>7</w:t>
      </w:r>
      <w:r w:rsidRPr="00C95664">
        <w:rPr>
          <w:rFonts w:ascii="Times New Roman" w:eastAsia="新細明體" w:hAnsi="Times New Roman" w:cs="Times New Roman"/>
          <w:kern w:val="0"/>
          <w:szCs w:val="24"/>
        </w:rPr>
        <w:t>月中旬完成。</w:t>
      </w:r>
    </w:p>
    <w:p w14:paraId="607DB228"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二、彙編本市</w:t>
      </w:r>
      <w:proofErr w:type="gramStart"/>
      <w:r w:rsidRPr="00C95664">
        <w:rPr>
          <w:rFonts w:ascii="Times New Roman" w:eastAsia="新細明體" w:hAnsi="Times New Roman" w:cs="Times New Roman"/>
          <w:bCs/>
          <w:kern w:val="0"/>
          <w:szCs w:val="24"/>
        </w:rPr>
        <w:t>109</w:t>
      </w:r>
      <w:proofErr w:type="gramEnd"/>
      <w:r w:rsidRPr="00C95664">
        <w:rPr>
          <w:rFonts w:ascii="Times New Roman" w:eastAsia="新細明體" w:hAnsi="Times New Roman" w:cs="Times New Roman"/>
          <w:bCs/>
          <w:kern w:val="0"/>
          <w:szCs w:val="24"/>
        </w:rPr>
        <w:t>年度總預算（案）及督導執行、考核：（業務成果面向）</w:t>
      </w:r>
    </w:p>
    <w:p w14:paraId="51288A50" w14:textId="77777777" w:rsidR="00461869" w:rsidRPr="00C95664" w:rsidRDefault="00461869" w:rsidP="00461869">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依據行政院頒「</w:t>
      </w:r>
      <w:proofErr w:type="gramStart"/>
      <w:r w:rsidRPr="00C95664">
        <w:rPr>
          <w:rFonts w:ascii="Times New Roman" w:eastAsia="新細明體" w:hAnsi="Times New Roman" w:cs="Times New Roman"/>
          <w:kern w:val="0"/>
          <w:szCs w:val="24"/>
        </w:rPr>
        <w:t>109</w:t>
      </w:r>
      <w:proofErr w:type="gramEnd"/>
      <w:r w:rsidRPr="00C95664">
        <w:rPr>
          <w:rFonts w:ascii="Times New Roman" w:eastAsia="新細明體" w:hAnsi="Times New Roman" w:cs="Times New Roman"/>
          <w:kern w:val="0"/>
          <w:szCs w:val="24"/>
        </w:rPr>
        <w:t>年度中央及地方政府預算籌編原則」及「</w:t>
      </w:r>
      <w:proofErr w:type="gramStart"/>
      <w:r w:rsidRPr="00C95664">
        <w:rPr>
          <w:rFonts w:ascii="Times New Roman" w:eastAsia="新細明體" w:hAnsi="Times New Roman" w:cs="Times New Roman"/>
          <w:kern w:val="0"/>
          <w:szCs w:val="24"/>
        </w:rPr>
        <w:t>109</w:t>
      </w:r>
      <w:proofErr w:type="gramEnd"/>
      <w:r w:rsidRPr="00C95664">
        <w:rPr>
          <w:rFonts w:ascii="Times New Roman" w:eastAsia="新細明體" w:hAnsi="Times New Roman" w:cs="Times New Roman"/>
          <w:kern w:val="0"/>
          <w:szCs w:val="24"/>
        </w:rPr>
        <w:t>年度直轄市及縣</w:t>
      </w:r>
      <w:r w:rsidRPr="00C95664">
        <w:rPr>
          <w:rFonts w:ascii="Times New Roman" w:eastAsia="新細明體" w:hAnsi="Times New Roman" w:cs="Times New Roman"/>
          <w:bCs/>
          <w:kern w:val="0"/>
          <w:szCs w:val="24"/>
        </w:rPr>
        <w:t>（</w:t>
      </w:r>
      <w:r w:rsidRPr="00C95664">
        <w:rPr>
          <w:rFonts w:ascii="Times New Roman" w:eastAsia="新細明體" w:hAnsi="Times New Roman" w:cs="Times New Roman"/>
          <w:kern w:val="0"/>
          <w:szCs w:val="24"/>
        </w:rPr>
        <w:t>市）地方總預算編製要點」，彙編本市</w:t>
      </w:r>
      <w:proofErr w:type="gramStart"/>
      <w:r w:rsidRPr="00C95664">
        <w:rPr>
          <w:rFonts w:ascii="Times New Roman" w:eastAsia="新細明體" w:hAnsi="Times New Roman" w:cs="Times New Roman"/>
          <w:kern w:val="0"/>
          <w:szCs w:val="24"/>
        </w:rPr>
        <w:t>109</w:t>
      </w:r>
      <w:proofErr w:type="gramEnd"/>
      <w:r w:rsidRPr="00C95664">
        <w:rPr>
          <w:rFonts w:ascii="Times New Roman" w:eastAsia="新細明體" w:hAnsi="Times New Roman" w:cs="Times New Roman"/>
          <w:kern w:val="0"/>
          <w:szCs w:val="24"/>
        </w:rPr>
        <w:t>年度總預算（案），並於會計年度開始三個月前送達</w:t>
      </w:r>
      <w:proofErr w:type="gramStart"/>
      <w:r w:rsidRPr="00C95664">
        <w:rPr>
          <w:rFonts w:ascii="Times New Roman" w:eastAsia="新細明體" w:hAnsi="Times New Roman" w:cs="Times New Roman"/>
          <w:kern w:val="0"/>
          <w:szCs w:val="24"/>
        </w:rPr>
        <w:t>臺</w:t>
      </w:r>
      <w:proofErr w:type="gramEnd"/>
      <w:r w:rsidRPr="00C95664">
        <w:rPr>
          <w:rFonts w:ascii="Times New Roman" w:eastAsia="新細明體" w:hAnsi="Times New Roman" w:cs="Times New Roman"/>
          <w:kern w:val="0"/>
          <w:szCs w:val="24"/>
        </w:rPr>
        <w:t>南市議會審議，預計</w:t>
      </w:r>
      <w:r w:rsidRPr="00C95664">
        <w:rPr>
          <w:rFonts w:ascii="Times New Roman" w:eastAsia="新細明體" w:hAnsi="Times New Roman" w:cs="Times New Roman"/>
          <w:kern w:val="0"/>
          <w:szCs w:val="24"/>
        </w:rPr>
        <w:t>9</w:t>
      </w:r>
      <w:r w:rsidRPr="00C95664">
        <w:rPr>
          <w:rFonts w:ascii="Times New Roman" w:eastAsia="新細明體" w:hAnsi="Times New Roman" w:cs="Times New Roman"/>
          <w:kern w:val="0"/>
          <w:szCs w:val="24"/>
        </w:rPr>
        <w:t>月完成彙編。另依據各機關單位預算執行要點規定，對預算執行持續進行督導及考核。</w:t>
      </w:r>
    </w:p>
    <w:p w14:paraId="1B4EFA7A"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三、辦理中央一般性補助款、指定辦理項目之彙送：（業務成果面向）</w:t>
      </w:r>
    </w:p>
    <w:p w14:paraId="3FEBE4E0" w14:textId="77777777" w:rsidR="00461869" w:rsidRPr="00C95664" w:rsidRDefault="00461869" w:rsidP="00461869">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依行政院頒「中央對直轄市與縣（市）政府計畫及預算考核要點」、「行政院主計總處對地方預算編列及執行預警項目表」及有關規定辦理，</w:t>
      </w:r>
      <w:r w:rsidRPr="00C95664">
        <w:rPr>
          <w:rFonts w:ascii="Times New Roman" w:eastAsia="新細明體" w:hAnsi="Times New Roman" w:cs="Times New Roman"/>
          <w:szCs w:val="24"/>
        </w:rPr>
        <w:t>按時函送及上傳一般性補助款考核季報表，並配合中央辦理年度計畫及預算考核作業，彙總中央所訂</w:t>
      </w:r>
      <w:r w:rsidRPr="00C95664">
        <w:rPr>
          <w:rFonts w:ascii="Times New Roman" w:eastAsia="新細明體" w:hAnsi="Times New Roman" w:cs="Times New Roman"/>
          <w:kern w:val="0"/>
          <w:szCs w:val="24"/>
        </w:rPr>
        <w:t>考核表件及提供相關佐證資料，以爭取考核成績，預計</w:t>
      </w:r>
      <w:r w:rsidRPr="00C95664">
        <w:rPr>
          <w:rFonts w:ascii="Times New Roman" w:eastAsia="新細明體" w:hAnsi="Times New Roman" w:cs="Times New Roman"/>
          <w:kern w:val="0"/>
          <w:szCs w:val="24"/>
        </w:rPr>
        <w:t>10</w:t>
      </w:r>
      <w:r w:rsidRPr="00C95664">
        <w:rPr>
          <w:rFonts w:ascii="Times New Roman" w:eastAsia="新細明體" w:hAnsi="Times New Roman" w:cs="Times New Roman"/>
          <w:kern w:val="0"/>
          <w:szCs w:val="24"/>
        </w:rPr>
        <w:t>月完成。</w:t>
      </w:r>
    </w:p>
    <w:p w14:paraId="57B834F3" w14:textId="77777777"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四、</w:t>
      </w:r>
      <w:proofErr w:type="gramStart"/>
      <w:r w:rsidRPr="00C95664">
        <w:rPr>
          <w:rFonts w:ascii="Times New Roman" w:eastAsia="新細明體" w:hAnsi="Times New Roman" w:cs="Times New Roman"/>
          <w:bCs/>
          <w:kern w:val="0"/>
          <w:szCs w:val="24"/>
        </w:rPr>
        <w:t>研</w:t>
      </w:r>
      <w:proofErr w:type="gramEnd"/>
      <w:r w:rsidRPr="00C95664">
        <w:rPr>
          <w:rFonts w:ascii="Times New Roman" w:eastAsia="新細明體" w:hAnsi="Times New Roman" w:cs="Times New Roman"/>
          <w:bCs/>
          <w:kern w:val="0"/>
          <w:szCs w:val="24"/>
        </w:rPr>
        <w:t>訂健全政府會計制度，強化政府會計管理：（業務成果面向）</w:t>
      </w:r>
    </w:p>
    <w:p w14:paraId="50D4245F" w14:textId="77777777" w:rsidR="00461869" w:rsidRPr="00C95664" w:rsidRDefault="00461869" w:rsidP="00461869">
      <w:pPr>
        <w:widowControl/>
        <w:spacing w:line="360" w:lineRule="exact"/>
        <w:ind w:leftChars="200" w:left="480"/>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為提升政府會計之品質，增進管理決策之功能，參考中央政府新制普通基金普通公務會計制度及各項特種公務會計制度，並配合本府之業務特性，訂定本市新制普通公務單位會計制度之一致規定，</w:t>
      </w:r>
      <w:proofErr w:type="gramStart"/>
      <w:r w:rsidRPr="00C95664">
        <w:rPr>
          <w:rFonts w:ascii="Times New Roman" w:eastAsia="新細明體" w:hAnsi="Times New Roman" w:cs="Times New Roman"/>
          <w:kern w:val="0"/>
          <w:szCs w:val="24"/>
        </w:rPr>
        <w:t>107</w:t>
      </w:r>
      <w:proofErr w:type="gramEnd"/>
      <w:r w:rsidRPr="00C95664">
        <w:rPr>
          <w:rFonts w:ascii="Times New Roman" w:eastAsia="新細明體" w:hAnsi="Times New Roman" w:cs="Times New Roman"/>
          <w:kern w:val="0"/>
          <w:szCs w:val="24"/>
        </w:rPr>
        <w:t>年度全面單軌實施新制，</w:t>
      </w:r>
      <w:proofErr w:type="gramStart"/>
      <w:r w:rsidRPr="00C95664">
        <w:rPr>
          <w:rFonts w:ascii="Times New Roman" w:eastAsia="新細明體" w:hAnsi="Times New Roman" w:cs="Times New Roman"/>
          <w:kern w:val="0"/>
          <w:szCs w:val="24"/>
        </w:rPr>
        <w:t>108</w:t>
      </w:r>
      <w:proofErr w:type="gramEnd"/>
      <w:r w:rsidRPr="00C95664">
        <w:rPr>
          <w:rFonts w:ascii="Times New Roman" w:eastAsia="新細明體" w:hAnsi="Times New Roman" w:cs="Times New Roman"/>
          <w:kern w:val="0"/>
          <w:szCs w:val="24"/>
        </w:rPr>
        <w:t>年度</w:t>
      </w:r>
      <w:r w:rsidRPr="00C95664">
        <w:rPr>
          <w:rFonts w:ascii="Times New Roman" w:eastAsia="新細明體" w:hAnsi="Times New Roman" w:cs="Times New Roman"/>
          <w:kern w:val="0"/>
          <w:szCs w:val="24"/>
        </w:rPr>
        <w:t>143</w:t>
      </w:r>
      <w:r w:rsidRPr="00C95664">
        <w:rPr>
          <w:rFonts w:ascii="Times New Roman" w:eastAsia="新細明體" w:hAnsi="Times New Roman" w:cs="Times New Roman"/>
          <w:kern w:val="0"/>
          <w:szCs w:val="24"/>
        </w:rPr>
        <w:t>個機關持續推動本市新制會計制度。</w:t>
      </w:r>
    </w:p>
    <w:p w14:paraId="75841F09"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五、加強內部審核：（業務成果面向）</w:t>
      </w:r>
    </w:p>
    <w:p w14:paraId="68A783E5" w14:textId="77777777" w:rsidR="00461869" w:rsidRPr="00C95664" w:rsidRDefault="00461869" w:rsidP="00461869">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依據行政院主計總處訂頒之「內部審核處理準則」、「政府支出憑證處理要點」，就現金、票據、證券、會計憑證、簿籍及施政計畫之執行、控制、</w:t>
      </w:r>
      <w:proofErr w:type="gramStart"/>
      <w:r w:rsidRPr="00C95664">
        <w:rPr>
          <w:rFonts w:ascii="Times New Roman" w:eastAsia="新細明體" w:hAnsi="Times New Roman" w:cs="Times New Roman"/>
          <w:kern w:val="0"/>
          <w:szCs w:val="24"/>
        </w:rPr>
        <w:t>績效等嚴加</w:t>
      </w:r>
      <w:proofErr w:type="gramEnd"/>
      <w:r w:rsidRPr="00C95664">
        <w:rPr>
          <w:rFonts w:ascii="Times New Roman" w:eastAsia="新細明體" w:hAnsi="Times New Roman" w:cs="Times New Roman"/>
          <w:kern w:val="0"/>
          <w:szCs w:val="24"/>
        </w:rPr>
        <w:t>查核，以發揮機關內部審核之功能，杜絕不當支出，配合年度會計業務查核預計查核本市</w:t>
      </w:r>
      <w:r w:rsidRPr="00C95664">
        <w:rPr>
          <w:rFonts w:ascii="Times New Roman" w:eastAsia="新細明體" w:hAnsi="Times New Roman" w:cs="Times New Roman"/>
          <w:kern w:val="0"/>
          <w:szCs w:val="24"/>
        </w:rPr>
        <w:t>75</w:t>
      </w:r>
      <w:r w:rsidRPr="00C95664">
        <w:rPr>
          <w:rFonts w:ascii="Times New Roman" w:eastAsia="新細明體" w:hAnsi="Times New Roman" w:cs="Times New Roman"/>
          <w:kern w:val="0"/>
          <w:szCs w:val="24"/>
        </w:rPr>
        <w:t>個機關單位，並將查核共同缺失請各機關學校檢討改善。</w:t>
      </w:r>
    </w:p>
    <w:p w14:paraId="7D7BCA1F" w14:textId="77777777" w:rsidR="00461869" w:rsidRPr="00C95664" w:rsidRDefault="00461869" w:rsidP="00461869">
      <w:pPr>
        <w:overflowPunct w:val="0"/>
        <w:autoSpaceDE w:val="0"/>
        <w:autoSpaceDN w:val="0"/>
        <w:spacing w:line="360" w:lineRule="exact"/>
        <w:ind w:left="480" w:hangingChars="200" w:hanging="480"/>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六、彙編總決算及半年結算（含附屬單位決算及綜計表與半年結算部分）：（業務成果面向）</w:t>
      </w:r>
    </w:p>
    <w:p w14:paraId="1105F09D" w14:textId="77777777" w:rsidR="00461869" w:rsidRPr="00C95664" w:rsidRDefault="00461869" w:rsidP="00461869">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（一）就所轄各機關及基金</w:t>
      </w:r>
      <w:proofErr w:type="gramStart"/>
      <w:r w:rsidRPr="00C95664">
        <w:rPr>
          <w:rFonts w:ascii="Times New Roman" w:eastAsia="新細明體" w:hAnsi="Times New Roman" w:cs="Times New Roman"/>
          <w:bCs/>
          <w:kern w:val="0"/>
          <w:szCs w:val="24"/>
        </w:rPr>
        <w:t>107</w:t>
      </w:r>
      <w:proofErr w:type="gramEnd"/>
      <w:r w:rsidRPr="00C95664">
        <w:rPr>
          <w:rFonts w:ascii="Times New Roman" w:eastAsia="新細明體" w:hAnsi="Times New Roman" w:cs="Times New Roman"/>
          <w:bCs/>
          <w:kern w:val="0"/>
          <w:szCs w:val="24"/>
        </w:rPr>
        <w:t>年度全年度預算執行情形於</w:t>
      </w:r>
      <w:r w:rsidRPr="00C95664">
        <w:rPr>
          <w:rFonts w:ascii="Times New Roman" w:eastAsia="新細明體" w:hAnsi="Times New Roman" w:cs="Times New Roman"/>
          <w:bCs/>
          <w:kern w:val="0"/>
          <w:szCs w:val="24"/>
        </w:rPr>
        <w:t>4</w:t>
      </w:r>
      <w:r w:rsidRPr="00C95664">
        <w:rPr>
          <w:rFonts w:ascii="Times New Roman" w:eastAsia="新細明體" w:hAnsi="Times New Roman" w:cs="Times New Roman"/>
          <w:bCs/>
          <w:kern w:val="0"/>
          <w:szCs w:val="24"/>
        </w:rPr>
        <w:t>月底前彙總編製成總決算及附屬單位決算綜計表。</w:t>
      </w:r>
    </w:p>
    <w:p w14:paraId="2BEC7980" w14:textId="77777777" w:rsidR="00461869" w:rsidRPr="00C95664" w:rsidRDefault="00461869" w:rsidP="00461869">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（二）就所轄各機關及基金</w:t>
      </w:r>
      <w:proofErr w:type="gramStart"/>
      <w:r w:rsidRPr="00C95664">
        <w:rPr>
          <w:rFonts w:ascii="Times New Roman" w:eastAsia="新細明體" w:hAnsi="Times New Roman" w:cs="Times New Roman"/>
          <w:bCs/>
          <w:kern w:val="0"/>
          <w:szCs w:val="24"/>
        </w:rPr>
        <w:t>108</w:t>
      </w:r>
      <w:proofErr w:type="gramEnd"/>
      <w:r w:rsidRPr="00C95664">
        <w:rPr>
          <w:rFonts w:ascii="Times New Roman" w:eastAsia="新細明體" w:hAnsi="Times New Roman" w:cs="Times New Roman"/>
          <w:bCs/>
          <w:kern w:val="0"/>
          <w:szCs w:val="24"/>
        </w:rPr>
        <w:t>年度上半年預算執行情形於</w:t>
      </w:r>
      <w:r w:rsidRPr="00C95664">
        <w:rPr>
          <w:rFonts w:ascii="Times New Roman" w:eastAsia="新細明體" w:hAnsi="Times New Roman" w:cs="Times New Roman"/>
          <w:bCs/>
          <w:kern w:val="0"/>
          <w:szCs w:val="24"/>
        </w:rPr>
        <w:t>8</w:t>
      </w:r>
      <w:r w:rsidRPr="00C95664">
        <w:rPr>
          <w:rFonts w:ascii="Times New Roman" w:eastAsia="新細明體" w:hAnsi="Times New Roman" w:cs="Times New Roman"/>
          <w:bCs/>
          <w:kern w:val="0"/>
          <w:szCs w:val="24"/>
        </w:rPr>
        <w:t>月底前彙總編製成總預算半年結算及附屬單位預算半年結算綜計表。</w:t>
      </w:r>
    </w:p>
    <w:p w14:paraId="29FDDB66"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lastRenderedPageBreak/>
        <w:t>七、督導所屬機關會計業務：（業務成果面向）</w:t>
      </w:r>
    </w:p>
    <w:p w14:paraId="0AD69EDE" w14:textId="77777777" w:rsidR="00461869" w:rsidRPr="00C95664" w:rsidRDefault="00461869" w:rsidP="00461869">
      <w:pPr>
        <w:tabs>
          <w:tab w:val="left" w:pos="142"/>
        </w:tabs>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按月審核所屬機關會計報告</w:t>
      </w:r>
      <w:r w:rsidRPr="00C95664">
        <w:rPr>
          <w:rFonts w:ascii="Times New Roman" w:eastAsia="新細明體" w:hAnsi="Times New Roman" w:cs="Times New Roman"/>
          <w:kern w:val="0"/>
          <w:szCs w:val="24"/>
        </w:rPr>
        <w:t>82</w:t>
      </w:r>
      <w:r w:rsidRPr="00C95664">
        <w:rPr>
          <w:rFonts w:ascii="Times New Roman" w:eastAsia="新細明體" w:hAnsi="Times New Roman" w:cs="Times New Roman"/>
          <w:kern w:val="0"/>
          <w:szCs w:val="24"/>
        </w:rPr>
        <w:t>份，督導考核各機關之會計業務，以健全各機關會計業務。</w:t>
      </w:r>
    </w:p>
    <w:p w14:paraId="669950B6"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八、提升政府統計資訊效能，發揮輔助行政管理功能：（行政效率面向）</w:t>
      </w:r>
    </w:p>
    <w:p w14:paraId="22BA3A73" w14:textId="77777777" w:rsidR="00461869" w:rsidRPr="00C95664" w:rsidRDefault="00461869" w:rsidP="00461869">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輔導本府各局處會修訂公務統計方案，執行本府公務報表管理，建置本府統計資料庫資訊平</w:t>
      </w:r>
      <w:proofErr w:type="gramStart"/>
      <w:r w:rsidRPr="00C95664">
        <w:rPr>
          <w:rFonts w:ascii="Times New Roman" w:eastAsia="新細明體" w:hAnsi="Times New Roman" w:cs="Times New Roman"/>
          <w:kern w:val="0"/>
          <w:szCs w:val="24"/>
        </w:rPr>
        <w:t>臺</w:t>
      </w:r>
      <w:proofErr w:type="gramEnd"/>
      <w:r w:rsidRPr="00C95664">
        <w:rPr>
          <w:rFonts w:ascii="Times New Roman" w:eastAsia="新細明體" w:hAnsi="Times New Roman" w:cs="Times New Roman"/>
          <w:kern w:val="0"/>
          <w:szCs w:val="24"/>
        </w:rPr>
        <w:t>及電子化書刊，依據施政需求彙整相關統計數據資料規劃撰寫</w:t>
      </w:r>
      <w:r w:rsidRPr="00C95664">
        <w:rPr>
          <w:rFonts w:ascii="Times New Roman" w:eastAsia="新細明體" w:hAnsi="Times New Roman" w:cs="Times New Roman"/>
          <w:kern w:val="0"/>
          <w:szCs w:val="24"/>
        </w:rPr>
        <w:t>6</w:t>
      </w:r>
      <w:r w:rsidRPr="00C95664">
        <w:rPr>
          <w:rFonts w:ascii="Times New Roman" w:eastAsia="新細明體" w:hAnsi="Times New Roman" w:cs="Times New Roman"/>
          <w:kern w:val="0"/>
          <w:szCs w:val="24"/>
        </w:rPr>
        <w:t>篇專題分析及</w:t>
      </w:r>
      <w:r w:rsidRPr="00C95664">
        <w:rPr>
          <w:rFonts w:ascii="Times New Roman" w:eastAsia="新細明體" w:hAnsi="Times New Roman" w:cs="Times New Roman"/>
          <w:kern w:val="0"/>
          <w:szCs w:val="24"/>
        </w:rPr>
        <w:t>24</w:t>
      </w:r>
      <w:r w:rsidRPr="00C95664">
        <w:rPr>
          <w:rFonts w:ascii="Times New Roman" w:eastAsia="新細明體" w:hAnsi="Times New Roman" w:cs="Times New Roman"/>
          <w:kern w:val="0"/>
          <w:szCs w:val="24"/>
        </w:rPr>
        <w:t>篇通報，提供機關首長、業務主管施政決策</w:t>
      </w:r>
      <w:proofErr w:type="gramStart"/>
      <w:r w:rsidRPr="00C95664">
        <w:rPr>
          <w:rFonts w:ascii="Times New Roman" w:eastAsia="新細明體" w:hAnsi="Times New Roman" w:cs="Times New Roman"/>
          <w:kern w:val="0"/>
          <w:szCs w:val="24"/>
        </w:rPr>
        <w:t>之參據</w:t>
      </w:r>
      <w:proofErr w:type="gramEnd"/>
      <w:r w:rsidRPr="00C95664">
        <w:rPr>
          <w:rFonts w:ascii="Times New Roman" w:eastAsia="新細明體" w:hAnsi="Times New Roman" w:cs="Times New Roman"/>
          <w:kern w:val="0"/>
          <w:szCs w:val="24"/>
        </w:rPr>
        <w:t>。</w:t>
      </w:r>
    </w:p>
    <w:p w14:paraId="5D610992"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九、配合中央各部會辦理各項經濟性專案抽樣調查業務：（業務成果面向）</w:t>
      </w:r>
    </w:p>
    <w:p w14:paraId="6EB8FDED" w14:textId="77777777" w:rsidR="00461869" w:rsidRPr="00C95664" w:rsidRDefault="00461869" w:rsidP="00461869">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定期辦理人力資源調查、物價調查、受僱員工薪資調查等，並持續推動人力資源調查電腦輔助面訪調查作業系統功能及運用行職業電腦自動</w:t>
      </w:r>
      <w:proofErr w:type="gramStart"/>
      <w:r w:rsidRPr="00C95664">
        <w:rPr>
          <w:rFonts w:ascii="Times New Roman" w:eastAsia="新細明體" w:hAnsi="Times New Roman" w:cs="Times New Roman"/>
          <w:kern w:val="0"/>
          <w:szCs w:val="24"/>
        </w:rPr>
        <w:t>註</w:t>
      </w:r>
      <w:proofErr w:type="gramEnd"/>
      <w:r w:rsidRPr="00C95664">
        <w:rPr>
          <w:rFonts w:ascii="Times New Roman" w:eastAsia="新細明體" w:hAnsi="Times New Roman" w:cs="Times New Roman"/>
          <w:kern w:val="0"/>
          <w:szCs w:val="24"/>
        </w:rPr>
        <w:t>號系統之正確辨識率，預計報送調查主辦機關件數達</w:t>
      </w:r>
      <w:r w:rsidRPr="00C95664">
        <w:rPr>
          <w:rFonts w:ascii="Times New Roman" w:eastAsia="新細明體" w:hAnsi="Times New Roman" w:cs="Times New Roman"/>
          <w:kern w:val="0"/>
          <w:szCs w:val="24"/>
        </w:rPr>
        <w:t>100%</w:t>
      </w:r>
      <w:r w:rsidRPr="00C95664">
        <w:rPr>
          <w:rFonts w:ascii="Times New Roman" w:eastAsia="新細明體" w:hAnsi="Times New Roman" w:cs="Times New Roman"/>
          <w:kern w:val="0"/>
          <w:szCs w:val="24"/>
        </w:rPr>
        <w:t>。</w:t>
      </w:r>
    </w:p>
    <w:p w14:paraId="49F26FC6" w14:textId="77777777" w:rsidR="00461869" w:rsidRPr="00C95664" w:rsidRDefault="00461869" w:rsidP="00461869">
      <w:pPr>
        <w:kinsoku w:val="0"/>
        <w:overflowPunct w:val="0"/>
        <w:autoSpaceDE w:val="0"/>
        <w:autoSpaceDN w:val="0"/>
        <w:spacing w:line="360" w:lineRule="exact"/>
        <w:ind w:left="708" w:hangingChars="295" w:hanging="708"/>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十、辦理本市</w:t>
      </w:r>
      <w:proofErr w:type="gramStart"/>
      <w:r w:rsidRPr="00C95664">
        <w:rPr>
          <w:rFonts w:ascii="Times New Roman" w:eastAsia="新細明體" w:hAnsi="Times New Roman" w:cs="Times New Roman"/>
          <w:bCs/>
          <w:kern w:val="0"/>
          <w:szCs w:val="24"/>
        </w:rPr>
        <w:t>108</w:t>
      </w:r>
      <w:proofErr w:type="gramEnd"/>
      <w:r w:rsidRPr="00C95664">
        <w:rPr>
          <w:rFonts w:ascii="Times New Roman" w:eastAsia="新細明體" w:hAnsi="Times New Roman" w:cs="Times New Roman"/>
          <w:bCs/>
          <w:kern w:val="0"/>
          <w:szCs w:val="24"/>
        </w:rPr>
        <w:t>年度家庭收支</w:t>
      </w:r>
      <w:r w:rsidRPr="00C95664">
        <w:rPr>
          <w:rFonts w:ascii="Times New Roman" w:eastAsia="新細明體" w:hAnsi="Times New Roman" w:cs="Times New Roman"/>
          <w:bCs/>
          <w:kern w:val="0"/>
          <w:szCs w:val="24"/>
        </w:rPr>
        <w:t>1,500</w:t>
      </w:r>
      <w:r w:rsidRPr="00C95664">
        <w:rPr>
          <w:rFonts w:ascii="Times New Roman" w:eastAsia="新細明體" w:hAnsi="Times New Roman" w:cs="Times New Roman"/>
          <w:bCs/>
          <w:kern w:val="0"/>
          <w:szCs w:val="24"/>
        </w:rPr>
        <w:t>戶訪問調查及</w:t>
      </w:r>
      <w:r w:rsidRPr="00C95664">
        <w:rPr>
          <w:rFonts w:ascii="Times New Roman" w:eastAsia="新細明體" w:hAnsi="Times New Roman" w:cs="Times New Roman"/>
          <w:bCs/>
          <w:kern w:val="0"/>
          <w:szCs w:val="24"/>
        </w:rPr>
        <w:t>84</w:t>
      </w:r>
      <w:r w:rsidRPr="00C95664">
        <w:rPr>
          <w:rFonts w:ascii="Times New Roman" w:eastAsia="新細明體" w:hAnsi="Times New Roman" w:cs="Times New Roman"/>
          <w:bCs/>
          <w:kern w:val="0"/>
          <w:szCs w:val="24"/>
        </w:rPr>
        <w:t>戶記帳調查，經調查審核、</w:t>
      </w:r>
      <w:proofErr w:type="gramStart"/>
      <w:r w:rsidRPr="00C95664">
        <w:rPr>
          <w:rFonts w:ascii="Times New Roman" w:eastAsia="新細明體" w:hAnsi="Times New Roman" w:cs="Times New Roman"/>
          <w:bCs/>
          <w:kern w:val="0"/>
          <w:szCs w:val="24"/>
        </w:rPr>
        <w:t>檢誤後</w:t>
      </w:r>
      <w:proofErr w:type="gramEnd"/>
      <w:r w:rsidRPr="00C95664">
        <w:rPr>
          <w:rFonts w:ascii="Times New Roman" w:eastAsia="新細明體" w:hAnsi="Times New Roman" w:cs="Times New Roman"/>
          <w:bCs/>
          <w:kern w:val="0"/>
          <w:szCs w:val="24"/>
        </w:rPr>
        <w:t>，報</w:t>
      </w:r>
    </w:p>
    <w:p w14:paraId="74B6D060" w14:textId="77777777" w:rsidR="00461869" w:rsidRPr="00C95664" w:rsidRDefault="00461869" w:rsidP="00461869">
      <w:pPr>
        <w:kinsoku w:val="0"/>
        <w:overflowPunct w:val="0"/>
        <w:autoSpaceDE w:val="0"/>
        <w:autoSpaceDN w:val="0"/>
        <w:spacing w:line="360" w:lineRule="exact"/>
        <w:ind w:leftChars="200" w:left="708" w:hangingChars="95" w:hanging="228"/>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送行政院主計總處進行統計分析及調查報告發布，並依公布資料</w:t>
      </w:r>
      <w:proofErr w:type="gramStart"/>
      <w:r w:rsidRPr="00C95664">
        <w:rPr>
          <w:rFonts w:ascii="Times New Roman" w:eastAsia="新細明體" w:hAnsi="Times New Roman" w:cs="Times New Roman"/>
          <w:bCs/>
          <w:kern w:val="0"/>
          <w:szCs w:val="24"/>
        </w:rPr>
        <w:t>研</w:t>
      </w:r>
      <w:proofErr w:type="gramEnd"/>
      <w:r w:rsidRPr="00C95664">
        <w:rPr>
          <w:rFonts w:ascii="Times New Roman" w:eastAsia="新細明體" w:hAnsi="Times New Roman" w:cs="Times New Roman"/>
          <w:bCs/>
          <w:kern w:val="0"/>
          <w:szCs w:val="24"/>
        </w:rPr>
        <w:t>編本市家庭收支訪問</w:t>
      </w:r>
    </w:p>
    <w:p w14:paraId="2464DDBA" w14:textId="77777777" w:rsidR="00461869" w:rsidRPr="00C95664" w:rsidRDefault="00461869" w:rsidP="00461869">
      <w:pPr>
        <w:kinsoku w:val="0"/>
        <w:overflowPunct w:val="0"/>
        <w:autoSpaceDE w:val="0"/>
        <w:autoSpaceDN w:val="0"/>
        <w:spacing w:line="360" w:lineRule="exact"/>
        <w:ind w:leftChars="200" w:left="708" w:hangingChars="95" w:hanging="228"/>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調查分析報告。（業務成果面向）</w:t>
      </w:r>
    </w:p>
    <w:p w14:paraId="4C9ADCF2"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十一、加強特種基金</w:t>
      </w:r>
      <w:proofErr w:type="gramStart"/>
      <w:r w:rsidRPr="00C95664">
        <w:rPr>
          <w:rFonts w:ascii="Times New Roman" w:eastAsia="新細明體" w:hAnsi="Times New Roman" w:cs="Times New Roman"/>
          <w:bCs/>
          <w:kern w:val="0"/>
          <w:szCs w:val="24"/>
        </w:rPr>
        <w:t>預算審編及</w:t>
      </w:r>
      <w:proofErr w:type="gramEnd"/>
      <w:r w:rsidRPr="00C95664">
        <w:rPr>
          <w:rFonts w:ascii="Times New Roman" w:eastAsia="新細明體" w:hAnsi="Times New Roman" w:cs="Times New Roman"/>
          <w:bCs/>
          <w:kern w:val="0"/>
          <w:szCs w:val="24"/>
        </w:rPr>
        <w:t>執行：（業務成果面向）</w:t>
      </w:r>
    </w:p>
    <w:p w14:paraId="6C1B087A" w14:textId="77777777" w:rsidR="00461869" w:rsidRPr="00C95664" w:rsidRDefault="00461869" w:rsidP="00461869">
      <w:pPr>
        <w:kinsoku w:val="0"/>
        <w:overflowPunct w:val="0"/>
        <w:autoSpaceDE w:val="0"/>
        <w:autoSpaceDN w:val="0"/>
        <w:spacing w:line="360" w:lineRule="exact"/>
        <w:ind w:leftChars="300" w:left="720"/>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依據行政院訂定之</w:t>
      </w:r>
      <w:proofErr w:type="gramStart"/>
      <w:r w:rsidRPr="00C95664">
        <w:rPr>
          <w:rFonts w:ascii="Times New Roman" w:eastAsia="新細明體" w:hAnsi="Times New Roman" w:cs="Times New Roman"/>
          <w:bCs/>
          <w:kern w:val="0"/>
          <w:szCs w:val="24"/>
        </w:rPr>
        <w:t>109</w:t>
      </w:r>
      <w:proofErr w:type="gramEnd"/>
      <w:r w:rsidRPr="00C95664">
        <w:rPr>
          <w:rFonts w:ascii="Times New Roman" w:eastAsia="新細明體" w:hAnsi="Times New Roman" w:cs="Times New Roman"/>
          <w:bCs/>
          <w:kern w:val="0"/>
          <w:szCs w:val="24"/>
        </w:rPr>
        <w:t>年度「總預算附屬單位預算編製要點」及「總預算附屬單位預算共同項目編列作業規範」，彙編本市</w:t>
      </w:r>
      <w:proofErr w:type="gramStart"/>
      <w:r w:rsidRPr="00C95664">
        <w:rPr>
          <w:rFonts w:ascii="Times New Roman" w:eastAsia="新細明體" w:hAnsi="Times New Roman" w:cs="Times New Roman"/>
          <w:bCs/>
          <w:kern w:val="0"/>
          <w:szCs w:val="24"/>
        </w:rPr>
        <w:t>109</w:t>
      </w:r>
      <w:proofErr w:type="gramEnd"/>
      <w:r w:rsidRPr="00C95664">
        <w:rPr>
          <w:rFonts w:ascii="Times New Roman" w:eastAsia="新細明體" w:hAnsi="Times New Roman" w:cs="Times New Roman"/>
          <w:bCs/>
          <w:kern w:val="0"/>
          <w:szCs w:val="24"/>
        </w:rPr>
        <w:t>年度地方總預算案附屬單位預算及綜計表（營業及非營業部分），</w:t>
      </w:r>
      <w:r w:rsidRPr="00C95664">
        <w:rPr>
          <w:rFonts w:ascii="Times New Roman" w:eastAsia="新細明體" w:hAnsi="Times New Roman" w:cs="Times New Roman"/>
          <w:kern w:val="0"/>
          <w:szCs w:val="24"/>
        </w:rPr>
        <w:t>並於會計年度開始</w:t>
      </w:r>
      <w:r w:rsidRPr="00C95664">
        <w:rPr>
          <w:rFonts w:ascii="Times New Roman" w:eastAsia="新細明體" w:hAnsi="Times New Roman" w:cs="Times New Roman"/>
          <w:kern w:val="0"/>
          <w:szCs w:val="24"/>
        </w:rPr>
        <w:t>3</w:t>
      </w:r>
      <w:r w:rsidRPr="00C95664">
        <w:rPr>
          <w:rFonts w:ascii="Times New Roman" w:eastAsia="新細明體" w:hAnsi="Times New Roman" w:cs="Times New Roman"/>
          <w:kern w:val="0"/>
          <w:szCs w:val="24"/>
        </w:rPr>
        <w:t>個月前送達</w:t>
      </w:r>
      <w:proofErr w:type="gramStart"/>
      <w:r w:rsidRPr="00C95664">
        <w:rPr>
          <w:rFonts w:ascii="Times New Roman" w:eastAsia="新細明體" w:hAnsi="Times New Roman" w:cs="Times New Roman"/>
          <w:kern w:val="0"/>
          <w:szCs w:val="24"/>
        </w:rPr>
        <w:t>臺</w:t>
      </w:r>
      <w:proofErr w:type="gramEnd"/>
      <w:r w:rsidRPr="00C95664">
        <w:rPr>
          <w:rFonts w:ascii="Times New Roman" w:eastAsia="新細明體" w:hAnsi="Times New Roman" w:cs="Times New Roman"/>
          <w:kern w:val="0"/>
          <w:szCs w:val="24"/>
        </w:rPr>
        <w:t>南市議會審議</w:t>
      </w:r>
      <w:r w:rsidRPr="00C95664">
        <w:rPr>
          <w:rFonts w:ascii="Times New Roman" w:eastAsia="新細明體" w:hAnsi="Times New Roman" w:cs="Times New Roman"/>
          <w:bCs/>
          <w:kern w:val="0"/>
          <w:szCs w:val="24"/>
        </w:rPr>
        <w:t>，</w:t>
      </w:r>
      <w:r w:rsidRPr="00C95664">
        <w:rPr>
          <w:rFonts w:ascii="Times New Roman" w:eastAsia="新細明體" w:hAnsi="Times New Roman" w:cs="Times New Roman"/>
          <w:kern w:val="0"/>
          <w:szCs w:val="24"/>
        </w:rPr>
        <w:t>預計</w:t>
      </w:r>
      <w:r w:rsidRPr="00C95664">
        <w:rPr>
          <w:rFonts w:ascii="Times New Roman" w:eastAsia="新細明體" w:hAnsi="Times New Roman" w:cs="Times New Roman"/>
          <w:kern w:val="0"/>
          <w:szCs w:val="24"/>
        </w:rPr>
        <w:t>9</w:t>
      </w:r>
      <w:r w:rsidRPr="00C95664">
        <w:rPr>
          <w:rFonts w:ascii="Times New Roman" w:eastAsia="新細明體" w:hAnsi="Times New Roman" w:cs="Times New Roman"/>
          <w:kern w:val="0"/>
          <w:szCs w:val="24"/>
        </w:rPr>
        <w:t>月完成彙編</w:t>
      </w:r>
      <w:r w:rsidRPr="00C95664">
        <w:rPr>
          <w:rFonts w:ascii="Times New Roman" w:eastAsia="新細明體" w:hAnsi="Times New Roman" w:cs="Times New Roman"/>
          <w:bCs/>
          <w:kern w:val="0"/>
          <w:szCs w:val="24"/>
        </w:rPr>
        <w:t>。另依據行政院訂定之附屬單位預算執行要點，督導各附屬單位預算執行，有效提升特種基金之經費使用效能及杜絕浪費。</w:t>
      </w:r>
    </w:p>
    <w:p w14:paraId="642124FB" w14:textId="77777777" w:rsidR="00461869" w:rsidRPr="00C95664" w:rsidRDefault="00461869" w:rsidP="00461869">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十二、健全主計人員人事管理：（組織學習面向）</w:t>
      </w:r>
    </w:p>
    <w:p w14:paraId="6694AA57" w14:textId="77777777" w:rsidR="00461869" w:rsidRPr="00C95664" w:rsidRDefault="00461869" w:rsidP="00461869">
      <w:pPr>
        <w:kinsoku w:val="0"/>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（一）依照主計人事法令辦理本府主計處及所屬主計機構之組織編制、任免遷調、獎懲考核、訓練進修、退休撫</w:t>
      </w:r>
      <w:proofErr w:type="gramStart"/>
      <w:r w:rsidRPr="00C95664">
        <w:rPr>
          <w:rFonts w:ascii="Times New Roman" w:eastAsia="新細明體" w:hAnsi="Times New Roman" w:cs="Times New Roman"/>
          <w:bCs/>
          <w:kern w:val="0"/>
          <w:szCs w:val="24"/>
        </w:rPr>
        <w:t>卹</w:t>
      </w:r>
      <w:proofErr w:type="gramEnd"/>
      <w:r w:rsidRPr="00C95664">
        <w:rPr>
          <w:rFonts w:ascii="Times New Roman" w:eastAsia="新細明體" w:hAnsi="Times New Roman" w:cs="Times New Roman"/>
          <w:bCs/>
          <w:kern w:val="0"/>
          <w:szCs w:val="24"/>
        </w:rPr>
        <w:t>，每月月報</w:t>
      </w:r>
      <w:proofErr w:type="gramStart"/>
      <w:r w:rsidRPr="00C95664">
        <w:rPr>
          <w:rFonts w:ascii="Times New Roman" w:eastAsia="新細明體" w:hAnsi="Times New Roman" w:cs="Times New Roman"/>
          <w:bCs/>
          <w:kern w:val="0"/>
          <w:szCs w:val="24"/>
        </w:rPr>
        <w:t>依限報送</w:t>
      </w:r>
      <w:proofErr w:type="gramEnd"/>
      <w:r w:rsidRPr="00C95664">
        <w:rPr>
          <w:rFonts w:ascii="Times New Roman" w:eastAsia="新細明體" w:hAnsi="Times New Roman" w:cs="Times New Roman"/>
          <w:bCs/>
          <w:kern w:val="0"/>
          <w:szCs w:val="24"/>
        </w:rPr>
        <w:t>中央。</w:t>
      </w:r>
    </w:p>
    <w:p w14:paraId="7057C0CA" w14:textId="77777777" w:rsidR="00461869" w:rsidRPr="00C95664" w:rsidRDefault="00461869" w:rsidP="00461869">
      <w:pPr>
        <w:kinsoku w:val="0"/>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（二）加強兼辦人事人員教育訓練，積極管理應用主計人員人事資料庫，即時更新該系統資料，並依行政院主計總處所規定每月至少報送</w:t>
      </w:r>
      <w:r w:rsidRPr="00C95664">
        <w:rPr>
          <w:rFonts w:ascii="Times New Roman" w:eastAsia="新細明體" w:hAnsi="Times New Roman" w:cs="Times New Roman"/>
          <w:bCs/>
          <w:kern w:val="0"/>
          <w:szCs w:val="24"/>
        </w:rPr>
        <w:t>1</w:t>
      </w:r>
      <w:r w:rsidRPr="00C95664">
        <w:rPr>
          <w:rFonts w:ascii="Times New Roman" w:eastAsia="新細明體" w:hAnsi="Times New Roman" w:cs="Times New Roman"/>
          <w:bCs/>
          <w:kern w:val="0"/>
          <w:szCs w:val="24"/>
        </w:rPr>
        <w:t>次。</w:t>
      </w:r>
    </w:p>
    <w:p w14:paraId="718C08E1" w14:textId="77777777"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十三、提升人力資源素質，落實終身學習觀念：（組織學習面向）</w:t>
      </w:r>
    </w:p>
    <w:p w14:paraId="243D978D" w14:textId="77777777" w:rsidR="00461869" w:rsidRPr="00C95664" w:rsidRDefault="00461869" w:rsidP="00461869">
      <w:pPr>
        <w:tabs>
          <w:tab w:val="left" w:pos="142"/>
        </w:tabs>
        <w:kinsoku w:val="0"/>
        <w:overflowPunct w:val="0"/>
        <w:autoSpaceDE w:val="0"/>
        <w:autoSpaceDN w:val="0"/>
        <w:spacing w:line="360" w:lineRule="exact"/>
        <w:ind w:leftChars="297" w:left="713"/>
        <w:jc w:val="both"/>
        <w:rPr>
          <w:rFonts w:ascii="Times New Roman" w:eastAsia="新細明體" w:hAnsi="Times New Roman" w:cs="Times New Roman"/>
          <w:kern w:val="0"/>
          <w:szCs w:val="24"/>
        </w:rPr>
      </w:pPr>
      <w:r w:rsidRPr="00C95664">
        <w:rPr>
          <w:rFonts w:ascii="Times New Roman" w:eastAsia="新細明體" w:hAnsi="Times New Roman" w:cs="Times New Roman"/>
          <w:kern w:val="0"/>
          <w:szCs w:val="24"/>
        </w:rPr>
        <w:t>強化同仁終身學習觀念，提升參與學習意願。職員每年與業務相關學習時數平均達</w:t>
      </w:r>
      <w:r w:rsidRPr="00C95664">
        <w:rPr>
          <w:rFonts w:ascii="Times New Roman" w:eastAsia="新細明體" w:hAnsi="Times New Roman" w:cs="Times New Roman"/>
          <w:kern w:val="0"/>
          <w:szCs w:val="24"/>
        </w:rPr>
        <w:t>20</w:t>
      </w:r>
      <w:r w:rsidRPr="00C95664">
        <w:rPr>
          <w:rFonts w:ascii="Times New Roman" w:eastAsia="新細明體" w:hAnsi="Times New Roman" w:cs="Times New Roman"/>
          <w:kern w:val="0"/>
          <w:szCs w:val="24"/>
        </w:rPr>
        <w:t>小時以上。</w:t>
      </w:r>
    </w:p>
    <w:p w14:paraId="69EBC0C8" w14:textId="77777777"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bCs/>
          <w:kern w:val="0"/>
          <w:szCs w:val="24"/>
        </w:rPr>
      </w:pPr>
      <w:r w:rsidRPr="00C95664">
        <w:rPr>
          <w:rFonts w:ascii="Times New Roman" w:eastAsia="新細明體" w:hAnsi="Times New Roman" w:cs="Times New Roman"/>
          <w:bCs/>
          <w:kern w:val="0"/>
          <w:szCs w:val="24"/>
        </w:rPr>
        <w:t>十四、提高預算執行力：（財務管理面向）</w:t>
      </w:r>
    </w:p>
    <w:p w14:paraId="45AF27BE" w14:textId="77777777"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kern w:val="0"/>
          <w:szCs w:val="24"/>
        </w:rPr>
      </w:pPr>
      <w:r w:rsidRPr="00C95664">
        <w:rPr>
          <w:rFonts w:ascii="Times New Roman" w:eastAsia="新細明體" w:hAnsi="Times New Roman" w:cs="Times New Roman" w:hint="eastAsia"/>
          <w:kern w:val="0"/>
          <w:szCs w:val="24"/>
        </w:rPr>
        <w:t xml:space="preserve">      </w:t>
      </w:r>
      <w:r w:rsidRPr="00C95664">
        <w:rPr>
          <w:rFonts w:ascii="Times New Roman" w:eastAsia="新細明體" w:hAnsi="Times New Roman" w:cs="Times New Roman"/>
          <w:kern w:val="0"/>
          <w:szCs w:val="24"/>
        </w:rPr>
        <w:t>有效運用年度歲出分配預算，提高預算執行效率，並</w:t>
      </w:r>
      <w:proofErr w:type="gramStart"/>
      <w:r w:rsidRPr="00C95664">
        <w:rPr>
          <w:rFonts w:ascii="Times New Roman" w:eastAsia="新細明體" w:hAnsi="Times New Roman" w:cs="Times New Roman"/>
          <w:kern w:val="0"/>
          <w:szCs w:val="24"/>
        </w:rPr>
        <w:t>撙</w:t>
      </w:r>
      <w:proofErr w:type="gramEnd"/>
      <w:r w:rsidRPr="00C95664">
        <w:rPr>
          <w:rFonts w:ascii="Times New Roman" w:eastAsia="新細明體" w:hAnsi="Times New Roman" w:cs="Times New Roman"/>
          <w:kern w:val="0"/>
          <w:szCs w:val="24"/>
        </w:rPr>
        <w:t>節各項支出，經常門預算數執</w:t>
      </w:r>
      <w:r w:rsidRPr="00C95664">
        <w:rPr>
          <w:rFonts w:ascii="Times New Roman" w:eastAsia="新細明體" w:hAnsi="Times New Roman" w:cs="Times New Roman" w:hint="eastAsia"/>
          <w:kern w:val="0"/>
          <w:szCs w:val="24"/>
        </w:rPr>
        <w:t xml:space="preserve">   </w:t>
      </w:r>
    </w:p>
    <w:p w14:paraId="7DD4A3A4" w14:textId="77777777" w:rsidR="00461869" w:rsidRPr="00C95664" w:rsidRDefault="00461869" w:rsidP="00461869">
      <w:pPr>
        <w:kinsoku w:val="0"/>
        <w:overflowPunct w:val="0"/>
        <w:autoSpaceDE w:val="0"/>
        <w:autoSpaceDN w:val="0"/>
        <w:spacing w:line="360" w:lineRule="exact"/>
        <w:jc w:val="both"/>
        <w:rPr>
          <w:rFonts w:ascii="Times New Roman" w:eastAsia="新細明體" w:hAnsi="Times New Roman" w:cs="Times New Roman"/>
          <w:kern w:val="0"/>
          <w:szCs w:val="24"/>
        </w:rPr>
      </w:pPr>
      <w:r w:rsidRPr="00C95664">
        <w:rPr>
          <w:rFonts w:ascii="Times New Roman" w:eastAsia="新細明體" w:hAnsi="Times New Roman" w:cs="Times New Roman" w:hint="eastAsia"/>
          <w:kern w:val="0"/>
          <w:szCs w:val="24"/>
        </w:rPr>
        <w:t xml:space="preserve">      </w:t>
      </w:r>
      <w:proofErr w:type="gramStart"/>
      <w:r w:rsidRPr="00C95664">
        <w:rPr>
          <w:rFonts w:ascii="Times New Roman" w:eastAsia="新細明體" w:hAnsi="Times New Roman" w:cs="Times New Roman"/>
          <w:kern w:val="0"/>
          <w:szCs w:val="24"/>
        </w:rPr>
        <w:t>行率達</w:t>
      </w:r>
      <w:proofErr w:type="gramEnd"/>
      <w:r w:rsidRPr="00C95664">
        <w:rPr>
          <w:rFonts w:ascii="Times New Roman" w:eastAsia="新細明體" w:hAnsi="Times New Roman" w:cs="Times New Roman"/>
          <w:kern w:val="0"/>
          <w:szCs w:val="24"/>
        </w:rPr>
        <w:t>90%</w:t>
      </w:r>
      <w:r w:rsidRPr="00C95664">
        <w:rPr>
          <w:rFonts w:ascii="Times New Roman" w:eastAsia="新細明體" w:hAnsi="Times New Roman" w:cs="Times New Roman"/>
          <w:kern w:val="0"/>
          <w:szCs w:val="24"/>
        </w:rPr>
        <w:t>，資本門預算數執行率達</w:t>
      </w:r>
      <w:r w:rsidRPr="00C95664">
        <w:rPr>
          <w:rFonts w:ascii="Times New Roman" w:eastAsia="新細明體" w:hAnsi="Times New Roman" w:cs="Times New Roman"/>
        </w:rPr>
        <w:t>90</w:t>
      </w:r>
      <w:r w:rsidRPr="00C95664">
        <w:rPr>
          <w:rFonts w:ascii="Times New Roman" w:eastAsia="新細明體" w:hAnsi="Times New Roman" w:cs="Times New Roman"/>
          <w:kern w:val="0"/>
          <w:szCs w:val="24"/>
        </w:rPr>
        <w:t>%</w:t>
      </w:r>
      <w:r w:rsidRPr="00C95664">
        <w:rPr>
          <w:rFonts w:ascii="Times New Roman" w:eastAsia="新細明體" w:hAnsi="Times New Roman" w:cs="Times New Roman"/>
          <w:kern w:val="0"/>
          <w:szCs w:val="24"/>
        </w:rPr>
        <w:t>。同時參考前一年度決算情形，確實檢討已過</w:t>
      </w:r>
    </w:p>
    <w:p w14:paraId="2E2C2D8F" w14:textId="76F5BE19" w:rsidR="00C25CAC" w:rsidRPr="00C95664" w:rsidRDefault="00461869" w:rsidP="00461869">
      <w:pPr>
        <w:kinsoku w:val="0"/>
        <w:overflowPunct w:val="0"/>
        <w:autoSpaceDE w:val="0"/>
        <w:autoSpaceDN w:val="0"/>
        <w:spacing w:line="360" w:lineRule="exact"/>
        <w:jc w:val="both"/>
        <w:rPr>
          <w:rFonts w:ascii="Times New Roman" w:eastAsia="新細明體" w:hAnsi="Times New Roman" w:cs="Times New Roman"/>
          <w:kern w:val="0"/>
          <w:szCs w:val="24"/>
        </w:rPr>
      </w:pPr>
      <w:r w:rsidRPr="00C95664">
        <w:rPr>
          <w:rFonts w:ascii="Times New Roman" w:eastAsia="新細明體" w:hAnsi="Times New Roman" w:cs="Times New Roman" w:hint="eastAsia"/>
          <w:kern w:val="0"/>
          <w:szCs w:val="24"/>
        </w:rPr>
        <w:t xml:space="preserve">      </w:t>
      </w:r>
      <w:r w:rsidRPr="00C95664">
        <w:rPr>
          <w:rFonts w:ascii="Times New Roman" w:eastAsia="新細明體" w:hAnsi="Times New Roman" w:cs="Times New Roman"/>
          <w:kern w:val="0"/>
          <w:szCs w:val="24"/>
        </w:rPr>
        <w:t>時或不具效益之計畫，配合本府當前施政重點，有效配置資源，擬定未來年度預算。</w:t>
      </w:r>
    </w:p>
    <w:p w14:paraId="337DA911" w14:textId="4C8AB792" w:rsidR="00323BF7" w:rsidRPr="00C95664" w:rsidRDefault="00323BF7" w:rsidP="00323BF7">
      <w:pPr>
        <w:tabs>
          <w:tab w:val="left" w:pos="142"/>
        </w:tabs>
        <w:kinsoku w:val="0"/>
        <w:overflowPunct w:val="0"/>
        <w:autoSpaceDE w:val="0"/>
        <w:autoSpaceDN w:val="0"/>
        <w:spacing w:line="360" w:lineRule="exact"/>
        <w:ind w:leftChars="297" w:left="713"/>
        <w:jc w:val="both"/>
        <w:rPr>
          <w:rFonts w:ascii="Times New Roman" w:eastAsia="新細明體" w:hAnsi="Times New Roman" w:cs="Times New Roman"/>
          <w:kern w:val="0"/>
          <w:szCs w:val="24"/>
        </w:rPr>
      </w:pPr>
    </w:p>
    <w:p w14:paraId="76CBC278" w14:textId="676033A6" w:rsidR="00323BF7" w:rsidRPr="00C95664"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C95664">
        <w:rPr>
          <w:rFonts w:ascii="Times New Roman" w:eastAsia="新細明體" w:hAnsi="Times New Roman" w:cs="Times New Roman"/>
          <w:b/>
          <w:bCs/>
          <w:kern w:val="0"/>
          <w:sz w:val="28"/>
          <w:szCs w:val="28"/>
        </w:rPr>
        <w:t>貳、年度重要施政計畫</w:t>
      </w:r>
    </w:p>
    <w:p w14:paraId="70AA476F" w14:textId="77777777" w:rsidR="00461869" w:rsidRPr="00C95664" w:rsidRDefault="00461869"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60"/>
        <w:gridCol w:w="4201"/>
        <w:gridCol w:w="1701"/>
      </w:tblGrid>
      <w:tr w:rsidR="00461869" w:rsidRPr="00C95664" w14:paraId="7A046E32" w14:textId="77777777" w:rsidTr="00730C3E">
        <w:trPr>
          <w:tblHeader/>
        </w:trPr>
        <w:tc>
          <w:tcPr>
            <w:tcW w:w="1276" w:type="dxa"/>
            <w:tcMar>
              <w:left w:w="57" w:type="dxa"/>
              <w:right w:w="57" w:type="dxa"/>
            </w:tcMar>
            <w:vAlign w:val="center"/>
          </w:tcPr>
          <w:p w14:paraId="41D1E24F"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bookmarkStart w:id="2" w:name="_Hlk513122375"/>
            <w:r w:rsidRPr="00C95664">
              <w:rPr>
                <w:rFonts w:ascii="新細明體" w:eastAsia="新細明體" w:hAnsi="新細明體" w:cs="Times New Roman"/>
                <w:kern w:val="0"/>
                <w:sz w:val="22"/>
              </w:rPr>
              <w:t>工作計畫</w:t>
            </w:r>
          </w:p>
          <w:p w14:paraId="2BE3CD89"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C95664">
              <w:rPr>
                <w:rFonts w:ascii="新細明體" w:eastAsia="新細明體" w:hAnsi="新細明體" w:cs="Times New Roman"/>
                <w:kern w:val="0"/>
                <w:sz w:val="22"/>
              </w:rPr>
              <w:t>名稱</w:t>
            </w:r>
          </w:p>
        </w:tc>
        <w:tc>
          <w:tcPr>
            <w:tcW w:w="2460" w:type="dxa"/>
            <w:tcMar>
              <w:left w:w="57" w:type="dxa"/>
              <w:right w:w="57" w:type="dxa"/>
            </w:tcMar>
            <w:vAlign w:val="center"/>
          </w:tcPr>
          <w:p w14:paraId="5D50DCA1"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C95664">
              <w:rPr>
                <w:rFonts w:ascii="新細明體" w:eastAsia="新細明體" w:hAnsi="新細明體" w:cs="Times New Roman"/>
                <w:kern w:val="0"/>
                <w:sz w:val="22"/>
              </w:rPr>
              <w:t>重要施政計畫項目</w:t>
            </w:r>
          </w:p>
        </w:tc>
        <w:tc>
          <w:tcPr>
            <w:tcW w:w="4201" w:type="dxa"/>
            <w:tcMar>
              <w:left w:w="57" w:type="dxa"/>
              <w:right w:w="57" w:type="dxa"/>
            </w:tcMar>
            <w:vAlign w:val="center"/>
          </w:tcPr>
          <w:p w14:paraId="022D00DB"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C95664">
              <w:rPr>
                <w:rFonts w:ascii="新細明體" w:eastAsia="新細明體" w:hAnsi="新細明體" w:cs="Times New Roman"/>
                <w:kern w:val="0"/>
                <w:sz w:val="22"/>
              </w:rPr>
              <w:t>實施內容</w:t>
            </w:r>
          </w:p>
        </w:tc>
        <w:tc>
          <w:tcPr>
            <w:tcW w:w="1701" w:type="dxa"/>
            <w:tcMar>
              <w:left w:w="57" w:type="dxa"/>
              <w:right w:w="57" w:type="dxa"/>
            </w:tcMar>
            <w:vAlign w:val="center"/>
          </w:tcPr>
          <w:p w14:paraId="13868869"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r w:rsidRPr="00C95664">
              <w:rPr>
                <w:rFonts w:ascii="新細明體" w:eastAsia="新細明體" w:hAnsi="新細明體" w:cs="Times New Roman"/>
                <w:kern w:val="0"/>
                <w:sz w:val="22"/>
              </w:rPr>
              <w:t>預算金額</w:t>
            </w:r>
          </w:p>
          <w:p w14:paraId="2B2BD620" w14:textId="77777777" w:rsidR="00461869" w:rsidRPr="00C95664" w:rsidRDefault="00461869" w:rsidP="00461869">
            <w:pPr>
              <w:widowControl/>
              <w:kinsoku w:val="0"/>
              <w:overflowPunct w:val="0"/>
              <w:autoSpaceDE w:val="0"/>
              <w:autoSpaceDN w:val="0"/>
              <w:spacing w:line="320" w:lineRule="exact"/>
              <w:jc w:val="center"/>
              <w:rPr>
                <w:rFonts w:ascii="新細明體" w:eastAsia="新細明體" w:hAnsi="新細明體" w:cs="Times New Roman"/>
                <w:kern w:val="0"/>
                <w:sz w:val="22"/>
              </w:rPr>
            </w:pPr>
            <w:proofErr w:type="gramStart"/>
            <w:r w:rsidRPr="00C95664">
              <w:rPr>
                <w:rFonts w:ascii="新細明體" w:eastAsia="新細明體" w:hAnsi="新細明體" w:cs="Times New Roman"/>
                <w:kern w:val="0"/>
                <w:sz w:val="22"/>
              </w:rPr>
              <w:t>（</w:t>
            </w:r>
            <w:proofErr w:type="gramEnd"/>
            <w:r w:rsidRPr="00C95664">
              <w:rPr>
                <w:rFonts w:ascii="新細明體" w:eastAsia="新細明體" w:hAnsi="新細明體" w:cs="Times New Roman"/>
                <w:kern w:val="0"/>
                <w:sz w:val="22"/>
              </w:rPr>
              <w:t>單位：千元</w:t>
            </w:r>
            <w:proofErr w:type="gramStart"/>
            <w:r w:rsidRPr="00C95664">
              <w:rPr>
                <w:rFonts w:ascii="新細明體" w:eastAsia="新細明體" w:hAnsi="新細明體" w:cs="Times New Roman"/>
                <w:kern w:val="0"/>
                <w:sz w:val="22"/>
              </w:rPr>
              <w:t>）</w:t>
            </w:r>
            <w:proofErr w:type="gramEnd"/>
          </w:p>
          <w:p w14:paraId="4BC25A06" w14:textId="77777777" w:rsidR="00461869" w:rsidRPr="00C95664" w:rsidRDefault="00461869" w:rsidP="00461869">
            <w:pPr>
              <w:widowControl/>
              <w:kinsoku w:val="0"/>
              <w:overflowPunct w:val="0"/>
              <w:autoSpaceDE w:val="0"/>
              <w:autoSpaceDN w:val="0"/>
              <w:spacing w:line="320" w:lineRule="exact"/>
              <w:ind w:rightChars="-23" w:right="-55"/>
              <w:jc w:val="center"/>
              <w:rPr>
                <w:rFonts w:ascii="新細明體" w:eastAsia="新細明體" w:hAnsi="新細明體" w:cs="Times New Roman"/>
                <w:kern w:val="0"/>
                <w:sz w:val="22"/>
              </w:rPr>
            </w:pPr>
            <w:r w:rsidRPr="00C95664">
              <w:rPr>
                <w:rFonts w:ascii="新細明體" w:eastAsia="新細明體" w:hAnsi="新細明體" w:cs="Times New Roman"/>
                <w:kern w:val="0"/>
                <w:sz w:val="22"/>
              </w:rPr>
              <w:t>（未含人事費）</w:t>
            </w:r>
          </w:p>
        </w:tc>
      </w:tr>
      <w:tr w:rsidR="00461869" w:rsidRPr="00C95664" w14:paraId="215DB278" w14:textId="77777777" w:rsidTr="00730C3E">
        <w:tc>
          <w:tcPr>
            <w:tcW w:w="1276" w:type="dxa"/>
            <w:vMerge w:val="restart"/>
            <w:tcMar>
              <w:left w:w="57" w:type="dxa"/>
              <w:right w:w="57" w:type="dxa"/>
            </w:tcMar>
          </w:tcPr>
          <w:p w14:paraId="17046216"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主計業務－公務預算工作</w:t>
            </w:r>
          </w:p>
        </w:tc>
        <w:tc>
          <w:tcPr>
            <w:tcW w:w="2460" w:type="dxa"/>
            <w:tcMar>
              <w:left w:w="57" w:type="dxa"/>
              <w:right w:w="57" w:type="dxa"/>
            </w:tcMar>
          </w:tcPr>
          <w:p w14:paraId="1E33AB74"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本市總預算（案）籌劃、</w:t>
            </w:r>
            <w:proofErr w:type="gramStart"/>
            <w:r w:rsidRPr="00C95664">
              <w:rPr>
                <w:rFonts w:ascii="新細明體" w:eastAsia="新細明體" w:hAnsi="新細明體" w:cs="Times New Roman"/>
                <w:kern w:val="0"/>
                <w:sz w:val="22"/>
              </w:rPr>
              <w:t>審編與</w:t>
            </w:r>
            <w:proofErr w:type="gramEnd"/>
            <w:r w:rsidRPr="00C95664">
              <w:rPr>
                <w:rFonts w:ascii="新細明體" w:eastAsia="新細明體" w:hAnsi="新細明體" w:cs="Times New Roman"/>
                <w:kern w:val="0"/>
                <w:sz w:val="22"/>
              </w:rPr>
              <w:t>執行</w:t>
            </w:r>
          </w:p>
        </w:tc>
        <w:tc>
          <w:tcPr>
            <w:tcW w:w="4201" w:type="dxa"/>
            <w:tcMar>
              <w:left w:w="57" w:type="dxa"/>
              <w:right w:w="57" w:type="dxa"/>
            </w:tcMar>
          </w:tcPr>
          <w:p w14:paraId="3F45433A"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一、</w:t>
            </w:r>
            <w:proofErr w:type="gramStart"/>
            <w:r w:rsidRPr="00C95664">
              <w:rPr>
                <w:rFonts w:ascii="新細明體" w:eastAsia="新細明體" w:hAnsi="新細明體" w:cs="Times New Roman"/>
                <w:sz w:val="22"/>
              </w:rPr>
              <w:t>研</w:t>
            </w:r>
            <w:proofErr w:type="gramEnd"/>
            <w:r w:rsidRPr="00C95664">
              <w:rPr>
                <w:rFonts w:ascii="新細明體" w:eastAsia="新細明體" w:hAnsi="新細明體" w:cs="Times New Roman"/>
                <w:sz w:val="22"/>
              </w:rPr>
              <w:t>提以前年度財政及預算分析資料，與</w:t>
            </w:r>
          </w:p>
          <w:p w14:paraId="5F30E9DA" w14:textId="77777777" w:rsidR="00461869" w:rsidRPr="00C95664" w:rsidRDefault="00461869" w:rsidP="00461869">
            <w:pPr>
              <w:kinsoku w:val="0"/>
              <w:overflowPunct w:val="0"/>
              <w:autoSpaceDE w:val="0"/>
              <w:autoSpaceDN w:val="0"/>
              <w:spacing w:line="320" w:lineRule="exact"/>
              <w:ind w:firstLineChars="200" w:firstLine="440"/>
              <w:jc w:val="both"/>
              <w:rPr>
                <w:rFonts w:ascii="新細明體" w:eastAsia="新細明體" w:hAnsi="新細明體" w:cs="Times New Roman"/>
                <w:sz w:val="22"/>
              </w:rPr>
            </w:pPr>
            <w:r w:rsidRPr="00C95664">
              <w:rPr>
                <w:rFonts w:ascii="新細明體" w:eastAsia="新細明體" w:hAnsi="新細明體" w:cs="Times New Roman"/>
                <w:sz w:val="22"/>
              </w:rPr>
              <w:t>增進公務及財務效能之建議。</w:t>
            </w:r>
          </w:p>
          <w:p w14:paraId="72882B9B"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二、配合施政計畫作四年中程規劃，建立中</w:t>
            </w:r>
            <w:r w:rsidRPr="00C95664">
              <w:rPr>
                <w:rFonts w:ascii="新細明體" w:eastAsia="新細明體" w:hAnsi="新細明體" w:cs="Times New Roman"/>
                <w:sz w:val="22"/>
              </w:rPr>
              <w:lastRenderedPageBreak/>
              <w:t>程計畫預算制度，有效配置市政財源。</w:t>
            </w:r>
          </w:p>
          <w:p w14:paraId="6CFDCA39"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三、檢討強化預算業務作業流程。</w:t>
            </w:r>
          </w:p>
        </w:tc>
        <w:tc>
          <w:tcPr>
            <w:tcW w:w="1701" w:type="dxa"/>
            <w:tcMar>
              <w:left w:w="57" w:type="dxa"/>
              <w:right w:w="57" w:type="dxa"/>
            </w:tcMar>
          </w:tcPr>
          <w:p w14:paraId="5F43E2B8"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lastRenderedPageBreak/>
              <w:t>中央：</w:t>
            </w:r>
            <w:r w:rsidRPr="00C95664">
              <w:rPr>
                <w:rFonts w:ascii="新細明體" w:eastAsia="新細明體" w:hAnsi="新細明體" w:cs="Times New Roman" w:hint="eastAsia"/>
                <w:kern w:val="0"/>
                <w:sz w:val="22"/>
              </w:rPr>
              <w:t>0</w:t>
            </w:r>
          </w:p>
          <w:p w14:paraId="4A5D89FB"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536</w:t>
            </w:r>
          </w:p>
          <w:p w14:paraId="0183338F"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536</w:t>
            </w:r>
          </w:p>
        </w:tc>
      </w:tr>
      <w:tr w:rsidR="00461869" w:rsidRPr="00C95664" w14:paraId="728CECFB" w14:textId="77777777" w:rsidTr="00730C3E">
        <w:tc>
          <w:tcPr>
            <w:tcW w:w="1276" w:type="dxa"/>
            <w:vMerge/>
            <w:tcMar>
              <w:left w:w="57" w:type="dxa"/>
              <w:right w:w="57" w:type="dxa"/>
            </w:tcMar>
          </w:tcPr>
          <w:p w14:paraId="22945DF1"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p>
        </w:tc>
        <w:tc>
          <w:tcPr>
            <w:tcW w:w="2460" w:type="dxa"/>
            <w:tcMar>
              <w:left w:w="57" w:type="dxa"/>
              <w:right w:w="57" w:type="dxa"/>
            </w:tcMar>
          </w:tcPr>
          <w:p w14:paraId="30E4BC4F"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辦理中央一般性補助款、指定辦理項目之彙送</w:t>
            </w:r>
          </w:p>
        </w:tc>
        <w:tc>
          <w:tcPr>
            <w:tcW w:w="4201" w:type="dxa"/>
            <w:tcMar>
              <w:left w:w="57" w:type="dxa"/>
              <w:right w:w="57" w:type="dxa"/>
            </w:tcMar>
          </w:tcPr>
          <w:p w14:paraId="5218E50C" w14:textId="77777777" w:rsidR="00461869" w:rsidRPr="00C95664" w:rsidRDefault="00461869" w:rsidP="00461869">
            <w:pPr>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一、按時</w:t>
            </w:r>
            <w:proofErr w:type="gramStart"/>
            <w:r w:rsidRPr="00C95664">
              <w:rPr>
                <w:rFonts w:ascii="新細明體" w:eastAsia="新細明體" w:hAnsi="新細明體" w:cs="Times New Roman"/>
                <w:sz w:val="22"/>
              </w:rPr>
              <w:t>函送並上</w:t>
            </w:r>
            <w:proofErr w:type="gramEnd"/>
            <w:r w:rsidRPr="00C95664">
              <w:rPr>
                <w:rFonts w:ascii="新細明體" w:eastAsia="新細明體" w:hAnsi="新細明體" w:cs="Times New Roman"/>
                <w:sz w:val="22"/>
              </w:rPr>
              <w:t>傳一般性補助款</w:t>
            </w:r>
            <w:proofErr w:type="gramStart"/>
            <w:r w:rsidRPr="00C95664">
              <w:rPr>
                <w:rFonts w:ascii="新細明體" w:eastAsia="新細明體" w:hAnsi="新細明體" w:cs="Times New Roman"/>
                <w:sz w:val="22"/>
              </w:rPr>
              <w:t>考核季表</w:t>
            </w:r>
            <w:proofErr w:type="gramEnd"/>
            <w:r w:rsidRPr="00C95664">
              <w:rPr>
                <w:rFonts w:ascii="新細明體" w:eastAsia="新細明體" w:hAnsi="新細明體" w:cs="Times New Roman"/>
                <w:sz w:val="22"/>
              </w:rPr>
              <w:t>。</w:t>
            </w:r>
          </w:p>
          <w:p w14:paraId="2017E45A"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二、彙總一般性補助款考核</w:t>
            </w:r>
            <w:proofErr w:type="gramStart"/>
            <w:r w:rsidRPr="00C95664">
              <w:rPr>
                <w:rFonts w:ascii="新細明體" w:eastAsia="新細明體" w:hAnsi="新細明體" w:cs="Times New Roman"/>
                <w:sz w:val="22"/>
              </w:rPr>
              <w:t>所需表件</w:t>
            </w:r>
            <w:proofErr w:type="gramEnd"/>
            <w:r w:rsidRPr="00C95664">
              <w:rPr>
                <w:rFonts w:ascii="新細明體" w:eastAsia="新細明體" w:hAnsi="新細明體" w:cs="Times New Roman"/>
                <w:sz w:val="22"/>
              </w:rPr>
              <w:t>，於限</w:t>
            </w:r>
          </w:p>
          <w:p w14:paraId="4FA00A8A" w14:textId="77777777" w:rsidR="00461869" w:rsidRPr="00C95664" w:rsidRDefault="00461869" w:rsidP="00461869">
            <w:pPr>
              <w:kinsoku w:val="0"/>
              <w:overflowPunct w:val="0"/>
              <w:autoSpaceDE w:val="0"/>
              <w:autoSpaceDN w:val="0"/>
              <w:spacing w:line="320" w:lineRule="exact"/>
              <w:ind w:leftChars="200" w:left="480"/>
              <w:jc w:val="both"/>
              <w:rPr>
                <w:rFonts w:ascii="新細明體" w:eastAsia="新細明體" w:hAnsi="新細明體" w:cs="Times New Roman"/>
                <w:sz w:val="22"/>
              </w:rPr>
            </w:pPr>
            <w:r w:rsidRPr="00C95664">
              <w:rPr>
                <w:rFonts w:ascii="新細明體" w:eastAsia="新細明體" w:hAnsi="新細明體" w:cs="Times New Roman"/>
                <w:sz w:val="22"/>
              </w:rPr>
              <w:t>期內提供中央考核所需相關資料以爭取考核成績。</w:t>
            </w:r>
          </w:p>
        </w:tc>
        <w:tc>
          <w:tcPr>
            <w:tcW w:w="1701" w:type="dxa"/>
            <w:tcMar>
              <w:left w:w="57" w:type="dxa"/>
              <w:right w:w="57" w:type="dxa"/>
            </w:tcMar>
          </w:tcPr>
          <w:p w14:paraId="49C132AA"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13C17821"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150</w:t>
            </w:r>
          </w:p>
          <w:p w14:paraId="002A51B3"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150</w:t>
            </w:r>
          </w:p>
        </w:tc>
      </w:tr>
      <w:tr w:rsidR="00461869" w:rsidRPr="00C95664" w14:paraId="3AE9A29F" w14:textId="77777777" w:rsidTr="00730C3E">
        <w:tc>
          <w:tcPr>
            <w:tcW w:w="1276" w:type="dxa"/>
            <w:vMerge w:val="restart"/>
            <w:tcMar>
              <w:left w:w="57" w:type="dxa"/>
              <w:right w:w="57" w:type="dxa"/>
            </w:tcMar>
          </w:tcPr>
          <w:p w14:paraId="236C58CA"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主計業務－會計工作</w:t>
            </w:r>
          </w:p>
        </w:tc>
        <w:tc>
          <w:tcPr>
            <w:tcW w:w="2460" w:type="dxa"/>
            <w:tcMar>
              <w:left w:w="57" w:type="dxa"/>
              <w:right w:w="57" w:type="dxa"/>
            </w:tcMar>
          </w:tcPr>
          <w:p w14:paraId="0E970C23"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proofErr w:type="gramStart"/>
            <w:r w:rsidRPr="00C95664">
              <w:rPr>
                <w:rFonts w:ascii="新細明體" w:eastAsia="新細明體" w:hAnsi="新細明體" w:cs="Times New Roman"/>
                <w:kern w:val="0"/>
                <w:sz w:val="22"/>
              </w:rPr>
              <w:t>研</w:t>
            </w:r>
            <w:proofErr w:type="gramEnd"/>
            <w:r w:rsidRPr="00C95664">
              <w:rPr>
                <w:rFonts w:ascii="新細明體" w:eastAsia="新細明體" w:hAnsi="新細明體" w:cs="Times New Roman"/>
                <w:kern w:val="0"/>
                <w:sz w:val="22"/>
              </w:rPr>
              <w:t>訂政府會計制度，強化政府會計管理</w:t>
            </w:r>
          </w:p>
        </w:tc>
        <w:tc>
          <w:tcPr>
            <w:tcW w:w="4201" w:type="dxa"/>
            <w:tcMar>
              <w:left w:w="57" w:type="dxa"/>
              <w:right w:w="57" w:type="dxa"/>
            </w:tcMar>
          </w:tcPr>
          <w:p w14:paraId="53B94A85"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sz w:val="22"/>
              </w:rPr>
              <w:t>推動本市新會計制度（含基金）</w:t>
            </w:r>
            <w:r w:rsidRPr="00C95664">
              <w:rPr>
                <w:rFonts w:ascii="新細明體" w:eastAsia="新細明體" w:hAnsi="新細明體" w:cs="Times New Roman"/>
                <w:kern w:val="0"/>
                <w:sz w:val="22"/>
              </w:rPr>
              <w:t>及本市相關會計作業規定之</w:t>
            </w:r>
            <w:proofErr w:type="gramStart"/>
            <w:r w:rsidRPr="00C95664">
              <w:rPr>
                <w:rFonts w:ascii="新細明體" w:eastAsia="新細明體" w:hAnsi="新細明體" w:cs="Times New Roman"/>
                <w:kern w:val="0"/>
                <w:sz w:val="22"/>
              </w:rPr>
              <w:t>研</w:t>
            </w:r>
            <w:proofErr w:type="gramEnd"/>
            <w:r w:rsidRPr="00C95664">
              <w:rPr>
                <w:rFonts w:ascii="新細明體" w:eastAsia="新細明體" w:hAnsi="新細明體" w:cs="Times New Roman"/>
                <w:kern w:val="0"/>
                <w:sz w:val="22"/>
              </w:rPr>
              <w:t>修及釋示。</w:t>
            </w:r>
          </w:p>
        </w:tc>
        <w:tc>
          <w:tcPr>
            <w:tcW w:w="1701" w:type="dxa"/>
            <w:tcMar>
              <w:left w:w="57" w:type="dxa"/>
              <w:right w:w="57" w:type="dxa"/>
            </w:tcMar>
          </w:tcPr>
          <w:p w14:paraId="066CA5D0"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1121D9B5"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150</w:t>
            </w:r>
          </w:p>
          <w:p w14:paraId="5AA9B09F"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150</w:t>
            </w:r>
          </w:p>
        </w:tc>
      </w:tr>
      <w:tr w:rsidR="00461869" w:rsidRPr="00C95664" w14:paraId="3F63B6AB" w14:textId="77777777" w:rsidTr="00730C3E">
        <w:tc>
          <w:tcPr>
            <w:tcW w:w="1276" w:type="dxa"/>
            <w:vMerge/>
            <w:tcMar>
              <w:left w:w="57" w:type="dxa"/>
              <w:right w:w="57" w:type="dxa"/>
            </w:tcMar>
          </w:tcPr>
          <w:p w14:paraId="301085F4"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04EFB377"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加強內部審核</w:t>
            </w:r>
          </w:p>
        </w:tc>
        <w:tc>
          <w:tcPr>
            <w:tcW w:w="4201" w:type="dxa"/>
            <w:tcMar>
              <w:left w:w="57" w:type="dxa"/>
              <w:right w:w="57" w:type="dxa"/>
            </w:tcMar>
          </w:tcPr>
          <w:p w14:paraId="7AC49D31"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依據行政院主計總處訂頒之「內部審核處理準則」、「政府支出憑證處理要點」，就現金、票據、證券、會計憑證、簿籍及施政計畫之執行、控制、</w:t>
            </w:r>
            <w:proofErr w:type="gramStart"/>
            <w:r w:rsidRPr="00C95664">
              <w:rPr>
                <w:rFonts w:ascii="新細明體" w:eastAsia="新細明體" w:hAnsi="新細明體" w:cs="Times New Roman"/>
                <w:kern w:val="0"/>
                <w:sz w:val="22"/>
              </w:rPr>
              <w:t>績效等嚴加</w:t>
            </w:r>
            <w:proofErr w:type="gramEnd"/>
            <w:r w:rsidRPr="00C95664">
              <w:rPr>
                <w:rFonts w:ascii="新細明體" w:eastAsia="新細明體" w:hAnsi="新細明體" w:cs="Times New Roman"/>
                <w:kern w:val="0"/>
                <w:sz w:val="22"/>
              </w:rPr>
              <w:t>查核，以發揮機關內部審核之功能，杜絕不當支出。</w:t>
            </w:r>
          </w:p>
        </w:tc>
        <w:tc>
          <w:tcPr>
            <w:tcW w:w="1701" w:type="dxa"/>
            <w:tcMar>
              <w:left w:w="57" w:type="dxa"/>
              <w:right w:w="57" w:type="dxa"/>
            </w:tcMar>
          </w:tcPr>
          <w:p w14:paraId="63CF4D25"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22CF7775"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192</w:t>
            </w:r>
          </w:p>
          <w:p w14:paraId="0C269661"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192</w:t>
            </w:r>
          </w:p>
        </w:tc>
      </w:tr>
      <w:tr w:rsidR="00461869" w:rsidRPr="00C95664" w14:paraId="1700CD3B" w14:textId="77777777" w:rsidTr="00730C3E">
        <w:tc>
          <w:tcPr>
            <w:tcW w:w="1276" w:type="dxa"/>
            <w:vMerge w:val="restart"/>
            <w:tcMar>
              <w:left w:w="57" w:type="dxa"/>
              <w:right w:w="57" w:type="dxa"/>
            </w:tcMar>
          </w:tcPr>
          <w:p w14:paraId="6F639722"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sz w:val="22"/>
              </w:rPr>
            </w:pPr>
            <w:r w:rsidRPr="00C95664">
              <w:rPr>
                <w:rFonts w:ascii="新細明體" w:eastAsia="新細明體" w:hAnsi="新細明體" w:cs="Times New Roman"/>
                <w:kern w:val="0"/>
                <w:sz w:val="22"/>
              </w:rPr>
              <w:t>主計業務－決算工作</w:t>
            </w:r>
          </w:p>
        </w:tc>
        <w:tc>
          <w:tcPr>
            <w:tcW w:w="2460" w:type="dxa"/>
            <w:tcMar>
              <w:left w:w="57" w:type="dxa"/>
              <w:right w:w="57" w:type="dxa"/>
            </w:tcMar>
          </w:tcPr>
          <w:p w14:paraId="5AA9EB76"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彙編總決算及半年結算</w:t>
            </w:r>
          </w:p>
        </w:tc>
        <w:tc>
          <w:tcPr>
            <w:tcW w:w="4201" w:type="dxa"/>
            <w:tcMar>
              <w:left w:w="57" w:type="dxa"/>
              <w:right w:w="57" w:type="dxa"/>
            </w:tcMar>
          </w:tcPr>
          <w:p w14:paraId="43BAEE4D"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一、編製</w:t>
            </w:r>
            <w:proofErr w:type="gramStart"/>
            <w:r w:rsidRPr="00C95664">
              <w:rPr>
                <w:rFonts w:ascii="新細明體" w:eastAsia="新細明體" w:hAnsi="新細明體" w:cs="Times New Roman"/>
                <w:sz w:val="22"/>
              </w:rPr>
              <w:t>107</w:t>
            </w:r>
            <w:proofErr w:type="gramEnd"/>
            <w:r w:rsidRPr="00C95664">
              <w:rPr>
                <w:rFonts w:ascii="新細明體" w:eastAsia="新細明體" w:hAnsi="新細明體" w:cs="Times New Roman"/>
                <w:sz w:val="22"/>
              </w:rPr>
              <w:t>年度本市地方總決算、附屬單位決算及綜計表（營業及非營業部分），於4月30日前完成印製並報送行政院主計總處及</w:t>
            </w:r>
            <w:proofErr w:type="gramStart"/>
            <w:r w:rsidRPr="00C95664">
              <w:rPr>
                <w:rFonts w:ascii="新細明體" w:eastAsia="新細明體" w:hAnsi="新細明體" w:cs="Times New Roman"/>
                <w:sz w:val="22"/>
              </w:rPr>
              <w:t>臺</w:t>
            </w:r>
            <w:proofErr w:type="gramEnd"/>
            <w:r w:rsidRPr="00C95664">
              <w:rPr>
                <w:rFonts w:ascii="新細明體" w:eastAsia="新細明體" w:hAnsi="新細明體" w:cs="Times New Roman"/>
                <w:sz w:val="22"/>
              </w:rPr>
              <w:t>南市審計處審核。</w:t>
            </w:r>
          </w:p>
          <w:p w14:paraId="7554D10B"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kern w:val="0"/>
                <w:sz w:val="22"/>
              </w:rPr>
            </w:pPr>
            <w:r w:rsidRPr="00C95664">
              <w:rPr>
                <w:rFonts w:ascii="新細明體" w:eastAsia="新細明體" w:hAnsi="新細明體" w:cs="Times New Roman"/>
                <w:sz w:val="22"/>
              </w:rPr>
              <w:t>二、編製</w:t>
            </w:r>
            <w:proofErr w:type="gramStart"/>
            <w:r w:rsidRPr="00C95664">
              <w:rPr>
                <w:rFonts w:ascii="新細明體" w:eastAsia="新細明體" w:hAnsi="新細明體" w:cs="Times New Roman"/>
                <w:sz w:val="22"/>
              </w:rPr>
              <w:t>108</w:t>
            </w:r>
            <w:proofErr w:type="gramEnd"/>
            <w:r w:rsidRPr="00C95664">
              <w:rPr>
                <w:rFonts w:ascii="新細明體" w:eastAsia="新細明體" w:hAnsi="新細明體" w:cs="Times New Roman"/>
                <w:sz w:val="22"/>
              </w:rPr>
              <w:t>年度本市地方總預算半年結算、附屬單位預算及綜計表（營業及非營業部分），於8月31日前完成印製並報送行政院主計總處及</w:t>
            </w:r>
            <w:proofErr w:type="gramStart"/>
            <w:r w:rsidRPr="00C95664">
              <w:rPr>
                <w:rFonts w:ascii="新細明體" w:eastAsia="新細明體" w:hAnsi="新細明體" w:cs="Times New Roman"/>
                <w:sz w:val="22"/>
              </w:rPr>
              <w:t>臺</w:t>
            </w:r>
            <w:proofErr w:type="gramEnd"/>
            <w:r w:rsidRPr="00C95664">
              <w:rPr>
                <w:rFonts w:ascii="新細明體" w:eastAsia="新細明體" w:hAnsi="新細明體" w:cs="Times New Roman"/>
                <w:sz w:val="22"/>
              </w:rPr>
              <w:t>南市審計處審核。</w:t>
            </w:r>
          </w:p>
        </w:tc>
        <w:tc>
          <w:tcPr>
            <w:tcW w:w="1701" w:type="dxa"/>
            <w:tcMar>
              <w:left w:w="57" w:type="dxa"/>
              <w:right w:w="57" w:type="dxa"/>
            </w:tcMar>
          </w:tcPr>
          <w:p w14:paraId="51E4815D"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4643BC0E"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160</w:t>
            </w:r>
          </w:p>
          <w:p w14:paraId="2F9234D0"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160</w:t>
            </w:r>
          </w:p>
        </w:tc>
      </w:tr>
      <w:tr w:rsidR="00461869" w:rsidRPr="00C95664" w14:paraId="788420C4" w14:textId="77777777" w:rsidTr="00730C3E">
        <w:tc>
          <w:tcPr>
            <w:tcW w:w="1276" w:type="dxa"/>
            <w:vMerge/>
            <w:tcMar>
              <w:left w:w="57" w:type="dxa"/>
              <w:right w:w="57" w:type="dxa"/>
            </w:tcMar>
          </w:tcPr>
          <w:p w14:paraId="14CE16B8"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p>
        </w:tc>
        <w:tc>
          <w:tcPr>
            <w:tcW w:w="2460" w:type="dxa"/>
            <w:tcMar>
              <w:left w:w="57" w:type="dxa"/>
              <w:right w:w="57" w:type="dxa"/>
            </w:tcMar>
          </w:tcPr>
          <w:p w14:paraId="414A52DB"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督導所屬機關會計業務</w:t>
            </w:r>
          </w:p>
        </w:tc>
        <w:tc>
          <w:tcPr>
            <w:tcW w:w="4201" w:type="dxa"/>
            <w:tcMar>
              <w:left w:w="57" w:type="dxa"/>
              <w:right w:w="57" w:type="dxa"/>
            </w:tcMar>
          </w:tcPr>
          <w:p w14:paraId="5B59765F"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每月審核所屬機關會計月報、年度會計業務督導考核。</w:t>
            </w:r>
          </w:p>
        </w:tc>
        <w:tc>
          <w:tcPr>
            <w:tcW w:w="1701" w:type="dxa"/>
            <w:tcMar>
              <w:left w:w="57" w:type="dxa"/>
              <w:right w:w="57" w:type="dxa"/>
            </w:tcMar>
          </w:tcPr>
          <w:p w14:paraId="121EFA0C"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496B688A"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100</w:t>
            </w:r>
          </w:p>
          <w:p w14:paraId="3896493B"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100</w:t>
            </w:r>
          </w:p>
        </w:tc>
      </w:tr>
      <w:tr w:rsidR="00461869" w:rsidRPr="00C95664" w14:paraId="3356331A" w14:textId="77777777" w:rsidTr="00730C3E">
        <w:tc>
          <w:tcPr>
            <w:tcW w:w="1276" w:type="dxa"/>
            <w:vMerge w:val="restart"/>
            <w:tcMar>
              <w:left w:w="57" w:type="dxa"/>
              <w:right w:w="57" w:type="dxa"/>
            </w:tcMar>
          </w:tcPr>
          <w:p w14:paraId="7FE9F237"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sz w:val="22"/>
              </w:rPr>
            </w:pPr>
            <w:r w:rsidRPr="00C95664">
              <w:rPr>
                <w:rFonts w:ascii="新細明體" w:eastAsia="新細明體" w:hAnsi="新細明體" w:cs="Times New Roman"/>
                <w:kern w:val="0"/>
                <w:sz w:val="22"/>
              </w:rPr>
              <w:t>主計業務－統計工作</w:t>
            </w:r>
          </w:p>
        </w:tc>
        <w:tc>
          <w:tcPr>
            <w:tcW w:w="2460" w:type="dxa"/>
            <w:tcMar>
              <w:left w:w="57" w:type="dxa"/>
              <w:right w:w="57" w:type="dxa"/>
            </w:tcMar>
          </w:tcPr>
          <w:p w14:paraId="4CFE214A"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提升政府統計資訊效能，發揮輔助行政管理功能</w:t>
            </w:r>
          </w:p>
        </w:tc>
        <w:tc>
          <w:tcPr>
            <w:tcW w:w="4201" w:type="dxa"/>
            <w:tcMar>
              <w:left w:w="57" w:type="dxa"/>
              <w:right w:w="57" w:type="dxa"/>
            </w:tcMar>
          </w:tcPr>
          <w:p w14:paraId="4C4FF0B8"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一、輔導本府各局處會修訂公務統計方案，執行本府公務報表管理。</w:t>
            </w:r>
          </w:p>
          <w:p w14:paraId="31D29EB5"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二、編製統計月報、通報、本市107年統計年報及書刊電子化。</w:t>
            </w:r>
          </w:p>
          <w:p w14:paraId="781F53C0"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三、建立重要施政統計指標，統一發布統計資料。</w:t>
            </w:r>
          </w:p>
          <w:p w14:paraId="64DCF052"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四、實施統計工作稽核。</w:t>
            </w:r>
          </w:p>
          <w:p w14:paraId="0AFC787F"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五、辦理職務上應用統計分析</w:t>
            </w:r>
            <w:proofErr w:type="gramStart"/>
            <w:r w:rsidRPr="00C95664">
              <w:rPr>
                <w:rFonts w:ascii="新細明體" w:eastAsia="新細明體" w:hAnsi="新細明體" w:cs="Times New Roman"/>
                <w:sz w:val="22"/>
              </w:rPr>
              <w:t>及簡析</w:t>
            </w:r>
            <w:proofErr w:type="gramEnd"/>
            <w:r w:rsidRPr="00C95664">
              <w:rPr>
                <w:rFonts w:ascii="新細明體" w:eastAsia="新細明體" w:hAnsi="新細明體" w:cs="Times New Roman"/>
                <w:sz w:val="22"/>
              </w:rPr>
              <w:t>。</w:t>
            </w:r>
          </w:p>
          <w:p w14:paraId="12A75989"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六、推廣統計資料公開化與電腦化，推展本府統計資料庫資訊平</w:t>
            </w:r>
            <w:proofErr w:type="gramStart"/>
            <w:r w:rsidRPr="00C95664">
              <w:rPr>
                <w:rFonts w:ascii="新細明體" w:eastAsia="新細明體" w:hAnsi="新細明體" w:cs="Times New Roman"/>
                <w:sz w:val="22"/>
              </w:rPr>
              <w:t>臺</w:t>
            </w:r>
            <w:proofErr w:type="gramEnd"/>
            <w:r w:rsidRPr="00C95664">
              <w:rPr>
                <w:rFonts w:ascii="新細明體" w:eastAsia="新細明體" w:hAnsi="新細明體" w:cs="Times New Roman"/>
                <w:sz w:val="22"/>
              </w:rPr>
              <w:t>。</w:t>
            </w:r>
          </w:p>
        </w:tc>
        <w:tc>
          <w:tcPr>
            <w:tcW w:w="1701" w:type="dxa"/>
            <w:tcMar>
              <w:left w:w="57" w:type="dxa"/>
              <w:right w:w="57" w:type="dxa"/>
            </w:tcMar>
          </w:tcPr>
          <w:p w14:paraId="3922957E"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7ECDC981"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327</w:t>
            </w:r>
          </w:p>
          <w:p w14:paraId="37B845B0"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327</w:t>
            </w:r>
          </w:p>
        </w:tc>
      </w:tr>
      <w:tr w:rsidR="00461869" w:rsidRPr="00C95664" w14:paraId="257F1CAC" w14:textId="77777777" w:rsidTr="00730C3E">
        <w:tc>
          <w:tcPr>
            <w:tcW w:w="1276" w:type="dxa"/>
            <w:vMerge/>
            <w:tcMar>
              <w:left w:w="57" w:type="dxa"/>
              <w:right w:w="57" w:type="dxa"/>
            </w:tcMar>
          </w:tcPr>
          <w:p w14:paraId="0CF32ED6"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685878AB"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提升統計調查品質及其效益，完成中央政府交辦各項抽樣調查</w:t>
            </w:r>
          </w:p>
        </w:tc>
        <w:tc>
          <w:tcPr>
            <w:tcW w:w="4201" w:type="dxa"/>
            <w:tcMar>
              <w:left w:w="57" w:type="dxa"/>
              <w:right w:w="57" w:type="dxa"/>
            </w:tcMar>
          </w:tcPr>
          <w:p w14:paraId="251A296A"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一、強化基層統計調查網作業，辦理講習及輔導並以提升調查資料品質。</w:t>
            </w:r>
          </w:p>
          <w:p w14:paraId="77B3938F"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二、配合中央辦理</w:t>
            </w:r>
            <w:proofErr w:type="gramStart"/>
            <w:r w:rsidRPr="00C95664">
              <w:rPr>
                <w:rFonts w:ascii="新細明體" w:eastAsia="新細明體" w:hAnsi="新細明體" w:cs="Times New Roman"/>
                <w:sz w:val="22"/>
              </w:rPr>
              <w:t>臺</w:t>
            </w:r>
            <w:proofErr w:type="gramEnd"/>
            <w:r w:rsidRPr="00C95664">
              <w:rPr>
                <w:rFonts w:ascii="新細明體" w:eastAsia="新細明體" w:hAnsi="新細明體" w:cs="Times New Roman"/>
                <w:sz w:val="22"/>
              </w:rPr>
              <w:t>閩地區人力資源調查及附帶（專案）調查。</w:t>
            </w:r>
          </w:p>
          <w:p w14:paraId="3F30BCCD"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三、配合中央及各部會辦理本市民間經濟活</w:t>
            </w:r>
            <w:r w:rsidRPr="00C95664">
              <w:rPr>
                <w:rFonts w:ascii="新細明體" w:eastAsia="新細明體" w:hAnsi="新細明體" w:cs="Times New Roman"/>
                <w:sz w:val="22"/>
              </w:rPr>
              <w:lastRenderedPageBreak/>
              <w:t>動調查。</w:t>
            </w:r>
          </w:p>
          <w:p w14:paraId="4BC7D505"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四、辦理各項消費者物價、營建工程物價調查及水產品躉售物價調查。</w:t>
            </w:r>
          </w:p>
          <w:p w14:paraId="4C4404C5"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五、督導及核定本府各機關調查統計。</w:t>
            </w:r>
          </w:p>
        </w:tc>
        <w:tc>
          <w:tcPr>
            <w:tcW w:w="1701" w:type="dxa"/>
            <w:tcMar>
              <w:left w:w="57" w:type="dxa"/>
              <w:right w:w="57" w:type="dxa"/>
            </w:tcMar>
          </w:tcPr>
          <w:p w14:paraId="6877DF3E"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lastRenderedPageBreak/>
              <w:t>中央：</w:t>
            </w:r>
            <w:r w:rsidRPr="00C95664">
              <w:rPr>
                <w:rFonts w:ascii="新細明體" w:eastAsia="新細明體" w:hAnsi="新細明體" w:cs="Times New Roman" w:hint="eastAsia"/>
                <w:kern w:val="0"/>
                <w:sz w:val="22"/>
              </w:rPr>
              <w:t>0</w:t>
            </w:r>
          </w:p>
          <w:p w14:paraId="59BC3A05"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154</w:t>
            </w:r>
          </w:p>
          <w:p w14:paraId="250AAC42"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154</w:t>
            </w:r>
          </w:p>
        </w:tc>
      </w:tr>
      <w:tr w:rsidR="00461869" w:rsidRPr="00C95664" w14:paraId="3F564983" w14:textId="77777777" w:rsidTr="00730C3E">
        <w:tc>
          <w:tcPr>
            <w:tcW w:w="1276" w:type="dxa"/>
            <w:vMerge/>
            <w:tcMar>
              <w:left w:w="57" w:type="dxa"/>
              <w:right w:w="57" w:type="dxa"/>
            </w:tcMar>
          </w:tcPr>
          <w:p w14:paraId="187BAAE8"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5B585781"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辦理本市</w:t>
            </w:r>
            <w:proofErr w:type="gramStart"/>
            <w:r w:rsidRPr="00C95664">
              <w:rPr>
                <w:rFonts w:ascii="新細明體" w:eastAsia="新細明體" w:hAnsi="新細明體" w:cs="Times New Roman"/>
                <w:kern w:val="0"/>
                <w:sz w:val="22"/>
              </w:rPr>
              <w:t>108</w:t>
            </w:r>
            <w:proofErr w:type="gramEnd"/>
            <w:r w:rsidRPr="00C95664">
              <w:rPr>
                <w:rFonts w:ascii="新細明體" w:eastAsia="新細明體" w:hAnsi="新細明體" w:cs="Times New Roman"/>
                <w:kern w:val="0"/>
                <w:sz w:val="22"/>
              </w:rPr>
              <w:t>年度家庭收支訪問及記帳調查事宜</w:t>
            </w:r>
          </w:p>
        </w:tc>
        <w:tc>
          <w:tcPr>
            <w:tcW w:w="4201" w:type="dxa"/>
            <w:tcMar>
              <w:left w:w="57" w:type="dxa"/>
              <w:right w:w="57" w:type="dxa"/>
            </w:tcMar>
          </w:tcPr>
          <w:p w14:paraId="6721C5CE"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一、辦理本市108年家庭收支訪問調查，調查資料審核後報送行政院主計總處進行統計分析，據以</w:t>
            </w:r>
            <w:proofErr w:type="gramStart"/>
            <w:r w:rsidRPr="00C95664">
              <w:rPr>
                <w:rFonts w:ascii="新細明體" w:eastAsia="新細明體" w:hAnsi="新細明體" w:cs="Times New Roman"/>
                <w:sz w:val="22"/>
              </w:rPr>
              <w:t>編製本市</w:t>
            </w:r>
            <w:proofErr w:type="gramEnd"/>
            <w:r w:rsidRPr="00C95664">
              <w:rPr>
                <w:rFonts w:ascii="新細明體" w:eastAsia="新細明體" w:hAnsi="新細明體" w:cs="Times New Roman"/>
                <w:sz w:val="22"/>
              </w:rPr>
              <w:t>家庭收支調查報告。</w:t>
            </w:r>
          </w:p>
          <w:p w14:paraId="15AE56CA"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二、按月辦理本市家庭收支記帳調查，並派員輔導記帳戶記帳，調查資料審核後報送行政院主計總處進行統計分析並估計民間消費支出</w:t>
            </w:r>
            <w:proofErr w:type="gramStart"/>
            <w:r w:rsidRPr="00C95664">
              <w:rPr>
                <w:rFonts w:ascii="新細明體" w:eastAsia="新細明體" w:hAnsi="新細明體" w:cs="Times New Roman"/>
                <w:sz w:val="22"/>
              </w:rPr>
              <w:t>及編算消費者</w:t>
            </w:r>
            <w:proofErr w:type="gramEnd"/>
            <w:r w:rsidRPr="00C95664">
              <w:rPr>
                <w:rFonts w:ascii="新細明體" w:eastAsia="新細明體" w:hAnsi="新細明體" w:cs="Times New Roman"/>
                <w:sz w:val="22"/>
              </w:rPr>
              <w:t>物價指數權數。</w:t>
            </w:r>
          </w:p>
        </w:tc>
        <w:tc>
          <w:tcPr>
            <w:tcW w:w="1701" w:type="dxa"/>
            <w:tcMar>
              <w:left w:w="57" w:type="dxa"/>
              <w:right w:w="57" w:type="dxa"/>
            </w:tcMar>
          </w:tcPr>
          <w:p w14:paraId="5C444CE3"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43468192"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1,665</w:t>
            </w:r>
          </w:p>
          <w:p w14:paraId="02E5A778"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1,665</w:t>
            </w:r>
          </w:p>
        </w:tc>
      </w:tr>
      <w:tr w:rsidR="00461869" w:rsidRPr="00C95664" w14:paraId="5260BCCB" w14:textId="77777777" w:rsidTr="00730C3E">
        <w:tc>
          <w:tcPr>
            <w:tcW w:w="1276" w:type="dxa"/>
            <w:vMerge w:val="restart"/>
            <w:tcMar>
              <w:left w:w="57" w:type="dxa"/>
              <w:right w:w="57" w:type="dxa"/>
            </w:tcMar>
          </w:tcPr>
          <w:p w14:paraId="6C4EF2CB"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主計業務－基金預算工作</w:t>
            </w:r>
          </w:p>
        </w:tc>
        <w:tc>
          <w:tcPr>
            <w:tcW w:w="2460" w:type="dxa"/>
            <w:tcMar>
              <w:left w:w="57" w:type="dxa"/>
              <w:right w:w="57" w:type="dxa"/>
            </w:tcMar>
          </w:tcPr>
          <w:p w14:paraId="2BC53C2D"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加強特種基金</w:t>
            </w:r>
            <w:proofErr w:type="gramStart"/>
            <w:r w:rsidRPr="00C95664">
              <w:rPr>
                <w:rFonts w:ascii="新細明體" w:eastAsia="新細明體" w:hAnsi="新細明體" w:cs="Times New Roman"/>
                <w:kern w:val="0"/>
                <w:sz w:val="22"/>
              </w:rPr>
              <w:t>預算審編及</w:t>
            </w:r>
            <w:proofErr w:type="gramEnd"/>
            <w:r w:rsidRPr="00C95664">
              <w:rPr>
                <w:rFonts w:ascii="新細明體" w:eastAsia="新細明體" w:hAnsi="新細明體" w:cs="Times New Roman"/>
                <w:kern w:val="0"/>
                <w:sz w:val="22"/>
              </w:rPr>
              <w:t>督導執行，提升基金經營效能</w:t>
            </w:r>
          </w:p>
        </w:tc>
        <w:tc>
          <w:tcPr>
            <w:tcW w:w="4201" w:type="dxa"/>
            <w:tcMar>
              <w:left w:w="57" w:type="dxa"/>
              <w:right w:w="57" w:type="dxa"/>
            </w:tcMar>
          </w:tcPr>
          <w:p w14:paraId="48A24983" w14:textId="77777777" w:rsidR="00461869" w:rsidRPr="00C95664" w:rsidRDefault="00461869" w:rsidP="00461869">
            <w:pPr>
              <w:numPr>
                <w:ilvl w:val="0"/>
                <w:numId w:val="319"/>
              </w:numPr>
              <w:kinsoku w:val="0"/>
              <w:overflowPunct w:val="0"/>
              <w:autoSpaceDE w:val="0"/>
              <w:autoSpaceDN w:val="0"/>
              <w:spacing w:line="320" w:lineRule="exact"/>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依據行政院訂定之</w:t>
            </w:r>
            <w:proofErr w:type="gramStart"/>
            <w:r w:rsidRPr="00C95664">
              <w:rPr>
                <w:rFonts w:ascii="新細明體" w:eastAsia="新細明體" w:hAnsi="新細明體" w:cs="Times New Roman"/>
                <w:sz w:val="22"/>
              </w:rPr>
              <w:t>109</w:t>
            </w:r>
            <w:proofErr w:type="gramEnd"/>
            <w:r w:rsidRPr="00C95664">
              <w:rPr>
                <w:rFonts w:ascii="新細明體" w:eastAsia="新細明體" w:hAnsi="新細明體" w:cs="Times New Roman"/>
                <w:sz w:val="22"/>
              </w:rPr>
              <w:t>年度「總預算附</w:t>
            </w:r>
          </w:p>
          <w:p w14:paraId="14EB0527" w14:textId="77777777" w:rsidR="00461869" w:rsidRPr="00C95664" w:rsidRDefault="00461869" w:rsidP="00461869">
            <w:pPr>
              <w:kinsoku w:val="0"/>
              <w:overflowPunct w:val="0"/>
              <w:autoSpaceDE w:val="0"/>
              <w:autoSpaceDN w:val="0"/>
              <w:spacing w:line="320" w:lineRule="exact"/>
              <w:ind w:left="430"/>
              <w:jc w:val="both"/>
              <w:textDirection w:val="lrTbV"/>
              <w:rPr>
                <w:rFonts w:ascii="新細明體" w:eastAsia="新細明體" w:hAnsi="新細明體" w:cs="Times New Roman"/>
                <w:bCs/>
                <w:kern w:val="0"/>
                <w:sz w:val="22"/>
              </w:rPr>
            </w:pPr>
            <w:r w:rsidRPr="00C95664">
              <w:rPr>
                <w:rFonts w:ascii="新細明體" w:eastAsia="新細明體" w:hAnsi="新細明體" w:cs="Times New Roman"/>
                <w:sz w:val="22"/>
              </w:rPr>
              <w:t>屬單位預算編製要點」及「總預算附屬單位預算共同項目編列作業規範」，依限完成彙編本市</w:t>
            </w:r>
            <w:proofErr w:type="gramStart"/>
            <w:r w:rsidRPr="00C95664">
              <w:rPr>
                <w:rFonts w:ascii="新細明體" w:eastAsia="新細明體" w:hAnsi="新細明體" w:cs="Times New Roman"/>
                <w:sz w:val="22"/>
              </w:rPr>
              <w:t>109</w:t>
            </w:r>
            <w:proofErr w:type="gramEnd"/>
            <w:r w:rsidRPr="00C95664">
              <w:rPr>
                <w:rFonts w:ascii="新細明體" w:eastAsia="新細明體" w:hAnsi="新細明體" w:cs="Times New Roman"/>
                <w:sz w:val="22"/>
              </w:rPr>
              <w:t>年度地方總預算案附屬單位預算及綜計表（營業及非營業部分），並送</w:t>
            </w:r>
            <w:proofErr w:type="gramStart"/>
            <w:r w:rsidRPr="00C95664">
              <w:rPr>
                <w:rFonts w:ascii="新細明體" w:eastAsia="新細明體" w:hAnsi="新細明體" w:cs="Times New Roman"/>
                <w:sz w:val="22"/>
              </w:rPr>
              <w:t>臺</w:t>
            </w:r>
            <w:proofErr w:type="gramEnd"/>
            <w:r w:rsidRPr="00C95664">
              <w:rPr>
                <w:rFonts w:ascii="新細明體" w:eastAsia="新細明體" w:hAnsi="新細明體" w:cs="Times New Roman"/>
                <w:sz w:val="22"/>
              </w:rPr>
              <w:t>南市議會審議。</w:t>
            </w:r>
          </w:p>
          <w:p w14:paraId="1731657D" w14:textId="77777777" w:rsidR="00461869" w:rsidRPr="00C95664" w:rsidRDefault="00461869" w:rsidP="00461869">
            <w:pPr>
              <w:kinsoku w:val="0"/>
              <w:overflowPunct w:val="0"/>
              <w:autoSpaceDE w:val="0"/>
              <w:autoSpaceDN w:val="0"/>
              <w:spacing w:line="320" w:lineRule="exact"/>
              <w:ind w:left="454" w:hanging="454"/>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二、依據行政院訂定之附屬單位預算執行要</w:t>
            </w:r>
          </w:p>
          <w:p w14:paraId="5D0F285A" w14:textId="77777777" w:rsidR="00461869" w:rsidRPr="00C95664" w:rsidRDefault="00461869" w:rsidP="00461869">
            <w:pPr>
              <w:kinsoku w:val="0"/>
              <w:overflowPunct w:val="0"/>
              <w:autoSpaceDE w:val="0"/>
              <w:autoSpaceDN w:val="0"/>
              <w:spacing w:line="320" w:lineRule="exact"/>
              <w:ind w:leftChars="150" w:left="360"/>
              <w:jc w:val="both"/>
              <w:textDirection w:val="lrTbV"/>
              <w:rPr>
                <w:rFonts w:ascii="新細明體" w:eastAsia="新細明體" w:hAnsi="新細明體" w:cs="Times New Roman"/>
                <w:sz w:val="22"/>
              </w:rPr>
            </w:pPr>
            <w:r w:rsidRPr="00C95664">
              <w:rPr>
                <w:rFonts w:ascii="新細明體" w:eastAsia="新細明體" w:hAnsi="新細明體" w:cs="Times New Roman"/>
                <w:sz w:val="22"/>
              </w:rPr>
              <w:t>點，督導各附屬單位預算執行，有效提升特種基金之經費使用效能及杜絕浪費。</w:t>
            </w:r>
          </w:p>
        </w:tc>
        <w:tc>
          <w:tcPr>
            <w:tcW w:w="1701" w:type="dxa"/>
            <w:tcMar>
              <w:left w:w="57" w:type="dxa"/>
              <w:right w:w="57" w:type="dxa"/>
            </w:tcMar>
          </w:tcPr>
          <w:p w14:paraId="298BEA86"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77B0EABF"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203</w:t>
            </w:r>
          </w:p>
          <w:p w14:paraId="592A99F2"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203</w:t>
            </w:r>
          </w:p>
        </w:tc>
      </w:tr>
      <w:tr w:rsidR="00461869" w:rsidRPr="00C95664" w14:paraId="18A53615" w14:textId="77777777" w:rsidTr="00730C3E">
        <w:tc>
          <w:tcPr>
            <w:tcW w:w="1276" w:type="dxa"/>
            <w:vMerge/>
            <w:tcMar>
              <w:left w:w="57" w:type="dxa"/>
              <w:right w:w="57" w:type="dxa"/>
            </w:tcMar>
          </w:tcPr>
          <w:p w14:paraId="64379674"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sz w:val="22"/>
              </w:rPr>
            </w:pPr>
          </w:p>
        </w:tc>
        <w:tc>
          <w:tcPr>
            <w:tcW w:w="2460" w:type="dxa"/>
            <w:tcMar>
              <w:left w:w="57" w:type="dxa"/>
              <w:right w:w="57" w:type="dxa"/>
            </w:tcMar>
          </w:tcPr>
          <w:p w14:paraId="4393D0C2"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加強主計人員人事資料庫管理，有效協助主計業務推動</w:t>
            </w:r>
          </w:p>
        </w:tc>
        <w:tc>
          <w:tcPr>
            <w:tcW w:w="4201" w:type="dxa"/>
            <w:tcMar>
              <w:left w:w="57" w:type="dxa"/>
              <w:right w:w="57" w:type="dxa"/>
            </w:tcMar>
          </w:tcPr>
          <w:p w14:paraId="18BC7C8B"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一、依照主計人事法令辦理本府主計處及所屬主計機構之組織編制、任免遷調、獎懲考核、訓練進修、退休撫</w:t>
            </w:r>
            <w:proofErr w:type="gramStart"/>
            <w:r w:rsidRPr="00C95664">
              <w:rPr>
                <w:rFonts w:ascii="新細明體" w:eastAsia="新細明體" w:hAnsi="新細明體" w:cs="Times New Roman"/>
                <w:sz w:val="22"/>
              </w:rPr>
              <w:t>卹</w:t>
            </w:r>
            <w:proofErr w:type="gramEnd"/>
            <w:r w:rsidRPr="00C95664">
              <w:rPr>
                <w:rFonts w:ascii="新細明體" w:eastAsia="新細明體" w:hAnsi="新細明體" w:cs="Times New Roman"/>
                <w:sz w:val="22"/>
              </w:rPr>
              <w:t>。</w:t>
            </w:r>
          </w:p>
          <w:p w14:paraId="1202A0B6" w14:textId="77777777" w:rsidR="00461869" w:rsidRPr="00C95664" w:rsidRDefault="00461869" w:rsidP="00461869">
            <w:pPr>
              <w:kinsoku w:val="0"/>
              <w:overflowPunct w:val="0"/>
              <w:autoSpaceDE w:val="0"/>
              <w:autoSpaceDN w:val="0"/>
              <w:spacing w:line="320" w:lineRule="exact"/>
              <w:ind w:left="454" w:hanging="454"/>
              <w:jc w:val="both"/>
              <w:rPr>
                <w:rFonts w:ascii="新細明體" w:eastAsia="新細明體" w:hAnsi="新細明體" w:cs="Times New Roman"/>
                <w:sz w:val="22"/>
              </w:rPr>
            </w:pPr>
            <w:r w:rsidRPr="00C95664">
              <w:rPr>
                <w:rFonts w:ascii="新細明體" w:eastAsia="新細明體" w:hAnsi="新細明體" w:cs="Times New Roman"/>
                <w:sz w:val="22"/>
              </w:rPr>
              <w:t>二、加強兼辦人事人員教育訓練，積極管理應用主計人員人事資料庫。</w:t>
            </w:r>
          </w:p>
        </w:tc>
        <w:tc>
          <w:tcPr>
            <w:tcW w:w="1701" w:type="dxa"/>
            <w:tcMar>
              <w:left w:w="57" w:type="dxa"/>
              <w:right w:w="57" w:type="dxa"/>
            </w:tcMar>
          </w:tcPr>
          <w:p w14:paraId="09DC3326"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5FA2E1CA"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99</w:t>
            </w:r>
          </w:p>
          <w:p w14:paraId="06BCE9F0"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99</w:t>
            </w:r>
          </w:p>
          <w:p w14:paraId="186750B7"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p>
          <w:p w14:paraId="4E903C9E" w14:textId="77777777" w:rsidR="00461869" w:rsidRPr="00C95664" w:rsidRDefault="00461869" w:rsidP="00461869">
            <w:pPr>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總計</w:t>
            </w:r>
          </w:p>
          <w:p w14:paraId="0E7265D3"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中央：</w:t>
            </w:r>
            <w:r w:rsidRPr="00C95664">
              <w:rPr>
                <w:rFonts w:ascii="新細明體" w:eastAsia="新細明體" w:hAnsi="新細明體" w:cs="Times New Roman" w:hint="eastAsia"/>
                <w:kern w:val="0"/>
                <w:sz w:val="22"/>
              </w:rPr>
              <w:t>0</w:t>
            </w:r>
          </w:p>
          <w:p w14:paraId="55B8FCC2"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本府：</w:t>
            </w:r>
            <w:r w:rsidRPr="00C95664">
              <w:rPr>
                <w:rFonts w:ascii="新細明體" w:eastAsia="新細明體" w:hAnsi="新細明體" w:cs="Times New Roman" w:hint="eastAsia"/>
                <w:kern w:val="0"/>
                <w:sz w:val="22"/>
              </w:rPr>
              <w:t>3,736</w:t>
            </w:r>
          </w:p>
          <w:p w14:paraId="34C585A7" w14:textId="77777777" w:rsidR="00461869" w:rsidRPr="00C95664" w:rsidRDefault="00461869" w:rsidP="00461869">
            <w:pPr>
              <w:widowControl/>
              <w:kinsoku w:val="0"/>
              <w:overflowPunct w:val="0"/>
              <w:autoSpaceDE w:val="0"/>
              <w:autoSpaceDN w:val="0"/>
              <w:spacing w:line="320" w:lineRule="exact"/>
              <w:jc w:val="both"/>
              <w:rPr>
                <w:rFonts w:ascii="新細明體" w:eastAsia="新細明體" w:hAnsi="新細明體" w:cs="Times New Roman"/>
                <w:kern w:val="0"/>
                <w:sz w:val="22"/>
              </w:rPr>
            </w:pPr>
            <w:r w:rsidRPr="00C95664">
              <w:rPr>
                <w:rFonts w:ascii="新細明體" w:eastAsia="新細明體" w:hAnsi="新細明體" w:cs="Times New Roman"/>
                <w:kern w:val="0"/>
                <w:sz w:val="22"/>
              </w:rPr>
              <w:t>合計：</w:t>
            </w:r>
            <w:r w:rsidRPr="00C95664">
              <w:rPr>
                <w:rFonts w:ascii="新細明體" w:eastAsia="新細明體" w:hAnsi="新細明體" w:cs="Times New Roman" w:hint="eastAsia"/>
                <w:kern w:val="0"/>
                <w:sz w:val="22"/>
              </w:rPr>
              <w:t>3,736</w:t>
            </w:r>
          </w:p>
        </w:tc>
      </w:tr>
      <w:bookmarkEnd w:id="2"/>
    </w:tbl>
    <w:p w14:paraId="498AE230" w14:textId="77777777" w:rsidR="00461869" w:rsidRPr="00C95664" w:rsidRDefault="00461869">
      <w:pPr>
        <w:widowControl/>
        <w:rPr>
          <w:rFonts w:ascii="Times New Roman" w:eastAsia="新細明體" w:hAnsi="Times New Roman" w:cs="Times New Roman"/>
        </w:rPr>
      </w:pPr>
    </w:p>
    <w:sectPr w:rsidR="00461869" w:rsidRPr="00C95664" w:rsidSect="007431E4">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4CA4" w14:textId="77777777" w:rsidR="000869D9" w:rsidRDefault="000869D9" w:rsidP="00BD7083">
      <w:r>
        <w:separator/>
      </w:r>
    </w:p>
  </w:endnote>
  <w:endnote w:type="continuationSeparator" w:id="0">
    <w:p w14:paraId="0B29501E" w14:textId="77777777" w:rsidR="000869D9" w:rsidRDefault="000869D9" w:rsidP="00B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Arial Unicode MS"/>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0482"/>
      <w:docPartObj>
        <w:docPartGallery w:val="Page Numbers (Bottom of Page)"/>
        <w:docPartUnique/>
      </w:docPartObj>
    </w:sdtPr>
    <w:sdtEndPr>
      <w:rPr>
        <w:rFonts w:ascii="Times New Roman" w:hAnsi="Times New Roman" w:cs="Times New Roman"/>
      </w:rPr>
    </w:sdtEndPr>
    <w:sdtContent>
      <w:p w14:paraId="44E46E54" w14:textId="77777777" w:rsidR="009A6ABB" w:rsidRDefault="009A6ABB" w:rsidP="00446664">
        <w:pPr>
          <w:pStyle w:val="a5"/>
          <w:jc w:val="center"/>
        </w:pPr>
        <w:r w:rsidRPr="007431E4">
          <w:rPr>
            <w:rFonts w:ascii="Times New Roman" w:hAnsi="Times New Roman" w:cs="Times New Roman"/>
          </w:rPr>
          <w:fldChar w:fldCharType="begin"/>
        </w:r>
        <w:r w:rsidRPr="007431E4">
          <w:rPr>
            <w:rFonts w:ascii="Times New Roman" w:hAnsi="Times New Roman" w:cs="Times New Roman"/>
          </w:rPr>
          <w:instrText xml:space="preserve"> PAGE   \* MERGEFORMAT </w:instrText>
        </w:r>
        <w:r w:rsidRPr="007431E4">
          <w:rPr>
            <w:rFonts w:ascii="Times New Roman" w:hAnsi="Times New Roman" w:cs="Times New Roman"/>
          </w:rPr>
          <w:fldChar w:fldCharType="separate"/>
        </w:r>
        <w:r w:rsidRPr="008A2783">
          <w:rPr>
            <w:rFonts w:ascii="Times New Roman" w:hAnsi="Times New Roman" w:cs="Times New Roman"/>
            <w:noProof/>
            <w:lang w:val="zh-TW"/>
          </w:rPr>
          <w:t>282</w:t>
        </w:r>
        <w:r w:rsidRPr="007431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23CD" w14:textId="77777777" w:rsidR="000869D9" w:rsidRDefault="000869D9" w:rsidP="00BD7083">
      <w:r>
        <w:separator/>
      </w:r>
    </w:p>
  </w:footnote>
  <w:footnote w:type="continuationSeparator" w:id="0">
    <w:p w14:paraId="1CBCB77E" w14:textId="77777777" w:rsidR="000869D9" w:rsidRDefault="000869D9" w:rsidP="00BD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taiwaneseCountingThousand"/>
      <w:lvlText w:val="%1、"/>
      <w:lvlJc w:val="left"/>
      <w:pPr>
        <w:tabs>
          <w:tab w:val="num" w:pos="3119"/>
        </w:tabs>
        <w:ind w:left="3599" w:hanging="480"/>
      </w:pPr>
      <w:rPr>
        <w:rFonts w:ascii="Times New Roman" w:hAnsi="Times New Roman" w:cs="Times New Roman"/>
        <w:sz w:val="22"/>
      </w:rPr>
    </w:lvl>
    <w:lvl w:ilvl="1">
      <w:start w:val="1"/>
      <w:numFmt w:val="ideographTraditional"/>
      <w:lvlText w:val="%2、"/>
      <w:lvlJc w:val="left"/>
      <w:pPr>
        <w:tabs>
          <w:tab w:val="num" w:pos="4079"/>
        </w:tabs>
        <w:ind w:left="4079" w:hanging="480"/>
      </w:pPr>
      <w:rPr>
        <w:rFonts w:cs="Times New Roman"/>
      </w:rPr>
    </w:lvl>
    <w:lvl w:ilvl="2">
      <w:start w:val="1"/>
      <w:numFmt w:val="lowerRoman"/>
      <w:lvlText w:val="%3."/>
      <w:lvlJc w:val="right"/>
      <w:pPr>
        <w:tabs>
          <w:tab w:val="num" w:pos="4559"/>
        </w:tabs>
        <w:ind w:left="4559" w:hanging="480"/>
      </w:pPr>
      <w:rPr>
        <w:rFonts w:cs="Times New Roman"/>
      </w:rPr>
    </w:lvl>
    <w:lvl w:ilvl="3">
      <w:start w:val="1"/>
      <w:numFmt w:val="decimal"/>
      <w:lvlText w:val="%4."/>
      <w:lvlJc w:val="left"/>
      <w:pPr>
        <w:tabs>
          <w:tab w:val="num" w:pos="5039"/>
        </w:tabs>
        <w:ind w:left="5039" w:hanging="480"/>
      </w:pPr>
      <w:rPr>
        <w:rFonts w:cs="Times New Roman"/>
      </w:rPr>
    </w:lvl>
    <w:lvl w:ilvl="4">
      <w:start w:val="1"/>
      <w:numFmt w:val="ideographTraditional"/>
      <w:lvlText w:val="%5、"/>
      <w:lvlJc w:val="left"/>
      <w:pPr>
        <w:tabs>
          <w:tab w:val="num" w:pos="5519"/>
        </w:tabs>
        <w:ind w:left="5519" w:hanging="480"/>
      </w:pPr>
      <w:rPr>
        <w:rFonts w:cs="Times New Roman"/>
      </w:rPr>
    </w:lvl>
    <w:lvl w:ilvl="5">
      <w:start w:val="1"/>
      <w:numFmt w:val="lowerRoman"/>
      <w:lvlText w:val="%6."/>
      <w:lvlJc w:val="right"/>
      <w:pPr>
        <w:tabs>
          <w:tab w:val="num" w:pos="5999"/>
        </w:tabs>
        <w:ind w:left="5999" w:hanging="480"/>
      </w:pPr>
      <w:rPr>
        <w:rFonts w:cs="Times New Roman"/>
      </w:rPr>
    </w:lvl>
    <w:lvl w:ilvl="6">
      <w:start w:val="1"/>
      <w:numFmt w:val="decimal"/>
      <w:lvlText w:val="%7."/>
      <w:lvlJc w:val="left"/>
      <w:pPr>
        <w:tabs>
          <w:tab w:val="num" w:pos="6479"/>
        </w:tabs>
        <w:ind w:left="6479" w:hanging="480"/>
      </w:pPr>
      <w:rPr>
        <w:rFonts w:cs="Times New Roman"/>
      </w:rPr>
    </w:lvl>
    <w:lvl w:ilvl="7">
      <w:start w:val="1"/>
      <w:numFmt w:val="ideographTraditional"/>
      <w:lvlText w:val="%8、"/>
      <w:lvlJc w:val="left"/>
      <w:pPr>
        <w:tabs>
          <w:tab w:val="num" w:pos="6959"/>
        </w:tabs>
        <w:ind w:left="6959" w:hanging="480"/>
      </w:pPr>
      <w:rPr>
        <w:rFonts w:cs="Times New Roman"/>
      </w:rPr>
    </w:lvl>
    <w:lvl w:ilvl="8">
      <w:start w:val="1"/>
      <w:numFmt w:val="lowerRoman"/>
      <w:lvlText w:val="%9."/>
      <w:lvlJc w:val="right"/>
      <w:pPr>
        <w:tabs>
          <w:tab w:val="num" w:pos="7439"/>
        </w:tabs>
        <w:ind w:left="7439" w:hanging="480"/>
      </w:pPr>
      <w:rPr>
        <w:rFonts w:cs="Times New Roman"/>
      </w:rPr>
    </w:lvl>
  </w:abstractNum>
  <w:abstractNum w:abstractNumId="1" w15:restartNumberingAfterBreak="0">
    <w:nsid w:val="00000010"/>
    <w:multiLevelType w:val="singleLevel"/>
    <w:tmpl w:val="00000010"/>
    <w:name w:val="WW8Num145"/>
    <w:lvl w:ilvl="0">
      <w:start w:val="1"/>
      <w:numFmt w:val="taiwaneseCountingThousand"/>
      <w:suff w:val="nothing"/>
      <w:lvlText w:val="%1、"/>
      <w:lvlJc w:val="left"/>
      <w:pPr>
        <w:tabs>
          <w:tab w:val="num" w:pos="0"/>
        </w:tabs>
        <w:ind w:left="480" w:hanging="480"/>
      </w:pPr>
      <w:rPr>
        <w:rFonts w:hint="eastAsia"/>
      </w:rPr>
    </w:lvl>
  </w:abstractNum>
  <w:abstractNum w:abstractNumId="2" w15:restartNumberingAfterBreak="0">
    <w:nsid w:val="00000018"/>
    <w:multiLevelType w:val="singleLevel"/>
    <w:tmpl w:val="00000018"/>
    <w:name w:val="WW8Num216"/>
    <w:lvl w:ilvl="0">
      <w:start w:val="1"/>
      <w:numFmt w:val="taiwaneseCountingThousand"/>
      <w:suff w:val="nothing"/>
      <w:lvlText w:val="%1、"/>
      <w:lvlJc w:val="left"/>
      <w:pPr>
        <w:tabs>
          <w:tab w:val="num" w:pos="0"/>
        </w:tabs>
        <w:ind w:left="480" w:hanging="480"/>
      </w:pPr>
      <w:rPr>
        <w:rFonts w:hint="eastAsia"/>
        <w:color w:val="auto"/>
      </w:rPr>
    </w:lvl>
  </w:abstractNum>
  <w:abstractNum w:abstractNumId="3"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4" w15:restartNumberingAfterBreak="0">
    <w:nsid w:val="017627A1"/>
    <w:multiLevelType w:val="hybridMultilevel"/>
    <w:tmpl w:val="EC982CB2"/>
    <w:lvl w:ilvl="0" w:tplc="0980F430">
      <w:start w:val="1"/>
      <w:numFmt w:val="taiwaneseCountingThousand"/>
      <w:lvlText w:val="%1、"/>
      <w:lvlJc w:val="left"/>
      <w:pPr>
        <w:ind w:left="480" w:hanging="480"/>
      </w:pPr>
      <w:rPr>
        <w:rFonts w:hint="default"/>
      </w:rPr>
    </w:lvl>
    <w:lvl w:ilvl="1" w:tplc="0980F430">
      <w:start w:val="1"/>
      <w:numFmt w:val="taiwaneseCountingThousand"/>
      <w:lvlText w:val="%2、"/>
      <w:lvlJc w:val="left"/>
      <w:pPr>
        <w:ind w:left="48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1BB1169"/>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24B3176"/>
    <w:multiLevelType w:val="hybridMultilevel"/>
    <w:tmpl w:val="66CE4454"/>
    <w:lvl w:ilvl="0" w:tplc="AFCE19D2">
      <w:start w:val="1"/>
      <w:numFmt w:val="taiwaneseCountingThousand"/>
      <w:suff w:val="nothing"/>
      <w:lvlText w:val="（%1）"/>
      <w:lvlJc w:val="left"/>
      <w:pPr>
        <w:ind w:left="1543" w:hanging="408"/>
      </w:pPr>
      <w:rPr>
        <w:rFonts w:hint="eastAsia"/>
      </w:rPr>
    </w:lvl>
    <w:lvl w:ilvl="1" w:tplc="A088EE1C">
      <w:start w:val="1"/>
      <w:numFmt w:val="taiwaneseCountingThousand"/>
      <w:suff w:val="nothing"/>
      <w:lvlText w:val="%2、"/>
      <w:lvlJc w:val="left"/>
      <w:pPr>
        <w:ind w:left="927" w:hanging="36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 w15:restartNumberingAfterBreak="0">
    <w:nsid w:val="027911EA"/>
    <w:multiLevelType w:val="hybridMultilevel"/>
    <w:tmpl w:val="00CAC4FA"/>
    <w:lvl w:ilvl="0" w:tplc="7BFC0D4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33074C1"/>
    <w:multiLevelType w:val="hybridMultilevel"/>
    <w:tmpl w:val="00CAC4FA"/>
    <w:lvl w:ilvl="0" w:tplc="7BFC0D4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3662B5"/>
    <w:multiLevelType w:val="hybridMultilevel"/>
    <w:tmpl w:val="1DE2E6E8"/>
    <w:lvl w:ilvl="0" w:tplc="C6BEEF6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44648B"/>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39493B"/>
    <w:multiLevelType w:val="hybridMultilevel"/>
    <w:tmpl w:val="2A5441C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176CA3"/>
    <w:multiLevelType w:val="hybridMultilevel"/>
    <w:tmpl w:val="E9564E4E"/>
    <w:lvl w:ilvl="0" w:tplc="04090015">
      <w:start w:val="1"/>
      <w:numFmt w:val="taiwaneseCountingThousand"/>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6"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0A26158E"/>
    <w:multiLevelType w:val="hybridMultilevel"/>
    <w:tmpl w:val="95EAD3D8"/>
    <w:lvl w:ilvl="0" w:tplc="334A280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714790"/>
    <w:multiLevelType w:val="hybridMultilevel"/>
    <w:tmpl w:val="E4EA748C"/>
    <w:lvl w:ilvl="0" w:tplc="7514F962">
      <w:start w:val="1"/>
      <w:numFmt w:val="taiwaneseCountingThousand"/>
      <w:lvlText w:val="%1、"/>
      <w:lvlJc w:val="left"/>
      <w:pPr>
        <w:ind w:left="421" w:hanging="4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B86B18"/>
    <w:multiLevelType w:val="multilevel"/>
    <w:tmpl w:val="ABC4EA7C"/>
    <w:lvl w:ilvl="0">
      <w:start w:val="1"/>
      <w:numFmt w:val="taiwaneseCountingThousand"/>
      <w:suff w:val="nothing"/>
      <w:lvlText w:val="%1、"/>
      <w:lvlJc w:val="left"/>
      <w:pPr>
        <w:ind w:left="644"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20" w15:restartNumberingAfterBreak="0">
    <w:nsid w:val="0B101C2A"/>
    <w:multiLevelType w:val="hybridMultilevel"/>
    <w:tmpl w:val="26D417BE"/>
    <w:lvl w:ilvl="0" w:tplc="ADC6237A">
      <w:start w:val="1"/>
      <w:numFmt w:val="taiwaneseCountingThousand"/>
      <w:suff w:val="nothing"/>
      <w:lvlText w:val="（%1）"/>
      <w:lvlJc w:val="left"/>
      <w:pPr>
        <w:ind w:left="2676" w:hanging="408"/>
      </w:pPr>
      <w:rPr>
        <w:rFonts w:hint="eastAsia"/>
      </w:rPr>
    </w:lvl>
    <w:lvl w:ilvl="1" w:tplc="501CCE50">
      <w:start w:val="1"/>
      <w:numFmt w:val="taiwaneseCountingThousand"/>
      <w:suff w:val="nothing"/>
      <w:lvlText w:val="%2、"/>
      <w:lvlJc w:val="left"/>
      <w:pPr>
        <w:ind w:left="610" w:hanging="360"/>
      </w:pPr>
      <w:rPr>
        <w:rFonts w:hint="default"/>
        <w:sz w:val="22"/>
        <w:szCs w:val="22"/>
        <w:lang w:val="en-US"/>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1" w15:restartNumberingAfterBreak="0">
    <w:nsid w:val="0BA26F47"/>
    <w:multiLevelType w:val="hybridMultilevel"/>
    <w:tmpl w:val="F744AC3C"/>
    <w:lvl w:ilvl="0" w:tplc="0FBE55A0">
      <w:start w:val="1"/>
      <w:numFmt w:val="taiwaneseCountingThousand"/>
      <w:lvlText w:val="(%1)"/>
      <w:lvlJc w:val="left"/>
      <w:pPr>
        <w:ind w:left="962" w:hanging="480"/>
      </w:pPr>
      <w:rPr>
        <w:rFonts w:ascii="新細明體" w:eastAsia="新細明體" w:hAnsi="新細明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0BA4544F"/>
    <w:multiLevelType w:val="hybridMultilevel"/>
    <w:tmpl w:val="5920BD9C"/>
    <w:lvl w:ilvl="0" w:tplc="255EF2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D47CFD"/>
    <w:multiLevelType w:val="hybridMultilevel"/>
    <w:tmpl w:val="5528359C"/>
    <w:lvl w:ilvl="0" w:tplc="B4B41556">
      <w:start w:val="1"/>
      <w:numFmt w:val="taiwaneseCountingThousand"/>
      <w:lvlText w:val="%1、"/>
      <w:lvlJc w:val="left"/>
      <w:pPr>
        <w:tabs>
          <w:tab w:val="num" w:pos="375"/>
        </w:tabs>
        <w:ind w:left="375" w:hanging="375"/>
      </w:pPr>
      <w:rPr>
        <w:rFonts w:hint="default"/>
      </w:rPr>
    </w:lvl>
    <w:lvl w:ilvl="1" w:tplc="1E84EDDC">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0C071343"/>
    <w:multiLevelType w:val="hybridMultilevel"/>
    <w:tmpl w:val="295E487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6" w15:restartNumberingAfterBreak="0">
    <w:nsid w:val="0CA12497"/>
    <w:multiLevelType w:val="hybridMultilevel"/>
    <w:tmpl w:val="6C543612"/>
    <w:lvl w:ilvl="0" w:tplc="72E41F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A96720"/>
    <w:multiLevelType w:val="hybridMultilevel"/>
    <w:tmpl w:val="32C6270E"/>
    <w:lvl w:ilvl="0" w:tplc="1F7E7BA6">
      <w:start w:val="1"/>
      <w:numFmt w:val="taiwaneseCountingThousand"/>
      <w:lvlText w:val="%1、"/>
      <w:lvlJc w:val="left"/>
      <w:pPr>
        <w:ind w:left="380" w:hanging="384"/>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8" w15:restartNumberingAfterBreak="0">
    <w:nsid w:val="0CD86C26"/>
    <w:multiLevelType w:val="hybridMultilevel"/>
    <w:tmpl w:val="18D860E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CFF52AD"/>
    <w:multiLevelType w:val="hybridMultilevel"/>
    <w:tmpl w:val="218C8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D261E93"/>
    <w:multiLevelType w:val="hybridMultilevel"/>
    <w:tmpl w:val="AFA04240"/>
    <w:lvl w:ilvl="0" w:tplc="DB8C08E4">
      <w:start w:val="1"/>
      <w:numFmt w:val="decimal"/>
      <w:lvlText w:val="%1."/>
      <w:lvlJc w:val="left"/>
      <w:pPr>
        <w:ind w:left="1637" w:hanging="360"/>
      </w:pPr>
      <w:rPr>
        <w:rFonts w:hint="default"/>
        <w:b w:val="0"/>
        <w:color w:val="000000"/>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31" w15:restartNumberingAfterBreak="0">
    <w:nsid w:val="0E447A0E"/>
    <w:multiLevelType w:val="hybridMultilevel"/>
    <w:tmpl w:val="CE342EA6"/>
    <w:lvl w:ilvl="0" w:tplc="1B946F6C">
      <w:start w:val="1"/>
      <w:numFmt w:val="taiwaneseCountingThousand"/>
      <w:lvlText w:val="%1、"/>
      <w:lvlJc w:val="left"/>
      <w:pPr>
        <w:ind w:left="432" w:hanging="43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F531BA3"/>
    <w:multiLevelType w:val="hybridMultilevel"/>
    <w:tmpl w:val="EFCE75F0"/>
    <w:lvl w:ilvl="0" w:tplc="056A0378">
      <w:start w:val="1"/>
      <w:numFmt w:val="taiwaneseCountingThousand"/>
      <w:lvlText w:val="%1、"/>
      <w:lvlJc w:val="left"/>
      <w:pPr>
        <w:ind w:left="420" w:hanging="420"/>
      </w:pPr>
      <w:rPr>
        <w:rFonts w:ascii="新細明體" w:eastAsia="新細明體" w:hAnsi="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0F747A55"/>
    <w:multiLevelType w:val="hybridMultilevel"/>
    <w:tmpl w:val="CEF2AD8E"/>
    <w:lvl w:ilvl="0" w:tplc="995021CA">
      <w:start w:val="1"/>
      <w:numFmt w:val="taiwaneseCountingThousand"/>
      <w:lvlText w:val="%1、"/>
      <w:lvlJc w:val="left"/>
      <w:pPr>
        <w:ind w:left="450" w:hanging="4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0FC473FB"/>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11A06D43"/>
    <w:multiLevelType w:val="hybridMultilevel"/>
    <w:tmpl w:val="67861C3E"/>
    <w:lvl w:ilvl="0" w:tplc="9E26BF5E">
      <w:start w:val="1"/>
      <w:numFmt w:val="taiwaneseCountingThousand"/>
      <w:suff w:val="nothing"/>
      <w:lvlText w:val="（%1）"/>
      <w:lvlJc w:val="left"/>
      <w:pPr>
        <w:ind w:left="550" w:hanging="408"/>
      </w:pPr>
      <w:rPr>
        <w:rFonts w:hint="eastAsia"/>
      </w:rPr>
    </w:lvl>
    <w:lvl w:ilvl="1" w:tplc="FA6EF1E4">
      <w:start w:val="1"/>
      <w:numFmt w:val="taiwaneseCountingThousand"/>
      <w:suff w:val="nothing"/>
      <w:lvlText w:val="%2、"/>
      <w:lvlJc w:val="left"/>
      <w:pPr>
        <w:ind w:left="75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31136AB"/>
    <w:multiLevelType w:val="hybridMultilevel"/>
    <w:tmpl w:val="1F8EE168"/>
    <w:lvl w:ilvl="0" w:tplc="951838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3350244"/>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164910"/>
    <w:multiLevelType w:val="hybridMultilevel"/>
    <w:tmpl w:val="391A2ADA"/>
    <w:lvl w:ilvl="0" w:tplc="EE1EA3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4" w15:restartNumberingAfterBreak="0">
    <w:nsid w:val="15B16ECA"/>
    <w:multiLevelType w:val="hybridMultilevel"/>
    <w:tmpl w:val="10B08824"/>
    <w:lvl w:ilvl="0" w:tplc="ADC6237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16207B03"/>
    <w:multiLevelType w:val="hybridMultilevel"/>
    <w:tmpl w:val="EE2A720A"/>
    <w:lvl w:ilvl="0" w:tplc="43603D38">
      <w:start w:val="1"/>
      <w:numFmt w:val="taiwaneseCountingThousand"/>
      <w:lvlText w:val="%1、"/>
      <w:lvlJc w:val="left"/>
      <w:pPr>
        <w:ind w:left="450" w:hanging="450"/>
      </w:pPr>
      <w:rPr>
        <w:rFonts w:ascii="新細明體" w:eastAsia="新細明體" w:hAnsi="新細明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69455E2"/>
    <w:multiLevelType w:val="hybridMultilevel"/>
    <w:tmpl w:val="5030AEAC"/>
    <w:lvl w:ilvl="0" w:tplc="C6BEEF64">
      <w:start w:val="1"/>
      <w:numFmt w:val="taiwaneseCountingThousand"/>
      <w:lvlText w:val="(%1)"/>
      <w:lvlJc w:val="left"/>
      <w:pPr>
        <w:ind w:left="960" w:hanging="480"/>
      </w:pPr>
      <w:rPr>
        <w:rFonts w:hint="eastAsia"/>
      </w:rPr>
    </w:lvl>
    <w:lvl w:ilvl="1" w:tplc="C6BEEF64">
      <w:start w:val="1"/>
      <w:numFmt w:val="taiwaneseCountingThousand"/>
      <w:lvlText w:val="(%2)"/>
      <w:lvlJc w:val="left"/>
      <w:pPr>
        <w:ind w:left="1440" w:hanging="480"/>
      </w:pPr>
      <w:rPr>
        <w:rFonts w:hint="eastAsia"/>
      </w:rPr>
    </w:lvl>
    <w:lvl w:ilvl="2" w:tplc="83CEFD64">
      <w:start w:val="1"/>
      <w:numFmt w:val="taiwaneseCountingThousand"/>
      <w:lvlText w:val="%3、"/>
      <w:lvlJc w:val="left"/>
      <w:pPr>
        <w:ind w:left="728" w:hanging="444"/>
      </w:pPr>
      <w:rPr>
        <w:rFonts w:ascii="新細明體" w:eastAsia="新細明體" w:hAnsi="新細明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825DA3"/>
    <w:multiLevelType w:val="hybridMultilevel"/>
    <w:tmpl w:val="F2B0F6E0"/>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18AC43D5"/>
    <w:multiLevelType w:val="hybridMultilevel"/>
    <w:tmpl w:val="0A442F1A"/>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18D71B55"/>
    <w:multiLevelType w:val="hybridMultilevel"/>
    <w:tmpl w:val="7B829D78"/>
    <w:lvl w:ilvl="0" w:tplc="B686B0BA">
      <w:start w:val="1"/>
      <w:numFmt w:val="decimal"/>
      <w:lvlText w:val="%1."/>
      <w:lvlJc w:val="left"/>
      <w:pPr>
        <w:ind w:left="1189" w:hanging="480"/>
      </w:pPr>
      <w:rPr>
        <w:dstrike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1" w15:restartNumberingAfterBreak="0">
    <w:nsid w:val="190C0527"/>
    <w:multiLevelType w:val="hybridMultilevel"/>
    <w:tmpl w:val="A9827D3A"/>
    <w:lvl w:ilvl="0" w:tplc="80780EFC">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243B46"/>
    <w:multiLevelType w:val="multilevel"/>
    <w:tmpl w:val="3912BFE0"/>
    <w:lvl w:ilvl="0">
      <w:start w:val="1"/>
      <w:numFmt w:val="taiwaneseCountingThousand"/>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3" w15:restartNumberingAfterBreak="0">
    <w:nsid w:val="198422A2"/>
    <w:multiLevelType w:val="hybridMultilevel"/>
    <w:tmpl w:val="A15831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19B60632"/>
    <w:multiLevelType w:val="hybridMultilevel"/>
    <w:tmpl w:val="CF16FA18"/>
    <w:lvl w:ilvl="0" w:tplc="04090015">
      <w:start w:val="1"/>
      <w:numFmt w:val="taiwaneseCountingThousand"/>
      <w:lvlText w:val="%1、"/>
      <w:lvlJc w:val="left"/>
      <w:pPr>
        <w:ind w:left="24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AAB409F"/>
    <w:multiLevelType w:val="hybridMultilevel"/>
    <w:tmpl w:val="DB141132"/>
    <w:lvl w:ilvl="0" w:tplc="7B94453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AB12899"/>
    <w:multiLevelType w:val="hybridMultilevel"/>
    <w:tmpl w:val="B76897F4"/>
    <w:lvl w:ilvl="0" w:tplc="971EE28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AC22B91"/>
    <w:multiLevelType w:val="hybridMultilevel"/>
    <w:tmpl w:val="A22E70E6"/>
    <w:lvl w:ilvl="0" w:tplc="C4881D36">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58" w15:restartNumberingAfterBreak="0">
    <w:nsid w:val="1B1242DD"/>
    <w:multiLevelType w:val="hybridMultilevel"/>
    <w:tmpl w:val="3F506A14"/>
    <w:lvl w:ilvl="0" w:tplc="1CA0AC56">
      <w:start w:val="1"/>
      <w:numFmt w:val="taiwaneseCountingThousand"/>
      <w:suff w:val="nothing"/>
      <w:lvlText w:val="（%1）"/>
      <w:lvlJc w:val="left"/>
      <w:pPr>
        <w:ind w:left="550"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A2500C"/>
    <w:multiLevelType w:val="hybridMultilevel"/>
    <w:tmpl w:val="3008153E"/>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0" w15:restartNumberingAfterBreak="0">
    <w:nsid w:val="1BD50243"/>
    <w:multiLevelType w:val="hybridMultilevel"/>
    <w:tmpl w:val="34805DB4"/>
    <w:lvl w:ilvl="0" w:tplc="4B3EFFE8">
      <w:start w:val="1"/>
      <w:numFmt w:val="taiwaneseCountingThousand"/>
      <w:lvlText w:val="%1、"/>
      <w:lvlJc w:val="left"/>
      <w:pPr>
        <w:ind w:left="450" w:hanging="450"/>
      </w:pPr>
      <w:rPr>
        <w:rFonts w:ascii="新細明體" w:eastAsia="新細明體" w:hAnsi="新細明體" w:hint="default"/>
        <w:d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BFE20F5"/>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C2E4426"/>
    <w:multiLevelType w:val="hybridMultilevel"/>
    <w:tmpl w:val="50A2D5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B91253"/>
    <w:multiLevelType w:val="hybridMultilevel"/>
    <w:tmpl w:val="02ACD2BA"/>
    <w:lvl w:ilvl="0" w:tplc="331AFAF4">
      <w:start w:val="1"/>
      <w:numFmt w:val="taiwaneseCountingThousand"/>
      <w:lvlText w:val="%1、"/>
      <w:lvlJc w:val="left"/>
      <w:pPr>
        <w:ind w:left="440" w:hanging="44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64" w15:restartNumberingAfterBreak="0">
    <w:nsid w:val="1CBE6E26"/>
    <w:multiLevelType w:val="hybridMultilevel"/>
    <w:tmpl w:val="30102432"/>
    <w:lvl w:ilvl="0" w:tplc="1E169B04">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BD17B2"/>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EDA4C80"/>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F703855"/>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FCC1F70"/>
    <w:multiLevelType w:val="hybridMultilevel"/>
    <w:tmpl w:val="A40A8596"/>
    <w:lvl w:ilvl="0" w:tplc="7B642DE8">
      <w:start w:val="1"/>
      <w:numFmt w:val="taiwaneseCountingThousand"/>
      <w:lvlText w:val="%1、"/>
      <w:lvlJc w:val="left"/>
      <w:pPr>
        <w:ind w:left="450" w:hanging="450"/>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18358E4"/>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72" w15:restartNumberingAfterBreak="0">
    <w:nsid w:val="21A569D3"/>
    <w:multiLevelType w:val="hybridMultilevel"/>
    <w:tmpl w:val="2E6896DA"/>
    <w:lvl w:ilvl="0" w:tplc="0180D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2F7264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37331A7"/>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38014FD"/>
    <w:multiLevelType w:val="hybridMultilevel"/>
    <w:tmpl w:val="70305C06"/>
    <w:lvl w:ilvl="0" w:tplc="E3EA4C26">
      <w:start w:val="1"/>
      <w:numFmt w:val="taiwaneseCountingThousand"/>
      <w:lvlText w:val="%1、"/>
      <w:lvlJc w:val="left"/>
      <w:pPr>
        <w:ind w:left="480" w:hanging="480"/>
      </w:pPr>
      <w:rPr>
        <w:rFonts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3AB1CAC"/>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4034F70"/>
    <w:multiLevelType w:val="hybridMultilevel"/>
    <w:tmpl w:val="8A9A9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4063AA9"/>
    <w:multiLevelType w:val="hybridMultilevel"/>
    <w:tmpl w:val="C31CBD5C"/>
    <w:lvl w:ilvl="0" w:tplc="01B00A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41125F"/>
    <w:multiLevelType w:val="hybridMultilevel"/>
    <w:tmpl w:val="180ABB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5F1387B"/>
    <w:multiLevelType w:val="hybridMultilevel"/>
    <w:tmpl w:val="4EAC8950"/>
    <w:lvl w:ilvl="0" w:tplc="ADC6237A">
      <w:start w:val="1"/>
      <w:numFmt w:val="taiwaneseCountingThousand"/>
      <w:suff w:val="nothing"/>
      <w:lvlText w:val="（%1）"/>
      <w:lvlJc w:val="left"/>
      <w:pPr>
        <w:ind w:left="1401" w:hanging="40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26BE0975"/>
    <w:multiLevelType w:val="hybridMultilevel"/>
    <w:tmpl w:val="B3124B2C"/>
    <w:lvl w:ilvl="0" w:tplc="5E3EC564">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726072D"/>
    <w:multiLevelType w:val="hybridMultilevel"/>
    <w:tmpl w:val="AA6A3C06"/>
    <w:lvl w:ilvl="0" w:tplc="6338E6D6">
      <w:start w:val="1"/>
      <w:numFmt w:val="taiwaneseCountingThousand"/>
      <w:lvlText w:val="（%1）"/>
      <w:lvlJc w:val="left"/>
      <w:pPr>
        <w:ind w:left="480" w:hanging="480"/>
      </w:pPr>
      <w:rPr>
        <w:rFonts w:hint="eastAsia"/>
      </w:rPr>
    </w:lvl>
    <w:lvl w:ilvl="1" w:tplc="CE6CA75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8" w15:restartNumberingAfterBreak="0">
    <w:nsid w:val="29E44ADC"/>
    <w:multiLevelType w:val="hybridMultilevel"/>
    <w:tmpl w:val="0AE2F6F4"/>
    <w:lvl w:ilvl="0" w:tplc="A9CA45CC">
      <w:start w:val="1"/>
      <w:numFmt w:val="taiwaneseCountingThousand"/>
      <w:lvlText w:val="%1、"/>
      <w:lvlJc w:val="left"/>
      <w:pPr>
        <w:ind w:left="3459" w:hanging="480"/>
      </w:pPr>
      <w:rPr>
        <w:rFonts w:ascii="標楷體" w:eastAsia="標楷體" w:hAnsi="標楷體"/>
      </w:rPr>
    </w:lvl>
    <w:lvl w:ilvl="1" w:tplc="04090019" w:tentative="1">
      <w:start w:val="1"/>
      <w:numFmt w:val="ideographTraditional"/>
      <w:lvlText w:val="%2、"/>
      <w:lvlJc w:val="left"/>
      <w:pPr>
        <w:ind w:left="3797" w:hanging="480"/>
      </w:pPr>
    </w:lvl>
    <w:lvl w:ilvl="2" w:tplc="0409001B" w:tentative="1">
      <w:start w:val="1"/>
      <w:numFmt w:val="lowerRoman"/>
      <w:lvlText w:val="%3."/>
      <w:lvlJc w:val="right"/>
      <w:pPr>
        <w:ind w:left="4277" w:hanging="480"/>
      </w:pPr>
    </w:lvl>
    <w:lvl w:ilvl="3" w:tplc="0409000F" w:tentative="1">
      <w:start w:val="1"/>
      <w:numFmt w:val="decimal"/>
      <w:lvlText w:val="%4."/>
      <w:lvlJc w:val="left"/>
      <w:pPr>
        <w:ind w:left="4757" w:hanging="480"/>
      </w:pPr>
    </w:lvl>
    <w:lvl w:ilvl="4" w:tplc="04090019" w:tentative="1">
      <w:start w:val="1"/>
      <w:numFmt w:val="ideographTraditional"/>
      <w:lvlText w:val="%5、"/>
      <w:lvlJc w:val="left"/>
      <w:pPr>
        <w:ind w:left="5237" w:hanging="480"/>
      </w:pPr>
    </w:lvl>
    <w:lvl w:ilvl="5" w:tplc="0409001B" w:tentative="1">
      <w:start w:val="1"/>
      <w:numFmt w:val="lowerRoman"/>
      <w:lvlText w:val="%6."/>
      <w:lvlJc w:val="right"/>
      <w:pPr>
        <w:ind w:left="5717" w:hanging="480"/>
      </w:pPr>
    </w:lvl>
    <w:lvl w:ilvl="6" w:tplc="0409000F" w:tentative="1">
      <w:start w:val="1"/>
      <w:numFmt w:val="decimal"/>
      <w:lvlText w:val="%7."/>
      <w:lvlJc w:val="left"/>
      <w:pPr>
        <w:ind w:left="6197" w:hanging="480"/>
      </w:pPr>
    </w:lvl>
    <w:lvl w:ilvl="7" w:tplc="04090019" w:tentative="1">
      <w:start w:val="1"/>
      <w:numFmt w:val="ideographTraditional"/>
      <w:lvlText w:val="%8、"/>
      <w:lvlJc w:val="left"/>
      <w:pPr>
        <w:ind w:left="6677" w:hanging="480"/>
      </w:pPr>
    </w:lvl>
    <w:lvl w:ilvl="8" w:tplc="0409001B" w:tentative="1">
      <w:start w:val="1"/>
      <w:numFmt w:val="lowerRoman"/>
      <w:lvlText w:val="%9."/>
      <w:lvlJc w:val="right"/>
      <w:pPr>
        <w:ind w:left="7157" w:hanging="480"/>
      </w:pPr>
    </w:lvl>
  </w:abstractNum>
  <w:abstractNum w:abstractNumId="89" w15:restartNumberingAfterBreak="0">
    <w:nsid w:val="2A3B5D1A"/>
    <w:multiLevelType w:val="hybridMultilevel"/>
    <w:tmpl w:val="0FE4D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A6233B9"/>
    <w:multiLevelType w:val="hybridMultilevel"/>
    <w:tmpl w:val="15FA6F4E"/>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AE54945"/>
    <w:multiLevelType w:val="hybridMultilevel"/>
    <w:tmpl w:val="A592526C"/>
    <w:lvl w:ilvl="0" w:tplc="7F3817C4">
      <w:start w:val="1"/>
      <w:numFmt w:val="taiwaneseCountingThousand"/>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B0048AF"/>
    <w:multiLevelType w:val="hybridMultilevel"/>
    <w:tmpl w:val="6B34473E"/>
    <w:lvl w:ilvl="0" w:tplc="5F6081C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B98264E"/>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2C091D6B"/>
    <w:multiLevelType w:val="hybridMultilevel"/>
    <w:tmpl w:val="EB92D5D8"/>
    <w:lvl w:ilvl="0" w:tplc="71AC39D2">
      <w:start w:val="1"/>
      <w:numFmt w:val="taiwaneseCountingThousand"/>
      <w:suff w:val="nothing"/>
      <w:lvlText w:val="（%1）"/>
      <w:lvlJc w:val="left"/>
      <w:pPr>
        <w:ind w:left="2819" w:hanging="408"/>
      </w:pPr>
      <w:rPr>
        <w:rFonts w:hint="eastAsia"/>
        <w:strike w:val="0"/>
      </w:rPr>
    </w:lvl>
    <w:lvl w:ilvl="1" w:tplc="5178FC32">
      <w:start w:val="1"/>
      <w:numFmt w:val="taiwaneseCountingThousand"/>
      <w:suff w:val="nothing"/>
      <w:lvlText w:val="%2、"/>
      <w:lvlJc w:val="left"/>
      <w:pPr>
        <w:ind w:left="2203" w:hanging="360"/>
      </w:pPr>
      <w:rPr>
        <w:rFonts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5" w15:restartNumberingAfterBreak="0">
    <w:nsid w:val="2CF03614"/>
    <w:multiLevelType w:val="hybridMultilevel"/>
    <w:tmpl w:val="AE0A3318"/>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7" w15:restartNumberingAfterBreak="0">
    <w:nsid w:val="2D0C548C"/>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98" w15:restartNumberingAfterBreak="0">
    <w:nsid w:val="2E29058C"/>
    <w:multiLevelType w:val="hybridMultilevel"/>
    <w:tmpl w:val="18CCCAB4"/>
    <w:lvl w:ilvl="0" w:tplc="F310639C">
      <w:start w:val="1"/>
      <w:numFmt w:val="taiwaneseCountingThousand"/>
      <w:suff w:val="nothing"/>
      <w:lvlText w:val="%1、"/>
      <w:lvlJc w:val="left"/>
      <w:pPr>
        <w:ind w:left="2989" w:hanging="720"/>
      </w:pPr>
      <w:rPr>
        <w:rFonts w:ascii="標楷體" w:eastAsia="標楷體" w:hAnsi="Times New Roman" w:cs="Times New Roman" w:hint="eastAsia"/>
        <w:color w:val="000000"/>
        <w:sz w:val="28"/>
        <w:szCs w:val="28"/>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9" w15:restartNumberingAfterBreak="0">
    <w:nsid w:val="2E2B6400"/>
    <w:multiLevelType w:val="hybridMultilevel"/>
    <w:tmpl w:val="59E06CDC"/>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100"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F2D011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F6F729F"/>
    <w:multiLevelType w:val="hybridMultilevel"/>
    <w:tmpl w:val="3A64866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3052675C"/>
    <w:multiLevelType w:val="hybridMultilevel"/>
    <w:tmpl w:val="B942A1E8"/>
    <w:lvl w:ilvl="0" w:tplc="CDACC5B2">
      <w:start w:val="1"/>
      <w:numFmt w:val="taiwaneseCountingThousand"/>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1C92DD8"/>
    <w:multiLevelType w:val="hybridMultilevel"/>
    <w:tmpl w:val="E9A045A6"/>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7" w15:restartNumberingAfterBreak="0">
    <w:nsid w:val="31D85664"/>
    <w:multiLevelType w:val="hybridMultilevel"/>
    <w:tmpl w:val="EFA06040"/>
    <w:lvl w:ilvl="0" w:tplc="F5CC25E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8" w15:restartNumberingAfterBreak="0">
    <w:nsid w:val="32077CF2"/>
    <w:multiLevelType w:val="hybridMultilevel"/>
    <w:tmpl w:val="2A5C9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3434FCF"/>
    <w:multiLevelType w:val="hybridMultilevel"/>
    <w:tmpl w:val="BBE868DA"/>
    <w:lvl w:ilvl="0" w:tplc="D45EBDE6">
      <w:start w:val="1"/>
      <w:numFmt w:val="taiwaneseCountingThousand"/>
      <w:lvlText w:val="（%1）"/>
      <w:lvlJc w:val="left"/>
      <w:pPr>
        <w:tabs>
          <w:tab w:val="num" w:pos="720"/>
        </w:tabs>
        <w:ind w:left="720" w:hanging="720"/>
      </w:pPr>
      <w:rPr>
        <w:rFonts w:cs="新細明體"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33D1112A"/>
    <w:multiLevelType w:val="hybridMultilevel"/>
    <w:tmpl w:val="B7C48C00"/>
    <w:lvl w:ilvl="0" w:tplc="04090015">
      <w:start w:val="1"/>
      <w:numFmt w:val="taiwaneseCountingThousand"/>
      <w:lvlText w:val="%1、"/>
      <w:lvlJc w:val="left"/>
      <w:pPr>
        <w:ind w:left="372" w:hanging="480"/>
      </w:pPr>
    </w:lvl>
    <w:lvl w:ilvl="1" w:tplc="6D76A43C">
      <w:start w:val="1"/>
      <w:numFmt w:val="decimalFullWidth"/>
      <w:lvlText w:val="%2、"/>
      <w:lvlJc w:val="left"/>
      <w:pPr>
        <w:ind w:left="804" w:hanging="432"/>
      </w:pPr>
      <w:rPr>
        <w:rFonts w:hint="default"/>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1"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472427A"/>
    <w:multiLevelType w:val="hybridMultilevel"/>
    <w:tmpl w:val="7E82C1A0"/>
    <w:lvl w:ilvl="0" w:tplc="9A8C689E">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4D627A5"/>
    <w:multiLevelType w:val="hybridMultilevel"/>
    <w:tmpl w:val="5A3AC04E"/>
    <w:lvl w:ilvl="0" w:tplc="541E778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54C6091"/>
    <w:multiLevelType w:val="hybridMultilevel"/>
    <w:tmpl w:val="4BF0B416"/>
    <w:lvl w:ilvl="0" w:tplc="29A63A68">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364A04EB"/>
    <w:multiLevelType w:val="hybridMultilevel"/>
    <w:tmpl w:val="AB9C3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6970C1D"/>
    <w:multiLevelType w:val="hybridMultilevel"/>
    <w:tmpl w:val="C450B31C"/>
    <w:lvl w:ilvl="0" w:tplc="B78622C4">
      <w:start w:val="1"/>
      <w:numFmt w:val="taiwaneseCountingThousand"/>
      <w:lvlText w:val="(%1)"/>
      <w:lvlJc w:val="left"/>
      <w:pPr>
        <w:ind w:left="962" w:hanging="480"/>
      </w:pPr>
      <w:rPr>
        <w:rFonts w:ascii="新細明體" w:eastAsia="新細明體" w:hAnsi="新細明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7"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36E10A8E"/>
    <w:multiLevelType w:val="hybridMultilevel"/>
    <w:tmpl w:val="81BA2FFC"/>
    <w:lvl w:ilvl="0" w:tplc="1FA668AE">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9" w15:restartNumberingAfterBreak="0">
    <w:nsid w:val="36ED6122"/>
    <w:multiLevelType w:val="multilevel"/>
    <w:tmpl w:val="C882D248"/>
    <w:lvl w:ilvl="0">
      <w:start w:val="1"/>
      <w:numFmt w:val="taiwaneseCountingThousand"/>
      <w:lvlText w:val="（%1）"/>
      <w:lvlJc w:val="left"/>
      <w:pPr>
        <w:ind w:left="408" w:firstLine="0"/>
      </w:pPr>
      <w:rPr>
        <w:rFonts w:hint="eastAsia"/>
        <w:color w:val="auto"/>
        <w:u w:val="none"/>
      </w:rPr>
    </w:lvl>
    <w:lvl w:ilvl="1">
      <w:start w:val="1"/>
      <w:numFmt w:val="decimal"/>
      <w:lvlText w:val="%2、"/>
      <w:lvlJc w:val="left"/>
      <w:pPr>
        <w:ind w:left="-437" w:hanging="797"/>
      </w:pPr>
      <w:rPr>
        <w:rFonts w:ascii="新細明體" w:eastAsia="新細明體" w:hAnsi="新細明體" w:cs="新細明體"/>
      </w:rPr>
    </w:lvl>
    <w:lvl w:ilvl="2">
      <w:start w:val="1"/>
      <w:numFmt w:val="lowerRoman"/>
      <w:lvlText w:val="%3."/>
      <w:lvlJc w:val="right"/>
      <w:pPr>
        <w:ind w:left="163" w:hanging="317"/>
      </w:pPr>
    </w:lvl>
    <w:lvl w:ilvl="3">
      <w:start w:val="1"/>
      <w:numFmt w:val="decimal"/>
      <w:lvlText w:val="%4."/>
      <w:lvlJc w:val="left"/>
      <w:pPr>
        <w:ind w:left="643" w:firstLine="162"/>
      </w:pPr>
    </w:lvl>
    <w:lvl w:ilvl="4">
      <w:start w:val="1"/>
      <w:numFmt w:val="decimal"/>
      <w:lvlText w:val="%5、"/>
      <w:lvlJc w:val="left"/>
      <w:pPr>
        <w:ind w:left="1123" w:firstLine="643"/>
      </w:pPr>
    </w:lvl>
    <w:lvl w:ilvl="5">
      <w:start w:val="1"/>
      <w:numFmt w:val="lowerRoman"/>
      <w:lvlText w:val="%6."/>
      <w:lvlJc w:val="right"/>
      <w:pPr>
        <w:ind w:left="1603" w:firstLine="1123"/>
      </w:pPr>
    </w:lvl>
    <w:lvl w:ilvl="6">
      <w:start w:val="1"/>
      <w:numFmt w:val="decimal"/>
      <w:lvlText w:val="%7."/>
      <w:lvlJc w:val="left"/>
      <w:pPr>
        <w:ind w:left="2083" w:firstLine="1603"/>
      </w:pPr>
    </w:lvl>
    <w:lvl w:ilvl="7">
      <w:start w:val="1"/>
      <w:numFmt w:val="decimal"/>
      <w:lvlText w:val="%8、"/>
      <w:lvlJc w:val="left"/>
      <w:pPr>
        <w:ind w:left="2563" w:firstLine="2083"/>
      </w:pPr>
    </w:lvl>
    <w:lvl w:ilvl="8">
      <w:start w:val="1"/>
      <w:numFmt w:val="lowerRoman"/>
      <w:lvlText w:val="%9."/>
      <w:lvlJc w:val="right"/>
      <w:pPr>
        <w:ind w:left="3043" w:firstLine="2563"/>
      </w:pPr>
    </w:lvl>
  </w:abstractNum>
  <w:abstractNum w:abstractNumId="120" w15:restartNumberingAfterBreak="0">
    <w:nsid w:val="37091709"/>
    <w:multiLevelType w:val="hybridMultilevel"/>
    <w:tmpl w:val="C708017A"/>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1"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80F4CB6"/>
    <w:multiLevelType w:val="hybridMultilevel"/>
    <w:tmpl w:val="891C8860"/>
    <w:lvl w:ilvl="0" w:tplc="1A487B4C">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123" w15:restartNumberingAfterBreak="0">
    <w:nsid w:val="38600BC0"/>
    <w:multiLevelType w:val="hybridMultilevel"/>
    <w:tmpl w:val="F2B0F6E0"/>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387E0258"/>
    <w:multiLevelType w:val="hybridMultilevel"/>
    <w:tmpl w:val="5554D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9890055"/>
    <w:multiLevelType w:val="hybridMultilevel"/>
    <w:tmpl w:val="F2DEEF72"/>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98E342C"/>
    <w:multiLevelType w:val="hybridMultilevel"/>
    <w:tmpl w:val="8ACAF444"/>
    <w:lvl w:ilvl="0" w:tplc="415E1DF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99A0148"/>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3A4D6300"/>
    <w:multiLevelType w:val="hybridMultilevel"/>
    <w:tmpl w:val="9C9EF7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AB735F0"/>
    <w:multiLevelType w:val="hybridMultilevel"/>
    <w:tmpl w:val="0AA6FF16"/>
    <w:lvl w:ilvl="0" w:tplc="6A107D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1" w15:restartNumberingAfterBreak="0">
    <w:nsid w:val="3B242498"/>
    <w:multiLevelType w:val="hybridMultilevel"/>
    <w:tmpl w:val="32B4A340"/>
    <w:lvl w:ilvl="0" w:tplc="66E28BBE">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B4D3127"/>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B875727"/>
    <w:multiLevelType w:val="hybridMultilevel"/>
    <w:tmpl w:val="8D4CFD42"/>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BAE3F55"/>
    <w:multiLevelType w:val="hybridMultilevel"/>
    <w:tmpl w:val="E34A422E"/>
    <w:lvl w:ilvl="0" w:tplc="04090015">
      <w:start w:val="1"/>
      <w:numFmt w:val="taiwaneseCountingThousand"/>
      <w:lvlText w:val="%1、"/>
      <w:lvlJc w:val="left"/>
      <w:pPr>
        <w:ind w:left="939"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35" w15:restartNumberingAfterBreak="0">
    <w:nsid w:val="3C281DE0"/>
    <w:multiLevelType w:val="hybridMultilevel"/>
    <w:tmpl w:val="C6B6EEC4"/>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3D274C49"/>
    <w:multiLevelType w:val="hybridMultilevel"/>
    <w:tmpl w:val="4C6072CA"/>
    <w:lvl w:ilvl="0" w:tplc="36CA4FDE">
      <w:start w:val="1"/>
      <w:numFmt w:val="taiwaneseCountingThousand"/>
      <w:lvlText w:val="%1、"/>
      <w:lvlJc w:val="left"/>
      <w:pPr>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3D302C2C"/>
    <w:multiLevelType w:val="hybridMultilevel"/>
    <w:tmpl w:val="8086FB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E4F0E5C"/>
    <w:multiLevelType w:val="hybridMultilevel"/>
    <w:tmpl w:val="529EEDF8"/>
    <w:lvl w:ilvl="0" w:tplc="93F4A48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0" w15:restartNumberingAfterBreak="0">
    <w:nsid w:val="3F154010"/>
    <w:multiLevelType w:val="hybridMultilevel"/>
    <w:tmpl w:val="7EB67D7A"/>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FB24C0F"/>
    <w:multiLevelType w:val="hybridMultilevel"/>
    <w:tmpl w:val="7E809262"/>
    <w:lvl w:ilvl="0" w:tplc="997A7AD4">
      <w:start w:val="1"/>
      <w:numFmt w:val="taiwaneseCountingThousand"/>
      <w:lvlText w:val="%1、"/>
      <w:lvlJc w:val="left"/>
      <w:pPr>
        <w:ind w:left="380" w:hanging="38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42" w15:restartNumberingAfterBreak="0">
    <w:nsid w:val="405D6925"/>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43" w15:restartNumberingAfterBreak="0">
    <w:nsid w:val="405E0E88"/>
    <w:multiLevelType w:val="hybridMultilevel"/>
    <w:tmpl w:val="1DE2E6E8"/>
    <w:lvl w:ilvl="0" w:tplc="C6BEEF6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5" w15:restartNumberingAfterBreak="0">
    <w:nsid w:val="40D85FE8"/>
    <w:multiLevelType w:val="hybridMultilevel"/>
    <w:tmpl w:val="43F8E886"/>
    <w:lvl w:ilvl="0" w:tplc="367457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414F41BC"/>
    <w:multiLevelType w:val="hybridMultilevel"/>
    <w:tmpl w:val="B71AF444"/>
    <w:lvl w:ilvl="0" w:tplc="9B80028A">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148" w15:restartNumberingAfterBreak="0">
    <w:nsid w:val="415633A9"/>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15E7D3A"/>
    <w:multiLevelType w:val="hybridMultilevel"/>
    <w:tmpl w:val="1B5AAAAC"/>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19F2C9F"/>
    <w:multiLevelType w:val="hybridMultilevel"/>
    <w:tmpl w:val="1BFC0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1B740FC"/>
    <w:multiLevelType w:val="hybridMultilevel"/>
    <w:tmpl w:val="DF88FD16"/>
    <w:lvl w:ilvl="0" w:tplc="B4B41556">
      <w:start w:val="1"/>
      <w:numFmt w:val="taiwaneseCountingThousand"/>
      <w:lvlText w:val="%1、"/>
      <w:lvlJc w:val="left"/>
      <w:pPr>
        <w:ind w:left="480" w:hanging="480"/>
      </w:pPr>
      <w:rPr>
        <w:rFonts w:hint="default"/>
      </w:rPr>
    </w:lvl>
    <w:lvl w:ilvl="1" w:tplc="CF743E0C">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1F22868"/>
    <w:multiLevelType w:val="hybridMultilevel"/>
    <w:tmpl w:val="C8CCE3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43A70FAD"/>
    <w:multiLevelType w:val="hybridMultilevel"/>
    <w:tmpl w:val="0F06A224"/>
    <w:lvl w:ilvl="0" w:tplc="D46481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3BC4740"/>
    <w:multiLevelType w:val="hybridMultilevel"/>
    <w:tmpl w:val="A55EAD5C"/>
    <w:lvl w:ilvl="0" w:tplc="3262654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44121AD1"/>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47927FD"/>
    <w:multiLevelType w:val="hybridMultilevel"/>
    <w:tmpl w:val="9B20BB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4FC3D6B"/>
    <w:multiLevelType w:val="hybridMultilevel"/>
    <w:tmpl w:val="DF488E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5051EF6"/>
    <w:multiLevelType w:val="hybridMultilevel"/>
    <w:tmpl w:val="E2848F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50A4244"/>
    <w:multiLevelType w:val="hybridMultilevel"/>
    <w:tmpl w:val="529EEDF8"/>
    <w:lvl w:ilvl="0" w:tplc="93F4A48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5371132"/>
    <w:multiLevelType w:val="hybridMultilevel"/>
    <w:tmpl w:val="DF2EA3EA"/>
    <w:lvl w:ilvl="0" w:tplc="0616EB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5A46F1A"/>
    <w:multiLevelType w:val="multilevel"/>
    <w:tmpl w:val="C4ACB62E"/>
    <w:lvl w:ilvl="0">
      <w:start w:val="1"/>
      <w:numFmt w:val="taiwaneseCountingThousand"/>
      <w:suff w:val="nothing"/>
      <w:lvlText w:val="%1、"/>
      <w:lvlJc w:val="left"/>
      <w:pPr>
        <w:ind w:left="1211"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64"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5EE0C09"/>
    <w:multiLevelType w:val="hybridMultilevel"/>
    <w:tmpl w:val="D49C15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61003E7"/>
    <w:multiLevelType w:val="hybridMultilevel"/>
    <w:tmpl w:val="BEB845D0"/>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46B72246"/>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6C6650B"/>
    <w:multiLevelType w:val="hybridMultilevel"/>
    <w:tmpl w:val="4C083464"/>
    <w:lvl w:ilvl="0" w:tplc="39446232">
      <w:start w:val="1"/>
      <w:numFmt w:val="taiwaneseCountingThousand"/>
      <w:lvlText w:val="（%1）"/>
      <w:lvlJc w:val="left"/>
      <w:pPr>
        <w:ind w:left="906"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6E92B68"/>
    <w:multiLevelType w:val="hybridMultilevel"/>
    <w:tmpl w:val="251E4536"/>
    <w:lvl w:ilvl="0" w:tplc="2C680C3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7E00EDD"/>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15:restartNumberingAfterBreak="0">
    <w:nsid w:val="48940D77"/>
    <w:multiLevelType w:val="hybridMultilevel"/>
    <w:tmpl w:val="9AC063C6"/>
    <w:lvl w:ilvl="0" w:tplc="1B2A7304">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8A80774"/>
    <w:multiLevelType w:val="hybridMultilevel"/>
    <w:tmpl w:val="CDAE0BA8"/>
    <w:lvl w:ilvl="0" w:tplc="C6BEEF6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B1F24762">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A1142E4"/>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A3D57FF"/>
    <w:multiLevelType w:val="hybridMultilevel"/>
    <w:tmpl w:val="42C26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A3E73A5"/>
    <w:multiLevelType w:val="hybridMultilevel"/>
    <w:tmpl w:val="5B043F10"/>
    <w:lvl w:ilvl="0" w:tplc="23001142">
      <w:start w:val="1"/>
      <w:numFmt w:val="taiwaneseCountingThousand"/>
      <w:lvlText w:val="%1、"/>
      <w:lvlJc w:val="left"/>
      <w:pPr>
        <w:tabs>
          <w:tab w:val="num" w:pos="444"/>
        </w:tabs>
        <w:ind w:left="444" w:hanging="44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4AF31C67"/>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CCA23CC"/>
    <w:multiLevelType w:val="hybridMultilevel"/>
    <w:tmpl w:val="9B20BB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D550B5B"/>
    <w:multiLevelType w:val="hybridMultilevel"/>
    <w:tmpl w:val="24C06310"/>
    <w:lvl w:ilvl="0" w:tplc="F65A7482">
      <w:start w:val="1"/>
      <w:numFmt w:val="taiwaneseCountingThousand"/>
      <w:suff w:val="nothing"/>
      <w:lvlText w:val="%1、"/>
      <w:lvlJc w:val="left"/>
      <w:pPr>
        <w:ind w:left="526"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4DC3756A"/>
    <w:multiLevelType w:val="hybridMultilevel"/>
    <w:tmpl w:val="3AE0FC32"/>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15:restartNumberingAfterBreak="0">
    <w:nsid w:val="4E40245D"/>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5" w15:restartNumberingAfterBreak="0">
    <w:nsid w:val="4E85095D"/>
    <w:multiLevelType w:val="hybridMultilevel"/>
    <w:tmpl w:val="AE104418"/>
    <w:lvl w:ilvl="0" w:tplc="952C362A">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4F262DA0"/>
    <w:multiLevelType w:val="hybridMultilevel"/>
    <w:tmpl w:val="FBD6D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F442E54"/>
    <w:multiLevelType w:val="hybridMultilevel"/>
    <w:tmpl w:val="42B68DF2"/>
    <w:lvl w:ilvl="0" w:tplc="2736B442">
      <w:start w:val="1"/>
      <w:numFmt w:val="taiwaneseCountingThousand"/>
      <w:lvlText w:val="%1、"/>
      <w:lvlJc w:val="left"/>
      <w:pPr>
        <w:ind w:left="3883" w:hanging="480"/>
      </w:pPr>
      <w:rPr>
        <w:lang w:val="en-US"/>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89" w15:restartNumberingAfterBreak="0">
    <w:nsid w:val="4F687C8D"/>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004634D"/>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10A2FF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26E13F6"/>
    <w:multiLevelType w:val="hybridMultilevel"/>
    <w:tmpl w:val="0C6E2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2E018DA"/>
    <w:multiLevelType w:val="hybridMultilevel"/>
    <w:tmpl w:val="52BE94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3A641C0"/>
    <w:multiLevelType w:val="hybridMultilevel"/>
    <w:tmpl w:val="436ACE0A"/>
    <w:lvl w:ilvl="0" w:tplc="095C78CC">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6" w15:restartNumberingAfterBreak="0">
    <w:nsid w:val="53D13C4A"/>
    <w:multiLevelType w:val="hybridMultilevel"/>
    <w:tmpl w:val="9872BB12"/>
    <w:lvl w:ilvl="0" w:tplc="95848D1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3EB372C"/>
    <w:multiLevelType w:val="hybridMultilevel"/>
    <w:tmpl w:val="D026CFB2"/>
    <w:lvl w:ilvl="0" w:tplc="B796759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15:restartNumberingAfterBreak="0">
    <w:nsid w:val="54CD05DC"/>
    <w:multiLevelType w:val="hybridMultilevel"/>
    <w:tmpl w:val="7D443400"/>
    <w:lvl w:ilvl="0" w:tplc="6D4EAD8E">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58C14A6"/>
    <w:multiLevelType w:val="hybridMultilevel"/>
    <w:tmpl w:val="A0929E9C"/>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5D17F44"/>
    <w:multiLevelType w:val="hybridMultilevel"/>
    <w:tmpl w:val="CF2C7BBE"/>
    <w:lvl w:ilvl="0" w:tplc="34A63B12">
      <w:start w:val="1"/>
      <w:numFmt w:val="taiwaneseCountingThousand"/>
      <w:suff w:val="nothing"/>
      <w:lvlText w:val="（%1）"/>
      <w:lvlJc w:val="left"/>
      <w:pPr>
        <w:ind w:left="1259" w:hanging="408"/>
      </w:pPr>
      <w:rPr>
        <w:rFonts w:hint="eastAsia"/>
      </w:rPr>
    </w:lvl>
    <w:lvl w:ilvl="1" w:tplc="53EAAC70">
      <w:start w:val="1"/>
      <w:numFmt w:val="taiwaneseCountingThousand"/>
      <w:suff w:val="nothing"/>
      <w:lvlText w:val="%2、"/>
      <w:lvlJc w:val="left"/>
      <w:pPr>
        <w:ind w:left="927"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6827DA5"/>
    <w:multiLevelType w:val="multilevel"/>
    <w:tmpl w:val="047C72B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4" w15:restartNumberingAfterBreak="0">
    <w:nsid w:val="56BF2E7E"/>
    <w:multiLevelType w:val="hybridMultilevel"/>
    <w:tmpl w:val="330A78F6"/>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56C51731"/>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77A2E9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78A7F1D"/>
    <w:multiLevelType w:val="hybridMultilevel"/>
    <w:tmpl w:val="28CEA9AE"/>
    <w:lvl w:ilvl="0" w:tplc="F85A4574">
      <w:start w:val="1"/>
      <w:numFmt w:val="taiwaneseCountingThousand"/>
      <w:lvlText w:val="%1、"/>
      <w:lvlJc w:val="left"/>
      <w:pPr>
        <w:ind w:left="384" w:hanging="384"/>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8115B14"/>
    <w:multiLevelType w:val="hybridMultilevel"/>
    <w:tmpl w:val="E2DEFE2C"/>
    <w:lvl w:ilvl="0" w:tplc="8FC6390C">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826767B"/>
    <w:multiLevelType w:val="hybridMultilevel"/>
    <w:tmpl w:val="4088095E"/>
    <w:lvl w:ilvl="0" w:tplc="3E7C91DE">
      <w:start w:val="1"/>
      <w:numFmt w:val="taiwaneseCountingThousand"/>
      <w:lvlText w:val="（%1）"/>
      <w:lvlJc w:val="left"/>
      <w:pPr>
        <w:ind w:left="1047" w:hanging="480"/>
      </w:pPr>
      <w:rPr>
        <w:rFonts w:hint="eastAsia"/>
        <w:dstrike w:val="0"/>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1" w15:restartNumberingAfterBreak="0">
    <w:nsid w:val="58521B04"/>
    <w:multiLevelType w:val="hybridMultilevel"/>
    <w:tmpl w:val="B228325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58ED434A"/>
    <w:multiLevelType w:val="hybridMultilevel"/>
    <w:tmpl w:val="7226A45C"/>
    <w:lvl w:ilvl="0" w:tplc="36CA4FDE">
      <w:start w:val="1"/>
      <w:numFmt w:val="taiwaneseCountingThousand"/>
      <w:lvlText w:val="%1、"/>
      <w:lvlJc w:val="left"/>
      <w:pPr>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15:restartNumberingAfterBreak="0">
    <w:nsid w:val="596D72B1"/>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59DB7795"/>
    <w:multiLevelType w:val="hybridMultilevel"/>
    <w:tmpl w:val="D8CA7E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A1C3EFD"/>
    <w:multiLevelType w:val="hybridMultilevel"/>
    <w:tmpl w:val="05AA9762"/>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15:restartNumberingAfterBreak="0">
    <w:nsid w:val="5A5B28D6"/>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AF82BC4"/>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15:restartNumberingAfterBreak="0">
    <w:nsid w:val="5AFD6AC4"/>
    <w:multiLevelType w:val="hybridMultilevel"/>
    <w:tmpl w:val="6240A1C2"/>
    <w:lvl w:ilvl="0" w:tplc="01CC6306">
      <w:start w:val="1"/>
      <w:numFmt w:val="taiwaneseCountingThousand"/>
      <w:lvlText w:val="%1、"/>
      <w:lvlJc w:val="left"/>
      <w:pPr>
        <w:ind w:left="444" w:hanging="44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220"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15:restartNumberingAfterBreak="0">
    <w:nsid w:val="5BAE7540"/>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22" w15:restartNumberingAfterBreak="0">
    <w:nsid w:val="5C2F2F0A"/>
    <w:multiLevelType w:val="hybridMultilevel"/>
    <w:tmpl w:val="C0249788"/>
    <w:lvl w:ilvl="0" w:tplc="BDA4BE26">
      <w:start w:val="1"/>
      <w:numFmt w:val="taiwaneseCountingThousand"/>
      <w:lvlText w:val="（%1）"/>
      <w:lvlJc w:val="left"/>
      <w:pPr>
        <w:tabs>
          <w:tab w:val="num" w:pos="720"/>
        </w:tabs>
        <w:ind w:left="720" w:hanging="720"/>
      </w:pPr>
      <w:rPr>
        <w:rFonts w:ascii="Arial" w:hAnsi="Arial" w:cs="Arial"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15:restartNumberingAfterBreak="0">
    <w:nsid w:val="5C8F3421"/>
    <w:multiLevelType w:val="hybridMultilevel"/>
    <w:tmpl w:val="0130C6C0"/>
    <w:lvl w:ilvl="0" w:tplc="62E8C8C6">
      <w:start w:val="1"/>
      <w:numFmt w:val="taiwaneseCountingThousand"/>
      <w:suff w:val="nothing"/>
      <w:lvlText w:val="（%1）"/>
      <w:lvlJc w:val="left"/>
      <w:pPr>
        <w:ind w:left="976" w:hanging="408"/>
      </w:pPr>
      <w:rPr>
        <w:rFonts w:hint="eastAsia"/>
        <w:strike w:val="0"/>
      </w:rPr>
    </w:lvl>
    <w:lvl w:ilvl="1" w:tplc="78B2CD14">
      <w:start w:val="1"/>
      <w:numFmt w:val="taiwaneseCountingThousand"/>
      <w:suff w:val="nothing"/>
      <w:lvlText w:val="（%2）"/>
      <w:lvlJc w:val="left"/>
      <w:pPr>
        <w:ind w:left="1429" w:hanging="720"/>
      </w:pPr>
      <w:rPr>
        <w:rFonts w:hint="default"/>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24" w15:restartNumberingAfterBreak="0">
    <w:nsid w:val="5DC350B7"/>
    <w:multiLevelType w:val="hybridMultilevel"/>
    <w:tmpl w:val="A328A2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DCA6B03"/>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E524CB2"/>
    <w:multiLevelType w:val="hybridMultilevel"/>
    <w:tmpl w:val="4B66F32E"/>
    <w:lvl w:ilvl="0" w:tplc="3E7C91DE">
      <w:start w:val="1"/>
      <w:numFmt w:val="taiwaneseCountingThousand"/>
      <w:lvlText w:val="（%1）"/>
      <w:lvlJc w:val="left"/>
      <w:pPr>
        <w:ind w:left="480" w:hanging="480"/>
      </w:pPr>
      <w:rPr>
        <w:rFonts w:hint="eastAsia"/>
        <w:dstrike w:val="0"/>
        <w:color w:val="auto"/>
        <w:lang w:val="en-US"/>
      </w:rPr>
    </w:lvl>
    <w:lvl w:ilvl="1" w:tplc="3E7C91DE">
      <w:start w:val="1"/>
      <w:numFmt w:val="taiwaneseCountingThousand"/>
      <w:lvlText w:val="（%2）"/>
      <w:lvlJc w:val="left"/>
      <w:pPr>
        <w:ind w:left="960" w:hanging="480"/>
      </w:pPr>
      <w:rPr>
        <w:rFonts w:hint="eastAsia"/>
        <w:dstrike w:val="0"/>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EF06C61"/>
    <w:multiLevelType w:val="hybridMultilevel"/>
    <w:tmpl w:val="4524E9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EF52F7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5F562018"/>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5FB03EC9"/>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FC67C44"/>
    <w:multiLevelType w:val="hybridMultilevel"/>
    <w:tmpl w:val="FFA861F8"/>
    <w:lvl w:ilvl="0" w:tplc="82C65D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00D1866"/>
    <w:multiLevelType w:val="hybridMultilevel"/>
    <w:tmpl w:val="4E127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0D35C7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3876BD8"/>
    <w:multiLevelType w:val="hybridMultilevel"/>
    <w:tmpl w:val="0FE4D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63B8430D"/>
    <w:multiLevelType w:val="hybridMultilevel"/>
    <w:tmpl w:val="1DE2E6E8"/>
    <w:lvl w:ilvl="0" w:tplc="C6BEEF6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63DD613B"/>
    <w:multiLevelType w:val="hybridMultilevel"/>
    <w:tmpl w:val="2BDC1716"/>
    <w:lvl w:ilvl="0" w:tplc="0F848786">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0" w15:restartNumberingAfterBreak="0">
    <w:nsid w:val="63F20488"/>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1" w15:restartNumberingAfterBreak="0">
    <w:nsid w:val="646243FA"/>
    <w:multiLevelType w:val="hybridMultilevel"/>
    <w:tmpl w:val="E2848F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4A275FC"/>
    <w:multiLevelType w:val="hybridMultilevel"/>
    <w:tmpl w:val="0F06C7F6"/>
    <w:lvl w:ilvl="0" w:tplc="AC48B7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64BF471A"/>
    <w:multiLevelType w:val="hybridMultilevel"/>
    <w:tmpl w:val="E9E4891A"/>
    <w:lvl w:ilvl="0" w:tplc="ADC623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4C64BAC"/>
    <w:multiLevelType w:val="hybridMultilevel"/>
    <w:tmpl w:val="B96AB702"/>
    <w:lvl w:ilvl="0" w:tplc="0616EB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4E03C36"/>
    <w:multiLevelType w:val="hybridMultilevel"/>
    <w:tmpl w:val="F042D6E6"/>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53578CD"/>
    <w:multiLevelType w:val="hybridMultilevel"/>
    <w:tmpl w:val="4F561AC2"/>
    <w:lvl w:ilvl="0" w:tplc="1EF2A38A">
      <w:start w:val="1"/>
      <w:numFmt w:val="taiwaneseCountingThousand"/>
      <w:suff w:val="nothing"/>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6553778A"/>
    <w:multiLevelType w:val="hybridMultilevel"/>
    <w:tmpl w:val="7C4000A4"/>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9" w15:restartNumberingAfterBreak="0">
    <w:nsid w:val="65BF1E89"/>
    <w:multiLevelType w:val="hybridMultilevel"/>
    <w:tmpl w:val="34BA2032"/>
    <w:lvl w:ilvl="0" w:tplc="E6D2B820">
      <w:start w:val="8"/>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61F71D0"/>
    <w:multiLevelType w:val="hybridMultilevel"/>
    <w:tmpl w:val="679C6856"/>
    <w:lvl w:ilvl="0" w:tplc="E79859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665D55CE"/>
    <w:multiLevelType w:val="hybridMultilevel"/>
    <w:tmpl w:val="295E487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15:restartNumberingAfterBreak="0">
    <w:nsid w:val="6667436C"/>
    <w:multiLevelType w:val="hybridMultilevel"/>
    <w:tmpl w:val="A9F0DE76"/>
    <w:lvl w:ilvl="0" w:tplc="080891D6">
      <w:start w:val="1"/>
      <w:numFmt w:val="taiwaneseCountingThousand"/>
      <w:lvlText w:val="%1、"/>
      <w:lvlJc w:val="left"/>
      <w:pPr>
        <w:tabs>
          <w:tab w:val="num" w:pos="591"/>
        </w:tabs>
        <w:ind w:left="591" w:hanging="450"/>
      </w:pPr>
      <w:rPr>
        <w:rFonts w:hint="default"/>
        <w:lang w:val="en-US"/>
      </w:rPr>
    </w:lvl>
    <w:lvl w:ilvl="1" w:tplc="04090019" w:tentative="1">
      <w:start w:val="1"/>
      <w:numFmt w:val="ideographTraditional"/>
      <w:lvlText w:val="%2、"/>
      <w:lvlJc w:val="left"/>
      <w:pPr>
        <w:tabs>
          <w:tab w:val="num" w:pos="1101"/>
        </w:tabs>
        <w:ind w:left="1101" w:hanging="480"/>
      </w:pPr>
    </w:lvl>
    <w:lvl w:ilvl="2" w:tplc="0409001B" w:tentative="1">
      <w:start w:val="1"/>
      <w:numFmt w:val="lowerRoman"/>
      <w:lvlText w:val="%3."/>
      <w:lvlJc w:val="right"/>
      <w:pPr>
        <w:tabs>
          <w:tab w:val="num" w:pos="1581"/>
        </w:tabs>
        <w:ind w:left="1581" w:hanging="480"/>
      </w:pPr>
    </w:lvl>
    <w:lvl w:ilvl="3" w:tplc="0409000F" w:tentative="1">
      <w:start w:val="1"/>
      <w:numFmt w:val="decimal"/>
      <w:lvlText w:val="%4."/>
      <w:lvlJc w:val="left"/>
      <w:pPr>
        <w:tabs>
          <w:tab w:val="num" w:pos="2061"/>
        </w:tabs>
        <w:ind w:left="2061" w:hanging="480"/>
      </w:pPr>
    </w:lvl>
    <w:lvl w:ilvl="4" w:tplc="04090019" w:tentative="1">
      <w:start w:val="1"/>
      <w:numFmt w:val="ideographTraditional"/>
      <w:lvlText w:val="%5、"/>
      <w:lvlJc w:val="left"/>
      <w:pPr>
        <w:tabs>
          <w:tab w:val="num" w:pos="2541"/>
        </w:tabs>
        <w:ind w:left="2541" w:hanging="480"/>
      </w:pPr>
    </w:lvl>
    <w:lvl w:ilvl="5" w:tplc="0409001B" w:tentative="1">
      <w:start w:val="1"/>
      <w:numFmt w:val="lowerRoman"/>
      <w:lvlText w:val="%6."/>
      <w:lvlJc w:val="right"/>
      <w:pPr>
        <w:tabs>
          <w:tab w:val="num" w:pos="3021"/>
        </w:tabs>
        <w:ind w:left="3021" w:hanging="480"/>
      </w:pPr>
    </w:lvl>
    <w:lvl w:ilvl="6" w:tplc="0409000F" w:tentative="1">
      <w:start w:val="1"/>
      <w:numFmt w:val="decimal"/>
      <w:lvlText w:val="%7."/>
      <w:lvlJc w:val="left"/>
      <w:pPr>
        <w:tabs>
          <w:tab w:val="num" w:pos="3501"/>
        </w:tabs>
        <w:ind w:left="3501" w:hanging="480"/>
      </w:pPr>
    </w:lvl>
    <w:lvl w:ilvl="7" w:tplc="04090019" w:tentative="1">
      <w:start w:val="1"/>
      <w:numFmt w:val="ideographTraditional"/>
      <w:lvlText w:val="%8、"/>
      <w:lvlJc w:val="left"/>
      <w:pPr>
        <w:tabs>
          <w:tab w:val="num" w:pos="3981"/>
        </w:tabs>
        <w:ind w:left="3981" w:hanging="480"/>
      </w:pPr>
    </w:lvl>
    <w:lvl w:ilvl="8" w:tplc="0409001B" w:tentative="1">
      <w:start w:val="1"/>
      <w:numFmt w:val="lowerRoman"/>
      <w:lvlText w:val="%9."/>
      <w:lvlJc w:val="right"/>
      <w:pPr>
        <w:tabs>
          <w:tab w:val="num" w:pos="4461"/>
        </w:tabs>
        <w:ind w:left="4461" w:hanging="480"/>
      </w:pPr>
    </w:lvl>
  </w:abstractNum>
  <w:abstractNum w:abstractNumId="255" w15:restartNumberingAfterBreak="0">
    <w:nsid w:val="666F02F3"/>
    <w:multiLevelType w:val="hybridMultilevel"/>
    <w:tmpl w:val="850A4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6981D37"/>
    <w:multiLevelType w:val="hybridMultilevel"/>
    <w:tmpl w:val="80409A8C"/>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6B45C38"/>
    <w:multiLevelType w:val="hybridMultilevel"/>
    <w:tmpl w:val="3828BAB8"/>
    <w:lvl w:ilvl="0" w:tplc="A4585F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70C003C"/>
    <w:multiLevelType w:val="hybridMultilevel"/>
    <w:tmpl w:val="3F528756"/>
    <w:lvl w:ilvl="0" w:tplc="7FCE7DEA">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8677FA6"/>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88A3841"/>
    <w:multiLevelType w:val="hybridMultilevel"/>
    <w:tmpl w:val="C8864DCE"/>
    <w:lvl w:ilvl="0" w:tplc="4E883A80">
      <w:start w:val="1"/>
      <w:numFmt w:val="taiwaneseCountingThousand"/>
      <w:suff w:val="nothing"/>
      <w:lvlText w:val="（%1）"/>
      <w:lvlJc w:val="left"/>
      <w:pPr>
        <w:ind w:left="692" w:hanging="408"/>
      </w:pPr>
      <w:rPr>
        <w:rFonts w:hint="eastAsia"/>
      </w:rPr>
    </w:lvl>
    <w:lvl w:ilvl="1" w:tplc="6BAAE99A">
      <w:start w:val="1"/>
      <w:numFmt w:val="taiwaneseCountingThousand"/>
      <w:suff w:val="nothing"/>
      <w:lvlText w:val="%2、"/>
      <w:lvlJc w:val="left"/>
      <w:pPr>
        <w:ind w:left="-153" w:hanging="360"/>
      </w:pPr>
      <w:rPr>
        <w:rFonts w:ascii="新細明體" w:eastAsia="新細明體" w:hAnsi="新細明體" w:hint="default"/>
      </w:r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62"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3" w15:restartNumberingAfterBreak="0">
    <w:nsid w:val="69D85844"/>
    <w:multiLevelType w:val="hybridMultilevel"/>
    <w:tmpl w:val="CF548498"/>
    <w:lvl w:ilvl="0" w:tplc="ADC6237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4" w15:restartNumberingAfterBreak="0">
    <w:nsid w:val="6A49422E"/>
    <w:multiLevelType w:val="hybridMultilevel"/>
    <w:tmpl w:val="1DE2E6E8"/>
    <w:lvl w:ilvl="0" w:tplc="C6BEEF64">
      <w:start w:val="1"/>
      <w:numFmt w:val="taiwaneseCountingThousand"/>
      <w:lvlText w:val="(%1)"/>
      <w:lvlJc w:val="left"/>
      <w:pPr>
        <w:ind w:left="1332" w:hanging="480"/>
      </w:pPr>
      <w:rPr>
        <w:rFonts w:hint="eastAsia"/>
      </w:rPr>
    </w:lvl>
    <w:lvl w:ilvl="1" w:tplc="92C86BB0">
      <w:start w:val="1"/>
      <w:numFmt w:val="taiwaneseCountingThousand"/>
      <w:lvlText w:val="（%2）"/>
      <w:lvlJc w:val="left"/>
      <w:pPr>
        <w:ind w:left="2052" w:hanging="72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65" w15:restartNumberingAfterBreak="0">
    <w:nsid w:val="6B5C775C"/>
    <w:multiLevelType w:val="hybridMultilevel"/>
    <w:tmpl w:val="F2EE1720"/>
    <w:lvl w:ilvl="0" w:tplc="88BE502A">
      <w:start w:val="1"/>
      <w:numFmt w:val="taiwaneseCountingThousand"/>
      <w:suff w:val="nothing"/>
      <w:lvlText w:val="（%1）"/>
      <w:lvlJc w:val="left"/>
      <w:pPr>
        <w:ind w:left="2110" w:hanging="408"/>
      </w:pPr>
      <w:rPr>
        <w:rFonts w:hint="eastAsia"/>
        <w:color w:val="auto"/>
        <w:lang w:val="en-US"/>
      </w:rPr>
    </w:lvl>
    <w:lvl w:ilvl="1" w:tplc="B5E4A1A6">
      <w:start w:val="1"/>
      <w:numFmt w:val="taiwaneseCountingThousand"/>
      <w:suff w:val="nothing"/>
      <w:lvlText w:val="%2、"/>
      <w:lvlJc w:val="left"/>
      <w:pPr>
        <w:ind w:left="1494" w:hanging="36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6"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C4B57CB"/>
    <w:multiLevelType w:val="hybridMultilevel"/>
    <w:tmpl w:val="E4820A84"/>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CC93C77"/>
    <w:multiLevelType w:val="hybridMultilevel"/>
    <w:tmpl w:val="6C0CA96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1"/>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15:restartNumberingAfterBreak="0">
    <w:nsid w:val="6DE81AFE"/>
    <w:multiLevelType w:val="hybridMultilevel"/>
    <w:tmpl w:val="1AC8F264"/>
    <w:lvl w:ilvl="0" w:tplc="9E6AE922">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E2F5AC1"/>
    <w:multiLevelType w:val="hybridMultilevel"/>
    <w:tmpl w:val="34CC01A4"/>
    <w:lvl w:ilvl="0" w:tplc="C6BEEF64">
      <w:start w:val="1"/>
      <w:numFmt w:val="taiwaneseCountingThousand"/>
      <w:lvlText w:val="(%1)"/>
      <w:lvlJc w:val="left"/>
      <w:pPr>
        <w:ind w:left="461" w:hanging="480"/>
      </w:pPr>
      <w:rPr>
        <w:rFonts w:hint="eastAsia"/>
      </w:rPr>
    </w:lvl>
    <w:lvl w:ilvl="1" w:tplc="49CC654E">
      <w:start w:val="1"/>
      <w:numFmt w:val="taiwaneseCountingThousand"/>
      <w:lvlText w:val="(%2)"/>
      <w:lvlJc w:val="left"/>
      <w:pPr>
        <w:ind w:left="941" w:hanging="480"/>
      </w:pPr>
      <w:rPr>
        <w:rFonts w:ascii="新細明體" w:eastAsia="新細明體" w:hAnsi="新細明體" w:hint="eastAsia"/>
      </w:rPr>
    </w:lvl>
    <w:lvl w:ilvl="2" w:tplc="01B00A98">
      <w:start w:val="1"/>
      <w:numFmt w:val="taiwaneseCountingThousand"/>
      <w:lvlText w:val="%3、"/>
      <w:lvlJc w:val="left"/>
      <w:pPr>
        <w:ind w:left="1385" w:hanging="444"/>
      </w:pPr>
      <w:rPr>
        <w:rFonts w:hint="default"/>
      </w:r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71" w15:restartNumberingAfterBreak="0">
    <w:nsid w:val="6E410836"/>
    <w:multiLevelType w:val="hybridMultilevel"/>
    <w:tmpl w:val="148CB45C"/>
    <w:lvl w:ilvl="0" w:tplc="A1746362">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EA03BD7"/>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ED94308"/>
    <w:multiLevelType w:val="hybridMultilevel"/>
    <w:tmpl w:val="97F65278"/>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4" w15:restartNumberingAfterBreak="0">
    <w:nsid w:val="6FAB334A"/>
    <w:multiLevelType w:val="hybridMultilevel"/>
    <w:tmpl w:val="FC1C8160"/>
    <w:lvl w:ilvl="0" w:tplc="CBC4C72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FB8393F"/>
    <w:multiLevelType w:val="hybridMultilevel"/>
    <w:tmpl w:val="05A0344C"/>
    <w:lvl w:ilvl="0" w:tplc="5DCE1CA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705F432C"/>
    <w:multiLevelType w:val="hybridMultilevel"/>
    <w:tmpl w:val="6694BA3A"/>
    <w:lvl w:ilvl="0" w:tplc="05644D5A">
      <w:start w:val="1"/>
      <w:numFmt w:val="taiwaneseCountingThousand"/>
      <w:lvlText w:val="%1、"/>
      <w:lvlJc w:val="left"/>
      <w:pPr>
        <w:ind w:left="450" w:hanging="450"/>
      </w:pPr>
      <w:rPr>
        <w:rFonts w:hAnsi="新細明體"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06D4571"/>
    <w:multiLevelType w:val="hybridMultilevel"/>
    <w:tmpl w:val="E2E4E256"/>
    <w:lvl w:ilvl="0" w:tplc="B4BE6D82">
      <w:start w:val="1"/>
      <w:numFmt w:val="taiwaneseCountingThousand"/>
      <w:lvlText w:val="%1、"/>
      <w:lvlJc w:val="left"/>
      <w:pPr>
        <w:ind w:left="1855"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15C211B"/>
    <w:multiLevelType w:val="hybridMultilevel"/>
    <w:tmpl w:val="B31A5D50"/>
    <w:lvl w:ilvl="0" w:tplc="2278AD66">
      <w:start w:val="1"/>
      <w:numFmt w:val="taiwaneseCountingThousand"/>
      <w:suff w:val="nothing"/>
      <w:lvlText w:val="（%1）"/>
      <w:lvlJc w:val="left"/>
      <w:pPr>
        <w:ind w:left="550" w:hanging="408"/>
      </w:pPr>
      <w:rPr>
        <w:rFonts w:hint="eastAsia"/>
        <w:color w:val="auto"/>
      </w:rPr>
    </w:lvl>
    <w:lvl w:ilvl="1" w:tplc="7866553A">
      <w:start w:val="1"/>
      <w:numFmt w:val="taiwaneseCountingThousand"/>
      <w:suff w:val="nothing"/>
      <w:lvlText w:val="%2、"/>
      <w:lvlJc w:val="left"/>
      <w:pPr>
        <w:ind w:left="70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1F922F6"/>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2C77E16"/>
    <w:multiLevelType w:val="hybridMultilevel"/>
    <w:tmpl w:val="B6B858AC"/>
    <w:lvl w:ilvl="0" w:tplc="ED5EAE14">
      <w:start w:val="1"/>
      <w:numFmt w:val="taiwaneseCountingThousand"/>
      <w:lvlText w:val="(%1)"/>
      <w:lvlJc w:val="left"/>
      <w:pPr>
        <w:ind w:left="922" w:hanging="480"/>
      </w:pPr>
      <w:rPr>
        <w:rFonts w:hint="eastAsia"/>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281"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2" w15:restartNumberingAfterBreak="0">
    <w:nsid w:val="72D359F6"/>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15:restartNumberingAfterBreak="0">
    <w:nsid w:val="7352515C"/>
    <w:multiLevelType w:val="hybridMultilevel"/>
    <w:tmpl w:val="ED58D5B0"/>
    <w:lvl w:ilvl="0" w:tplc="ED5EAE1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5" w15:restartNumberingAfterBreak="0">
    <w:nsid w:val="73D576F8"/>
    <w:multiLevelType w:val="hybridMultilevel"/>
    <w:tmpl w:val="AE162E8A"/>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15:restartNumberingAfterBreak="0">
    <w:nsid w:val="741C2D0D"/>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44145BD"/>
    <w:multiLevelType w:val="hybridMultilevel"/>
    <w:tmpl w:val="A00C6900"/>
    <w:lvl w:ilvl="0" w:tplc="B7609556">
      <w:start w:val="1"/>
      <w:numFmt w:val="taiwaneseCountingThousand"/>
      <w:suff w:val="nothing"/>
      <w:lvlText w:val="%1、"/>
      <w:lvlJc w:val="left"/>
      <w:pPr>
        <w:ind w:left="52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758E1CFD"/>
    <w:multiLevelType w:val="hybridMultilevel"/>
    <w:tmpl w:val="C05E841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6B261C8"/>
    <w:multiLevelType w:val="hybridMultilevel"/>
    <w:tmpl w:val="010EEBFC"/>
    <w:lvl w:ilvl="0" w:tplc="65C21B7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2" w15:restartNumberingAfterBreak="0">
    <w:nsid w:val="76E874E5"/>
    <w:multiLevelType w:val="hybridMultilevel"/>
    <w:tmpl w:val="E326C15C"/>
    <w:lvl w:ilvl="0" w:tplc="F274DA86">
      <w:start w:val="1"/>
      <w:numFmt w:val="taiwaneseCountingThousand"/>
      <w:suff w:val="nothing"/>
      <w:lvlText w:val="（%1）"/>
      <w:lvlJc w:val="left"/>
      <w:pPr>
        <w:ind w:left="976" w:hanging="408"/>
      </w:pPr>
      <w:rPr>
        <w:rFonts w:hint="eastAsia"/>
      </w:rPr>
    </w:lvl>
    <w:lvl w:ilvl="1" w:tplc="6F80DE3A">
      <w:start w:val="1"/>
      <w:numFmt w:val="taiwaneseCountingThousand"/>
      <w:suff w:val="nothing"/>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78161E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7B40A90"/>
    <w:multiLevelType w:val="hybridMultilevel"/>
    <w:tmpl w:val="3F528756"/>
    <w:lvl w:ilvl="0" w:tplc="7FCE7DEA">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7E43A73"/>
    <w:multiLevelType w:val="hybridMultilevel"/>
    <w:tmpl w:val="4CAE1BF4"/>
    <w:lvl w:ilvl="0" w:tplc="04090015">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96" w15:restartNumberingAfterBreak="0">
    <w:nsid w:val="786752B2"/>
    <w:multiLevelType w:val="hybridMultilevel"/>
    <w:tmpl w:val="1F7AD868"/>
    <w:lvl w:ilvl="0" w:tplc="43627EC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8BB5FA8"/>
    <w:multiLevelType w:val="hybridMultilevel"/>
    <w:tmpl w:val="0634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90500C7"/>
    <w:multiLevelType w:val="hybridMultilevel"/>
    <w:tmpl w:val="5C84C886"/>
    <w:lvl w:ilvl="0" w:tplc="281ADEA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A2B0CAA"/>
    <w:multiLevelType w:val="hybridMultilevel"/>
    <w:tmpl w:val="F8162918"/>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2" w15:restartNumberingAfterBreak="0">
    <w:nsid w:val="7AF60B44"/>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B2E5411"/>
    <w:multiLevelType w:val="hybridMultilevel"/>
    <w:tmpl w:val="E8022EB2"/>
    <w:lvl w:ilvl="0" w:tplc="8DFA4792">
      <w:start w:val="1"/>
      <w:numFmt w:val="taiwaneseCountingThousand"/>
      <w:lvlText w:val="%1、"/>
      <w:lvlJc w:val="left"/>
      <w:pPr>
        <w:ind w:left="6675"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B584254"/>
    <w:multiLevelType w:val="hybridMultilevel"/>
    <w:tmpl w:val="F6EC5C64"/>
    <w:lvl w:ilvl="0" w:tplc="C504A536">
      <w:start w:val="1"/>
      <w:numFmt w:val="taiwaneseCountingThousand"/>
      <w:lvlText w:val="(%1)"/>
      <w:lvlJc w:val="left"/>
      <w:pPr>
        <w:ind w:left="922" w:hanging="480"/>
      </w:pPr>
      <w:rPr>
        <w:rFonts w:ascii="新細明體" w:eastAsia="新細明體" w:hAnsi="新細明體" w:hint="eastAsia"/>
        <w:sz w:val="24"/>
        <w:szCs w:val="24"/>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05" w15:restartNumberingAfterBreak="0">
    <w:nsid w:val="7BFC3B6F"/>
    <w:multiLevelType w:val="hybridMultilevel"/>
    <w:tmpl w:val="10FCD894"/>
    <w:lvl w:ilvl="0" w:tplc="B630D59A">
      <w:start w:val="1"/>
      <w:numFmt w:val="taiwaneseCountingThousand"/>
      <w:lvlText w:val="%1、"/>
      <w:lvlJc w:val="left"/>
      <w:pPr>
        <w:ind w:left="432" w:hanging="432"/>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6" w15:restartNumberingAfterBreak="0">
    <w:nsid w:val="7C051412"/>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15:restartNumberingAfterBreak="0">
    <w:nsid w:val="7C2D19B4"/>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7C797205"/>
    <w:multiLevelType w:val="hybridMultilevel"/>
    <w:tmpl w:val="6584CF7C"/>
    <w:lvl w:ilvl="0" w:tplc="F43403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D462913"/>
    <w:multiLevelType w:val="hybridMultilevel"/>
    <w:tmpl w:val="0598F968"/>
    <w:lvl w:ilvl="0" w:tplc="7FCAF6CE">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1" w15:restartNumberingAfterBreak="0">
    <w:nsid w:val="7D502DCF"/>
    <w:multiLevelType w:val="hybridMultilevel"/>
    <w:tmpl w:val="BEB015F2"/>
    <w:lvl w:ilvl="0" w:tplc="3E7C91DE">
      <w:start w:val="1"/>
      <w:numFmt w:val="taiwaneseCountingThousand"/>
      <w:lvlText w:val="（%1）"/>
      <w:lvlJc w:val="left"/>
      <w:pPr>
        <w:ind w:left="1047" w:hanging="480"/>
      </w:pPr>
      <w:rPr>
        <w:rFonts w:hint="eastAsia"/>
        <w:dstrike w:val="0"/>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2"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7DF329A4"/>
    <w:multiLevelType w:val="hybridMultilevel"/>
    <w:tmpl w:val="8B56DFD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EB65C2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7EC94533"/>
    <w:multiLevelType w:val="hybridMultilevel"/>
    <w:tmpl w:val="CDAE0BA8"/>
    <w:lvl w:ilvl="0" w:tplc="C6BEEF6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B1F24762">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EE32579"/>
    <w:multiLevelType w:val="hybridMultilevel"/>
    <w:tmpl w:val="97A6316A"/>
    <w:lvl w:ilvl="0" w:tplc="4456F3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F78609E"/>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3"/>
  </w:num>
  <w:num w:numId="2">
    <w:abstractNumId w:val="172"/>
  </w:num>
  <w:num w:numId="3">
    <w:abstractNumId w:val="295"/>
  </w:num>
  <w:num w:numId="4">
    <w:abstractNumId w:val="167"/>
  </w:num>
  <w:num w:numId="5">
    <w:abstractNumId w:val="98"/>
  </w:num>
  <w:num w:numId="6">
    <w:abstractNumId w:val="277"/>
  </w:num>
  <w:num w:numId="7">
    <w:abstractNumId w:val="112"/>
  </w:num>
  <w:num w:numId="8">
    <w:abstractNumId w:val="123"/>
  </w:num>
  <w:num w:numId="9">
    <w:abstractNumId w:val="142"/>
  </w:num>
  <w:num w:numId="10">
    <w:abstractNumId w:val="221"/>
  </w:num>
  <w:num w:numId="11">
    <w:abstractNumId w:val="48"/>
  </w:num>
  <w:num w:numId="12">
    <w:abstractNumId w:val="70"/>
  </w:num>
  <w:num w:numId="13">
    <w:abstractNumId w:val="114"/>
  </w:num>
  <w:num w:numId="14">
    <w:abstractNumId w:val="231"/>
  </w:num>
  <w:num w:numId="15">
    <w:abstractNumId w:val="20"/>
  </w:num>
  <w:num w:numId="16">
    <w:abstractNumId w:val="171"/>
  </w:num>
  <w:num w:numId="17">
    <w:abstractNumId w:val="97"/>
  </w:num>
  <w:num w:numId="18">
    <w:abstractNumId w:val="161"/>
  </w:num>
  <w:num w:numId="19">
    <w:abstractNumId w:val="307"/>
  </w:num>
  <w:num w:numId="20">
    <w:abstractNumId w:val="198"/>
  </w:num>
  <w:num w:numId="21">
    <w:abstractNumId w:val="138"/>
  </w:num>
  <w:num w:numId="22">
    <w:abstractNumId w:val="153"/>
  </w:num>
  <w:num w:numId="23">
    <w:abstractNumId w:val="80"/>
  </w:num>
  <w:num w:numId="24">
    <w:abstractNumId w:val="52"/>
  </w:num>
  <w:num w:numId="25">
    <w:abstractNumId w:val="249"/>
  </w:num>
  <w:num w:numId="26">
    <w:abstractNumId w:val="81"/>
  </w:num>
  <w:num w:numId="27">
    <w:abstractNumId w:val="223"/>
  </w:num>
  <w:num w:numId="28">
    <w:abstractNumId w:val="261"/>
  </w:num>
  <w:num w:numId="29">
    <w:abstractNumId w:val="16"/>
  </w:num>
  <w:num w:numId="30">
    <w:abstractNumId w:val="206"/>
  </w:num>
  <w:num w:numId="31">
    <w:abstractNumId w:val="6"/>
  </w:num>
  <w:num w:numId="32">
    <w:abstractNumId w:val="202"/>
  </w:num>
  <w:num w:numId="33">
    <w:abstractNumId w:val="37"/>
  </w:num>
  <w:num w:numId="34">
    <w:abstractNumId w:val="278"/>
  </w:num>
  <w:num w:numId="35">
    <w:abstractNumId w:val="265"/>
  </w:num>
  <w:num w:numId="36">
    <w:abstractNumId w:val="94"/>
  </w:num>
  <w:num w:numId="37">
    <w:abstractNumId w:val="292"/>
  </w:num>
  <w:num w:numId="38">
    <w:abstractNumId w:val="126"/>
  </w:num>
  <w:num w:numId="39">
    <w:abstractNumId w:val="50"/>
  </w:num>
  <w:num w:numId="40">
    <w:abstractNumId w:val="85"/>
  </w:num>
  <w:num w:numId="41">
    <w:abstractNumId w:val="99"/>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3"/>
  </w:num>
  <w:num w:numId="45">
    <w:abstractNumId w:val="136"/>
  </w:num>
  <w:num w:numId="46">
    <w:abstractNumId w:val="4"/>
  </w:num>
  <w:num w:numId="47">
    <w:abstractNumId w:val="181"/>
  </w:num>
  <w:num w:numId="48">
    <w:abstractNumId w:val="287"/>
  </w:num>
  <w:num w:numId="49">
    <w:abstractNumId w:val="300"/>
  </w:num>
  <w:num w:numId="50">
    <w:abstractNumId w:val="217"/>
  </w:num>
  <w:num w:numId="51">
    <w:abstractNumId w:val="285"/>
  </w:num>
  <w:num w:numId="52">
    <w:abstractNumId w:val="288"/>
  </w:num>
  <w:num w:numId="53">
    <w:abstractNumId w:val="253"/>
  </w:num>
  <w:num w:numId="54">
    <w:abstractNumId w:val="212"/>
  </w:num>
  <w:num w:numId="55">
    <w:abstractNumId w:val="13"/>
  </w:num>
  <w:num w:numId="56">
    <w:abstractNumId w:val="275"/>
  </w:num>
  <w:num w:numId="57">
    <w:abstractNumId w:val="131"/>
  </w:num>
  <w:num w:numId="58">
    <w:abstractNumId w:val="157"/>
  </w:num>
  <w:num w:numId="59">
    <w:abstractNumId w:val="127"/>
  </w:num>
  <w:num w:numId="60">
    <w:abstractNumId w:val="240"/>
  </w:num>
  <w:num w:numId="61">
    <w:abstractNumId w:val="315"/>
  </w:num>
  <w:num w:numId="62">
    <w:abstractNumId w:val="9"/>
  </w:num>
  <w:num w:numId="63">
    <w:abstractNumId w:val="234"/>
  </w:num>
  <w:num w:numId="64">
    <w:abstractNumId w:val="229"/>
  </w:num>
  <w:num w:numId="65">
    <w:abstractNumId w:val="55"/>
  </w:num>
  <w:num w:numId="66">
    <w:abstractNumId w:val="7"/>
  </w:num>
  <w:num w:numId="67">
    <w:abstractNumId w:val="24"/>
  </w:num>
  <w:num w:numId="68">
    <w:abstractNumId w:val="118"/>
  </w:num>
  <w:num w:numId="69">
    <w:abstractNumId w:val="33"/>
  </w:num>
  <w:num w:numId="70">
    <w:abstractNumId w:val="43"/>
  </w:num>
  <w:num w:numId="71">
    <w:abstractNumId w:val="144"/>
  </w:num>
  <w:num w:numId="72">
    <w:abstractNumId w:val="139"/>
  </w:num>
  <w:num w:numId="73">
    <w:abstractNumId w:val="130"/>
  </w:num>
  <w:num w:numId="74">
    <w:abstractNumId w:val="281"/>
  </w:num>
  <w:num w:numId="75">
    <w:abstractNumId w:val="239"/>
  </w:num>
  <w:num w:numId="76">
    <w:abstractNumId w:val="301"/>
  </w:num>
  <w:num w:numId="77">
    <w:abstractNumId w:val="184"/>
  </w:num>
  <w:num w:numId="78">
    <w:abstractNumId w:val="195"/>
  </w:num>
  <w:num w:numId="79">
    <w:abstractNumId w:val="42"/>
  </w:num>
  <w:num w:numId="80">
    <w:abstractNumId w:val="204"/>
  </w:num>
  <w:num w:numId="81">
    <w:abstractNumId w:val="207"/>
  </w:num>
  <w:num w:numId="82">
    <w:abstractNumId w:val="66"/>
  </w:num>
  <w:num w:numId="83">
    <w:abstractNumId w:val="61"/>
  </w:num>
  <w:num w:numId="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7"/>
  </w:num>
  <w:num w:numId="87">
    <w:abstractNumId w:val="156"/>
  </w:num>
  <w:num w:numId="88">
    <w:abstractNumId w:val="306"/>
  </w:num>
  <w:num w:numId="89">
    <w:abstractNumId w:val="245"/>
  </w:num>
  <w:num w:numId="90">
    <w:abstractNumId w:val="211"/>
  </w:num>
  <w:num w:numId="91">
    <w:abstractNumId w:val="182"/>
  </w:num>
  <w:num w:numId="92">
    <w:abstractNumId w:val="28"/>
  </w:num>
  <w:num w:numId="93">
    <w:abstractNumId w:val="5"/>
  </w:num>
  <w:num w:numId="94">
    <w:abstractNumId w:val="93"/>
  </w:num>
  <w:num w:numId="95">
    <w:abstractNumId w:val="34"/>
  </w:num>
  <w:num w:numId="96">
    <w:abstractNumId w:val="205"/>
  </w:num>
  <w:num w:numId="97">
    <w:abstractNumId w:val="268"/>
  </w:num>
  <w:num w:numId="98">
    <w:abstractNumId w:val="294"/>
  </w:num>
  <w:num w:numId="99">
    <w:abstractNumId w:val="166"/>
  </w:num>
  <w:num w:numId="100">
    <w:abstractNumId w:val="247"/>
  </w:num>
  <w:num w:numId="101">
    <w:abstractNumId w:val="192"/>
  </w:num>
  <w:num w:numId="102">
    <w:abstractNumId w:val="75"/>
  </w:num>
  <w:num w:numId="103">
    <w:abstractNumId w:val="76"/>
  </w:num>
  <w:num w:numId="104">
    <w:abstractNumId w:val="318"/>
  </w:num>
  <w:num w:numId="105">
    <w:abstractNumId w:val="178"/>
  </w:num>
  <w:num w:numId="106">
    <w:abstractNumId w:val="105"/>
  </w:num>
  <w:num w:numId="107">
    <w:abstractNumId w:val="213"/>
  </w:num>
  <w:num w:numId="108">
    <w:abstractNumId w:val="135"/>
  </w:num>
  <w:num w:numId="109">
    <w:abstractNumId w:val="8"/>
  </w:num>
  <w:num w:numId="110">
    <w:abstractNumId w:val="117"/>
  </w:num>
  <w:num w:numId="111">
    <w:abstractNumId w:val="283"/>
  </w:num>
  <w:num w:numId="112">
    <w:abstractNumId w:val="103"/>
  </w:num>
  <w:num w:numId="113">
    <w:abstractNumId w:val="309"/>
  </w:num>
  <w:num w:numId="114">
    <w:abstractNumId w:val="132"/>
  </w:num>
  <w:num w:numId="115">
    <w:abstractNumId w:val="11"/>
  </w:num>
  <w:num w:numId="116">
    <w:abstractNumId w:val="191"/>
  </w:num>
  <w:num w:numId="117">
    <w:abstractNumId w:val="314"/>
  </w:num>
  <w:num w:numId="118">
    <w:abstractNumId w:val="91"/>
  </w:num>
  <w:num w:numId="119">
    <w:abstractNumId w:val="177"/>
  </w:num>
  <w:num w:numId="120">
    <w:abstractNumId w:val="220"/>
  </w:num>
  <w:num w:numId="121">
    <w:abstractNumId w:val="308"/>
  </w:num>
  <w:num w:numId="122">
    <w:abstractNumId w:val="95"/>
  </w:num>
  <w:num w:numId="123">
    <w:abstractNumId w:val="186"/>
  </w:num>
  <w:num w:numId="124">
    <w:abstractNumId w:val="49"/>
  </w:num>
  <w:num w:numId="125">
    <w:abstractNumId w:val="163"/>
  </w:num>
  <w:num w:numId="126">
    <w:abstractNumId w:val="235"/>
  </w:num>
  <w:num w:numId="127">
    <w:abstractNumId w:val="100"/>
  </w:num>
  <w:num w:numId="128">
    <w:abstractNumId w:val="154"/>
  </w:num>
  <w:num w:numId="129">
    <w:abstractNumId w:val="120"/>
  </w:num>
  <w:num w:numId="130">
    <w:abstractNumId w:val="169"/>
  </w:num>
  <w:num w:numId="131">
    <w:abstractNumId w:val="71"/>
  </w:num>
  <w:num w:numId="132">
    <w:abstractNumId w:val="57"/>
  </w:num>
  <w:num w:numId="133">
    <w:abstractNumId w:val="23"/>
  </w:num>
  <w:num w:numId="134">
    <w:abstractNumId w:val="110"/>
  </w:num>
  <w:num w:numId="135">
    <w:abstractNumId w:val="128"/>
  </w:num>
  <w:num w:numId="136">
    <w:abstractNumId w:val="134"/>
  </w:num>
  <w:num w:numId="137">
    <w:abstractNumId w:val="115"/>
  </w:num>
  <w:num w:numId="138">
    <w:abstractNumId w:val="233"/>
  </w:num>
  <w:num w:numId="139">
    <w:abstractNumId w:val="15"/>
  </w:num>
  <w:num w:numId="140">
    <w:abstractNumId w:val="282"/>
  </w:num>
  <w:num w:numId="141">
    <w:abstractNumId w:val="176"/>
  </w:num>
  <w:num w:numId="142">
    <w:abstractNumId w:val="108"/>
  </w:num>
  <w:num w:numId="143">
    <w:abstractNumId w:val="297"/>
  </w:num>
  <w:num w:numId="144">
    <w:abstractNumId w:val="299"/>
  </w:num>
  <w:num w:numId="145">
    <w:abstractNumId w:val="74"/>
  </w:num>
  <w:num w:numId="146">
    <w:abstractNumId w:val="250"/>
  </w:num>
  <w:num w:numId="147">
    <w:abstractNumId w:val="310"/>
  </w:num>
  <w:num w:numId="148">
    <w:abstractNumId w:val="32"/>
  </w:num>
  <w:num w:numId="149">
    <w:abstractNumId w:val="36"/>
  </w:num>
  <w:num w:numId="150">
    <w:abstractNumId w:val="26"/>
  </w:num>
  <w:num w:numId="151">
    <w:abstractNumId w:val="73"/>
  </w:num>
  <w:num w:numId="152">
    <w:abstractNumId w:val="140"/>
  </w:num>
  <w:num w:numId="153">
    <w:abstractNumId w:val="14"/>
  </w:num>
  <w:num w:numId="154">
    <w:abstractNumId w:val="19"/>
  </w:num>
  <w:num w:numId="155">
    <w:abstractNumId w:val="51"/>
  </w:num>
  <w:num w:numId="156">
    <w:abstractNumId w:val="180"/>
  </w:num>
  <w:num w:numId="157">
    <w:abstractNumId w:val="38"/>
  </w:num>
  <w:num w:numId="158">
    <w:abstractNumId w:val="219"/>
  </w:num>
  <w:num w:numId="159">
    <w:abstractNumId w:val="244"/>
  </w:num>
  <w:num w:numId="160">
    <w:abstractNumId w:val="39"/>
  </w:num>
  <w:num w:numId="161">
    <w:abstractNumId w:val="155"/>
  </w:num>
  <w:num w:numId="162">
    <w:abstractNumId w:val="111"/>
  </w:num>
  <w:num w:numId="163">
    <w:abstractNumId w:val="290"/>
  </w:num>
  <w:num w:numId="164">
    <w:abstractNumId w:val="125"/>
  </w:num>
  <w:num w:numId="165">
    <w:abstractNumId w:val="170"/>
  </w:num>
  <w:num w:numId="166">
    <w:abstractNumId w:val="146"/>
  </w:num>
  <w:num w:numId="167">
    <w:abstractNumId w:val="222"/>
  </w:num>
  <w:num w:numId="168">
    <w:abstractNumId w:val="199"/>
  </w:num>
  <w:num w:numId="169">
    <w:abstractNumId w:val="203"/>
  </w:num>
  <w:num w:numId="170">
    <w:abstractNumId w:val="298"/>
  </w:num>
  <w:num w:numId="171">
    <w:abstractNumId w:val="25"/>
  </w:num>
  <w:num w:numId="172">
    <w:abstractNumId w:val="65"/>
  </w:num>
  <w:num w:numId="173">
    <w:abstractNumId w:val="96"/>
  </w:num>
  <w:num w:numId="174">
    <w:abstractNumId w:val="87"/>
  </w:num>
  <w:num w:numId="175">
    <w:abstractNumId w:val="279"/>
  </w:num>
  <w:num w:numId="176">
    <w:abstractNumId w:val="312"/>
  </w:num>
  <w:num w:numId="177">
    <w:abstractNumId w:val="88"/>
  </w:num>
  <w:num w:numId="17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03"/>
  </w:num>
  <w:num w:numId="180">
    <w:abstractNumId w:val="54"/>
  </w:num>
  <w:num w:numId="181">
    <w:abstractNumId w:val="188"/>
  </w:num>
  <w:num w:numId="182">
    <w:abstractNumId w:val="264"/>
  </w:num>
  <w:num w:numId="183">
    <w:abstractNumId w:val="313"/>
  </w:num>
  <w:num w:numId="184">
    <w:abstractNumId w:val="270"/>
  </w:num>
  <w:num w:numId="185">
    <w:abstractNumId w:val="10"/>
  </w:num>
  <w:num w:numId="186">
    <w:abstractNumId w:val="143"/>
  </w:num>
  <w:num w:numId="187">
    <w:abstractNumId w:val="238"/>
  </w:num>
  <w:num w:numId="188">
    <w:abstractNumId w:val="316"/>
  </w:num>
  <w:num w:numId="189">
    <w:abstractNumId w:val="173"/>
  </w:num>
  <w:num w:numId="190">
    <w:abstractNumId w:val="260"/>
  </w:num>
  <w:num w:numId="191">
    <w:abstractNumId w:val="274"/>
  </w:num>
  <w:num w:numId="192">
    <w:abstractNumId w:val="46"/>
  </w:num>
  <w:num w:numId="193">
    <w:abstractNumId w:val="237"/>
  </w:num>
  <w:num w:numId="194">
    <w:abstractNumId w:val="252"/>
  </w:num>
  <w:num w:numId="195">
    <w:abstractNumId w:val="102"/>
  </w:num>
  <w:num w:numId="196">
    <w:abstractNumId w:val="183"/>
  </w:num>
  <w:num w:numId="197">
    <w:abstractNumId w:val="148"/>
  </w:num>
  <w:num w:numId="198">
    <w:abstractNumId w:val="40"/>
  </w:num>
  <w:num w:numId="199">
    <w:abstractNumId w:val="256"/>
  </w:num>
  <w:num w:numId="200">
    <w:abstractNumId w:val="17"/>
  </w:num>
  <w:num w:numId="201">
    <w:abstractNumId w:val="90"/>
  </w:num>
  <w:num w:numId="202">
    <w:abstractNumId w:val="78"/>
  </w:num>
  <w:num w:numId="203">
    <w:abstractNumId w:val="267"/>
  </w:num>
  <w:num w:numId="204">
    <w:abstractNumId w:val="149"/>
  </w:num>
  <w:num w:numId="205">
    <w:abstractNumId w:val="47"/>
  </w:num>
  <w:num w:numId="206">
    <w:abstractNumId w:val="262"/>
  </w:num>
  <w:num w:numId="207">
    <w:abstractNumId w:val="251"/>
  </w:num>
  <w:num w:numId="208">
    <w:abstractNumId w:val="243"/>
  </w:num>
  <w:num w:numId="209">
    <w:abstractNumId w:val="119"/>
  </w:num>
  <w:num w:numId="2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76"/>
  </w:num>
  <w:num w:numId="212">
    <w:abstractNumId w:val="0"/>
  </w:num>
  <w:num w:numId="213">
    <w:abstractNumId w:val="1"/>
  </w:num>
  <w:num w:numId="214">
    <w:abstractNumId w:val="2"/>
  </w:num>
  <w:num w:numId="215">
    <w:abstractNumId w:val="3"/>
  </w:num>
  <w:num w:numId="216">
    <w:abstractNumId w:val="30"/>
  </w:num>
  <w:num w:numId="217">
    <w:abstractNumId w:val="86"/>
  </w:num>
  <w:num w:numId="218">
    <w:abstractNumId w:val="254"/>
  </w:num>
  <w:num w:numId="219">
    <w:abstractNumId w:val="293"/>
  </w:num>
  <w:num w:numId="220">
    <w:abstractNumId w:val="259"/>
  </w:num>
  <w:num w:numId="221">
    <w:abstractNumId w:val="246"/>
  </w:num>
  <w:num w:numId="222">
    <w:abstractNumId w:val="82"/>
  </w:num>
  <w:num w:numId="223">
    <w:abstractNumId w:val="104"/>
  </w:num>
  <w:num w:numId="224">
    <w:abstractNumId w:val="317"/>
  </w:num>
  <w:num w:numId="225">
    <w:abstractNumId w:val="289"/>
  </w:num>
  <w:num w:numId="226">
    <w:abstractNumId w:val="60"/>
  </w:num>
  <w:num w:numId="227">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5"/>
  </w:num>
  <w:num w:numId="229">
    <w:abstractNumId w:val="31"/>
  </w:num>
  <w:num w:numId="230">
    <w:abstractNumId w:val="255"/>
  </w:num>
  <w:num w:numId="231">
    <w:abstractNumId w:val="196"/>
  </w:num>
  <w:num w:numId="232">
    <w:abstractNumId w:val="257"/>
  </w:num>
  <w:num w:numId="233">
    <w:abstractNumId w:val="232"/>
  </w:num>
  <w:num w:numId="234">
    <w:abstractNumId w:val="145"/>
  </w:num>
  <w:num w:numId="235">
    <w:abstractNumId w:val="22"/>
  </w:num>
  <w:num w:numId="236">
    <w:abstractNumId w:val="129"/>
  </w:num>
  <w:num w:numId="237">
    <w:abstractNumId w:val="242"/>
  </w:num>
  <w:num w:numId="238">
    <w:abstractNumId w:val="72"/>
  </w:num>
  <w:num w:numId="239">
    <w:abstractNumId w:val="84"/>
  </w:num>
  <w:num w:numId="240">
    <w:abstractNumId w:val="137"/>
  </w:num>
  <w:num w:numId="241">
    <w:abstractNumId w:val="296"/>
  </w:num>
  <w:num w:numId="242">
    <w:abstractNumId w:val="41"/>
  </w:num>
  <w:num w:numId="243">
    <w:abstractNumId w:val="113"/>
  </w:num>
  <w:num w:numId="244">
    <w:abstractNumId w:val="185"/>
  </w:num>
  <w:num w:numId="245">
    <w:abstractNumId w:val="92"/>
  </w:num>
  <w:num w:numId="246">
    <w:abstractNumId w:val="56"/>
  </w:num>
  <w:num w:numId="247">
    <w:abstractNumId w:val="227"/>
  </w:num>
  <w:num w:numId="248">
    <w:abstractNumId w:val="210"/>
  </w:num>
  <w:num w:numId="249">
    <w:abstractNumId w:val="311"/>
  </w:num>
  <w:num w:numId="250">
    <w:abstractNumId w:val="18"/>
  </w:num>
  <w:num w:numId="251">
    <w:abstractNumId w:val="35"/>
  </w:num>
  <w:num w:numId="252">
    <w:abstractNumId w:val="189"/>
  </w:num>
  <w:num w:numId="253">
    <w:abstractNumId w:val="225"/>
  </w:num>
  <w:num w:numId="254">
    <w:abstractNumId w:val="168"/>
  </w:num>
  <w:num w:numId="255">
    <w:abstractNumId w:val="64"/>
  </w:num>
  <w:num w:numId="256">
    <w:abstractNumId w:val="152"/>
  </w:num>
  <w:num w:numId="257">
    <w:abstractNumId w:val="209"/>
  </w:num>
  <w:num w:numId="258">
    <w:abstractNumId w:val="83"/>
  </w:num>
  <w:num w:numId="259">
    <w:abstractNumId w:val="226"/>
  </w:num>
  <w:num w:numId="260">
    <w:abstractNumId w:val="53"/>
  </w:num>
  <w:num w:numId="261">
    <w:abstractNumId w:val="67"/>
  </w:num>
  <w:num w:numId="262">
    <w:abstractNumId w:val="201"/>
  </w:num>
  <w:num w:numId="263">
    <w:abstractNumId w:val="218"/>
  </w:num>
  <w:num w:numId="264">
    <w:abstractNumId w:val="12"/>
  </w:num>
  <w:num w:numId="265">
    <w:abstractNumId w:val="106"/>
  </w:num>
  <w:num w:numId="266">
    <w:abstractNumId w:val="248"/>
  </w:num>
  <w:num w:numId="267">
    <w:abstractNumId w:val="291"/>
  </w:num>
  <w:num w:numId="268">
    <w:abstractNumId w:val="59"/>
  </w:num>
  <w:num w:numId="269">
    <w:abstractNumId w:val="44"/>
  </w:num>
  <w:num w:numId="270">
    <w:abstractNumId w:val="263"/>
  </w:num>
  <w:num w:numId="271">
    <w:abstractNumId w:val="69"/>
  </w:num>
  <w:num w:numId="272">
    <w:abstractNumId w:val="258"/>
  </w:num>
  <w:num w:numId="273">
    <w:abstractNumId w:val="159"/>
  </w:num>
  <w:num w:numId="274">
    <w:abstractNumId w:val="286"/>
  </w:num>
  <w:num w:numId="275">
    <w:abstractNumId w:val="304"/>
  </w:num>
  <w:num w:numId="276">
    <w:abstractNumId w:val="158"/>
  </w:num>
  <w:num w:numId="277">
    <w:abstractNumId w:val="179"/>
  </w:num>
  <w:num w:numId="278">
    <w:abstractNumId w:val="224"/>
  </w:num>
  <w:num w:numId="279">
    <w:abstractNumId w:val="77"/>
  </w:num>
  <w:num w:numId="280">
    <w:abstractNumId w:val="302"/>
  </w:num>
  <w:num w:numId="281">
    <w:abstractNumId w:val="194"/>
  </w:num>
  <w:num w:numId="282">
    <w:abstractNumId w:val="121"/>
  </w:num>
  <w:num w:numId="283">
    <w:abstractNumId w:val="214"/>
  </w:num>
  <w:num w:numId="2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1"/>
  </w:num>
  <w:num w:numId="288">
    <w:abstractNumId w:val="174"/>
  </w:num>
  <w:num w:numId="289">
    <w:abstractNumId w:val="272"/>
  </w:num>
  <w:num w:numId="290">
    <w:abstractNumId w:val="187"/>
  </w:num>
  <w:num w:numId="291">
    <w:abstractNumId w:val="190"/>
  </w:num>
  <w:num w:numId="292">
    <w:abstractNumId w:val="124"/>
  </w:num>
  <w:num w:numId="293">
    <w:abstractNumId w:val="241"/>
  </w:num>
  <w:num w:numId="294">
    <w:abstractNumId w:val="280"/>
  </w:num>
  <w:num w:numId="295">
    <w:abstractNumId w:val="284"/>
  </w:num>
  <w:num w:numId="296">
    <w:abstractNumId w:val="160"/>
  </w:num>
  <w:num w:numId="297">
    <w:abstractNumId w:val="228"/>
  </w:num>
  <w:num w:numId="298">
    <w:abstractNumId w:val="150"/>
  </w:num>
  <w:num w:numId="299">
    <w:abstractNumId w:val="29"/>
  </w:num>
  <w:num w:numId="300">
    <w:abstractNumId w:val="62"/>
  </w:num>
  <w:num w:numId="301">
    <w:abstractNumId w:val="193"/>
  </w:num>
  <w:num w:numId="302">
    <w:abstractNumId w:val="236"/>
  </w:num>
  <w:num w:numId="303">
    <w:abstractNumId w:val="89"/>
  </w:num>
  <w:num w:numId="304">
    <w:abstractNumId w:val="208"/>
  </w:num>
  <w:num w:numId="305">
    <w:abstractNumId w:val="200"/>
  </w:num>
  <w:num w:numId="306">
    <w:abstractNumId w:val="266"/>
  </w:num>
  <w:num w:numId="307">
    <w:abstractNumId w:val="79"/>
  </w:num>
  <w:num w:numId="308">
    <w:abstractNumId w:val="151"/>
  </w:num>
  <w:num w:numId="309">
    <w:abstractNumId w:val="162"/>
  </w:num>
  <w:num w:numId="310">
    <w:abstractNumId w:val="107"/>
  </w:num>
  <w:num w:numId="311">
    <w:abstractNumId w:val="109"/>
  </w:num>
  <w:num w:numId="312">
    <w:abstractNumId w:val="269"/>
  </w:num>
  <w:num w:numId="313">
    <w:abstractNumId w:val="164"/>
  </w:num>
  <w:num w:numId="314">
    <w:abstractNumId w:val="63"/>
  </w:num>
  <w:num w:numId="315">
    <w:abstractNumId w:val="141"/>
  </w:num>
  <w:num w:numId="316">
    <w:abstractNumId w:val="122"/>
  </w:num>
  <w:num w:numId="317">
    <w:abstractNumId w:val="147"/>
  </w:num>
  <w:num w:numId="318">
    <w:abstractNumId w:val="27"/>
  </w:num>
  <w:num w:numId="319">
    <w:abstractNumId w:val="175"/>
  </w:num>
  <w:num w:numId="320">
    <w:abstractNumId w:val="2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83"/>
    <w:rsid w:val="0000233B"/>
    <w:rsid w:val="00004C32"/>
    <w:rsid w:val="00005F75"/>
    <w:rsid w:val="000066A3"/>
    <w:rsid w:val="00006EE3"/>
    <w:rsid w:val="00011F14"/>
    <w:rsid w:val="00014935"/>
    <w:rsid w:val="0001746E"/>
    <w:rsid w:val="00021A43"/>
    <w:rsid w:val="0002284E"/>
    <w:rsid w:val="00025C81"/>
    <w:rsid w:val="000348FB"/>
    <w:rsid w:val="0004162B"/>
    <w:rsid w:val="00042178"/>
    <w:rsid w:val="00043D37"/>
    <w:rsid w:val="0004520A"/>
    <w:rsid w:val="00045556"/>
    <w:rsid w:val="00051C81"/>
    <w:rsid w:val="0005237D"/>
    <w:rsid w:val="00052A72"/>
    <w:rsid w:val="0005497E"/>
    <w:rsid w:val="000617F5"/>
    <w:rsid w:val="00061AB8"/>
    <w:rsid w:val="00070528"/>
    <w:rsid w:val="000738D5"/>
    <w:rsid w:val="000857DB"/>
    <w:rsid w:val="00085E84"/>
    <w:rsid w:val="000869D9"/>
    <w:rsid w:val="00095E78"/>
    <w:rsid w:val="00096262"/>
    <w:rsid w:val="000A1550"/>
    <w:rsid w:val="000A202A"/>
    <w:rsid w:val="000A3E7C"/>
    <w:rsid w:val="000A6CED"/>
    <w:rsid w:val="000B0F85"/>
    <w:rsid w:val="000B259C"/>
    <w:rsid w:val="000B4AB9"/>
    <w:rsid w:val="000B61E4"/>
    <w:rsid w:val="000B7B11"/>
    <w:rsid w:val="000B7CBA"/>
    <w:rsid w:val="000B7F54"/>
    <w:rsid w:val="000C0122"/>
    <w:rsid w:val="000C2E5D"/>
    <w:rsid w:val="000D10F1"/>
    <w:rsid w:val="000D3CEE"/>
    <w:rsid w:val="000D5CF1"/>
    <w:rsid w:val="000E232F"/>
    <w:rsid w:val="000E3956"/>
    <w:rsid w:val="000E5446"/>
    <w:rsid w:val="000F783A"/>
    <w:rsid w:val="001004E0"/>
    <w:rsid w:val="00101647"/>
    <w:rsid w:val="001030DD"/>
    <w:rsid w:val="001067D3"/>
    <w:rsid w:val="00113604"/>
    <w:rsid w:val="00113FB0"/>
    <w:rsid w:val="00114534"/>
    <w:rsid w:val="001230A1"/>
    <w:rsid w:val="0012690A"/>
    <w:rsid w:val="0012784B"/>
    <w:rsid w:val="001307D7"/>
    <w:rsid w:val="0013559F"/>
    <w:rsid w:val="001376A5"/>
    <w:rsid w:val="00137FD9"/>
    <w:rsid w:val="001403DB"/>
    <w:rsid w:val="001405FA"/>
    <w:rsid w:val="00141C14"/>
    <w:rsid w:val="0014276B"/>
    <w:rsid w:val="00144CBB"/>
    <w:rsid w:val="00146608"/>
    <w:rsid w:val="00147FE2"/>
    <w:rsid w:val="00151165"/>
    <w:rsid w:val="00152D93"/>
    <w:rsid w:val="00154333"/>
    <w:rsid w:val="00155461"/>
    <w:rsid w:val="001617FF"/>
    <w:rsid w:val="00165700"/>
    <w:rsid w:val="00170270"/>
    <w:rsid w:val="001711ED"/>
    <w:rsid w:val="0017313E"/>
    <w:rsid w:val="00173964"/>
    <w:rsid w:val="00174DDA"/>
    <w:rsid w:val="00177E10"/>
    <w:rsid w:val="001849E4"/>
    <w:rsid w:val="001861BC"/>
    <w:rsid w:val="001864C6"/>
    <w:rsid w:val="00192CE1"/>
    <w:rsid w:val="00193DE4"/>
    <w:rsid w:val="00195F10"/>
    <w:rsid w:val="001A0FE7"/>
    <w:rsid w:val="001A13FF"/>
    <w:rsid w:val="001A190A"/>
    <w:rsid w:val="001A2286"/>
    <w:rsid w:val="001A380E"/>
    <w:rsid w:val="001A53EA"/>
    <w:rsid w:val="001A74E0"/>
    <w:rsid w:val="001B127C"/>
    <w:rsid w:val="001B1732"/>
    <w:rsid w:val="001B2941"/>
    <w:rsid w:val="001B6C84"/>
    <w:rsid w:val="001C0731"/>
    <w:rsid w:val="001C2FAF"/>
    <w:rsid w:val="001C3CBE"/>
    <w:rsid w:val="001C4707"/>
    <w:rsid w:val="001D2B19"/>
    <w:rsid w:val="001D3244"/>
    <w:rsid w:val="001D6015"/>
    <w:rsid w:val="001D6D1B"/>
    <w:rsid w:val="001E03A4"/>
    <w:rsid w:val="001E0DDC"/>
    <w:rsid w:val="001E11F8"/>
    <w:rsid w:val="001E26B2"/>
    <w:rsid w:val="001E46D6"/>
    <w:rsid w:val="001F355D"/>
    <w:rsid w:val="001F7378"/>
    <w:rsid w:val="001F7F37"/>
    <w:rsid w:val="001F7FCF"/>
    <w:rsid w:val="0020528C"/>
    <w:rsid w:val="002153A9"/>
    <w:rsid w:val="00215CA5"/>
    <w:rsid w:val="00217985"/>
    <w:rsid w:val="0022034E"/>
    <w:rsid w:val="00220EF6"/>
    <w:rsid w:val="00223EC9"/>
    <w:rsid w:val="0022670E"/>
    <w:rsid w:val="00231624"/>
    <w:rsid w:val="0023171D"/>
    <w:rsid w:val="00231905"/>
    <w:rsid w:val="00233D16"/>
    <w:rsid w:val="00240F35"/>
    <w:rsid w:val="00241098"/>
    <w:rsid w:val="0024252D"/>
    <w:rsid w:val="002438A6"/>
    <w:rsid w:val="00245F6F"/>
    <w:rsid w:val="00252B52"/>
    <w:rsid w:val="00252DD1"/>
    <w:rsid w:val="00253968"/>
    <w:rsid w:val="002555FD"/>
    <w:rsid w:val="00255836"/>
    <w:rsid w:val="00261131"/>
    <w:rsid w:val="0026118A"/>
    <w:rsid w:val="0026344E"/>
    <w:rsid w:val="00264F78"/>
    <w:rsid w:val="00266E3E"/>
    <w:rsid w:val="00270F65"/>
    <w:rsid w:val="0027247E"/>
    <w:rsid w:val="002732D2"/>
    <w:rsid w:val="00274972"/>
    <w:rsid w:val="00275884"/>
    <w:rsid w:val="0028296F"/>
    <w:rsid w:val="00283386"/>
    <w:rsid w:val="002844D7"/>
    <w:rsid w:val="00287337"/>
    <w:rsid w:val="00290DCF"/>
    <w:rsid w:val="0029154B"/>
    <w:rsid w:val="0029279B"/>
    <w:rsid w:val="00292E1A"/>
    <w:rsid w:val="00292E60"/>
    <w:rsid w:val="00292EBE"/>
    <w:rsid w:val="0029572C"/>
    <w:rsid w:val="002967E7"/>
    <w:rsid w:val="002A0EAA"/>
    <w:rsid w:val="002A1CA9"/>
    <w:rsid w:val="002A3AFB"/>
    <w:rsid w:val="002A3DFA"/>
    <w:rsid w:val="002A5C73"/>
    <w:rsid w:val="002B0B38"/>
    <w:rsid w:val="002B1362"/>
    <w:rsid w:val="002B1F17"/>
    <w:rsid w:val="002B30DD"/>
    <w:rsid w:val="002B4676"/>
    <w:rsid w:val="002B4813"/>
    <w:rsid w:val="002B6E8F"/>
    <w:rsid w:val="002C04C2"/>
    <w:rsid w:val="002C0678"/>
    <w:rsid w:val="002C3A90"/>
    <w:rsid w:val="002C3F32"/>
    <w:rsid w:val="002C60FE"/>
    <w:rsid w:val="002D100F"/>
    <w:rsid w:val="002D1E80"/>
    <w:rsid w:val="002D3E69"/>
    <w:rsid w:val="002D6EB3"/>
    <w:rsid w:val="002D7267"/>
    <w:rsid w:val="002E0A38"/>
    <w:rsid w:val="002E4344"/>
    <w:rsid w:val="002E504B"/>
    <w:rsid w:val="002E6619"/>
    <w:rsid w:val="002E77E4"/>
    <w:rsid w:val="002E7EEE"/>
    <w:rsid w:val="002F43E5"/>
    <w:rsid w:val="002F6201"/>
    <w:rsid w:val="00300038"/>
    <w:rsid w:val="0030280D"/>
    <w:rsid w:val="0030356C"/>
    <w:rsid w:val="00303BBA"/>
    <w:rsid w:val="00303CD6"/>
    <w:rsid w:val="00305950"/>
    <w:rsid w:val="00310285"/>
    <w:rsid w:val="0031196F"/>
    <w:rsid w:val="003156C4"/>
    <w:rsid w:val="0032064E"/>
    <w:rsid w:val="00322685"/>
    <w:rsid w:val="00323BF7"/>
    <w:rsid w:val="00324911"/>
    <w:rsid w:val="0032632B"/>
    <w:rsid w:val="00330652"/>
    <w:rsid w:val="00334BE6"/>
    <w:rsid w:val="0034032F"/>
    <w:rsid w:val="00340A28"/>
    <w:rsid w:val="00346ECE"/>
    <w:rsid w:val="003475FF"/>
    <w:rsid w:val="0035272E"/>
    <w:rsid w:val="00352FE6"/>
    <w:rsid w:val="00354359"/>
    <w:rsid w:val="00355AA1"/>
    <w:rsid w:val="00356763"/>
    <w:rsid w:val="00360F36"/>
    <w:rsid w:val="00362A51"/>
    <w:rsid w:val="00366EA7"/>
    <w:rsid w:val="00367089"/>
    <w:rsid w:val="00367E04"/>
    <w:rsid w:val="0037263A"/>
    <w:rsid w:val="0037451E"/>
    <w:rsid w:val="003753E3"/>
    <w:rsid w:val="0037700C"/>
    <w:rsid w:val="00383583"/>
    <w:rsid w:val="00385BFC"/>
    <w:rsid w:val="00386200"/>
    <w:rsid w:val="00387762"/>
    <w:rsid w:val="00391F58"/>
    <w:rsid w:val="00392C59"/>
    <w:rsid w:val="00396FFD"/>
    <w:rsid w:val="003A2C90"/>
    <w:rsid w:val="003A69E8"/>
    <w:rsid w:val="003A6D89"/>
    <w:rsid w:val="003B0179"/>
    <w:rsid w:val="003B02C7"/>
    <w:rsid w:val="003B1BAB"/>
    <w:rsid w:val="003B6592"/>
    <w:rsid w:val="003B7DBE"/>
    <w:rsid w:val="003C0453"/>
    <w:rsid w:val="003C1569"/>
    <w:rsid w:val="003C1D2C"/>
    <w:rsid w:val="003C228D"/>
    <w:rsid w:val="003C351F"/>
    <w:rsid w:val="003C3643"/>
    <w:rsid w:val="003D2E5D"/>
    <w:rsid w:val="003D4060"/>
    <w:rsid w:val="003D5FB7"/>
    <w:rsid w:val="003D66D2"/>
    <w:rsid w:val="003D7927"/>
    <w:rsid w:val="003E0CD3"/>
    <w:rsid w:val="003E2631"/>
    <w:rsid w:val="003E282C"/>
    <w:rsid w:val="003E38AD"/>
    <w:rsid w:val="003E556C"/>
    <w:rsid w:val="003E6DD0"/>
    <w:rsid w:val="003F0750"/>
    <w:rsid w:val="003F1369"/>
    <w:rsid w:val="003F211C"/>
    <w:rsid w:val="003F2C4C"/>
    <w:rsid w:val="003F7519"/>
    <w:rsid w:val="003F7B58"/>
    <w:rsid w:val="00401DC7"/>
    <w:rsid w:val="004041D1"/>
    <w:rsid w:val="0041048E"/>
    <w:rsid w:val="004111BC"/>
    <w:rsid w:val="004138E9"/>
    <w:rsid w:val="00421B4B"/>
    <w:rsid w:val="0042765B"/>
    <w:rsid w:val="00433B25"/>
    <w:rsid w:val="004407F0"/>
    <w:rsid w:val="00440FE6"/>
    <w:rsid w:val="00441861"/>
    <w:rsid w:val="00445A34"/>
    <w:rsid w:val="00445E7D"/>
    <w:rsid w:val="00446664"/>
    <w:rsid w:val="00451F17"/>
    <w:rsid w:val="00453C47"/>
    <w:rsid w:val="004569D6"/>
    <w:rsid w:val="00457111"/>
    <w:rsid w:val="00461869"/>
    <w:rsid w:val="00463E2B"/>
    <w:rsid w:val="00464898"/>
    <w:rsid w:val="00472C68"/>
    <w:rsid w:val="00473869"/>
    <w:rsid w:val="004752B6"/>
    <w:rsid w:val="00475AF0"/>
    <w:rsid w:val="004821FF"/>
    <w:rsid w:val="00483B2F"/>
    <w:rsid w:val="00485357"/>
    <w:rsid w:val="00486797"/>
    <w:rsid w:val="00487269"/>
    <w:rsid w:val="004877F1"/>
    <w:rsid w:val="00490677"/>
    <w:rsid w:val="00491CC6"/>
    <w:rsid w:val="004930BB"/>
    <w:rsid w:val="004932DD"/>
    <w:rsid w:val="004965DA"/>
    <w:rsid w:val="004A404C"/>
    <w:rsid w:val="004A7178"/>
    <w:rsid w:val="004B1A67"/>
    <w:rsid w:val="004B1B33"/>
    <w:rsid w:val="004B4C64"/>
    <w:rsid w:val="004C6F23"/>
    <w:rsid w:val="004D1DD6"/>
    <w:rsid w:val="004D37DD"/>
    <w:rsid w:val="004D3946"/>
    <w:rsid w:val="004D639C"/>
    <w:rsid w:val="004E3070"/>
    <w:rsid w:val="004E3F5C"/>
    <w:rsid w:val="004E67CB"/>
    <w:rsid w:val="004E707F"/>
    <w:rsid w:val="004E7AC5"/>
    <w:rsid w:val="004F0318"/>
    <w:rsid w:val="004F17F2"/>
    <w:rsid w:val="00502C36"/>
    <w:rsid w:val="005053AD"/>
    <w:rsid w:val="005109C4"/>
    <w:rsid w:val="00511994"/>
    <w:rsid w:val="00512A81"/>
    <w:rsid w:val="00512C5F"/>
    <w:rsid w:val="00514A38"/>
    <w:rsid w:val="005151ED"/>
    <w:rsid w:val="00515C16"/>
    <w:rsid w:val="00517028"/>
    <w:rsid w:val="00520292"/>
    <w:rsid w:val="0052032C"/>
    <w:rsid w:val="0052633F"/>
    <w:rsid w:val="0053133D"/>
    <w:rsid w:val="005327EC"/>
    <w:rsid w:val="005343F9"/>
    <w:rsid w:val="005355C7"/>
    <w:rsid w:val="0054045B"/>
    <w:rsid w:val="00541603"/>
    <w:rsid w:val="00541C74"/>
    <w:rsid w:val="0054230E"/>
    <w:rsid w:val="0054317E"/>
    <w:rsid w:val="00544044"/>
    <w:rsid w:val="005463C5"/>
    <w:rsid w:val="0054663B"/>
    <w:rsid w:val="005473DE"/>
    <w:rsid w:val="0054750A"/>
    <w:rsid w:val="00550C56"/>
    <w:rsid w:val="00550C73"/>
    <w:rsid w:val="00551CE8"/>
    <w:rsid w:val="00552571"/>
    <w:rsid w:val="005619ED"/>
    <w:rsid w:val="00563B42"/>
    <w:rsid w:val="00563BE2"/>
    <w:rsid w:val="00563E03"/>
    <w:rsid w:val="00564375"/>
    <w:rsid w:val="00564587"/>
    <w:rsid w:val="00564A11"/>
    <w:rsid w:val="005660AC"/>
    <w:rsid w:val="00566E8A"/>
    <w:rsid w:val="00567E70"/>
    <w:rsid w:val="005731CF"/>
    <w:rsid w:val="0057360A"/>
    <w:rsid w:val="00574734"/>
    <w:rsid w:val="005775B5"/>
    <w:rsid w:val="00580854"/>
    <w:rsid w:val="005813BD"/>
    <w:rsid w:val="00581677"/>
    <w:rsid w:val="00590F37"/>
    <w:rsid w:val="00591DE6"/>
    <w:rsid w:val="00595013"/>
    <w:rsid w:val="005A3572"/>
    <w:rsid w:val="005A63D9"/>
    <w:rsid w:val="005B5232"/>
    <w:rsid w:val="005B6B64"/>
    <w:rsid w:val="005B7040"/>
    <w:rsid w:val="005C5865"/>
    <w:rsid w:val="005D173F"/>
    <w:rsid w:val="005D4F55"/>
    <w:rsid w:val="005E2D79"/>
    <w:rsid w:val="005E303E"/>
    <w:rsid w:val="005E338C"/>
    <w:rsid w:val="005E5CF2"/>
    <w:rsid w:val="005E7192"/>
    <w:rsid w:val="005F56EE"/>
    <w:rsid w:val="005F6A20"/>
    <w:rsid w:val="006006DE"/>
    <w:rsid w:val="006009BD"/>
    <w:rsid w:val="00601168"/>
    <w:rsid w:val="00604014"/>
    <w:rsid w:val="0060652D"/>
    <w:rsid w:val="00611D43"/>
    <w:rsid w:val="00612921"/>
    <w:rsid w:val="00612E80"/>
    <w:rsid w:val="00614B5A"/>
    <w:rsid w:val="00614F2A"/>
    <w:rsid w:val="00617067"/>
    <w:rsid w:val="00621471"/>
    <w:rsid w:val="00623502"/>
    <w:rsid w:val="0062532A"/>
    <w:rsid w:val="006264FC"/>
    <w:rsid w:val="00633183"/>
    <w:rsid w:val="00634A27"/>
    <w:rsid w:val="00636AB7"/>
    <w:rsid w:val="00640068"/>
    <w:rsid w:val="00640510"/>
    <w:rsid w:val="00643921"/>
    <w:rsid w:val="0064610B"/>
    <w:rsid w:val="006474E3"/>
    <w:rsid w:val="00647802"/>
    <w:rsid w:val="00650FC7"/>
    <w:rsid w:val="00654289"/>
    <w:rsid w:val="00654BEF"/>
    <w:rsid w:val="00654DDD"/>
    <w:rsid w:val="006553F3"/>
    <w:rsid w:val="006565E3"/>
    <w:rsid w:val="0066228D"/>
    <w:rsid w:val="00662DFB"/>
    <w:rsid w:val="006634AC"/>
    <w:rsid w:val="0066430E"/>
    <w:rsid w:val="00664557"/>
    <w:rsid w:val="00665C6C"/>
    <w:rsid w:val="00671117"/>
    <w:rsid w:val="00676BE8"/>
    <w:rsid w:val="00676E25"/>
    <w:rsid w:val="00677503"/>
    <w:rsid w:val="00677C68"/>
    <w:rsid w:val="00681680"/>
    <w:rsid w:val="00681FCB"/>
    <w:rsid w:val="00684BCA"/>
    <w:rsid w:val="006853B1"/>
    <w:rsid w:val="00686DCA"/>
    <w:rsid w:val="00692DBF"/>
    <w:rsid w:val="00693015"/>
    <w:rsid w:val="0069625C"/>
    <w:rsid w:val="00696EC4"/>
    <w:rsid w:val="006977F4"/>
    <w:rsid w:val="006A1ED9"/>
    <w:rsid w:val="006A6AC6"/>
    <w:rsid w:val="006A7548"/>
    <w:rsid w:val="006A7F07"/>
    <w:rsid w:val="006B1A92"/>
    <w:rsid w:val="006B39C9"/>
    <w:rsid w:val="006B4581"/>
    <w:rsid w:val="006B4CE2"/>
    <w:rsid w:val="006B5906"/>
    <w:rsid w:val="006B61B0"/>
    <w:rsid w:val="006C1DDE"/>
    <w:rsid w:val="006C5E71"/>
    <w:rsid w:val="006C7AAA"/>
    <w:rsid w:val="006C7F2D"/>
    <w:rsid w:val="006D0A86"/>
    <w:rsid w:val="006D2C35"/>
    <w:rsid w:val="006D2E5D"/>
    <w:rsid w:val="006D5048"/>
    <w:rsid w:val="006D61CE"/>
    <w:rsid w:val="006D6451"/>
    <w:rsid w:val="006E213C"/>
    <w:rsid w:val="006F01CC"/>
    <w:rsid w:val="006F25EF"/>
    <w:rsid w:val="00704CE5"/>
    <w:rsid w:val="00705B84"/>
    <w:rsid w:val="00711779"/>
    <w:rsid w:val="00720486"/>
    <w:rsid w:val="007218EC"/>
    <w:rsid w:val="007235D9"/>
    <w:rsid w:val="0072543A"/>
    <w:rsid w:val="007267C3"/>
    <w:rsid w:val="00730C3E"/>
    <w:rsid w:val="007312B9"/>
    <w:rsid w:val="00733036"/>
    <w:rsid w:val="0074065C"/>
    <w:rsid w:val="007407E2"/>
    <w:rsid w:val="0074106B"/>
    <w:rsid w:val="007431E4"/>
    <w:rsid w:val="00744F53"/>
    <w:rsid w:val="00746068"/>
    <w:rsid w:val="0075244C"/>
    <w:rsid w:val="007538D3"/>
    <w:rsid w:val="00755723"/>
    <w:rsid w:val="007565A0"/>
    <w:rsid w:val="00756F75"/>
    <w:rsid w:val="00757B62"/>
    <w:rsid w:val="007623ED"/>
    <w:rsid w:val="00766565"/>
    <w:rsid w:val="00766B80"/>
    <w:rsid w:val="007674AA"/>
    <w:rsid w:val="0077364E"/>
    <w:rsid w:val="00774980"/>
    <w:rsid w:val="00774F25"/>
    <w:rsid w:val="00776FBA"/>
    <w:rsid w:val="0078127F"/>
    <w:rsid w:val="00781A9A"/>
    <w:rsid w:val="00781F76"/>
    <w:rsid w:val="00782660"/>
    <w:rsid w:val="00783CFF"/>
    <w:rsid w:val="00785DE1"/>
    <w:rsid w:val="00787C06"/>
    <w:rsid w:val="00787F72"/>
    <w:rsid w:val="0079258E"/>
    <w:rsid w:val="0079397B"/>
    <w:rsid w:val="007940F5"/>
    <w:rsid w:val="007A0127"/>
    <w:rsid w:val="007A0BA2"/>
    <w:rsid w:val="007A0C52"/>
    <w:rsid w:val="007A0CD5"/>
    <w:rsid w:val="007A4864"/>
    <w:rsid w:val="007A548D"/>
    <w:rsid w:val="007A7A5F"/>
    <w:rsid w:val="007B6608"/>
    <w:rsid w:val="007C012B"/>
    <w:rsid w:val="007C0A57"/>
    <w:rsid w:val="007C14D7"/>
    <w:rsid w:val="007C446E"/>
    <w:rsid w:val="007C4D89"/>
    <w:rsid w:val="007C64F4"/>
    <w:rsid w:val="007C6C6C"/>
    <w:rsid w:val="007C6D08"/>
    <w:rsid w:val="007D06DC"/>
    <w:rsid w:val="007D1E14"/>
    <w:rsid w:val="007D263D"/>
    <w:rsid w:val="007D4EEC"/>
    <w:rsid w:val="007E7686"/>
    <w:rsid w:val="007F238E"/>
    <w:rsid w:val="007F2881"/>
    <w:rsid w:val="007F3D64"/>
    <w:rsid w:val="007F4E2E"/>
    <w:rsid w:val="007F53AA"/>
    <w:rsid w:val="008007B3"/>
    <w:rsid w:val="00801546"/>
    <w:rsid w:val="008071B5"/>
    <w:rsid w:val="008071E9"/>
    <w:rsid w:val="0081221F"/>
    <w:rsid w:val="008143EC"/>
    <w:rsid w:val="00816BBA"/>
    <w:rsid w:val="00817DDD"/>
    <w:rsid w:val="00821E0F"/>
    <w:rsid w:val="00821F33"/>
    <w:rsid w:val="008258E1"/>
    <w:rsid w:val="00827245"/>
    <w:rsid w:val="00831855"/>
    <w:rsid w:val="00831C64"/>
    <w:rsid w:val="0083326D"/>
    <w:rsid w:val="0083408C"/>
    <w:rsid w:val="00834919"/>
    <w:rsid w:val="00834F59"/>
    <w:rsid w:val="008367CC"/>
    <w:rsid w:val="008375E0"/>
    <w:rsid w:val="00841462"/>
    <w:rsid w:val="00844452"/>
    <w:rsid w:val="00846DB7"/>
    <w:rsid w:val="00854C2E"/>
    <w:rsid w:val="008563D6"/>
    <w:rsid w:val="00862DF7"/>
    <w:rsid w:val="0086437E"/>
    <w:rsid w:val="00871406"/>
    <w:rsid w:val="0087326C"/>
    <w:rsid w:val="00876231"/>
    <w:rsid w:val="0087756B"/>
    <w:rsid w:val="00877963"/>
    <w:rsid w:val="00880811"/>
    <w:rsid w:val="00881487"/>
    <w:rsid w:val="008816BE"/>
    <w:rsid w:val="00882C7F"/>
    <w:rsid w:val="008832F9"/>
    <w:rsid w:val="00884DD9"/>
    <w:rsid w:val="0088702A"/>
    <w:rsid w:val="00891627"/>
    <w:rsid w:val="008924B9"/>
    <w:rsid w:val="008930D4"/>
    <w:rsid w:val="008939BF"/>
    <w:rsid w:val="00895EF7"/>
    <w:rsid w:val="008973EA"/>
    <w:rsid w:val="00897DF2"/>
    <w:rsid w:val="008A2783"/>
    <w:rsid w:val="008A3106"/>
    <w:rsid w:val="008A4500"/>
    <w:rsid w:val="008A49FB"/>
    <w:rsid w:val="008A5433"/>
    <w:rsid w:val="008A79A0"/>
    <w:rsid w:val="008B1F0C"/>
    <w:rsid w:val="008B2C1C"/>
    <w:rsid w:val="008B4822"/>
    <w:rsid w:val="008B67C5"/>
    <w:rsid w:val="008B7334"/>
    <w:rsid w:val="008B73A8"/>
    <w:rsid w:val="008B7B84"/>
    <w:rsid w:val="008D16E2"/>
    <w:rsid w:val="008D3746"/>
    <w:rsid w:val="008D45BE"/>
    <w:rsid w:val="008E0961"/>
    <w:rsid w:val="008E4F26"/>
    <w:rsid w:val="008E5CD2"/>
    <w:rsid w:val="008E6050"/>
    <w:rsid w:val="008E7355"/>
    <w:rsid w:val="008E7D23"/>
    <w:rsid w:val="008F4EFD"/>
    <w:rsid w:val="008F6FA9"/>
    <w:rsid w:val="00900D7C"/>
    <w:rsid w:val="0090120F"/>
    <w:rsid w:val="00901B57"/>
    <w:rsid w:val="009123DD"/>
    <w:rsid w:val="00913617"/>
    <w:rsid w:val="009154A3"/>
    <w:rsid w:val="00915F19"/>
    <w:rsid w:val="009162D8"/>
    <w:rsid w:val="00920462"/>
    <w:rsid w:val="0092080D"/>
    <w:rsid w:val="0092709D"/>
    <w:rsid w:val="00931B73"/>
    <w:rsid w:val="00933844"/>
    <w:rsid w:val="00934161"/>
    <w:rsid w:val="009344DF"/>
    <w:rsid w:val="0093573A"/>
    <w:rsid w:val="00937126"/>
    <w:rsid w:val="00946BA9"/>
    <w:rsid w:val="00947747"/>
    <w:rsid w:val="009569CC"/>
    <w:rsid w:val="00956D4B"/>
    <w:rsid w:val="00961A08"/>
    <w:rsid w:val="009621A2"/>
    <w:rsid w:val="00963EBD"/>
    <w:rsid w:val="00965D6B"/>
    <w:rsid w:val="00965EEF"/>
    <w:rsid w:val="0097073D"/>
    <w:rsid w:val="0097158E"/>
    <w:rsid w:val="00971CA9"/>
    <w:rsid w:val="0097332D"/>
    <w:rsid w:val="009804B6"/>
    <w:rsid w:val="009811BB"/>
    <w:rsid w:val="00992474"/>
    <w:rsid w:val="009940A6"/>
    <w:rsid w:val="00995877"/>
    <w:rsid w:val="009963CB"/>
    <w:rsid w:val="009A2DDE"/>
    <w:rsid w:val="009A3C6C"/>
    <w:rsid w:val="009A4253"/>
    <w:rsid w:val="009A65CC"/>
    <w:rsid w:val="009A6ABB"/>
    <w:rsid w:val="009B0DD2"/>
    <w:rsid w:val="009C646C"/>
    <w:rsid w:val="009C7F5C"/>
    <w:rsid w:val="009D1FD2"/>
    <w:rsid w:val="009D2E29"/>
    <w:rsid w:val="009D5B40"/>
    <w:rsid w:val="009D66CD"/>
    <w:rsid w:val="009D68E3"/>
    <w:rsid w:val="009E2ADA"/>
    <w:rsid w:val="009E3C6E"/>
    <w:rsid w:val="009E3E0B"/>
    <w:rsid w:val="009E3FCF"/>
    <w:rsid w:val="009E70DD"/>
    <w:rsid w:val="009F16FE"/>
    <w:rsid w:val="009F4B1F"/>
    <w:rsid w:val="009F6969"/>
    <w:rsid w:val="00A028D6"/>
    <w:rsid w:val="00A11EF7"/>
    <w:rsid w:val="00A1213C"/>
    <w:rsid w:val="00A1354A"/>
    <w:rsid w:val="00A14EC0"/>
    <w:rsid w:val="00A251F9"/>
    <w:rsid w:val="00A25981"/>
    <w:rsid w:val="00A27B11"/>
    <w:rsid w:val="00A27B8B"/>
    <w:rsid w:val="00A27F65"/>
    <w:rsid w:val="00A340F2"/>
    <w:rsid w:val="00A341BB"/>
    <w:rsid w:val="00A35F06"/>
    <w:rsid w:val="00A433DF"/>
    <w:rsid w:val="00A44186"/>
    <w:rsid w:val="00A45AF8"/>
    <w:rsid w:val="00A507BC"/>
    <w:rsid w:val="00A5174C"/>
    <w:rsid w:val="00A52927"/>
    <w:rsid w:val="00A57F38"/>
    <w:rsid w:val="00A606F0"/>
    <w:rsid w:val="00A63A56"/>
    <w:rsid w:val="00A71649"/>
    <w:rsid w:val="00A72467"/>
    <w:rsid w:val="00A7372F"/>
    <w:rsid w:val="00A762F9"/>
    <w:rsid w:val="00A77DD4"/>
    <w:rsid w:val="00A83E67"/>
    <w:rsid w:val="00A918CF"/>
    <w:rsid w:val="00A93B1F"/>
    <w:rsid w:val="00A9569F"/>
    <w:rsid w:val="00A97A66"/>
    <w:rsid w:val="00AA34BF"/>
    <w:rsid w:val="00AA43C6"/>
    <w:rsid w:val="00AB1083"/>
    <w:rsid w:val="00AB14D7"/>
    <w:rsid w:val="00AB1842"/>
    <w:rsid w:val="00AB4FC3"/>
    <w:rsid w:val="00AC01D2"/>
    <w:rsid w:val="00AC7D69"/>
    <w:rsid w:val="00AD0465"/>
    <w:rsid w:val="00AD0F29"/>
    <w:rsid w:val="00AD472E"/>
    <w:rsid w:val="00AD7118"/>
    <w:rsid w:val="00AE0D8D"/>
    <w:rsid w:val="00AE0FE6"/>
    <w:rsid w:val="00AE1143"/>
    <w:rsid w:val="00AE32C2"/>
    <w:rsid w:val="00AE4412"/>
    <w:rsid w:val="00AE630D"/>
    <w:rsid w:val="00AE655F"/>
    <w:rsid w:val="00AF0388"/>
    <w:rsid w:val="00AF055D"/>
    <w:rsid w:val="00AF4ADA"/>
    <w:rsid w:val="00AF4D05"/>
    <w:rsid w:val="00B01CF0"/>
    <w:rsid w:val="00B042AA"/>
    <w:rsid w:val="00B10AED"/>
    <w:rsid w:val="00B10DA9"/>
    <w:rsid w:val="00B231BC"/>
    <w:rsid w:val="00B23EA4"/>
    <w:rsid w:val="00B30D34"/>
    <w:rsid w:val="00B31157"/>
    <w:rsid w:val="00B34DAC"/>
    <w:rsid w:val="00B3625D"/>
    <w:rsid w:val="00B4376A"/>
    <w:rsid w:val="00B4522C"/>
    <w:rsid w:val="00B50652"/>
    <w:rsid w:val="00B51500"/>
    <w:rsid w:val="00B51A8C"/>
    <w:rsid w:val="00B5344C"/>
    <w:rsid w:val="00B5534F"/>
    <w:rsid w:val="00B57FB3"/>
    <w:rsid w:val="00B60952"/>
    <w:rsid w:val="00B60EB5"/>
    <w:rsid w:val="00B6133A"/>
    <w:rsid w:val="00B63B79"/>
    <w:rsid w:val="00B63C37"/>
    <w:rsid w:val="00B64724"/>
    <w:rsid w:val="00B651FF"/>
    <w:rsid w:val="00B70870"/>
    <w:rsid w:val="00B72BDB"/>
    <w:rsid w:val="00B8141A"/>
    <w:rsid w:val="00B82A88"/>
    <w:rsid w:val="00B84C9E"/>
    <w:rsid w:val="00B91DF2"/>
    <w:rsid w:val="00B926F5"/>
    <w:rsid w:val="00B94298"/>
    <w:rsid w:val="00B97376"/>
    <w:rsid w:val="00BA0BBE"/>
    <w:rsid w:val="00BA2113"/>
    <w:rsid w:val="00BA24E4"/>
    <w:rsid w:val="00BA4C75"/>
    <w:rsid w:val="00BA5E29"/>
    <w:rsid w:val="00BA7FF0"/>
    <w:rsid w:val="00BB17F0"/>
    <w:rsid w:val="00BB1971"/>
    <w:rsid w:val="00BC07F7"/>
    <w:rsid w:val="00BD004A"/>
    <w:rsid w:val="00BD189A"/>
    <w:rsid w:val="00BD1F8D"/>
    <w:rsid w:val="00BD35AC"/>
    <w:rsid w:val="00BD3A98"/>
    <w:rsid w:val="00BD50B2"/>
    <w:rsid w:val="00BD5213"/>
    <w:rsid w:val="00BD556B"/>
    <w:rsid w:val="00BD7083"/>
    <w:rsid w:val="00BE3CFF"/>
    <w:rsid w:val="00BE526A"/>
    <w:rsid w:val="00BF0AF1"/>
    <w:rsid w:val="00C130A1"/>
    <w:rsid w:val="00C15C5B"/>
    <w:rsid w:val="00C15F41"/>
    <w:rsid w:val="00C16B46"/>
    <w:rsid w:val="00C20D71"/>
    <w:rsid w:val="00C2496B"/>
    <w:rsid w:val="00C2563E"/>
    <w:rsid w:val="00C25CAC"/>
    <w:rsid w:val="00C2749A"/>
    <w:rsid w:val="00C30B44"/>
    <w:rsid w:val="00C33058"/>
    <w:rsid w:val="00C33437"/>
    <w:rsid w:val="00C36659"/>
    <w:rsid w:val="00C36FC5"/>
    <w:rsid w:val="00C3741D"/>
    <w:rsid w:val="00C4081A"/>
    <w:rsid w:val="00C45BA4"/>
    <w:rsid w:val="00C50083"/>
    <w:rsid w:val="00C54AFD"/>
    <w:rsid w:val="00C5569E"/>
    <w:rsid w:val="00C579E2"/>
    <w:rsid w:val="00C635C5"/>
    <w:rsid w:val="00C63BFE"/>
    <w:rsid w:val="00C654B9"/>
    <w:rsid w:val="00C66104"/>
    <w:rsid w:val="00C725E0"/>
    <w:rsid w:val="00C72765"/>
    <w:rsid w:val="00C7590F"/>
    <w:rsid w:val="00C806D9"/>
    <w:rsid w:val="00C825E5"/>
    <w:rsid w:val="00C83BF2"/>
    <w:rsid w:val="00C8494D"/>
    <w:rsid w:val="00C85797"/>
    <w:rsid w:val="00C858C1"/>
    <w:rsid w:val="00C870BC"/>
    <w:rsid w:val="00C87E46"/>
    <w:rsid w:val="00C91BFC"/>
    <w:rsid w:val="00C94A6A"/>
    <w:rsid w:val="00C955AA"/>
    <w:rsid w:val="00C95664"/>
    <w:rsid w:val="00C95738"/>
    <w:rsid w:val="00C960AE"/>
    <w:rsid w:val="00CA1E4B"/>
    <w:rsid w:val="00CA389E"/>
    <w:rsid w:val="00CA4416"/>
    <w:rsid w:val="00CA4AD7"/>
    <w:rsid w:val="00CA78D0"/>
    <w:rsid w:val="00CA7F40"/>
    <w:rsid w:val="00CB1F30"/>
    <w:rsid w:val="00CB24BC"/>
    <w:rsid w:val="00CB2803"/>
    <w:rsid w:val="00CB2B21"/>
    <w:rsid w:val="00CB4CA5"/>
    <w:rsid w:val="00CB65D0"/>
    <w:rsid w:val="00CB7003"/>
    <w:rsid w:val="00CC0037"/>
    <w:rsid w:val="00CC07B9"/>
    <w:rsid w:val="00CC11F9"/>
    <w:rsid w:val="00CC233E"/>
    <w:rsid w:val="00CC3678"/>
    <w:rsid w:val="00CC40B9"/>
    <w:rsid w:val="00CC4158"/>
    <w:rsid w:val="00CC577F"/>
    <w:rsid w:val="00CC6B50"/>
    <w:rsid w:val="00CD14B5"/>
    <w:rsid w:val="00CD698C"/>
    <w:rsid w:val="00CD69F4"/>
    <w:rsid w:val="00CD78C7"/>
    <w:rsid w:val="00CE1E28"/>
    <w:rsid w:val="00CE3419"/>
    <w:rsid w:val="00CF0836"/>
    <w:rsid w:val="00CF0889"/>
    <w:rsid w:val="00CF1D7F"/>
    <w:rsid w:val="00CF1E26"/>
    <w:rsid w:val="00CF24B9"/>
    <w:rsid w:val="00CF3F19"/>
    <w:rsid w:val="00D052FF"/>
    <w:rsid w:val="00D05C55"/>
    <w:rsid w:val="00D0649D"/>
    <w:rsid w:val="00D0781C"/>
    <w:rsid w:val="00D12DC1"/>
    <w:rsid w:val="00D13DD3"/>
    <w:rsid w:val="00D15420"/>
    <w:rsid w:val="00D1553B"/>
    <w:rsid w:val="00D16CF8"/>
    <w:rsid w:val="00D16E70"/>
    <w:rsid w:val="00D20F93"/>
    <w:rsid w:val="00D21D84"/>
    <w:rsid w:val="00D345FF"/>
    <w:rsid w:val="00D34E2B"/>
    <w:rsid w:val="00D34F8E"/>
    <w:rsid w:val="00D3753C"/>
    <w:rsid w:val="00D428A8"/>
    <w:rsid w:val="00D51275"/>
    <w:rsid w:val="00D51F67"/>
    <w:rsid w:val="00D54FEB"/>
    <w:rsid w:val="00D560B5"/>
    <w:rsid w:val="00D60165"/>
    <w:rsid w:val="00D61280"/>
    <w:rsid w:val="00D62B0D"/>
    <w:rsid w:val="00D6439C"/>
    <w:rsid w:val="00D65C95"/>
    <w:rsid w:val="00D65F27"/>
    <w:rsid w:val="00D669AE"/>
    <w:rsid w:val="00D670D2"/>
    <w:rsid w:val="00D71CC8"/>
    <w:rsid w:val="00D75C0B"/>
    <w:rsid w:val="00D8013B"/>
    <w:rsid w:val="00D80F97"/>
    <w:rsid w:val="00D8182F"/>
    <w:rsid w:val="00D81979"/>
    <w:rsid w:val="00D82042"/>
    <w:rsid w:val="00D82176"/>
    <w:rsid w:val="00D83AFE"/>
    <w:rsid w:val="00D83E33"/>
    <w:rsid w:val="00D867FE"/>
    <w:rsid w:val="00D91A01"/>
    <w:rsid w:val="00D94158"/>
    <w:rsid w:val="00D9666A"/>
    <w:rsid w:val="00D978F1"/>
    <w:rsid w:val="00DA0DC5"/>
    <w:rsid w:val="00DA1DBD"/>
    <w:rsid w:val="00DA2EAD"/>
    <w:rsid w:val="00DA41A7"/>
    <w:rsid w:val="00DA5D0E"/>
    <w:rsid w:val="00DA702C"/>
    <w:rsid w:val="00DB441C"/>
    <w:rsid w:val="00DB67D2"/>
    <w:rsid w:val="00DB6C25"/>
    <w:rsid w:val="00DC12EF"/>
    <w:rsid w:val="00DC1D9E"/>
    <w:rsid w:val="00DC3546"/>
    <w:rsid w:val="00DC4A44"/>
    <w:rsid w:val="00DC647A"/>
    <w:rsid w:val="00DC7019"/>
    <w:rsid w:val="00DD18C3"/>
    <w:rsid w:val="00DD2728"/>
    <w:rsid w:val="00DD2886"/>
    <w:rsid w:val="00DD46ED"/>
    <w:rsid w:val="00DE0B4C"/>
    <w:rsid w:val="00DF2A8F"/>
    <w:rsid w:val="00E00873"/>
    <w:rsid w:val="00E0275E"/>
    <w:rsid w:val="00E04D39"/>
    <w:rsid w:val="00E145EB"/>
    <w:rsid w:val="00E1535F"/>
    <w:rsid w:val="00E2016E"/>
    <w:rsid w:val="00E2050D"/>
    <w:rsid w:val="00E25A5C"/>
    <w:rsid w:val="00E30EA5"/>
    <w:rsid w:val="00E32AF6"/>
    <w:rsid w:val="00E34992"/>
    <w:rsid w:val="00E359A7"/>
    <w:rsid w:val="00E377F4"/>
    <w:rsid w:val="00E43F5E"/>
    <w:rsid w:val="00E4403F"/>
    <w:rsid w:val="00E45F5D"/>
    <w:rsid w:val="00E46A04"/>
    <w:rsid w:val="00E478B7"/>
    <w:rsid w:val="00E50FD9"/>
    <w:rsid w:val="00E5137F"/>
    <w:rsid w:val="00E51ED1"/>
    <w:rsid w:val="00E53E2A"/>
    <w:rsid w:val="00E55FE4"/>
    <w:rsid w:val="00E62E48"/>
    <w:rsid w:val="00E63D11"/>
    <w:rsid w:val="00E6607D"/>
    <w:rsid w:val="00E67017"/>
    <w:rsid w:val="00E70796"/>
    <w:rsid w:val="00E71A76"/>
    <w:rsid w:val="00E71B07"/>
    <w:rsid w:val="00E721EE"/>
    <w:rsid w:val="00E72B5E"/>
    <w:rsid w:val="00E73703"/>
    <w:rsid w:val="00E751FC"/>
    <w:rsid w:val="00E77762"/>
    <w:rsid w:val="00E80416"/>
    <w:rsid w:val="00E850BD"/>
    <w:rsid w:val="00E86CB5"/>
    <w:rsid w:val="00E913FB"/>
    <w:rsid w:val="00E92F8C"/>
    <w:rsid w:val="00EA0BD1"/>
    <w:rsid w:val="00EA48A5"/>
    <w:rsid w:val="00EB16C2"/>
    <w:rsid w:val="00EB1E2D"/>
    <w:rsid w:val="00EB5EF4"/>
    <w:rsid w:val="00EB6592"/>
    <w:rsid w:val="00EC1067"/>
    <w:rsid w:val="00EC745D"/>
    <w:rsid w:val="00ED00E8"/>
    <w:rsid w:val="00ED0198"/>
    <w:rsid w:val="00ED2109"/>
    <w:rsid w:val="00ED279E"/>
    <w:rsid w:val="00ED3109"/>
    <w:rsid w:val="00EE03F2"/>
    <w:rsid w:val="00EE2758"/>
    <w:rsid w:val="00EE2A8D"/>
    <w:rsid w:val="00EF6746"/>
    <w:rsid w:val="00F0466E"/>
    <w:rsid w:val="00F07649"/>
    <w:rsid w:val="00F07732"/>
    <w:rsid w:val="00F10A3A"/>
    <w:rsid w:val="00F125A9"/>
    <w:rsid w:val="00F13A95"/>
    <w:rsid w:val="00F15E47"/>
    <w:rsid w:val="00F15E6D"/>
    <w:rsid w:val="00F2136D"/>
    <w:rsid w:val="00F2463B"/>
    <w:rsid w:val="00F349CD"/>
    <w:rsid w:val="00F3649F"/>
    <w:rsid w:val="00F46B93"/>
    <w:rsid w:val="00F4771D"/>
    <w:rsid w:val="00F47ACF"/>
    <w:rsid w:val="00F47FF2"/>
    <w:rsid w:val="00F52C81"/>
    <w:rsid w:val="00F561D3"/>
    <w:rsid w:val="00F572EC"/>
    <w:rsid w:val="00F61F1F"/>
    <w:rsid w:val="00F63F05"/>
    <w:rsid w:val="00F64BB9"/>
    <w:rsid w:val="00F64FEE"/>
    <w:rsid w:val="00F65282"/>
    <w:rsid w:val="00F6550F"/>
    <w:rsid w:val="00F66969"/>
    <w:rsid w:val="00F71151"/>
    <w:rsid w:val="00F72668"/>
    <w:rsid w:val="00F741A3"/>
    <w:rsid w:val="00F75A03"/>
    <w:rsid w:val="00F75C72"/>
    <w:rsid w:val="00F8056B"/>
    <w:rsid w:val="00F814E4"/>
    <w:rsid w:val="00F827F5"/>
    <w:rsid w:val="00F82E92"/>
    <w:rsid w:val="00F82F86"/>
    <w:rsid w:val="00F84A4A"/>
    <w:rsid w:val="00F8651A"/>
    <w:rsid w:val="00F86A30"/>
    <w:rsid w:val="00F92577"/>
    <w:rsid w:val="00F93956"/>
    <w:rsid w:val="00F9463B"/>
    <w:rsid w:val="00FA0FFB"/>
    <w:rsid w:val="00FA26A3"/>
    <w:rsid w:val="00FA3E3B"/>
    <w:rsid w:val="00FA5703"/>
    <w:rsid w:val="00FB1046"/>
    <w:rsid w:val="00FB270A"/>
    <w:rsid w:val="00FB2782"/>
    <w:rsid w:val="00FC0E20"/>
    <w:rsid w:val="00FC23F5"/>
    <w:rsid w:val="00FC54C3"/>
    <w:rsid w:val="00FC5D4A"/>
    <w:rsid w:val="00FC73F1"/>
    <w:rsid w:val="00FD3B5E"/>
    <w:rsid w:val="00FD4A94"/>
    <w:rsid w:val="00FE02E6"/>
    <w:rsid w:val="00FE10DA"/>
    <w:rsid w:val="00FE3314"/>
    <w:rsid w:val="00FE45CD"/>
    <w:rsid w:val="00FE67FD"/>
    <w:rsid w:val="00FE76CA"/>
    <w:rsid w:val="00FF1093"/>
    <w:rsid w:val="00FF7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3393"/>
  <w15:docId w15:val="{960729DA-DF35-4E6A-89E5-1644DB74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3AA"/>
    <w:pPr>
      <w:widowControl w:val="0"/>
    </w:pPr>
  </w:style>
  <w:style w:type="paragraph" w:styleId="4">
    <w:name w:val="heading 4"/>
    <w:aliases w:val="一、"/>
    <w:basedOn w:val="a"/>
    <w:next w:val="a"/>
    <w:link w:val="40"/>
    <w:qFormat/>
    <w:rsid w:val="00933844"/>
    <w:pPr>
      <w:widowControl/>
      <w:tabs>
        <w:tab w:val="left" w:pos="1800"/>
      </w:tabs>
      <w:kinsoku w:val="0"/>
      <w:overflowPunct w:val="0"/>
      <w:autoSpaceDE w:val="0"/>
      <w:autoSpaceDN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一、 字元"/>
    <w:basedOn w:val="a0"/>
    <w:link w:val="4"/>
    <w:rsid w:val="00933844"/>
    <w:rPr>
      <w:rFonts w:ascii="Arial Narrow" w:eastAsia="華康仿宋體W4(P)" w:hAnsi="Arial Narrow" w:cs="Times New Roman"/>
      <w:kern w:val="0"/>
      <w:sz w:val="26"/>
      <w:szCs w:val="20"/>
    </w:rPr>
  </w:style>
  <w:style w:type="paragraph" w:styleId="a3">
    <w:name w:val="header"/>
    <w:basedOn w:val="a"/>
    <w:link w:val="a4"/>
    <w:uiPriority w:val="99"/>
    <w:unhideWhenUsed/>
    <w:rsid w:val="00BD7083"/>
    <w:pPr>
      <w:tabs>
        <w:tab w:val="center" w:pos="4153"/>
        <w:tab w:val="right" w:pos="8306"/>
      </w:tabs>
      <w:snapToGrid w:val="0"/>
    </w:pPr>
    <w:rPr>
      <w:sz w:val="20"/>
      <w:szCs w:val="20"/>
    </w:rPr>
  </w:style>
  <w:style w:type="character" w:customStyle="1" w:styleId="a4">
    <w:name w:val="頁首 字元"/>
    <w:basedOn w:val="a0"/>
    <w:link w:val="a3"/>
    <w:uiPriority w:val="99"/>
    <w:rsid w:val="00BD7083"/>
    <w:rPr>
      <w:sz w:val="20"/>
      <w:szCs w:val="20"/>
    </w:rPr>
  </w:style>
  <w:style w:type="paragraph" w:styleId="a5">
    <w:name w:val="footer"/>
    <w:basedOn w:val="a"/>
    <w:link w:val="a6"/>
    <w:uiPriority w:val="99"/>
    <w:unhideWhenUsed/>
    <w:rsid w:val="00BD7083"/>
    <w:pPr>
      <w:tabs>
        <w:tab w:val="center" w:pos="4153"/>
        <w:tab w:val="right" w:pos="8306"/>
      </w:tabs>
      <w:snapToGrid w:val="0"/>
    </w:pPr>
    <w:rPr>
      <w:sz w:val="20"/>
      <w:szCs w:val="20"/>
    </w:rPr>
  </w:style>
  <w:style w:type="character" w:customStyle="1" w:styleId="a6">
    <w:name w:val="頁尾 字元"/>
    <w:basedOn w:val="a0"/>
    <w:link w:val="a5"/>
    <w:uiPriority w:val="99"/>
    <w:rsid w:val="00BD7083"/>
    <w:rPr>
      <w:sz w:val="20"/>
      <w:szCs w:val="20"/>
    </w:rPr>
  </w:style>
  <w:style w:type="paragraph" w:styleId="a7">
    <w:name w:val="List Paragraph"/>
    <w:basedOn w:val="a"/>
    <w:uiPriority w:val="99"/>
    <w:qFormat/>
    <w:rsid w:val="00E4403F"/>
    <w:pPr>
      <w:ind w:leftChars="200" w:left="480"/>
    </w:pPr>
  </w:style>
  <w:style w:type="paragraph" w:styleId="a8">
    <w:name w:val="Plain Text"/>
    <w:basedOn w:val="a"/>
    <w:link w:val="a9"/>
    <w:uiPriority w:val="99"/>
    <w:rsid w:val="00B01CF0"/>
    <w:rPr>
      <w:rFonts w:ascii="Calibri" w:eastAsia="新細明體" w:hAnsi="Courier New" w:cs="Times New Roman"/>
      <w:szCs w:val="24"/>
    </w:rPr>
  </w:style>
  <w:style w:type="character" w:customStyle="1" w:styleId="a9">
    <w:name w:val="純文字 字元"/>
    <w:basedOn w:val="a0"/>
    <w:link w:val="a8"/>
    <w:uiPriority w:val="99"/>
    <w:rsid w:val="00B01CF0"/>
    <w:rPr>
      <w:rFonts w:ascii="Calibri" w:eastAsia="新細明體" w:hAnsi="Courier New" w:cs="Times New Roman"/>
      <w:szCs w:val="24"/>
    </w:rPr>
  </w:style>
  <w:style w:type="paragraph" w:customStyle="1" w:styleId="Default">
    <w:name w:val="Default"/>
    <w:rsid w:val="00011F14"/>
    <w:pPr>
      <w:widowControl w:val="0"/>
      <w:autoSpaceDE w:val="0"/>
      <w:autoSpaceDN w:val="0"/>
      <w:adjustRightInd w:val="0"/>
    </w:pPr>
    <w:rPr>
      <w:rFonts w:ascii="標楷體" w:eastAsia="標楷體" w:cs="標楷體"/>
      <w:color w:val="000000"/>
      <w:kern w:val="0"/>
      <w:szCs w:val="24"/>
    </w:rPr>
  </w:style>
  <w:style w:type="character" w:styleId="aa">
    <w:name w:val="Emphasis"/>
    <w:basedOn w:val="a0"/>
    <w:uiPriority w:val="20"/>
    <w:qFormat/>
    <w:rsid w:val="00D94158"/>
    <w:rPr>
      <w:i/>
      <w:iCs/>
    </w:rPr>
  </w:style>
  <w:style w:type="paragraph" w:customStyle="1" w:styleId="ab">
    <w:name w:val="字元 字元 字元"/>
    <w:basedOn w:val="a"/>
    <w:autoRedefine/>
    <w:rsid w:val="00E71B07"/>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2">
    <w:name w:val="Body Text Indent 2"/>
    <w:aliases w:val=" 字元,字元"/>
    <w:basedOn w:val="a"/>
    <w:link w:val="20"/>
    <w:rsid w:val="00B6133A"/>
    <w:pPr>
      <w:ind w:left="907" w:hanging="907"/>
    </w:pPr>
    <w:rPr>
      <w:rFonts w:ascii="Times New Roman" w:eastAsia="標楷體" w:hAnsi="Times New Roman" w:cs="Times New Roman"/>
      <w:szCs w:val="20"/>
    </w:rPr>
  </w:style>
  <w:style w:type="character" w:customStyle="1" w:styleId="20">
    <w:name w:val="本文縮排 2 字元"/>
    <w:aliases w:val=" 字元 字元,字元 字元"/>
    <w:basedOn w:val="a0"/>
    <w:link w:val="2"/>
    <w:rsid w:val="00B6133A"/>
    <w:rPr>
      <w:rFonts w:ascii="Times New Roman" w:eastAsia="標楷體" w:hAnsi="Times New Roman" w:cs="Times New Roman"/>
      <w:szCs w:val="20"/>
    </w:rPr>
  </w:style>
  <w:style w:type="paragraph" w:styleId="ac">
    <w:name w:val="Balloon Text"/>
    <w:basedOn w:val="a"/>
    <w:link w:val="ad"/>
    <w:uiPriority w:val="99"/>
    <w:unhideWhenUsed/>
    <w:rsid w:val="00B6133A"/>
    <w:pPr>
      <w:jc w:val="center"/>
    </w:pPr>
    <w:rPr>
      <w:rFonts w:ascii="Cambria" w:eastAsia="新細明體" w:hAnsi="Cambria" w:cs="Times New Roman"/>
      <w:sz w:val="18"/>
      <w:szCs w:val="18"/>
    </w:rPr>
  </w:style>
  <w:style w:type="character" w:customStyle="1" w:styleId="ad">
    <w:name w:val="註解方塊文字 字元"/>
    <w:basedOn w:val="a0"/>
    <w:link w:val="ac"/>
    <w:uiPriority w:val="99"/>
    <w:rsid w:val="00B6133A"/>
    <w:rPr>
      <w:rFonts w:ascii="Cambria" w:eastAsia="新細明體" w:hAnsi="Cambria" w:cs="Times New Roman"/>
      <w:sz w:val="18"/>
      <w:szCs w:val="18"/>
    </w:rPr>
  </w:style>
  <w:style w:type="paragraph" w:styleId="Web">
    <w:name w:val="Normal (Web)"/>
    <w:basedOn w:val="a"/>
    <w:uiPriority w:val="99"/>
    <w:rsid w:val="00B6133A"/>
    <w:pPr>
      <w:widowControl/>
      <w:spacing w:before="144" w:after="288"/>
    </w:pPr>
    <w:rPr>
      <w:rFonts w:ascii="新細明體" w:eastAsia="新細明體" w:hAnsi="新細明體" w:cs="新細明體"/>
      <w:kern w:val="0"/>
      <w:szCs w:val="24"/>
    </w:rPr>
  </w:style>
  <w:style w:type="paragraph" w:customStyle="1" w:styleId="1">
    <w:name w:val="標題1"/>
    <w:basedOn w:val="a"/>
    <w:rsid w:val="00B6133A"/>
    <w:pPr>
      <w:numPr>
        <w:numId w:val="97"/>
      </w:numPr>
      <w:jc w:val="both"/>
    </w:pPr>
    <w:rPr>
      <w:rFonts w:ascii="Times New Roman" w:eastAsia="新細明體" w:hAnsi="Times New Roman" w:cs="Times New Roman"/>
      <w:szCs w:val="24"/>
    </w:rPr>
  </w:style>
  <w:style w:type="paragraph" w:customStyle="1" w:styleId="21">
    <w:name w:val="標題2"/>
    <w:basedOn w:val="1"/>
    <w:rsid w:val="00B6133A"/>
    <w:pPr>
      <w:numPr>
        <w:ilvl w:val="1"/>
      </w:numPr>
    </w:pPr>
  </w:style>
  <w:style w:type="paragraph" w:styleId="3">
    <w:name w:val="Body Text Indent 3"/>
    <w:basedOn w:val="a"/>
    <w:link w:val="30"/>
    <w:uiPriority w:val="99"/>
    <w:unhideWhenUsed/>
    <w:rsid w:val="0030280D"/>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30280D"/>
    <w:rPr>
      <w:rFonts w:ascii="Times New Roman" w:eastAsia="新細明體" w:hAnsi="Times New Roman" w:cs="Times New Roman"/>
      <w:sz w:val="16"/>
      <w:szCs w:val="16"/>
    </w:rPr>
  </w:style>
  <w:style w:type="character" w:styleId="ae">
    <w:name w:val="page number"/>
    <w:basedOn w:val="a0"/>
    <w:rsid w:val="00245F6F"/>
  </w:style>
  <w:style w:type="character" w:styleId="af">
    <w:name w:val="Strong"/>
    <w:uiPriority w:val="22"/>
    <w:qFormat/>
    <w:rsid w:val="00245F6F"/>
    <w:rPr>
      <w:b/>
      <w:bCs/>
    </w:rPr>
  </w:style>
  <w:style w:type="paragraph" w:customStyle="1" w:styleId="default0">
    <w:name w:val="default"/>
    <w:basedOn w:val="a"/>
    <w:rsid w:val="00245F6F"/>
    <w:pPr>
      <w:widowControl/>
      <w:spacing w:before="100" w:beforeAutospacing="1" w:after="100" w:afterAutospacing="1"/>
    </w:pPr>
    <w:rPr>
      <w:rFonts w:ascii="新細明體" w:eastAsia="新細明體" w:hAnsi="新細明體" w:cs="新細明體"/>
      <w:kern w:val="0"/>
      <w:szCs w:val="24"/>
    </w:rPr>
  </w:style>
  <w:style w:type="paragraph" w:styleId="af0">
    <w:name w:val="No Spacing"/>
    <w:basedOn w:val="a"/>
    <w:link w:val="af1"/>
    <w:qFormat/>
    <w:rsid w:val="00933844"/>
    <w:pPr>
      <w:widowControl/>
    </w:pPr>
    <w:rPr>
      <w:rFonts w:ascii="Cambria" w:eastAsia="新細明體" w:hAnsi="Cambria" w:cs="Times New Roman"/>
      <w:kern w:val="0"/>
      <w:sz w:val="22"/>
      <w:lang w:eastAsia="en-US" w:bidi="en-US"/>
    </w:rPr>
  </w:style>
  <w:style w:type="character" w:customStyle="1" w:styleId="af1">
    <w:name w:val="無間距 字元"/>
    <w:link w:val="af0"/>
    <w:rsid w:val="00933844"/>
    <w:rPr>
      <w:rFonts w:ascii="Cambria" w:eastAsia="新細明體" w:hAnsi="Cambria" w:cs="Times New Roman"/>
      <w:kern w:val="0"/>
      <w:sz w:val="22"/>
      <w:lang w:eastAsia="en-US" w:bidi="en-US"/>
    </w:rPr>
  </w:style>
  <w:style w:type="paragraph" w:styleId="af2">
    <w:name w:val="annotation text"/>
    <w:basedOn w:val="a"/>
    <w:link w:val="af3"/>
    <w:uiPriority w:val="99"/>
    <w:semiHidden/>
    <w:unhideWhenUsed/>
    <w:rsid w:val="00933844"/>
    <w:rPr>
      <w:rFonts w:ascii="Calibri" w:eastAsia="新細明體" w:hAnsi="Calibri" w:cs="Times New Roman"/>
    </w:rPr>
  </w:style>
  <w:style w:type="character" w:customStyle="1" w:styleId="af3">
    <w:name w:val="註解文字 字元"/>
    <w:basedOn w:val="a0"/>
    <w:link w:val="af2"/>
    <w:uiPriority w:val="99"/>
    <w:semiHidden/>
    <w:rsid w:val="00933844"/>
    <w:rPr>
      <w:rFonts w:ascii="Calibri" w:eastAsia="新細明體" w:hAnsi="Calibri" w:cs="Times New Roman"/>
    </w:rPr>
  </w:style>
  <w:style w:type="paragraph" w:styleId="af4">
    <w:name w:val="annotation subject"/>
    <w:basedOn w:val="af2"/>
    <w:next w:val="af2"/>
    <w:link w:val="af5"/>
    <w:uiPriority w:val="99"/>
    <w:semiHidden/>
    <w:unhideWhenUsed/>
    <w:rsid w:val="00933844"/>
    <w:rPr>
      <w:b/>
      <w:bCs/>
    </w:rPr>
  </w:style>
  <w:style w:type="character" w:customStyle="1" w:styleId="af5">
    <w:name w:val="註解主旨 字元"/>
    <w:basedOn w:val="af3"/>
    <w:link w:val="af4"/>
    <w:uiPriority w:val="99"/>
    <w:semiHidden/>
    <w:rsid w:val="00933844"/>
    <w:rPr>
      <w:rFonts w:ascii="Calibri" w:eastAsia="新細明體" w:hAnsi="Calibri" w:cs="Times New Roman"/>
      <w:b/>
      <w:bCs/>
    </w:rPr>
  </w:style>
  <w:style w:type="character" w:customStyle="1" w:styleId="blackword13pt1">
    <w:name w:val="black_word_13pt1"/>
    <w:rsid w:val="0017313E"/>
    <w:rPr>
      <w:rFonts w:ascii="sөũ" w:hAnsi="sөũ" w:hint="default"/>
      <w:color w:val="000000"/>
      <w:sz w:val="18"/>
      <w:szCs w:val="18"/>
    </w:rPr>
  </w:style>
  <w:style w:type="paragraph" w:customStyle="1" w:styleId="10">
    <w:name w:val="清單段落1"/>
    <w:basedOn w:val="a"/>
    <w:rsid w:val="001A53EA"/>
    <w:pPr>
      <w:spacing w:line="360" w:lineRule="exact"/>
      <w:ind w:leftChars="200" w:left="480"/>
      <w:jc w:val="center"/>
    </w:pPr>
    <w:rPr>
      <w:rFonts w:ascii="Calibri" w:eastAsia="新細明體" w:hAnsi="Calibri" w:cs="Times New Roman"/>
    </w:rPr>
  </w:style>
  <w:style w:type="numbering" w:customStyle="1" w:styleId="11">
    <w:name w:val="無清單1"/>
    <w:next w:val="a2"/>
    <w:uiPriority w:val="99"/>
    <w:semiHidden/>
    <w:unhideWhenUsed/>
    <w:rsid w:val="001D6D1B"/>
  </w:style>
  <w:style w:type="character" w:styleId="af6">
    <w:name w:val="annotation reference"/>
    <w:uiPriority w:val="99"/>
    <w:semiHidden/>
    <w:unhideWhenUsed/>
    <w:rsid w:val="001D6D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8439">
      <w:bodyDiv w:val="1"/>
      <w:marLeft w:val="0"/>
      <w:marRight w:val="0"/>
      <w:marTop w:val="0"/>
      <w:marBottom w:val="0"/>
      <w:divBdr>
        <w:top w:val="none" w:sz="0" w:space="0" w:color="auto"/>
        <w:left w:val="none" w:sz="0" w:space="0" w:color="auto"/>
        <w:bottom w:val="none" w:sz="0" w:space="0" w:color="auto"/>
        <w:right w:val="none" w:sz="0" w:space="0" w:color="auto"/>
      </w:divBdr>
      <w:divsChild>
        <w:div w:id="1560550016">
          <w:marLeft w:val="2102"/>
          <w:marRight w:val="0"/>
          <w:marTop w:val="480"/>
          <w:marBottom w:val="0"/>
          <w:divBdr>
            <w:top w:val="none" w:sz="0" w:space="0" w:color="auto"/>
            <w:left w:val="none" w:sz="0" w:space="0" w:color="auto"/>
            <w:bottom w:val="none" w:sz="0" w:space="0" w:color="auto"/>
            <w:right w:val="none" w:sz="0" w:space="0" w:color="auto"/>
          </w:divBdr>
        </w:div>
      </w:divsChild>
    </w:div>
    <w:div w:id="883517893">
      <w:bodyDiv w:val="1"/>
      <w:marLeft w:val="0"/>
      <w:marRight w:val="0"/>
      <w:marTop w:val="0"/>
      <w:marBottom w:val="0"/>
      <w:divBdr>
        <w:top w:val="none" w:sz="0" w:space="0" w:color="auto"/>
        <w:left w:val="none" w:sz="0" w:space="0" w:color="auto"/>
        <w:bottom w:val="none" w:sz="0" w:space="0" w:color="auto"/>
        <w:right w:val="none" w:sz="0" w:space="0" w:color="auto"/>
      </w:divBdr>
    </w:div>
    <w:div w:id="912661503">
      <w:bodyDiv w:val="1"/>
      <w:marLeft w:val="0"/>
      <w:marRight w:val="0"/>
      <w:marTop w:val="0"/>
      <w:marBottom w:val="0"/>
      <w:divBdr>
        <w:top w:val="none" w:sz="0" w:space="0" w:color="auto"/>
        <w:left w:val="none" w:sz="0" w:space="0" w:color="auto"/>
        <w:bottom w:val="none" w:sz="0" w:space="0" w:color="auto"/>
        <w:right w:val="none" w:sz="0" w:space="0" w:color="auto"/>
      </w:divBdr>
    </w:div>
    <w:div w:id="1287353369">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EADC-C472-48EB-89C2-5833E773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3210</Characters>
  <Application>Microsoft Office Word</Application>
  <DocSecurity>0</DocSecurity>
  <Lines>26</Lines>
  <Paragraphs>7</Paragraphs>
  <ScaleCrop>false</ScaleCrop>
  <Company>SYNNEX</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e014004</cp:lastModifiedBy>
  <cp:revision>2</cp:revision>
  <cp:lastPrinted>2018-12-06T01:55:00Z</cp:lastPrinted>
  <dcterms:created xsi:type="dcterms:W3CDTF">2019-02-13T05:31:00Z</dcterms:created>
  <dcterms:modified xsi:type="dcterms:W3CDTF">2019-02-13T05:31:00Z</dcterms:modified>
</cp:coreProperties>
</file>