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E7" w:rsidRDefault="00FA13E7" w:rsidP="00BB37A6">
      <w:pPr>
        <w:spacing w:line="580" w:lineRule="exact"/>
        <w:jc w:val="center"/>
        <w:rPr>
          <w:b/>
          <w:sz w:val="46"/>
          <w:szCs w:val="46"/>
        </w:rPr>
      </w:pPr>
      <w:r w:rsidRPr="00BD28C2">
        <w:rPr>
          <w:rFonts w:hint="eastAsia"/>
          <w:b/>
          <w:sz w:val="46"/>
          <w:szCs w:val="46"/>
        </w:rPr>
        <w:t>臺南市政府</w:t>
      </w:r>
      <w:r w:rsidR="00FC2634">
        <w:rPr>
          <w:rFonts w:hint="eastAsia"/>
          <w:b/>
          <w:sz w:val="46"/>
          <w:szCs w:val="46"/>
        </w:rPr>
        <w:t>地政局</w:t>
      </w:r>
    </w:p>
    <w:p w:rsidR="00FA13E7" w:rsidRDefault="00FA13E7" w:rsidP="00BB37A6">
      <w:pPr>
        <w:spacing w:line="580" w:lineRule="exact"/>
        <w:jc w:val="center"/>
        <w:rPr>
          <w:b/>
          <w:sz w:val="46"/>
          <w:szCs w:val="46"/>
        </w:rPr>
      </w:pPr>
      <w:bookmarkStart w:id="0" w:name="_Hlk53655446"/>
      <w:bookmarkStart w:id="1" w:name="_GoBack"/>
      <w:r w:rsidRPr="00BD28C2">
        <w:rPr>
          <w:rFonts w:hint="eastAsia"/>
          <w:b/>
          <w:sz w:val="46"/>
          <w:szCs w:val="46"/>
        </w:rPr>
        <w:t>約聘僱人員1</w:t>
      </w:r>
      <w:r w:rsidR="003E51CF">
        <w:rPr>
          <w:rFonts w:hint="eastAsia"/>
          <w:b/>
          <w:sz w:val="46"/>
          <w:szCs w:val="46"/>
        </w:rPr>
        <w:t>0</w:t>
      </w:r>
      <w:r w:rsidRPr="00BD28C2">
        <w:rPr>
          <w:rFonts w:hint="eastAsia"/>
          <w:b/>
          <w:sz w:val="46"/>
          <w:szCs w:val="46"/>
        </w:rPr>
        <w:t>日以外慰勞假</w:t>
      </w:r>
    </w:p>
    <w:p w:rsidR="00FA13E7" w:rsidRDefault="00FA13E7" w:rsidP="00BB37A6">
      <w:pPr>
        <w:spacing w:line="580" w:lineRule="exact"/>
        <w:jc w:val="center"/>
        <w:rPr>
          <w:b/>
          <w:sz w:val="46"/>
          <w:szCs w:val="46"/>
        </w:rPr>
      </w:pPr>
      <w:r w:rsidRPr="00BD28C2">
        <w:rPr>
          <w:rFonts w:hint="eastAsia"/>
          <w:b/>
          <w:sz w:val="46"/>
          <w:szCs w:val="46"/>
        </w:rPr>
        <w:t>保留於</w:t>
      </w:r>
      <w:r>
        <w:rPr>
          <w:rFonts w:hint="eastAsia"/>
          <w:b/>
          <w:sz w:val="46"/>
          <w:szCs w:val="46"/>
        </w:rPr>
        <w:t>次</w:t>
      </w:r>
      <w:r w:rsidRPr="00BD28C2">
        <w:rPr>
          <w:rFonts w:hint="eastAsia"/>
          <w:b/>
          <w:sz w:val="46"/>
          <w:szCs w:val="46"/>
        </w:rPr>
        <w:t>年度實施申請書</w:t>
      </w:r>
      <w:bookmarkEnd w:id="0"/>
      <w:bookmarkEnd w:id="1"/>
    </w:p>
    <w:p w:rsidR="00BB37A6" w:rsidRDefault="00BB37A6" w:rsidP="00BB37A6">
      <w:pPr>
        <w:spacing w:line="580" w:lineRule="exact"/>
        <w:rPr>
          <w:b/>
          <w:sz w:val="46"/>
          <w:szCs w:val="46"/>
        </w:rPr>
      </w:pPr>
    </w:p>
    <w:tbl>
      <w:tblPr>
        <w:tblStyle w:val="a3"/>
        <w:tblW w:w="9924" w:type="dxa"/>
        <w:tblInd w:w="-471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835"/>
      </w:tblGrid>
      <w:tr w:rsidR="003F3C0A" w:rsidTr="003F3C0A">
        <w:tc>
          <w:tcPr>
            <w:tcW w:w="2269" w:type="dxa"/>
          </w:tcPr>
          <w:p w:rsidR="003F3C0A" w:rsidRDefault="003F3C0A" w:rsidP="003F3C0A">
            <w:pPr>
              <w:spacing w:line="500" w:lineRule="exact"/>
              <w:jc w:val="distribute"/>
            </w:pPr>
            <w:r>
              <w:rPr>
                <w:rFonts w:hint="eastAsia"/>
              </w:rPr>
              <w:t>單位</w:t>
            </w:r>
          </w:p>
        </w:tc>
        <w:tc>
          <w:tcPr>
            <w:tcW w:w="2410" w:type="dxa"/>
          </w:tcPr>
          <w:p w:rsidR="003F3C0A" w:rsidRDefault="003F3C0A" w:rsidP="00FA13E7">
            <w:pPr>
              <w:spacing w:line="500" w:lineRule="exact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3F3C0A" w:rsidRDefault="003F3C0A" w:rsidP="003F3C0A">
            <w:pPr>
              <w:spacing w:line="500" w:lineRule="exact"/>
              <w:jc w:val="distribute"/>
            </w:pPr>
            <w:r>
              <w:rPr>
                <w:rFonts w:hint="eastAsia"/>
              </w:rPr>
              <w:t>當年度</w:t>
            </w:r>
          </w:p>
          <w:p w:rsidR="003F3C0A" w:rsidRDefault="003F3C0A" w:rsidP="003F3C0A">
            <w:pPr>
              <w:spacing w:line="500" w:lineRule="exact"/>
              <w:jc w:val="distribute"/>
            </w:pPr>
            <w:r>
              <w:rPr>
                <w:rFonts w:hint="eastAsia"/>
              </w:rPr>
              <w:t>慰勞假日數</w:t>
            </w:r>
          </w:p>
        </w:tc>
        <w:tc>
          <w:tcPr>
            <w:tcW w:w="2835" w:type="dxa"/>
            <w:vAlign w:val="center"/>
          </w:tcPr>
          <w:p w:rsidR="003F3C0A" w:rsidRDefault="003F3C0A" w:rsidP="00FA13E7">
            <w:pPr>
              <w:spacing w:line="500" w:lineRule="exact"/>
              <w:jc w:val="distribute"/>
            </w:pPr>
            <w:r>
              <w:rPr>
                <w:rFonts w:hint="eastAsia"/>
              </w:rPr>
              <w:t>保留年度</w:t>
            </w:r>
          </w:p>
        </w:tc>
      </w:tr>
      <w:tr w:rsidR="003F3C0A" w:rsidTr="003F3C0A">
        <w:trPr>
          <w:trHeight w:val="684"/>
        </w:trPr>
        <w:tc>
          <w:tcPr>
            <w:tcW w:w="2269" w:type="dxa"/>
            <w:vMerge w:val="restart"/>
          </w:tcPr>
          <w:p w:rsidR="003F3C0A" w:rsidRDefault="003F3C0A"/>
        </w:tc>
        <w:tc>
          <w:tcPr>
            <w:tcW w:w="2410" w:type="dxa"/>
            <w:vMerge w:val="restart"/>
          </w:tcPr>
          <w:p w:rsidR="003F3C0A" w:rsidRDefault="003F3C0A"/>
        </w:tc>
        <w:tc>
          <w:tcPr>
            <w:tcW w:w="2410" w:type="dxa"/>
            <w:tcBorders>
              <w:bottom w:val="single" w:sz="4" w:space="0" w:color="auto"/>
            </w:tcBorders>
          </w:tcPr>
          <w:p w:rsidR="003F3C0A" w:rsidRDefault="003F3C0A"/>
        </w:tc>
        <w:tc>
          <w:tcPr>
            <w:tcW w:w="2835" w:type="dxa"/>
            <w:vMerge w:val="restart"/>
          </w:tcPr>
          <w:p w:rsidR="003F3C0A" w:rsidRDefault="003F3C0A" w:rsidP="001F5BE6">
            <w:pPr>
              <w:spacing w:line="620" w:lineRule="exact"/>
            </w:pPr>
            <w:r w:rsidRPr="00FA13E7">
              <w:rPr>
                <w:rFonts w:hint="eastAsia"/>
              </w:rPr>
              <w:t>自</w:t>
            </w:r>
            <w:r w:rsidRPr="00FA13E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Pr="00FA13E7">
              <w:rPr>
                <w:rFonts w:hint="eastAsia"/>
                <w:u w:val="single"/>
              </w:rPr>
              <w:t xml:space="preserve"> </w:t>
            </w:r>
            <w:r w:rsidRPr="00FA13E7">
              <w:rPr>
                <w:rFonts w:hint="eastAsia"/>
              </w:rPr>
              <w:t>年</w:t>
            </w:r>
            <w:r>
              <w:rPr>
                <w:rFonts w:hint="eastAsia"/>
              </w:rPr>
              <w:t>保留至</w:t>
            </w:r>
            <w:r>
              <w:rPr>
                <w:rFonts w:hint="eastAsia"/>
                <w:u w:val="single"/>
              </w:rPr>
              <w:t xml:space="preserve">      </w:t>
            </w:r>
            <w:r w:rsidRPr="00FA13E7">
              <w:rPr>
                <w:rFonts w:hint="eastAsia"/>
              </w:rPr>
              <w:t>年</w:t>
            </w:r>
            <w:r>
              <w:rPr>
                <w:rFonts w:hint="eastAsia"/>
              </w:rPr>
              <w:t>實施</w:t>
            </w:r>
          </w:p>
        </w:tc>
      </w:tr>
      <w:tr w:rsidR="003F3C0A" w:rsidTr="003F3C0A">
        <w:trPr>
          <w:trHeight w:val="620"/>
        </w:trPr>
        <w:tc>
          <w:tcPr>
            <w:tcW w:w="2269" w:type="dxa"/>
            <w:vMerge/>
          </w:tcPr>
          <w:p w:rsidR="003F3C0A" w:rsidRDefault="003F3C0A"/>
        </w:tc>
        <w:tc>
          <w:tcPr>
            <w:tcW w:w="2410" w:type="dxa"/>
            <w:vMerge/>
          </w:tcPr>
          <w:p w:rsidR="003F3C0A" w:rsidRDefault="003F3C0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3C0A" w:rsidRDefault="003F3C0A" w:rsidP="003F3C0A">
            <w:pPr>
              <w:spacing w:line="500" w:lineRule="exact"/>
              <w:jc w:val="distribute"/>
            </w:pPr>
            <w:r w:rsidRPr="003F3C0A">
              <w:rPr>
                <w:rFonts w:hint="eastAsia"/>
              </w:rPr>
              <w:t>保留日數</w:t>
            </w:r>
          </w:p>
        </w:tc>
        <w:tc>
          <w:tcPr>
            <w:tcW w:w="2835" w:type="dxa"/>
            <w:vMerge/>
          </w:tcPr>
          <w:p w:rsidR="003F3C0A" w:rsidRPr="00FA13E7" w:rsidRDefault="003F3C0A" w:rsidP="001F5BE6">
            <w:pPr>
              <w:spacing w:line="620" w:lineRule="exact"/>
            </w:pPr>
          </w:p>
        </w:tc>
      </w:tr>
      <w:tr w:rsidR="003F3C0A" w:rsidTr="003F3C0A">
        <w:trPr>
          <w:trHeight w:val="632"/>
        </w:trPr>
        <w:tc>
          <w:tcPr>
            <w:tcW w:w="2269" w:type="dxa"/>
            <w:vMerge/>
          </w:tcPr>
          <w:p w:rsidR="003F3C0A" w:rsidRDefault="003F3C0A"/>
        </w:tc>
        <w:tc>
          <w:tcPr>
            <w:tcW w:w="2410" w:type="dxa"/>
            <w:vMerge/>
          </w:tcPr>
          <w:p w:rsidR="003F3C0A" w:rsidRDefault="003F3C0A"/>
        </w:tc>
        <w:tc>
          <w:tcPr>
            <w:tcW w:w="2410" w:type="dxa"/>
            <w:tcBorders>
              <w:top w:val="single" w:sz="4" w:space="0" w:color="auto"/>
            </w:tcBorders>
          </w:tcPr>
          <w:p w:rsidR="003F3C0A" w:rsidRDefault="003F3C0A"/>
        </w:tc>
        <w:tc>
          <w:tcPr>
            <w:tcW w:w="2835" w:type="dxa"/>
            <w:vMerge/>
          </w:tcPr>
          <w:p w:rsidR="003F3C0A" w:rsidRPr="00FA13E7" w:rsidRDefault="003F3C0A" w:rsidP="001F5BE6">
            <w:pPr>
              <w:spacing w:line="620" w:lineRule="exact"/>
            </w:pPr>
          </w:p>
        </w:tc>
      </w:tr>
      <w:tr w:rsidR="00FA13E7" w:rsidTr="003F3C0A">
        <w:tc>
          <w:tcPr>
            <w:tcW w:w="2269" w:type="dxa"/>
          </w:tcPr>
          <w:p w:rsidR="00FA13E7" w:rsidRDefault="00FA13E7" w:rsidP="00FA13E7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410" w:type="dxa"/>
          </w:tcPr>
          <w:p w:rsidR="00FA13E7" w:rsidRDefault="00FA13E7" w:rsidP="00FA13E7">
            <w:pPr>
              <w:jc w:val="distribute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2410" w:type="dxa"/>
          </w:tcPr>
          <w:p w:rsidR="00FA13E7" w:rsidRDefault="00FA13E7" w:rsidP="00FA13E7">
            <w:pPr>
              <w:jc w:val="distribute"/>
            </w:pPr>
            <w:r>
              <w:rPr>
                <w:rFonts w:hint="eastAsia"/>
              </w:rPr>
              <w:t>人事單位</w:t>
            </w:r>
          </w:p>
        </w:tc>
        <w:tc>
          <w:tcPr>
            <w:tcW w:w="2835" w:type="dxa"/>
          </w:tcPr>
          <w:p w:rsidR="00FA13E7" w:rsidRDefault="00FA13E7" w:rsidP="00FA13E7">
            <w:pPr>
              <w:jc w:val="distribute"/>
            </w:pPr>
            <w:r>
              <w:rPr>
                <w:rFonts w:hint="eastAsia"/>
              </w:rPr>
              <w:t>首長</w:t>
            </w:r>
          </w:p>
        </w:tc>
      </w:tr>
      <w:tr w:rsidR="00FA13E7" w:rsidTr="003F3C0A">
        <w:trPr>
          <w:trHeight w:val="2235"/>
        </w:trPr>
        <w:tc>
          <w:tcPr>
            <w:tcW w:w="2269" w:type="dxa"/>
          </w:tcPr>
          <w:p w:rsidR="00FA13E7" w:rsidRDefault="00FA13E7"/>
        </w:tc>
        <w:tc>
          <w:tcPr>
            <w:tcW w:w="2410" w:type="dxa"/>
          </w:tcPr>
          <w:p w:rsidR="00FA13E7" w:rsidRDefault="00FA13E7"/>
        </w:tc>
        <w:tc>
          <w:tcPr>
            <w:tcW w:w="2410" w:type="dxa"/>
          </w:tcPr>
          <w:p w:rsidR="00FA13E7" w:rsidRPr="001F5BE6" w:rsidRDefault="001F5BE6" w:rsidP="001F5BE6">
            <w:pPr>
              <w:spacing w:line="270" w:lineRule="exact"/>
              <w:rPr>
                <w:sz w:val="27"/>
                <w:szCs w:val="27"/>
              </w:rPr>
            </w:pPr>
            <w:r w:rsidRPr="001F5BE6">
              <w:rPr>
                <w:rFonts w:hint="eastAsia"/>
                <w:sz w:val="27"/>
                <w:szCs w:val="27"/>
              </w:rPr>
              <w:t>奉核</w:t>
            </w:r>
            <w:r>
              <w:rPr>
                <w:rFonts w:hint="eastAsia"/>
                <w:sz w:val="27"/>
                <w:szCs w:val="27"/>
              </w:rPr>
              <w:t>後敬請送</w:t>
            </w:r>
            <w:r w:rsidR="007B06B1">
              <w:rPr>
                <w:rFonts w:hint="eastAsia"/>
                <w:sz w:val="27"/>
                <w:szCs w:val="27"/>
              </w:rPr>
              <w:t>人事室</w:t>
            </w:r>
            <w:r>
              <w:rPr>
                <w:rFonts w:hint="eastAsia"/>
                <w:sz w:val="27"/>
                <w:szCs w:val="27"/>
              </w:rPr>
              <w:t>存查。</w:t>
            </w:r>
          </w:p>
        </w:tc>
        <w:tc>
          <w:tcPr>
            <w:tcW w:w="2835" w:type="dxa"/>
          </w:tcPr>
          <w:p w:rsidR="00FA13E7" w:rsidRDefault="00FA13E7"/>
        </w:tc>
      </w:tr>
    </w:tbl>
    <w:p w:rsidR="00BB37A6" w:rsidRDefault="00BB37A6" w:rsidP="003F3C0A">
      <w:pPr>
        <w:spacing w:line="580" w:lineRule="exact"/>
        <w:rPr>
          <w:rFonts w:cs="Times New Roman"/>
          <w:sz w:val="28"/>
          <w:szCs w:val="28"/>
        </w:rPr>
      </w:pPr>
    </w:p>
    <w:p w:rsidR="00FA13E7" w:rsidRPr="00737105" w:rsidRDefault="00FA13E7" w:rsidP="003F3C0A">
      <w:pPr>
        <w:spacing w:line="580" w:lineRule="exact"/>
        <w:rPr>
          <w:rFonts w:cs="Times New Roman"/>
          <w:sz w:val="28"/>
          <w:szCs w:val="28"/>
        </w:rPr>
      </w:pPr>
      <w:r w:rsidRPr="00737105">
        <w:rPr>
          <w:rFonts w:cs="Times New Roman" w:hint="eastAsia"/>
          <w:sz w:val="28"/>
          <w:szCs w:val="28"/>
        </w:rPr>
        <w:t>說明：</w:t>
      </w:r>
    </w:p>
    <w:p w:rsidR="00FA13E7" w:rsidRPr="0054104E" w:rsidRDefault="00FA13E7" w:rsidP="00FA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0" w:hangingChars="200" w:hanging="560"/>
        <w:rPr>
          <w:rFonts w:cs="Times New Roman"/>
          <w:sz w:val="28"/>
          <w:szCs w:val="28"/>
        </w:rPr>
      </w:pPr>
      <w:r w:rsidRPr="00737105">
        <w:rPr>
          <w:rFonts w:cs="Times New Roman" w:hint="eastAsia"/>
          <w:sz w:val="28"/>
          <w:szCs w:val="28"/>
        </w:rPr>
        <w:t>一、</w:t>
      </w:r>
      <w:r w:rsidRPr="006E72FF">
        <w:rPr>
          <w:rFonts w:cs="Times New Roman" w:hint="eastAsia"/>
          <w:sz w:val="28"/>
          <w:szCs w:val="28"/>
        </w:rPr>
        <w:t>聘僱人員，係指依</w:t>
      </w:r>
      <w:r>
        <w:rPr>
          <w:rFonts w:cs="Times New Roman" w:hint="eastAsia"/>
          <w:sz w:val="28"/>
          <w:szCs w:val="28"/>
        </w:rPr>
        <w:t>「</w:t>
      </w:r>
      <w:r w:rsidRPr="006E72FF">
        <w:rPr>
          <w:rFonts w:cs="Times New Roman" w:hint="eastAsia"/>
          <w:sz w:val="28"/>
          <w:szCs w:val="28"/>
        </w:rPr>
        <w:t>聘用人員聘用條例</w:t>
      </w:r>
      <w:r>
        <w:rPr>
          <w:rFonts w:cs="Times New Roman" w:hint="eastAsia"/>
          <w:sz w:val="28"/>
          <w:szCs w:val="28"/>
        </w:rPr>
        <w:t>」</w:t>
      </w:r>
      <w:r w:rsidRPr="006E72FF">
        <w:rPr>
          <w:rFonts w:cs="Times New Roman" w:hint="eastAsia"/>
          <w:sz w:val="28"/>
          <w:szCs w:val="28"/>
        </w:rPr>
        <w:t>聘用及</w:t>
      </w:r>
      <w:r>
        <w:rPr>
          <w:rFonts w:cs="Times New Roman" w:hint="eastAsia"/>
          <w:sz w:val="28"/>
          <w:szCs w:val="28"/>
        </w:rPr>
        <w:t>「</w:t>
      </w:r>
      <w:r w:rsidRPr="006E72FF">
        <w:rPr>
          <w:rFonts w:cs="Times New Roman" w:hint="eastAsia"/>
          <w:sz w:val="28"/>
          <w:szCs w:val="28"/>
        </w:rPr>
        <w:t>行政院暨所屬機關</w:t>
      </w:r>
      <w:r w:rsidRPr="0054104E">
        <w:rPr>
          <w:rFonts w:cs="Times New Roman" w:hint="eastAsia"/>
          <w:sz w:val="28"/>
          <w:szCs w:val="28"/>
        </w:rPr>
        <w:t>約僱人員僱用辦法</w:t>
      </w:r>
      <w:r>
        <w:rPr>
          <w:rFonts w:cs="Times New Roman" w:hint="eastAsia"/>
          <w:sz w:val="28"/>
          <w:szCs w:val="28"/>
        </w:rPr>
        <w:t>」</w:t>
      </w:r>
      <w:r w:rsidRPr="0054104E">
        <w:rPr>
          <w:rFonts w:cs="Times New Roman" w:hint="eastAsia"/>
          <w:sz w:val="28"/>
          <w:szCs w:val="28"/>
        </w:rPr>
        <w:t>僱用之人員。</w:t>
      </w:r>
    </w:p>
    <w:p w:rsidR="00FA13E7" w:rsidRPr="0054104E" w:rsidRDefault="00FA13E7" w:rsidP="00FA13E7">
      <w:pPr>
        <w:pStyle w:val="Default"/>
        <w:spacing w:line="320" w:lineRule="exact"/>
        <w:ind w:left="560" w:hangingChars="200" w:hanging="560"/>
        <w:rPr>
          <w:rFonts w:eastAsia="標楷體" w:cs="Times New Roman"/>
          <w:color w:val="auto"/>
          <w:kern w:val="2"/>
          <w:sz w:val="28"/>
          <w:szCs w:val="28"/>
        </w:rPr>
      </w:pP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二、</w:t>
      </w:r>
      <w:r w:rsidRPr="0054104E">
        <w:rPr>
          <w:rFonts w:eastAsia="標楷體" w:cs="Times New Roman"/>
          <w:color w:val="auto"/>
          <w:kern w:val="2"/>
          <w:sz w:val="28"/>
          <w:szCs w:val="28"/>
        </w:rPr>
        <w:t>行政院與所屬中央及地方各機關聘僱人員給假辦法第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4條規定：「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聘僱人員至年終連續服務滿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1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年者，第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2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年起，每年應給慰勞假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7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日；服務滿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3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年者，第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4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年起，每年應給慰勞假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14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日；滿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6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年者，第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7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年起，每年應給慰勞假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21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日；滿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9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年者，第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10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年起，每年應給慰勞假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28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日；滿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14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年者，第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15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年起，每年應給慰勞假</w:t>
      </w:r>
      <w:r>
        <w:rPr>
          <w:rFonts w:eastAsia="標楷體" w:cs="Times New Roman" w:hint="eastAsia"/>
          <w:color w:val="auto"/>
          <w:kern w:val="2"/>
          <w:sz w:val="28"/>
          <w:szCs w:val="28"/>
        </w:rPr>
        <w:t>30</w:t>
      </w:r>
      <w:r w:rsidRPr="0054104E">
        <w:rPr>
          <w:rFonts w:eastAsia="標楷體" w:cs="Times New Roman" w:hint="eastAsia"/>
          <w:color w:val="auto"/>
          <w:kern w:val="2"/>
          <w:sz w:val="28"/>
          <w:szCs w:val="28"/>
        </w:rPr>
        <w:t>日。</w:t>
      </w:r>
    </w:p>
    <w:p w:rsidR="00FA13E7" w:rsidRDefault="00FA13E7" w:rsidP="001F5BE6">
      <w:pPr>
        <w:autoSpaceDE w:val="0"/>
        <w:autoSpaceDN w:val="0"/>
        <w:adjustRightInd w:val="0"/>
        <w:spacing w:line="320" w:lineRule="exact"/>
        <w:ind w:left="56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  </w:t>
      </w:r>
      <w:r w:rsidRPr="0054104E">
        <w:rPr>
          <w:rFonts w:cs="Times New Roman" w:hint="eastAsia"/>
          <w:sz w:val="28"/>
          <w:szCs w:val="28"/>
        </w:rPr>
        <w:t>初聘僱人員於二月以後到職者，得按當月至年終之在職月數比率，於次年一月起核給慰勞假；其計算方式，依前條第二項規定。第三年一月起，依前項規定給假。聘僱人員慰勞假日數，應於當年度全部休畢；未休畢者，視為放棄。</w:t>
      </w:r>
      <w:r w:rsidRPr="0054104E">
        <w:rPr>
          <w:rFonts w:cs="Times New Roman" w:hint="eastAsia"/>
          <w:b/>
          <w:sz w:val="28"/>
          <w:szCs w:val="28"/>
          <w:u w:val="single"/>
        </w:rPr>
        <w:t>但聘僱人員年資銜接者，其</w:t>
      </w:r>
      <w:r w:rsidRPr="006E72FF">
        <w:rPr>
          <w:rFonts w:cs="Times New Roman" w:hint="eastAsia"/>
          <w:b/>
          <w:sz w:val="28"/>
          <w:szCs w:val="28"/>
          <w:u w:val="single"/>
        </w:rPr>
        <w:t>1</w:t>
      </w:r>
      <w:r w:rsidR="003E51CF">
        <w:rPr>
          <w:rFonts w:cs="Times New Roman" w:hint="eastAsia"/>
          <w:b/>
          <w:sz w:val="28"/>
          <w:szCs w:val="28"/>
          <w:u w:val="single"/>
        </w:rPr>
        <w:t>0</w:t>
      </w:r>
      <w:r w:rsidRPr="0054104E">
        <w:rPr>
          <w:rFonts w:cs="Times New Roman" w:hint="eastAsia"/>
          <w:b/>
          <w:sz w:val="28"/>
          <w:szCs w:val="28"/>
          <w:u w:val="single"/>
        </w:rPr>
        <w:t>日以外之慰勞假經用人機關核准，得</w:t>
      </w:r>
      <w:r w:rsidR="003E51CF">
        <w:rPr>
          <w:rFonts w:cs="Times New Roman" w:hint="eastAsia"/>
          <w:b/>
          <w:sz w:val="28"/>
          <w:szCs w:val="28"/>
          <w:u w:val="single"/>
        </w:rPr>
        <w:t>保留</w:t>
      </w:r>
      <w:r w:rsidRPr="0054104E">
        <w:rPr>
          <w:rFonts w:cs="Times New Roman" w:hint="eastAsia"/>
          <w:b/>
          <w:sz w:val="28"/>
          <w:szCs w:val="28"/>
          <w:u w:val="single"/>
        </w:rPr>
        <w:t>於次一年度實施，次一年度終結或契約終止仍未休畢之日數，視為放棄</w:t>
      </w:r>
      <w:r w:rsidRPr="0054104E">
        <w:rPr>
          <w:rFonts w:cs="Times New Roman" w:hint="eastAsia"/>
          <w:sz w:val="28"/>
          <w:szCs w:val="28"/>
        </w:rPr>
        <w:t>。</w:t>
      </w:r>
      <w:r>
        <w:rPr>
          <w:rFonts w:cs="Times New Roman" w:hint="eastAsia"/>
          <w:sz w:val="28"/>
          <w:szCs w:val="28"/>
        </w:rPr>
        <w:t>」</w:t>
      </w:r>
    </w:p>
    <w:p w:rsidR="00D05C04" w:rsidRPr="00FA13E7" w:rsidRDefault="00D05C04" w:rsidP="001F5BE6">
      <w:pPr>
        <w:autoSpaceDE w:val="0"/>
        <w:autoSpaceDN w:val="0"/>
        <w:adjustRightInd w:val="0"/>
        <w:spacing w:line="320" w:lineRule="exact"/>
        <w:ind w:left="560" w:hangingChars="200" w:hanging="560"/>
      </w:pPr>
      <w:r>
        <w:rPr>
          <w:rFonts w:cs="Times New Roman" w:hint="eastAsia"/>
          <w:sz w:val="28"/>
          <w:szCs w:val="28"/>
        </w:rPr>
        <w:t>三</w:t>
      </w:r>
      <w:r w:rsidRPr="0054104E">
        <w:rPr>
          <w:rFonts w:cs="Times New Roman" w:hint="eastAsia"/>
          <w:sz w:val="28"/>
          <w:szCs w:val="28"/>
        </w:rPr>
        <w:t>、</w:t>
      </w:r>
      <w:r w:rsidR="00415021" w:rsidRPr="00415021">
        <w:rPr>
          <w:rFonts w:cs="Times New Roman" w:hint="eastAsia"/>
          <w:b/>
          <w:sz w:val="28"/>
          <w:szCs w:val="28"/>
        </w:rPr>
        <w:t>依前揭規定，申請人應俟</w:t>
      </w:r>
      <w:r w:rsidR="00415021" w:rsidRPr="00415021">
        <w:rPr>
          <w:rFonts w:cs="Times New Roman"/>
          <w:b/>
          <w:sz w:val="28"/>
          <w:szCs w:val="28"/>
        </w:rPr>
        <w:t>機關核准後，始得至差勤系統/各項費用申請/個人保留休假天數項下進行保留作業</w:t>
      </w:r>
      <w:r w:rsidR="00415021">
        <w:rPr>
          <w:rFonts w:cs="Times New Roman" w:hint="eastAsia"/>
          <w:b/>
          <w:sz w:val="28"/>
          <w:szCs w:val="28"/>
        </w:rPr>
        <w:t>。</w:t>
      </w:r>
    </w:p>
    <w:sectPr w:rsidR="00D05C04" w:rsidRPr="00FA13E7" w:rsidSect="001F5BE6">
      <w:pgSz w:w="11906" w:h="16838"/>
      <w:pgMar w:top="1134" w:right="1418" w:bottom="1134" w:left="1418" w:header="851" w:footer="992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80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E7"/>
    <w:rsid w:val="001F5BE6"/>
    <w:rsid w:val="002A4C46"/>
    <w:rsid w:val="003E51CF"/>
    <w:rsid w:val="003F3C0A"/>
    <w:rsid w:val="00415021"/>
    <w:rsid w:val="007A4042"/>
    <w:rsid w:val="007B06B1"/>
    <w:rsid w:val="00BB37A6"/>
    <w:rsid w:val="00D05C04"/>
    <w:rsid w:val="00F633CF"/>
    <w:rsid w:val="00FA13E7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D728"/>
  <w15:chartTrackingRefBased/>
  <w15:docId w15:val="{B64EF088-89E6-4613-8C16-B0FE8E3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36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3E7"/>
    <w:pPr>
      <w:widowControl w:val="0"/>
      <w:autoSpaceDE w:val="0"/>
      <w:autoSpaceDN w:val="0"/>
      <w:adjustRightInd w:val="0"/>
    </w:pPr>
    <w:rPr>
      <w:rFonts w:eastAsiaTheme="minorEastAsia" w:cs="標楷體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2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葉素萍</dc:creator>
  <cp:keywords/>
  <dc:description/>
  <cp:lastModifiedBy>陳怡璉</cp:lastModifiedBy>
  <cp:revision>4</cp:revision>
  <cp:lastPrinted>2020-10-15T04:01:00Z</cp:lastPrinted>
  <dcterms:created xsi:type="dcterms:W3CDTF">2018-12-14T03:45:00Z</dcterms:created>
  <dcterms:modified xsi:type="dcterms:W3CDTF">2020-10-15T04:02:00Z</dcterms:modified>
</cp:coreProperties>
</file>