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3AE9" w14:textId="77777777" w:rsidR="00132CF8" w:rsidRDefault="006B6035">
      <w:pPr>
        <w:spacing w:line="500" w:lineRule="exact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B85C8" wp14:editId="39882D63">
                <wp:simplePos x="0" y="0"/>
                <wp:positionH relativeFrom="column">
                  <wp:posOffset>5538465</wp:posOffset>
                </wp:positionH>
                <wp:positionV relativeFrom="paragraph">
                  <wp:posOffset>-281306</wp:posOffset>
                </wp:positionV>
                <wp:extent cx="698501" cy="308610"/>
                <wp:effectExtent l="0" t="0" r="6349" b="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1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57FC409" w14:textId="77777777" w:rsidR="00132CF8" w:rsidRDefault="006B60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B85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1pt;margin-top:-22.15pt;width:55pt;height:24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" stroked="f">
                <v:textbox>
                  <w:txbxContent>
                    <w:p w14:paraId="457FC409" w14:textId="77777777" w:rsidR="00132CF8" w:rsidRDefault="006B60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附表一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sz w:val="30"/>
          <w:szCs w:val="30"/>
        </w:rPr>
        <w:t>臺南市政府地政局</w:t>
      </w:r>
      <w:r>
        <w:rPr>
          <w:rFonts w:eastAsia="標楷體"/>
          <w:b/>
          <w:sz w:val="30"/>
          <w:szCs w:val="30"/>
        </w:rPr>
        <w:t>約聘（僱、用）人員</w:t>
      </w:r>
      <w:r>
        <w:rPr>
          <w:rFonts w:ascii="標楷體" w:eastAsia="標楷體" w:hAnsi="標楷體"/>
          <w:b/>
          <w:sz w:val="30"/>
          <w:szCs w:val="30"/>
        </w:rPr>
        <w:t>平時考核紀錄表</w:t>
      </w:r>
    </w:p>
    <w:p w14:paraId="289FE8FE" w14:textId="5C2822FA" w:rsidR="00132CF8" w:rsidRDefault="006B603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OLE_LINK9"/>
      <w:r>
        <w:rPr>
          <w:rFonts w:ascii="標楷體" w:eastAsia="標楷體" w:hAnsi="標楷體"/>
          <w:sz w:val="28"/>
          <w:szCs w:val="28"/>
        </w:rPr>
        <w:t>（考核期間：1</w:t>
      </w:r>
      <w:r w:rsidR="00441FAE">
        <w:rPr>
          <w:rFonts w:ascii="標楷體" w:eastAsia="標楷體" w:hAnsi="標楷體" w:hint="eastAsia"/>
          <w:sz w:val="28"/>
          <w:szCs w:val="28"/>
        </w:rPr>
        <w:t>1</w:t>
      </w:r>
      <w:r w:rsidR="000416CF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年</w:t>
      </w:r>
      <w:r w:rsidR="00025C1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月1日至</w:t>
      </w:r>
      <w:r w:rsidR="00025C18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月3</w:t>
      </w:r>
      <w:r w:rsidR="00025C18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日）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520"/>
        <w:gridCol w:w="331"/>
        <w:gridCol w:w="850"/>
        <w:gridCol w:w="735"/>
        <w:gridCol w:w="824"/>
        <w:gridCol w:w="604"/>
        <w:gridCol w:w="105"/>
        <w:gridCol w:w="425"/>
        <w:gridCol w:w="284"/>
        <w:gridCol w:w="325"/>
        <w:gridCol w:w="384"/>
        <w:gridCol w:w="727"/>
        <w:gridCol w:w="407"/>
        <w:gridCol w:w="291"/>
        <w:gridCol w:w="701"/>
        <w:gridCol w:w="850"/>
        <w:gridCol w:w="851"/>
      </w:tblGrid>
      <w:tr w:rsidR="00132CF8" w14:paraId="56AC712A" w14:textId="77777777">
        <w:trPr>
          <w:trHeight w:val="69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9BA24EE" w14:textId="77777777" w:rsidR="00132CF8" w:rsidRDefault="006B6035">
            <w:pPr>
              <w:snapToGrid w:val="0"/>
              <w:spacing w:line="500" w:lineRule="exact"/>
              <w:jc w:val="center"/>
            </w:pPr>
            <w:r>
              <w:rPr>
                <w:rFonts w:eastAsia="標楷體"/>
              </w:rPr>
              <w:t>單位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76AF9" w14:textId="77777777" w:rsidR="00132CF8" w:rsidRDefault="00132CF8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81E3" w14:textId="77777777" w:rsidR="00132CF8" w:rsidRDefault="006B6035">
            <w:pPr>
              <w:spacing w:line="500" w:lineRule="exact"/>
              <w:jc w:val="center"/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BA7B" w14:textId="77777777" w:rsidR="00132CF8" w:rsidRDefault="00132CF8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D26F" w14:textId="77777777" w:rsidR="00132CF8" w:rsidRDefault="006B6035">
            <w:pPr>
              <w:spacing w:line="500" w:lineRule="exact"/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A652" w14:textId="77777777" w:rsidR="00132CF8" w:rsidRDefault="00132CF8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61E4" w14:textId="77777777" w:rsidR="00132CF8" w:rsidRDefault="006B603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到職</w:t>
            </w:r>
          </w:p>
          <w:p w14:paraId="04665A53" w14:textId="77777777" w:rsidR="00132CF8" w:rsidRDefault="006B6035">
            <w:pPr>
              <w:spacing w:line="400" w:lineRule="exact"/>
              <w:jc w:val="center"/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C43E" w14:textId="77777777" w:rsidR="00132CF8" w:rsidRDefault="00132CF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32CF8" w14:paraId="3EAC54D6" w14:textId="77777777">
        <w:trPr>
          <w:trHeight w:val="88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2EA7" w14:textId="77777777" w:rsidR="00132CF8" w:rsidRDefault="006B603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</w:t>
            </w:r>
          </w:p>
          <w:p w14:paraId="73D080B3" w14:textId="77777777" w:rsidR="00132CF8" w:rsidRDefault="006B603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92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5089" w14:textId="77777777" w:rsidR="00132CF8" w:rsidRPr="00503F51" w:rsidRDefault="00132CF8" w:rsidP="00503F51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32CF8" w14:paraId="5D12A53B" w14:textId="77777777">
        <w:trPr>
          <w:cantSplit/>
          <w:trHeight w:val="351"/>
        </w:trPr>
        <w:tc>
          <w:tcPr>
            <w:tcW w:w="1276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7101" w14:textId="77777777" w:rsidR="00132CF8" w:rsidRDefault="006B6035">
            <w:pPr>
              <w:spacing w:line="500" w:lineRule="exact"/>
              <w:jc w:val="center"/>
            </w:pPr>
            <w:r>
              <w:rPr>
                <w:rFonts w:eastAsia="標楷體"/>
              </w:rPr>
              <w:t>項目</w:t>
            </w:r>
          </w:p>
        </w:tc>
        <w:tc>
          <w:tcPr>
            <w:tcW w:w="6521" w:type="dxa"/>
            <w:gridSpan w:val="13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1658" w14:textId="77777777" w:rsidR="00132CF8" w:rsidRDefault="006B6035">
            <w:pPr>
              <w:spacing w:line="500" w:lineRule="exact"/>
            </w:pPr>
            <w:r>
              <w:rPr>
                <w:rFonts w:eastAsia="標楷體"/>
              </w:rPr>
              <w:t>考核內容</w:t>
            </w:r>
          </w:p>
        </w:tc>
        <w:tc>
          <w:tcPr>
            <w:tcW w:w="2693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05DC" w14:textId="77777777" w:rsidR="00132CF8" w:rsidRDefault="006B6035">
            <w:pPr>
              <w:spacing w:line="240" w:lineRule="exact"/>
            </w:pPr>
            <w:r>
              <w:rPr>
                <w:rFonts w:eastAsia="標楷體"/>
              </w:rPr>
              <w:t>考核紀錄等級</w:t>
            </w:r>
          </w:p>
        </w:tc>
      </w:tr>
      <w:tr w:rsidR="00132CF8" w14:paraId="37DF2276" w14:textId="77777777">
        <w:trPr>
          <w:cantSplit/>
          <w:trHeight w:val="167"/>
        </w:trPr>
        <w:tc>
          <w:tcPr>
            <w:tcW w:w="1276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9C03F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6521" w:type="dxa"/>
            <w:gridSpan w:val="13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F560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1819" w14:textId="77777777" w:rsidR="00132CF8" w:rsidRDefault="006B6035">
            <w:pPr>
              <w:spacing w:line="240" w:lineRule="exact"/>
              <w:jc w:val="center"/>
            </w:pPr>
            <w:r>
              <w:rPr>
                <w:rFonts w:eastAsia="標楷體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6812" w14:textId="77777777" w:rsidR="00132CF8" w:rsidRDefault="006B603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7772" w14:textId="77777777" w:rsidR="00132CF8" w:rsidRDefault="006B6035">
            <w:pPr>
              <w:spacing w:line="240" w:lineRule="exact"/>
              <w:jc w:val="center"/>
            </w:pPr>
            <w:r>
              <w:rPr>
                <w:rFonts w:eastAsia="標楷體"/>
              </w:rPr>
              <w:t>C</w:t>
            </w:r>
          </w:p>
        </w:tc>
      </w:tr>
      <w:tr w:rsidR="00132CF8" w14:paraId="586A73BC" w14:textId="77777777">
        <w:trPr>
          <w:trHeight w:val="576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DEBD" w14:textId="77777777" w:rsidR="00132CF8" w:rsidRDefault="006B6035">
            <w:pPr>
              <w:spacing w:line="0" w:lineRule="atLeast"/>
              <w:jc w:val="center"/>
              <w:rPr>
                <w:rFonts w:eastAsia="標楷體"/>
              </w:rPr>
            </w:pPr>
            <w:bookmarkStart w:id="1" w:name="OLE_LINK17"/>
            <w:bookmarkStart w:id="2" w:name="OLE_LINK6"/>
            <w:r>
              <w:rPr>
                <w:rFonts w:eastAsia="標楷體"/>
              </w:rPr>
              <w:t>工作績效與態度</w:t>
            </w:r>
          </w:p>
          <w:p w14:paraId="7522B247" w14:textId="77777777" w:rsidR="00132CF8" w:rsidRDefault="006B60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(50%)</w:t>
            </w: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E41C8" w14:textId="77777777" w:rsidR="00132CF8" w:rsidRDefault="006B603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pacing w:val="-4"/>
              </w:rPr>
              <w:t>處理業務是否精確妥善及數量多寡。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7663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A0E9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E888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bookmarkEnd w:id="1"/>
      <w:tr w:rsidR="00132CF8" w14:paraId="36D0A96D" w14:textId="77777777">
        <w:trPr>
          <w:trHeight w:val="45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D455" w14:textId="77777777" w:rsidR="00132CF8" w:rsidRDefault="00132C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7CF8" w14:textId="77777777" w:rsidR="00132CF8" w:rsidRDefault="006B6035">
            <w:pPr>
              <w:spacing w:line="0" w:lineRule="atLeast"/>
              <w:jc w:val="both"/>
            </w:pPr>
            <w:r>
              <w:rPr>
                <w:rFonts w:eastAsia="標楷體"/>
              </w:rPr>
              <w:t>能否依限完成應辦之工作。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29DC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A8C0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A0B3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08F0CAE9" w14:textId="77777777">
        <w:trPr>
          <w:trHeight w:val="45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8F7D" w14:textId="77777777" w:rsidR="00132CF8" w:rsidRDefault="00132C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A6E4" w14:textId="77777777" w:rsidR="00132CF8" w:rsidRDefault="006B603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能否以熱心及同理心，為洽公民眾或同仁處理公務。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7C07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F47A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E7A7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2A9486DB" w14:textId="77777777">
        <w:trPr>
          <w:trHeight w:val="45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0CF0" w14:textId="77777777" w:rsidR="00132CF8" w:rsidRDefault="00132C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00D2" w14:textId="77777777" w:rsidR="00132CF8" w:rsidRDefault="006B6035">
            <w:pPr>
              <w:spacing w:line="0" w:lineRule="atLeast"/>
              <w:jc w:val="both"/>
            </w:pPr>
            <w:bookmarkStart w:id="3" w:name="OLE_LINK8"/>
            <w:r>
              <w:rPr>
                <w:rFonts w:eastAsia="標楷體"/>
              </w:rPr>
              <w:t>能否不待督促，自動自發積極辦理</w:t>
            </w:r>
            <w:bookmarkEnd w:id="3"/>
            <w:r>
              <w:rPr>
                <w:rFonts w:eastAsia="標楷體"/>
              </w:rPr>
              <w:t>及解決問題。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4384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06E0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BD1C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6C0BC664" w14:textId="77777777">
        <w:trPr>
          <w:trHeight w:val="45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556E" w14:textId="77777777" w:rsidR="00132CF8" w:rsidRDefault="00132C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1695" w14:textId="77777777" w:rsidR="00132CF8" w:rsidRDefault="006B6035">
            <w:pPr>
              <w:spacing w:line="0" w:lineRule="atLeast"/>
              <w:jc w:val="both"/>
            </w:pPr>
            <w:r>
              <w:rPr>
                <w:rFonts w:eastAsia="標楷體"/>
              </w:rPr>
              <w:t>能否任勞任怨，勇於負責。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1FC1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0FD9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E6B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217EDB48" w14:textId="77777777">
        <w:trPr>
          <w:trHeight w:val="45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DB06" w14:textId="77777777" w:rsidR="00132CF8" w:rsidRDefault="00132C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2FD9" w14:textId="77777777" w:rsidR="00132CF8" w:rsidRDefault="006B6035">
            <w:pPr>
              <w:spacing w:line="0" w:lineRule="atLeast"/>
              <w:jc w:val="both"/>
            </w:pPr>
            <w:bookmarkStart w:id="4" w:name="_Hlk26275080"/>
            <w:r>
              <w:rPr>
                <w:rFonts w:ascii="標楷體" w:eastAsia="標楷體" w:hAnsi="標楷體"/>
              </w:rPr>
              <w:t>能否與其他有關人員密切配合，具團隊精神及高度認同感。</w:t>
            </w:r>
            <w:bookmarkEnd w:id="4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7A4A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3649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5A58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26C8133E" w14:textId="77777777">
        <w:trPr>
          <w:trHeight w:val="45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0FA2" w14:textId="77777777" w:rsidR="00132CF8" w:rsidRDefault="00132C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6F5A" w14:textId="77777777" w:rsidR="00132CF8" w:rsidRDefault="006B6035">
            <w:pPr>
              <w:spacing w:line="0" w:lineRule="atLeast"/>
              <w:jc w:val="both"/>
            </w:pPr>
            <w:r>
              <w:rPr>
                <w:rFonts w:eastAsia="標楷體"/>
              </w:rPr>
              <w:t>對應辦業務能否不斷檢討虛心研究，力求改進。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9DB2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92E1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73B6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476A589C" w14:textId="77777777">
        <w:trPr>
          <w:trHeight w:val="454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EA64" w14:textId="77777777" w:rsidR="00132CF8" w:rsidRDefault="006B60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品德</w:t>
            </w:r>
          </w:p>
          <w:p w14:paraId="0CAAF95D" w14:textId="77777777" w:rsidR="00132CF8" w:rsidRDefault="006B60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操守</w:t>
            </w:r>
          </w:p>
          <w:p w14:paraId="162D2201" w14:textId="77777777" w:rsidR="00132CF8" w:rsidRDefault="006B60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(25%)</w:t>
            </w: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4333" w14:textId="77777777" w:rsidR="00132CF8" w:rsidRDefault="006B603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是否敦厚謙和，謹慎懇摯。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D643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C745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7085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0A814321" w14:textId="77777777">
        <w:trPr>
          <w:trHeight w:val="45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3EA6" w14:textId="77777777" w:rsidR="00132CF8" w:rsidRDefault="00132C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4850" w14:textId="77777777" w:rsidR="00132CF8" w:rsidRDefault="006B603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能否廉潔自持，無收受不當利益或兼職經主管規勸仍未改善之情事。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EF04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5102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8A6C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bookmarkEnd w:id="2"/>
      <w:tr w:rsidR="00132CF8" w14:paraId="7F539EAE" w14:textId="77777777">
        <w:trPr>
          <w:trHeight w:val="45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0010" w14:textId="77777777" w:rsidR="00132CF8" w:rsidRDefault="00132C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2CB2" w14:textId="77777777" w:rsidR="00132CF8" w:rsidRDefault="006B603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能否虛心接受長官指導及指揮調度處理公務。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7C0E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2BA9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AE90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4EE2A120" w14:textId="77777777">
        <w:trPr>
          <w:trHeight w:val="454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6748" w14:textId="77777777" w:rsidR="00132CF8" w:rsidRDefault="006B60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差勤</w:t>
            </w:r>
          </w:p>
          <w:p w14:paraId="58B6088D" w14:textId="77777777" w:rsidR="00132CF8" w:rsidRDefault="006B603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(25%)</w:t>
            </w: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E96E" w14:textId="77777777" w:rsidR="00132CF8" w:rsidRDefault="006B603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能否認真勤慎，熱誠任事，不遲到早退。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037F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CD26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CC26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1B7C4612" w14:textId="77777777">
        <w:trPr>
          <w:trHeight w:val="45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38DE" w14:textId="77777777" w:rsidR="00132CF8" w:rsidRDefault="00132C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E7A3B" w14:textId="77777777" w:rsidR="00132CF8" w:rsidRDefault="006B6035">
            <w:pPr>
              <w:spacing w:line="0" w:lineRule="atLeast"/>
              <w:jc w:val="both"/>
              <w:rPr>
                <w:rFonts w:eastAsia="標楷體"/>
              </w:rPr>
            </w:pPr>
            <w:bookmarkStart w:id="5" w:name="_Hlk26275148"/>
            <w:r>
              <w:rPr>
                <w:rFonts w:eastAsia="標楷體"/>
              </w:rPr>
              <w:t>能否於長官已核准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指派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加班處理公務時，不推諉搪塞。</w:t>
            </w:r>
            <w:bookmarkEnd w:id="5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249D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8C8E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DE42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7479A5CC" w14:textId="77777777">
        <w:trPr>
          <w:trHeight w:val="45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EDF2" w14:textId="77777777" w:rsidR="00132CF8" w:rsidRDefault="00132C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0261" w14:textId="77777777" w:rsidR="00132CF8" w:rsidRDefault="006B6035">
            <w:pPr>
              <w:spacing w:line="0" w:lineRule="atLeast"/>
              <w:jc w:val="both"/>
            </w:pPr>
            <w:bookmarkStart w:id="6" w:name="_Hlk26275169"/>
            <w:r>
              <w:rPr>
                <w:rFonts w:ascii="標楷體" w:eastAsia="標楷體" w:hAnsi="標楷體"/>
              </w:rPr>
              <w:t>能否在辦公時間內，不藉機離開辦公處所處理私務之情事。</w:t>
            </w:r>
            <w:bookmarkEnd w:id="6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1630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E5D6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17A3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5BF5EC5F" w14:textId="77777777"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7E4A" w14:textId="77777777" w:rsidR="00132CF8" w:rsidRDefault="006B6035">
            <w:pPr>
              <w:spacing w:line="0" w:lineRule="atLeast"/>
              <w:jc w:val="center"/>
              <w:rPr>
                <w:rFonts w:eastAsia="標楷體"/>
              </w:rPr>
            </w:pPr>
            <w:bookmarkStart w:id="7" w:name="OLE_LINK18"/>
            <w:r>
              <w:rPr>
                <w:rFonts w:eastAsia="標楷體"/>
              </w:rPr>
              <w:t>獎懲</w:t>
            </w:r>
          </w:p>
          <w:p w14:paraId="4E2BCE66" w14:textId="77777777" w:rsidR="00132CF8" w:rsidRDefault="006B603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次數</w:t>
            </w:r>
            <w:r>
              <w:rPr>
                <w:rFonts w:eastAsia="標楷體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0017" w14:textId="77777777" w:rsidR="00132CF8" w:rsidRDefault="006B60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2E74" w14:textId="77777777" w:rsidR="00132CF8" w:rsidRDefault="00132CF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BF2E" w14:textId="77777777" w:rsidR="00132CF8" w:rsidRDefault="006B60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申誡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1F0A" w14:textId="77777777" w:rsidR="00132CF8" w:rsidRDefault="00132CF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A430" w14:textId="77777777" w:rsidR="00132CF8" w:rsidRDefault="006B60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記功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B250" w14:textId="77777777" w:rsidR="00132CF8" w:rsidRDefault="00132CF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579D" w14:textId="77777777" w:rsidR="00132CF8" w:rsidRDefault="006B60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記過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16D9" w14:textId="77777777" w:rsidR="00132CF8" w:rsidRDefault="00132CF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7A7F" w14:textId="77777777" w:rsidR="00132CF8" w:rsidRDefault="006B603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記大功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10C2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CC47" w14:textId="77777777" w:rsidR="00132CF8" w:rsidRDefault="006B603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記大</w:t>
            </w:r>
          </w:p>
          <w:p w14:paraId="41ED858D" w14:textId="77777777" w:rsidR="00132CF8" w:rsidRDefault="006B603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502F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bookmarkEnd w:id="7"/>
      <w:tr w:rsidR="00132CF8" w14:paraId="50FD7310" w14:textId="77777777">
        <w:tc>
          <w:tcPr>
            <w:tcW w:w="104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9D56D" w14:textId="77777777" w:rsidR="00132CF8" w:rsidRDefault="006B6035">
            <w:pPr>
              <w:spacing w:line="400" w:lineRule="exact"/>
            </w:pPr>
            <w:r>
              <w:rPr>
                <w:rFonts w:eastAsia="標楷體"/>
              </w:rPr>
              <w:t>個人重大具體優劣事蹟</w:t>
            </w:r>
          </w:p>
        </w:tc>
      </w:tr>
      <w:tr w:rsidR="00132CF8" w14:paraId="384B7FAC" w14:textId="77777777">
        <w:trPr>
          <w:trHeight w:val="649"/>
        </w:trPr>
        <w:tc>
          <w:tcPr>
            <w:tcW w:w="104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1D0F" w14:textId="77777777" w:rsidR="00132CF8" w:rsidRDefault="00132CF8">
            <w:pPr>
              <w:spacing w:line="400" w:lineRule="exact"/>
              <w:rPr>
                <w:rFonts w:eastAsia="標楷體"/>
              </w:rPr>
            </w:pPr>
          </w:p>
        </w:tc>
      </w:tr>
      <w:tr w:rsidR="00132CF8" w14:paraId="642A817D" w14:textId="77777777">
        <w:tc>
          <w:tcPr>
            <w:tcW w:w="104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BE4E" w14:textId="77777777" w:rsidR="00132CF8" w:rsidRDefault="006B6035">
            <w:pPr>
              <w:spacing w:line="400" w:lineRule="exact"/>
            </w:pPr>
            <w:r>
              <w:rPr>
                <w:rFonts w:eastAsia="標楷體"/>
              </w:rPr>
              <w:t>面談紀錄</w:t>
            </w:r>
          </w:p>
        </w:tc>
      </w:tr>
      <w:tr w:rsidR="00132CF8" w14:paraId="6C5AE6A2" w14:textId="77777777">
        <w:trPr>
          <w:trHeight w:val="809"/>
        </w:trPr>
        <w:tc>
          <w:tcPr>
            <w:tcW w:w="104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795E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</w:tr>
      <w:tr w:rsidR="00132CF8" w14:paraId="75B1E90F" w14:textId="77777777">
        <w:trPr>
          <w:trHeight w:val="4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CCBC" w14:textId="77777777" w:rsidR="00132CF8" w:rsidRDefault="006B6035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總評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13A1D" w14:textId="77777777" w:rsidR="00132CF8" w:rsidRDefault="006B6035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評語</w:t>
            </w:r>
          </w:p>
        </w:tc>
        <w:tc>
          <w:tcPr>
            <w:tcW w:w="3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4114" w14:textId="77777777" w:rsidR="00132CF8" w:rsidRDefault="006B6035">
            <w:pPr>
              <w:spacing w:line="440" w:lineRule="exact"/>
              <w:jc w:val="center"/>
            </w:pPr>
            <w:r>
              <w:rPr>
                <w:rFonts w:eastAsia="標楷體"/>
              </w:rPr>
              <w:t>單位主管綜合考評及具體建議</w:t>
            </w:r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6E3E" w14:textId="77777777" w:rsidR="00132CF8" w:rsidRDefault="006B6035">
            <w:pPr>
              <w:spacing w:line="440" w:lineRule="exact"/>
              <w:jc w:val="center"/>
            </w:pPr>
            <w:r>
              <w:rPr>
                <w:rFonts w:eastAsia="標楷體"/>
              </w:rPr>
              <w:t>機關首長綜合考評及具體建議</w:t>
            </w:r>
          </w:p>
        </w:tc>
      </w:tr>
      <w:tr w:rsidR="00132CF8" w14:paraId="1CE492A3" w14:textId="77777777">
        <w:trPr>
          <w:trHeight w:val="70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C88E" w14:textId="77777777" w:rsidR="00132CF8" w:rsidRDefault="00132CF8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BCD6" w14:textId="77777777" w:rsidR="00132CF8" w:rsidRDefault="00132CF8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41FF" w14:textId="77777777" w:rsidR="00132CF8" w:rsidRDefault="00132CF8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080DAED4" w14:textId="77777777" w:rsidR="00132CF8" w:rsidRDefault="006B603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</w:t>
            </w:r>
            <w:r>
              <w:rPr>
                <w:rFonts w:eastAsia="標楷體"/>
              </w:rPr>
              <w:t>（請簽章）</w:t>
            </w:r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B0AB" w14:textId="77777777" w:rsidR="00132CF8" w:rsidRDefault="00132CF8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529E45B2" w14:textId="77777777" w:rsidR="00132CF8" w:rsidRDefault="006B603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</w:t>
            </w:r>
            <w:r>
              <w:rPr>
                <w:rFonts w:eastAsia="標楷體"/>
              </w:rPr>
              <w:t>（請簽章）</w:t>
            </w:r>
          </w:p>
        </w:tc>
      </w:tr>
      <w:tr w:rsidR="00132CF8" w14:paraId="54F5F683" w14:textId="77777777">
        <w:trPr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29F2" w14:textId="77777777" w:rsidR="00132CF8" w:rsidRDefault="00132CF8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DB44" w14:textId="77777777" w:rsidR="00132CF8" w:rsidRDefault="006B6035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考評</w:t>
            </w:r>
          </w:p>
        </w:tc>
        <w:tc>
          <w:tcPr>
            <w:tcW w:w="3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9BF1" w14:textId="77777777" w:rsidR="00132CF8" w:rsidRDefault="006B6035">
            <w:pPr>
              <w:spacing w:line="5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3707" w14:textId="77777777" w:rsidR="00132CF8" w:rsidRDefault="006B6035">
            <w:pPr>
              <w:spacing w:line="5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</w:t>
            </w:r>
            <w:r>
              <w:rPr>
                <w:rFonts w:eastAsia="標楷體"/>
              </w:rPr>
              <w:t>分</w:t>
            </w:r>
          </w:p>
        </w:tc>
      </w:tr>
    </w:tbl>
    <w:p w14:paraId="7AFED9CD" w14:textId="77777777" w:rsidR="00132CF8" w:rsidRDefault="00132CF8">
      <w:pPr>
        <w:spacing w:line="400" w:lineRule="exact"/>
        <w:rPr>
          <w:rFonts w:eastAsia="標楷體"/>
        </w:rPr>
      </w:pPr>
    </w:p>
    <w:p w14:paraId="1DF681FD" w14:textId="77777777" w:rsidR="00132CF8" w:rsidRDefault="006B6035">
      <w:pPr>
        <w:spacing w:line="400" w:lineRule="exact"/>
      </w:pPr>
      <w:bookmarkStart w:id="8" w:name="OLE_LINK11"/>
      <w:r>
        <w:rPr>
          <w:rFonts w:eastAsia="標楷體"/>
        </w:rPr>
        <w:t>附記：</w:t>
      </w:r>
    </w:p>
    <w:p w14:paraId="14E58BC6" w14:textId="77777777" w:rsidR="00132CF8" w:rsidRDefault="006B6035">
      <w:pPr>
        <w:numPr>
          <w:ilvl w:val="0"/>
          <w:numId w:val="1"/>
        </w:numPr>
        <w:spacing w:line="400" w:lineRule="exact"/>
        <w:ind w:left="567" w:hanging="567"/>
      </w:pPr>
      <w:r>
        <w:rPr>
          <w:rFonts w:eastAsia="標楷體"/>
        </w:rPr>
        <w:t>依據「</w:t>
      </w:r>
      <w:bookmarkStart w:id="9" w:name="OLE_LINK2"/>
      <w:r>
        <w:rPr>
          <w:rFonts w:eastAsia="標楷體"/>
        </w:rPr>
        <w:t>臺南市政府及所屬機關學校</w:t>
      </w:r>
      <w:bookmarkStart w:id="10" w:name="OLE_LINK5"/>
      <w:r>
        <w:rPr>
          <w:rFonts w:eastAsia="標楷體"/>
        </w:rPr>
        <w:t>約聘（僱）</w:t>
      </w:r>
      <w:bookmarkEnd w:id="10"/>
      <w:r>
        <w:rPr>
          <w:rFonts w:eastAsia="標楷體"/>
        </w:rPr>
        <w:t>人員考核要點</w:t>
      </w:r>
      <w:bookmarkEnd w:id="9"/>
      <w:r>
        <w:rPr>
          <w:rFonts w:eastAsia="標楷體"/>
        </w:rPr>
        <w:t>」規定訂定。但各機關得視業務需要自行訂定。</w:t>
      </w:r>
    </w:p>
    <w:bookmarkEnd w:id="8"/>
    <w:p w14:paraId="452FDBA2" w14:textId="77777777" w:rsidR="00132CF8" w:rsidRDefault="006B6035">
      <w:pPr>
        <w:numPr>
          <w:ilvl w:val="0"/>
          <w:numId w:val="1"/>
        </w:numPr>
        <w:spacing w:line="400" w:lineRule="exact"/>
        <w:ind w:left="567" w:hanging="567"/>
      </w:pPr>
      <w:r>
        <w:rPr>
          <w:rFonts w:eastAsia="標楷體"/>
        </w:rPr>
        <w:t>平時考核紀錄等級分為</w:t>
      </w:r>
      <w:r>
        <w:rPr>
          <w:rFonts w:eastAsia="標楷體"/>
          <w:u w:val="single"/>
        </w:rPr>
        <w:t>3</w:t>
      </w:r>
      <w:r>
        <w:rPr>
          <w:rFonts w:eastAsia="標楷體"/>
          <w:u w:val="single"/>
        </w:rPr>
        <w:t>級</w:t>
      </w:r>
      <w:r>
        <w:rPr>
          <w:rFonts w:eastAsia="標楷體"/>
        </w:rPr>
        <w:t>，分述如下：</w:t>
      </w:r>
    </w:p>
    <w:p w14:paraId="5809B23D" w14:textId="77777777" w:rsidR="00132CF8" w:rsidRDefault="006B6035">
      <w:pPr>
        <w:spacing w:line="400" w:lineRule="exact"/>
        <w:ind w:left="567"/>
      </w:pPr>
      <w:r>
        <w:rPr>
          <w:rFonts w:eastAsia="標楷體"/>
          <w:u w:val="single"/>
        </w:rPr>
        <w:t>Ａ：表現明顯超出職責的要求水準</w:t>
      </w:r>
    </w:p>
    <w:p w14:paraId="0707A694" w14:textId="77777777" w:rsidR="00132CF8" w:rsidRDefault="006B6035">
      <w:pPr>
        <w:spacing w:line="400" w:lineRule="exact"/>
        <w:ind w:left="567"/>
      </w:pPr>
      <w:r>
        <w:rPr>
          <w:rFonts w:eastAsia="標楷體"/>
          <w:u w:val="single"/>
        </w:rPr>
        <w:t>Ｂ：表現尚能達到要求水準</w:t>
      </w:r>
    </w:p>
    <w:p w14:paraId="4B8E3C21" w14:textId="77777777" w:rsidR="00132CF8" w:rsidRDefault="006B6035">
      <w:pPr>
        <w:spacing w:line="400" w:lineRule="exact"/>
        <w:ind w:left="567"/>
      </w:pPr>
      <w:r>
        <w:rPr>
          <w:rFonts w:eastAsia="標楷體"/>
          <w:u w:val="single"/>
        </w:rPr>
        <w:t>Ｃ：表現未符合基本要求</w:t>
      </w:r>
    </w:p>
    <w:p w14:paraId="2AA598F4" w14:textId="77777777" w:rsidR="00132CF8" w:rsidRDefault="006B6035">
      <w:pPr>
        <w:numPr>
          <w:ilvl w:val="0"/>
          <w:numId w:val="1"/>
        </w:numPr>
        <w:spacing w:line="400" w:lineRule="exact"/>
        <w:ind w:left="567" w:hanging="567"/>
      </w:pPr>
      <w:bookmarkStart w:id="11" w:name="OLE_LINK12"/>
      <w:r>
        <w:rPr>
          <w:rFonts w:eastAsia="標楷體"/>
        </w:rPr>
        <w:t>受考人如有工作、品德、差勤等重大具體優劣事蹟，足資記錄者，應填列於「個人重大優劣事蹟欄」，以作為考評之重要參據。</w:t>
      </w:r>
    </w:p>
    <w:p w14:paraId="2DE98FC0" w14:textId="77777777" w:rsidR="00132CF8" w:rsidRDefault="006B6035">
      <w:pPr>
        <w:numPr>
          <w:ilvl w:val="0"/>
          <w:numId w:val="1"/>
        </w:numPr>
        <w:spacing w:line="400" w:lineRule="exact"/>
        <w:ind w:left="567" w:hanging="567"/>
        <w:jc w:val="both"/>
      </w:pPr>
      <w:r>
        <w:rPr>
          <w:rFonts w:eastAsia="標楷體"/>
        </w:rPr>
        <w:t>各級考評主管每年</w:t>
      </w:r>
      <w:r>
        <w:rPr>
          <w:rFonts w:eastAsia="標楷體"/>
        </w:rPr>
        <w:t>4</w:t>
      </w:r>
      <w:r>
        <w:rPr>
          <w:rFonts w:eastAsia="標楷體"/>
        </w:rPr>
        <w:t>月、</w:t>
      </w:r>
      <w:r>
        <w:rPr>
          <w:rFonts w:eastAsia="標楷體"/>
        </w:rPr>
        <w:t>8</w:t>
      </w:r>
      <w:r>
        <w:rPr>
          <w:rFonts w:eastAsia="標楷體"/>
        </w:rPr>
        <w:t>月應按考評內容評定各考核項目之等級，提出對受考人培訓或調整職務等具體建議。受考人</w:t>
      </w:r>
      <w:r>
        <w:rPr>
          <w:rFonts w:eastAsia="標楷體"/>
          <w:u w:val="single"/>
        </w:rPr>
        <w:t>當次考評項目中有</w:t>
      </w:r>
      <w:r>
        <w:rPr>
          <w:rFonts w:eastAsia="標楷體"/>
          <w:u w:val="single"/>
        </w:rPr>
        <w:t>C</w:t>
      </w:r>
      <w:r>
        <w:rPr>
          <w:rFonts w:eastAsia="標楷體"/>
          <w:u w:val="single"/>
        </w:rPr>
        <w:t>者</w:t>
      </w:r>
      <w:r>
        <w:rPr>
          <w:rFonts w:eastAsia="標楷體"/>
        </w:rPr>
        <w:t>，主管長官應與當事人面談，就其工作計畫、目標、方法及態度等進行溝通討論，面談內容及結果應紀錄於「面談紀錄」欄，以提升其工作績效，並作為年終考核評列等第及機關人事管理之重要依據。如受考人考評結果無提醒改進之必要者，則「面談紀錄」欄得不予填列。</w:t>
      </w:r>
    </w:p>
    <w:p w14:paraId="743C7AAF" w14:textId="77777777" w:rsidR="00132CF8" w:rsidRDefault="006B6035">
      <w:pPr>
        <w:numPr>
          <w:ilvl w:val="0"/>
          <w:numId w:val="1"/>
        </w:numPr>
        <w:spacing w:line="400" w:lineRule="exact"/>
        <w:ind w:left="567" w:hanging="567"/>
      </w:pPr>
      <w:r>
        <w:rPr>
          <w:rFonts w:eastAsia="標楷體"/>
        </w:rPr>
        <w:t>單位、職稱、姓名、到職日期及工作項目欄，由受考人填列。平時考核紀錄等級，</w:t>
      </w:r>
      <w:bookmarkStart w:id="12" w:name="OLE_LINK40"/>
      <w:r>
        <w:rPr>
          <w:rFonts w:eastAsia="標楷體"/>
        </w:rPr>
        <w:t>工作</w:t>
      </w:r>
      <w:bookmarkEnd w:id="12"/>
      <w:r>
        <w:rPr>
          <w:rFonts w:eastAsia="標楷體"/>
        </w:rPr>
        <w:t>績效與工作態度重大優劣事蹟，面談紀錄，綜合考評及具體建議則由主管人員填列；「直屬主管綜合考評及具體建議」欄由受考人之直屬主管予以考評填列並簽章，「單位主管綜合考評及具體建議」欄則由局、處、會主管予以考評填列並簽章。</w:t>
      </w:r>
      <w:bookmarkEnd w:id="11"/>
    </w:p>
    <w:sectPr w:rsidR="00132CF8">
      <w:pgSz w:w="11906" w:h="16838"/>
      <w:pgMar w:top="567" w:right="1134" w:bottom="680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3876" w14:textId="77777777" w:rsidR="009D4612" w:rsidRDefault="009D4612">
      <w:r>
        <w:separator/>
      </w:r>
    </w:p>
  </w:endnote>
  <w:endnote w:type="continuationSeparator" w:id="0">
    <w:p w14:paraId="50E87ADE" w14:textId="77777777" w:rsidR="009D4612" w:rsidRDefault="009D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2B15" w14:textId="77777777" w:rsidR="009D4612" w:rsidRDefault="009D4612">
      <w:r>
        <w:rPr>
          <w:color w:val="000000"/>
        </w:rPr>
        <w:separator/>
      </w:r>
    </w:p>
  </w:footnote>
  <w:footnote w:type="continuationSeparator" w:id="0">
    <w:p w14:paraId="6708B1C5" w14:textId="77777777" w:rsidR="009D4612" w:rsidRDefault="009D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154"/>
    <w:multiLevelType w:val="multilevel"/>
    <w:tmpl w:val="22F8F58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24584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25C18"/>
    <w:rsid w:val="000416CF"/>
    <w:rsid w:val="00132CF8"/>
    <w:rsid w:val="002A28BB"/>
    <w:rsid w:val="002E4270"/>
    <w:rsid w:val="00441FAE"/>
    <w:rsid w:val="00503F51"/>
    <w:rsid w:val="006B6035"/>
    <w:rsid w:val="009D3421"/>
    <w:rsid w:val="009D4612"/>
    <w:rsid w:val="00A02361"/>
    <w:rsid w:val="00B74612"/>
    <w:rsid w:val="00C22A64"/>
    <w:rsid w:val="00EB7A7C"/>
    <w:rsid w:val="00F7065D"/>
    <w:rsid w:val="00F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2C124"/>
  <w15:docId w15:val="{C55F8A94-F789-43DB-80EE-795A19EF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kern w:val="3"/>
      <w:sz w:val="24"/>
      <w:szCs w:val="24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（機關名稱）公務人員平時成績考核紀錄表</dc:title>
  <dc:subject/>
  <dc:creator>如郁</dc:creator>
  <dc:description/>
  <cp:lastModifiedBy>地政局人事室</cp:lastModifiedBy>
  <cp:revision>9</cp:revision>
  <cp:lastPrinted>2021-05-07T05:52:00Z</cp:lastPrinted>
  <dcterms:created xsi:type="dcterms:W3CDTF">2020-05-01T07:46:00Z</dcterms:created>
  <dcterms:modified xsi:type="dcterms:W3CDTF">2023-04-26T06:02:00Z</dcterms:modified>
</cp:coreProperties>
</file>