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0EEC" w14:textId="77777777" w:rsidR="00D76774" w:rsidRDefault="00000C77" w:rsidP="00335AFB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000C77">
        <w:rPr>
          <w:rFonts w:ascii="標楷體" w:eastAsia="標楷體" w:hAnsi="標楷體"/>
          <w:b/>
          <w:bCs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EA700" wp14:editId="7C799E29">
                <wp:simplePos x="0" y="0"/>
                <wp:positionH relativeFrom="column">
                  <wp:posOffset>1008380</wp:posOffset>
                </wp:positionH>
                <wp:positionV relativeFrom="paragraph">
                  <wp:posOffset>220214</wp:posOffset>
                </wp:positionV>
                <wp:extent cx="4871085" cy="104013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1040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6019" w14:textId="77777777" w:rsidR="00000C77" w:rsidRPr="00000C77" w:rsidRDefault="00000C77" w:rsidP="00000C7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000C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000C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南市政府○○局/處</w:t>
                            </w:r>
                          </w:p>
                          <w:p w14:paraId="0DA168AA" w14:textId="3D4E08E1" w:rsidR="00000C77" w:rsidRPr="00000C77" w:rsidRDefault="00991EB3" w:rsidP="00000C7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營造</w:t>
                            </w:r>
                            <w:r w:rsidR="005820B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性別友善環境</w:t>
                            </w:r>
                            <w:r w:rsidR="00000C77" w:rsidRPr="00000C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成果報告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EA70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9.4pt;margin-top:17.35pt;width:383.55pt;height:8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" filled="f" stroked="f">
                <v:textbox>
                  <w:txbxContent>
                    <w:p w14:paraId="16066019" w14:textId="77777777" w:rsidR="00000C77" w:rsidRPr="00000C77" w:rsidRDefault="00000C77" w:rsidP="00000C77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6"/>
                          <w:szCs w:val="32"/>
                        </w:rPr>
                      </w:pPr>
                      <w:proofErr w:type="gramStart"/>
                      <w:r w:rsidRPr="00000C77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2"/>
                        </w:rPr>
                        <w:t>臺</w:t>
                      </w:r>
                      <w:proofErr w:type="gramEnd"/>
                      <w:r w:rsidRPr="00000C77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2"/>
                        </w:rPr>
                        <w:t>南市政府○○局/處</w:t>
                      </w:r>
                    </w:p>
                    <w:p w14:paraId="0DA168AA" w14:textId="3D4E08E1" w:rsidR="00000C77" w:rsidRPr="00000C77" w:rsidRDefault="00991EB3" w:rsidP="00000C77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2"/>
                        </w:rPr>
                        <w:t>營造</w:t>
                      </w:r>
                      <w:r w:rsidR="005820B6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2"/>
                        </w:rPr>
                        <w:t>性別友善環境</w:t>
                      </w:r>
                      <w:r w:rsidR="00000C77" w:rsidRPr="00000C77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2"/>
                        </w:rPr>
                        <w:t>成果報告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5079B6" w14:textId="77777777" w:rsidR="002A2CD7" w:rsidRDefault="002A2CD7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tbl>
      <w:tblPr>
        <w:tblStyle w:val="a3"/>
        <w:tblpPr w:leftFromText="180" w:rightFromText="180" w:vertAnchor="page" w:horzAnchor="margin" w:tblpY="2682"/>
        <w:tblW w:w="10376" w:type="dxa"/>
        <w:tblLook w:val="04A0" w:firstRow="1" w:lastRow="0" w:firstColumn="1" w:lastColumn="0" w:noHBand="0" w:noVBand="1"/>
      </w:tblPr>
      <w:tblGrid>
        <w:gridCol w:w="1375"/>
        <w:gridCol w:w="3857"/>
        <w:gridCol w:w="1528"/>
        <w:gridCol w:w="3616"/>
      </w:tblGrid>
      <w:tr w:rsidR="0088577A" w:rsidRPr="00CF5F47" w14:paraId="216A7DC6" w14:textId="77777777" w:rsidTr="005C7D0A">
        <w:trPr>
          <w:trHeight w:val="674"/>
        </w:trPr>
        <w:tc>
          <w:tcPr>
            <w:tcW w:w="1375" w:type="dxa"/>
            <w:vAlign w:val="center"/>
          </w:tcPr>
          <w:p w14:paraId="6E59E5E6" w14:textId="77777777" w:rsidR="0088577A" w:rsidRPr="004718E0" w:rsidRDefault="0088577A" w:rsidP="008857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718E0">
              <w:rPr>
                <w:rFonts w:ascii="標楷體" w:eastAsia="標楷體" w:hAnsi="標楷體" w:hint="eastAsia"/>
                <w:b/>
                <w:bCs/>
              </w:rPr>
              <w:t>單位名稱</w:t>
            </w:r>
          </w:p>
        </w:tc>
        <w:tc>
          <w:tcPr>
            <w:tcW w:w="3857" w:type="dxa"/>
            <w:vAlign w:val="center"/>
          </w:tcPr>
          <w:p w14:paraId="09D59DE5" w14:textId="77777777" w:rsidR="0088577A" w:rsidRPr="00CF5F47" w:rsidRDefault="0088577A" w:rsidP="0088577A">
            <w:pPr>
              <w:jc w:val="center"/>
              <w:rPr>
                <w:rFonts w:ascii="標楷體" w:eastAsia="標楷體" w:hAnsi="標楷體"/>
              </w:rPr>
            </w:pPr>
            <w:r w:rsidRPr="00720CA0">
              <w:rPr>
                <w:rFonts w:ascii="標楷體" w:eastAsia="標楷體" w:hAnsi="標楷體" w:hint="eastAsia"/>
                <w:color w:val="0070C0"/>
              </w:rPr>
              <w:t>工務局</w:t>
            </w:r>
          </w:p>
        </w:tc>
        <w:tc>
          <w:tcPr>
            <w:tcW w:w="1528" w:type="dxa"/>
            <w:vAlign w:val="center"/>
          </w:tcPr>
          <w:p w14:paraId="63171F0C" w14:textId="77777777" w:rsidR="0088577A" w:rsidRPr="004D73F4" w:rsidRDefault="0088577A" w:rsidP="008857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718E0">
              <w:rPr>
                <w:rFonts w:ascii="標楷體" w:eastAsia="標楷體" w:hAnsi="標楷體" w:hint="eastAsia"/>
                <w:b/>
                <w:bCs/>
              </w:rPr>
              <w:t>政策措施</w:t>
            </w:r>
          </w:p>
        </w:tc>
        <w:tc>
          <w:tcPr>
            <w:tcW w:w="3616" w:type="dxa"/>
            <w:vAlign w:val="center"/>
          </w:tcPr>
          <w:p w14:paraId="090F0CCB" w14:textId="77777777" w:rsidR="0088577A" w:rsidRPr="00CF5F47" w:rsidRDefault="0088577A" w:rsidP="0088577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20CA0">
              <w:rPr>
                <w:rFonts w:ascii="標楷體" w:eastAsia="標楷體" w:hAnsi="標楷體" w:hint="eastAsia"/>
                <w:color w:val="0070C0"/>
              </w:rPr>
              <w:t>臺</w:t>
            </w:r>
            <w:proofErr w:type="gramEnd"/>
            <w:r w:rsidRPr="00720CA0">
              <w:rPr>
                <w:rFonts w:ascii="標楷體" w:eastAsia="標楷體" w:hAnsi="標楷體" w:hint="eastAsia"/>
                <w:color w:val="0070C0"/>
              </w:rPr>
              <w:t>南市友善騎樓暢通計畫</w:t>
            </w:r>
          </w:p>
        </w:tc>
      </w:tr>
      <w:tr w:rsidR="0088577A" w:rsidRPr="00CF5F47" w14:paraId="614971E9" w14:textId="77777777" w:rsidTr="006477E2">
        <w:trPr>
          <w:trHeight w:val="440"/>
        </w:trPr>
        <w:tc>
          <w:tcPr>
            <w:tcW w:w="10376" w:type="dxa"/>
            <w:gridSpan w:val="4"/>
            <w:shd w:val="clear" w:color="auto" w:fill="E7E6E6" w:themeFill="background2"/>
            <w:vAlign w:val="center"/>
          </w:tcPr>
          <w:p w14:paraId="0D67C6FC" w14:textId="77777777" w:rsidR="0088577A" w:rsidRPr="004718E0" w:rsidRDefault="0088577A" w:rsidP="008857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718E0">
              <w:rPr>
                <w:rFonts w:ascii="標楷體" w:eastAsia="標楷體" w:hAnsi="標楷體" w:hint="eastAsia"/>
                <w:b/>
                <w:bCs/>
              </w:rPr>
              <w:t>政策措施目的與內容</w:t>
            </w:r>
          </w:p>
        </w:tc>
      </w:tr>
      <w:tr w:rsidR="0088577A" w:rsidRPr="00CF5F47" w14:paraId="7CD371C7" w14:textId="77777777" w:rsidTr="005C7D0A">
        <w:trPr>
          <w:trHeight w:val="1549"/>
        </w:trPr>
        <w:tc>
          <w:tcPr>
            <w:tcW w:w="10376" w:type="dxa"/>
            <w:gridSpan w:val="4"/>
            <w:vAlign w:val="center"/>
          </w:tcPr>
          <w:p w14:paraId="59A3D29B" w14:textId="77777777" w:rsidR="0088577A" w:rsidRPr="00CF5F47" w:rsidRDefault="0088577A" w:rsidP="0088577A">
            <w:pPr>
              <w:rPr>
                <w:rFonts w:ascii="標楷體" w:eastAsia="標楷體" w:hAnsi="標楷體"/>
              </w:rPr>
            </w:pPr>
            <w:r w:rsidRPr="00C87BF2">
              <w:rPr>
                <w:rFonts w:ascii="標楷體" w:eastAsia="標楷體" w:hAnsi="標楷體" w:hint="eastAsia"/>
                <w:color w:val="0070C0"/>
              </w:rPr>
              <w:t>透過推動「優先示範區」和辦理「友善騎樓競賽」的方式，並延伸至「人行道空間」及「無障礙環境」的都市街廓落實，認同營造整體性別友善散步城市的願景。並由公部門帶動示範，加上鼓勵私部門在地住民主動參與，發揮公私協力的夥伴精神。市府擬訂的「騎樓通暢計畫」，是從人性化的角度出發，尊重習慣不忘改革，柔性作為代替強制措施；以及，重視跨部門的合作協調，善用民眾參與私部門的力量一同協助，達到永續發展性及落實性平友善環境。</w:t>
            </w:r>
          </w:p>
        </w:tc>
      </w:tr>
      <w:tr w:rsidR="0088577A" w:rsidRPr="00CF5F47" w14:paraId="3CB5E610" w14:textId="77777777" w:rsidTr="006477E2">
        <w:trPr>
          <w:trHeight w:val="396"/>
        </w:trPr>
        <w:tc>
          <w:tcPr>
            <w:tcW w:w="10376" w:type="dxa"/>
            <w:gridSpan w:val="4"/>
            <w:shd w:val="clear" w:color="auto" w:fill="E7E6E6" w:themeFill="background2"/>
            <w:vAlign w:val="center"/>
          </w:tcPr>
          <w:p w14:paraId="56C0C798" w14:textId="77777777" w:rsidR="0088577A" w:rsidRPr="004718E0" w:rsidRDefault="0088577A" w:rsidP="008857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執行成效</w:t>
            </w:r>
          </w:p>
        </w:tc>
      </w:tr>
      <w:tr w:rsidR="0088577A" w:rsidRPr="00CF5F47" w14:paraId="62AA7FAC" w14:textId="77777777" w:rsidTr="00F64053">
        <w:trPr>
          <w:trHeight w:val="215"/>
        </w:trPr>
        <w:tc>
          <w:tcPr>
            <w:tcW w:w="5232" w:type="dxa"/>
            <w:gridSpan w:val="2"/>
            <w:vAlign w:val="center"/>
          </w:tcPr>
          <w:p w14:paraId="2947D778" w14:textId="77777777" w:rsidR="0088577A" w:rsidRPr="005C7D0A" w:rsidRDefault="0088577A" w:rsidP="008857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C7D0A">
              <w:rPr>
                <w:rFonts w:ascii="標楷體" w:eastAsia="標楷體" w:hAnsi="標楷體" w:hint="eastAsia"/>
                <w:b/>
                <w:bCs/>
              </w:rPr>
              <w:t>受益對象</w:t>
            </w:r>
          </w:p>
        </w:tc>
        <w:tc>
          <w:tcPr>
            <w:tcW w:w="5144" w:type="dxa"/>
            <w:gridSpan w:val="2"/>
            <w:vAlign w:val="center"/>
          </w:tcPr>
          <w:p w14:paraId="4421E066" w14:textId="77777777" w:rsidR="0088577A" w:rsidRPr="005C7D0A" w:rsidRDefault="0088577A" w:rsidP="008857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C7D0A">
              <w:rPr>
                <w:rFonts w:ascii="標楷體" w:eastAsia="標楷體" w:hAnsi="標楷體" w:hint="eastAsia"/>
                <w:b/>
                <w:bCs/>
              </w:rPr>
              <w:t>影響程度</w:t>
            </w:r>
          </w:p>
        </w:tc>
      </w:tr>
      <w:tr w:rsidR="0088577A" w:rsidRPr="00CF5F47" w14:paraId="0AB2395B" w14:textId="77777777" w:rsidTr="00BF744E">
        <w:trPr>
          <w:trHeight w:val="2000"/>
        </w:trPr>
        <w:tc>
          <w:tcPr>
            <w:tcW w:w="5232" w:type="dxa"/>
            <w:gridSpan w:val="2"/>
            <w:vAlign w:val="center"/>
          </w:tcPr>
          <w:p w14:paraId="41F0C26D" w14:textId="77777777" w:rsidR="0088577A" w:rsidRPr="00CF5F47" w:rsidRDefault="0088577A" w:rsidP="0088577A">
            <w:pPr>
              <w:rPr>
                <w:rFonts w:ascii="標楷體" w:eastAsia="標楷體" w:hAnsi="標楷體"/>
              </w:rPr>
            </w:pPr>
            <w:r w:rsidRPr="00720CA0">
              <w:rPr>
                <w:rFonts w:ascii="標楷體" w:eastAsia="標楷體" w:hAnsi="標楷體" w:hint="eastAsia"/>
                <w:color w:val="0070C0"/>
              </w:rPr>
              <w:t>高齡者、行動不便者、婦女、幼童</w:t>
            </w:r>
          </w:p>
        </w:tc>
        <w:tc>
          <w:tcPr>
            <w:tcW w:w="5144" w:type="dxa"/>
            <w:gridSpan w:val="2"/>
            <w:vAlign w:val="center"/>
          </w:tcPr>
          <w:p w14:paraId="4C5F9A60" w14:textId="77777777" w:rsidR="0088577A" w:rsidRPr="00720CA0" w:rsidRDefault="0088577A" w:rsidP="0088577A">
            <w:pPr>
              <w:rPr>
                <w:rFonts w:ascii="標楷體" w:eastAsia="標楷體" w:hAnsi="標楷體"/>
                <w:color w:val="0070C0"/>
              </w:rPr>
            </w:pPr>
            <w:r w:rsidRPr="00720CA0">
              <w:rPr>
                <w:rFonts w:ascii="標楷體" w:eastAsia="標楷體" w:hAnsi="標楷體" w:hint="eastAsia"/>
                <w:color w:val="0070C0"/>
              </w:rPr>
              <w:t>站前北門路（小東路到東門圓環）、</w:t>
            </w:r>
            <w:proofErr w:type="gramStart"/>
            <w:r w:rsidRPr="00720CA0">
              <w:rPr>
                <w:rFonts w:ascii="標楷體" w:eastAsia="標楷體" w:hAnsi="標楷體" w:hint="eastAsia"/>
                <w:color w:val="0070C0"/>
              </w:rPr>
              <w:t>赤崁</w:t>
            </w:r>
            <w:proofErr w:type="gramEnd"/>
            <w:r w:rsidRPr="00720CA0">
              <w:rPr>
                <w:rFonts w:ascii="標楷體" w:eastAsia="標楷體" w:hAnsi="標楷體" w:hint="eastAsia"/>
                <w:color w:val="0070C0"/>
              </w:rPr>
              <w:t>文化園區民族路（忠義路至西門圓環）、孔廟文化園區南門路（綠園至樹林街）、府前路（南門路至忠義路）、友愛街（南門路至忠義路）、成大商圈大學路、大學路西段，以及「安平古堡街」古堡街南段（運河路至安平路）</w:t>
            </w:r>
          </w:p>
        </w:tc>
      </w:tr>
      <w:tr w:rsidR="0088577A" w:rsidRPr="00CF5F47" w14:paraId="29509A0B" w14:textId="77777777" w:rsidTr="0016311E">
        <w:trPr>
          <w:trHeight w:val="366"/>
        </w:trPr>
        <w:tc>
          <w:tcPr>
            <w:tcW w:w="5232" w:type="dxa"/>
            <w:gridSpan w:val="2"/>
            <w:vAlign w:val="center"/>
          </w:tcPr>
          <w:p w14:paraId="724F21C9" w14:textId="77777777" w:rsidR="0088577A" w:rsidRPr="005C7D0A" w:rsidRDefault="0088577A" w:rsidP="008857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C7D0A">
              <w:rPr>
                <w:rFonts w:ascii="標楷體" w:eastAsia="標楷體" w:hAnsi="標楷體" w:hint="eastAsia"/>
                <w:b/>
                <w:bCs/>
              </w:rPr>
              <w:t>重要性</w:t>
            </w:r>
          </w:p>
        </w:tc>
        <w:tc>
          <w:tcPr>
            <w:tcW w:w="5144" w:type="dxa"/>
            <w:gridSpan w:val="2"/>
            <w:vAlign w:val="center"/>
          </w:tcPr>
          <w:p w14:paraId="60D01208" w14:textId="77777777" w:rsidR="0088577A" w:rsidRPr="005C7D0A" w:rsidRDefault="0088577A" w:rsidP="008857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C7D0A">
              <w:rPr>
                <w:rFonts w:ascii="標楷體" w:eastAsia="標楷體" w:hAnsi="標楷體" w:hint="eastAsia"/>
                <w:b/>
                <w:bCs/>
              </w:rPr>
              <w:t>難易度</w:t>
            </w:r>
          </w:p>
        </w:tc>
      </w:tr>
      <w:tr w:rsidR="0088577A" w:rsidRPr="00CF5F47" w14:paraId="0ACB3DDF" w14:textId="77777777" w:rsidTr="00BB74F8">
        <w:trPr>
          <w:trHeight w:val="2033"/>
        </w:trPr>
        <w:tc>
          <w:tcPr>
            <w:tcW w:w="5232" w:type="dxa"/>
            <w:gridSpan w:val="2"/>
            <w:vAlign w:val="center"/>
          </w:tcPr>
          <w:p w14:paraId="1432695F" w14:textId="77777777" w:rsidR="0088577A" w:rsidRPr="00720CA0" w:rsidRDefault="0088577A" w:rsidP="0088577A">
            <w:pPr>
              <w:rPr>
                <w:rFonts w:ascii="標楷體" w:eastAsia="標楷體" w:hAnsi="標楷體"/>
                <w:color w:val="0070C0"/>
              </w:rPr>
            </w:pPr>
            <w:r w:rsidRPr="00720CA0">
              <w:rPr>
                <w:rFonts w:ascii="標楷體" w:eastAsia="標楷體" w:hAnsi="標楷體" w:hint="eastAsia"/>
                <w:color w:val="0070C0"/>
              </w:rPr>
              <w:t>1.透過辦理「優先示範區」和「友善騎樓競賽」的方式，使民眾瞭解無障礙空間重要性，以及提升性別意識概念。</w:t>
            </w:r>
          </w:p>
          <w:p w14:paraId="6D011F07" w14:textId="77777777" w:rsidR="0088577A" w:rsidRPr="00720CA0" w:rsidRDefault="0088577A" w:rsidP="0088577A">
            <w:pPr>
              <w:rPr>
                <w:rFonts w:ascii="標楷體" w:eastAsia="標楷體" w:hAnsi="標楷體"/>
                <w:color w:val="0070C0"/>
              </w:rPr>
            </w:pPr>
            <w:r w:rsidRPr="00720CA0">
              <w:rPr>
                <w:rFonts w:ascii="標楷體" w:eastAsia="標楷體" w:hAnsi="標楷體" w:hint="eastAsia"/>
                <w:color w:val="0070C0"/>
              </w:rPr>
              <w:t>2.落實都市街區整體友善人行空間，提供高齡者、行動不便者及學區幼童、婦女提供安全</w:t>
            </w:r>
            <w:proofErr w:type="gramStart"/>
            <w:r w:rsidRPr="00720CA0">
              <w:rPr>
                <w:rFonts w:ascii="標楷體" w:eastAsia="標楷體" w:hAnsi="標楷體" w:hint="eastAsia"/>
                <w:color w:val="0070C0"/>
              </w:rPr>
              <w:t>無虞且人性化</w:t>
            </w:r>
            <w:proofErr w:type="gramEnd"/>
            <w:r w:rsidRPr="00720CA0">
              <w:rPr>
                <w:rFonts w:ascii="標楷體" w:eastAsia="標楷體" w:hAnsi="標楷體" w:hint="eastAsia"/>
                <w:color w:val="0070C0"/>
              </w:rPr>
              <w:t>、無障礙步行空間及性平友善環境。</w:t>
            </w:r>
          </w:p>
        </w:tc>
        <w:tc>
          <w:tcPr>
            <w:tcW w:w="5144" w:type="dxa"/>
            <w:gridSpan w:val="2"/>
          </w:tcPr>
          <w:p w14:paraId="5F102E40" w14:textId="77777777" w:rsidR="0088577A" w:rsidRPr="00CF5F47" w:rsidRDefault="0088577A" w:rsidP="0088577A">
            <w:pPr>
              <w:rPr>
                <w:rFonts w:ascii="標楷體" w:eastAsia="標楷體" w:hAnsi="標楷體"/>
              </w:rPr>
            </w:pPr>
            <w:r w:rsidRPr="00720CA0">
              <w:rPr>
                <w:rFonts w:ascii="標楷體" w:eastAsia="標楷體" w:hAnsi="標楷體" w:hint="eastAsia"/>
                <w:color w:val="0070C0"/>
              </w:rPr>
              <w:t>現行騎樓被機車及商家佔用的情形十分普遍，且造成民眾步行困難，本局透過推動「優先示範區」和辦理「友善騎樓競賽」的方式，</w:t>
            </w:r>
            <w:r w:rsidR="003C41E9" w:rsidRPr="003C41E9">
              <w:rPr>
                <w:rFonts w:ascii="標楷體" w:eastAsia="標楷體" w:hAnsi="標楷體" w:hint="eastAsia"/>
                <w:color w:val="0070C0"/>
              </w:rPr>
              <w:t>由公部門帶動示範及鼓勵私部門在地住民主動參與，透過地方組織、團體或區公所勸（宣）導騎樓所有權人提供騎樓整平意願同意書</w:t>
            </w:r>
            <w:r w:rsidR="003C41E9">
              <w:rPr>
                <w:rFonts w:ascii="標楷體" w:eastAsia="標楷體" w:hAnsi="標楷體" w:hint="eastAsia"/>
                <w:color w:val="0070C0"/>
              </w:rPr>
              <w:t>，</w:t>
            </w:r>
            <w:r w:rsidR="003C41E9" w:rsidRPr="003C41E9">
              <w:rPr>
                <w:rFonts w:ascii="標楷體" w:eastAsia="標楷體" w:hAnsi="標楷體" w:hint="eastAsia"/>
                <w:color w:val="0070C0"/>
              </w:rPr>
              <w:t>起初民眾接受程度與配合度不高，僅能透過</w:t>
            </w:r>
            <w:r w:rsidR="003C41E9">
              <w:rPr>
                <w:rFonts w:ascii="標楷體" w:eastAsia="標楷體" w:hAnsi="標楷體" w:hint="eastAsia"/>
                <w:color w:val="0070C0"/>
              </w:rPr>
              <w:t>不停的</w:t>
            </w:r>
            <w:r w:rsidRPr="00720CA0">
              <w:rPr>
                <w:rFonts w:ascii="標楷體" w:eastAsia="標楷體" w:hAnsi="標楷體" w:hint="eastAsia"/>
                <w:color w:val="0070C0"/>
              </w:rPr>
              <w:t>宣導遊說，</w:t>
            </w:r>
            <w:r w:rsidR="003C41E9">
              <w:rPr>
                <w:rFonts w:ascii="標楷體" w:eastAsia="標楷體" w:hAnsi="標楷體" w:hint="eastAsia"/>
                <w:color w:val="0070C0"/>
              </w:rPr>
              <w:t>使民眾</w:t>
            </w:r>
            <w:r w:rsidRPr="00720CA0">
              <w:rPr>
                <w:rFonts w:ascii="標楷體" w:eastAsia="標楷體" w:hAnsi="標楷體" w:hint="eastAsia"/>
                <w:color w:val="0070C0"/>
              </w:rPr>
              <w:t>瞭解騎樓整平重要性</w:t>
            </w:r>
            <w:r w:rsidR="003C41E9">
              <w:rPr>
                <w:rFonts w:ascii="標楷體" w:eastAsia="標楷體" w:hAnsi="標楷體" w:hint="eastAsia"/>
                <w:color w:val="0070C0"/>
              </w:rPr>
              <w:t>，一同</w:t>
            </w:r>
            <w:r w:rsidR="003C41E9" w:rsidRPr="003C41E9">
              <w:rPr>
                <w:rFonts w:ascii="標楷體" w:eastAsia="標楷體" w:hAnsi="標楷體" w:hint="eastAsia"/>
                <w:color w:val="0070C0"/>
              </w:rPr>
              <w:t>發揮公私協力的夥伴精神</w:t>
            </w:r>
            <w:r w:rsidRPr="00720CA0">
              <w:rPr>
                <w:rFonts w:ascii="標楷體" w:eastAsia="標楷體" w:hAnsi="標楷體" w:hint="eastAsia"/>
                <w:color w:val="0070C0"/>
              </w:rPr>
              <w:t>；其次，考量在公部門資源有限的情況下，誘發私部門的力量協助，針對違規取締設有「全民監督」平台，可及時舉報。另外鼓勵地方籌設「自發性團體」進行違規巡查與提升市民性平意識的宣導。</w:t>
            </w:r>
          </w:p>
        </w:tc>
      </w:tr>
      <w:tr w:rsidR="0088577A" w:rsidRPr="00CF5F47" w14:paraId="794334B0" w14:textId="77777777" w:rsidTr="005C7D0A">
        <w:trPr>
          <w:trHeight w:val="448"/>
        </w:trPr>
        <w:tc>
          <w:tcPr>
            <w:tcW w:w="5232" w:type="dxa"/>
            <w:gridSpan w:val="2"/>
            <w:vAlign w:val="center"/>
          </w:tcPr>
          <w:p w14:paraId="321147B7" w14:textId="77777777" w:rsidR="0088577A" w:rsidRPr="004718E0" w:rsidRDefault="0088577A" w:rsidP="008857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718E0">
              <w:rPr>
                <w:rFonts w:ascii="標楷體" w:eastAsia="標楷體" w:hAnsi="標楷體" w:hint="eastAsia"/>
                <w:b/>
                <w:bCs/>
              </w:rPr>
              <w:t>資源投注及結合運用情形</w:t>
            </w:r>
          </w:p>
        </w:tc>
        <w:tc>
          <w:tcPr>
            <w:tcW w:w="5144" w:type="dxa"/>
            <w:gridSpan w:val="2"/>
            <w:vAlign w:val="center"/>
          </w:tcPr>
          <w:p w14:paraId="5BF8F7B1" w14:textId="77777777" w:rsidR="0088577A" w:rsidRPr="004718E0" w:rsidRDefault="0088577A" w:rsidP="008857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718E0">
              <w:rPr>
                <w:rFonts w:ascii="標楷體" w:eastAsia="標楷體" w:hAnsi="標楷體" w:hint="eastAsia"/>
                <w:b/>
                <w:bCs/>
              </w:rPr>
              <w:t>創新程度</w:t>
            </w:r>
          </w:p>
        </w:tc>
      </w:tr>
      <w:tr w:rsidR="0088577A" w:rsidRPr="00CF5F47" w14:paraId="22B1BD87" w14:textId="77777777" w:rsidTr="005C7D0A">
        <w:trPr>
          <w:trHeight w:val="3188"/>
        </w:trPr>
        <w:tc>
          <w:tcPr>
            <w:tcW w:w="5232" w:type="dxa"/>
            <w:gridSpan w:val="2"/>
          </w:tcPr>
          <w:p w14:paraId="224939A7" w14:textId="77777777" w:rsidR="0088577A" w:rsidRPr="00720CA0" w:rsidRDefault="0088577A" w:rsidP="0088577A">
            <w:pPr>
              <w:rPr>
                <w:rFonts w:ascii="標楷體" w:eastAsia="標楷體" w:hAnsi="標楷體"/>
                <w:color w:val="0070C0"/>
              </w:rPr>
            </w:pPr>
            <w:r w:rsidRPr="00720CA0">
              <w:rPr>
                <w:rFonts w:ascii="標楷體" w:eastAsia="標楷體" w:hAnsi="標楷體" w:hint="eastAsia"/>
                <w:color w:val="0070C0"/>
              </w:rPr>
              <w:lastRenderedPageBreak/>
              <w:t>1.預算:9999999999999999元</w:t>
            </w:r>
          </w:p>
          <w:p w14:paraId="6E357CEE" w14:textId="77777777" w:rsidR="0088577A" w:rsidRPr="00720CA0" w:rsidRDefault="0088577A" w:rsidP="0088577A">
            <w:pPr>
              <w:rPr>
                <w:rFonts w:ascii="標楷體" w:eastAsia="標楷體" w:hAnsi="標楷體"/>
                <w:color w:val="0070C0"/>
              </w:rPr>
            </w:pPr>
            <w:r w:rsidRPr="00720CA0">
              <w:rPr>
                <w:rFonts w:ascii="標楷體" w:eastAsia="標楷體" w:hAnsi="標楷體" w:hint="eastAsia"/>
                <w:color w:val="0070C0"/>
              </w:rPr>
              <w:t>2.公、私部門合作：</w:t>
            </w:r>
          </w:p>
          <w:p w14:paraId="15069852" w14:textId="77777777" w:rsidR="0088577A" w:rsidRPr="00720CA0" w:rsidRDefault="0088577A" w:rsidP="0088577A">
            <w:pPr>
              <w:rPr>
                <w:rFonts w:ascii="標楷體" w:eastAsia="標楷體" w:hAnsi="標楷體"/>
                <w:color w:val="0070C0"/>
              </w:rPr>
            </w:pPr>
            <w:r w:rsidRPr="00720CA0">
              <w:rPr>
                <w:rFonts w:ascii="標楷體" w:eastAsia="標楷體" w:hAnsi="標楷體" w:hint="eastAsia"/>
                <w:color w:val="0070C0"/>
              </w:rPr>
              <w:t>(1)跨局處合作：由工務局主政，會同警察局、各區公 所、各負責宣導機關(文化局和經濟發展局)、交通局、民政局、環境 保護局、國際關係及新聞處、研究發展考核委員會及各目的事業主管機關等。</w:t>
            </w:r>
          </w:p>
          <w:p w14:paraId="390E3DF5" w14:textId="77777777" w:rsidR="0088577A" w:rsidRPr="00D33156" w:rsidRDefault="0088577A" w:rsidP="0088577A">
            <w:pPr>
              <w:rPr>
                <w:rFonts w:ascii="標楷體" w:eastAsia="標楷體" w:hAnsi="標楷體"/>
              </w:rPr>
            </w:pPr>
            <w:r w:rsidRPr="00720CA0">
              <w:rPr>
                <w:rFonts w:ascii="標楷體" w:eastAsia="標楷體" w:hAnsi="標楷體" w:hint="eastAsia"/>
                <w:color w:val="0070C0"/>
              </w:rPr>
              <w:t>(2)私部門合作：鼓勵里民合作，籌組自發性團體、社區騎樓巡守隊，維持騎樓暢通。</w:t>
            </w:r>
          </w:p>
        </w:tc>
        <w:tc>
          <w:tcPr>
            <w:tcW w:w="5144" w:type="dxa"/>
            <w:gridSpan w:val="2"/>
          </w:tcPr>
          <w:p w14:paraId="726BB45F" w14:textId="77777777" w:rsidR="0088577A" w:rsidRPr="00720CA0" w:rsidRDefault="0088577A" w:rsidP="0088577A">
            <w:pPr>
              <w:rPr>
                <w:rFonts w:ascii="標楷體" w:eastAsia="標楷體" w:hAnsi="標楷體"/>
                <w:color w:val="0070C0"/>
              </w:rPr>
            </w:pPr>
            <w:r w:rsidRPr="00720CA0">
              <w:rPr>
                <w:rFonts w:ascii="標楷體" w:eastAsia="標楷體" w:hAnsi="標楷體" w:hint="eastAsia"/>
                <w:color w:val="0070C0"/>
              </w:rPr>
              <w:t>執行騎樓暢通計畫「</w:t>
            </w:r>
            <w:proofErr w:type="gramStart"/>
            <w:r w:rsidRPr="00720CA0">
              <w:rPr>
                <w:rFonts w:ascii="標楷體" w:eastAsia="標楷體" w:hAnsi="標楷體" w:hint="eastAsia"/>
                <w:color w:val="0070C0"/>
              </w:rPr>
              <w:t>騎樓控留</w:t>
            </w:r>
            <w:proofErr w:type="gramEnd"/>
            <w:r w:rsidRPr="00720CA0">
              <w:rPr>
                <w:rFonts w:ascii="標楷體" w:eastAsia="標楷體" w:hAnsi="標楷體" w:hint="eastAsia"/>
                <w:color w:val="0070C0"/>
              </w:rPr>
              <w:t xml:space="preserve"> 1.5M 最小人行空間」、「正綠色整齊線」、「友善騎樓競賽」皆為全國首創。</w:t>
            </w:r>
          </w:p>
          <w:p w14:paraId="28F38E95" w14:textId="77777777" w:rsidR="0088577A" w:rsidRPr="0088577A" w:rsidRDefault="0088577A" w:rsidP="0088577A">
            <w:pPr>
              <w:pStyle w:val="a8"/>
              <w:ind w:leftChars="0" w:left="360"/>
              <w:rPr>
                <w:rFonts w:ascii="標楷體" w:eastAsia="標楷體" w:hAnsi="標楷體"/>
              </w:rPr>
            </w:pPr>
          </w:p>
        </w:tc>
      </w:tr>
    </w:tbl>
    <w:p w14:paraId="17C09DE4" w14:textId="77777777" w:rsidR="002A2CD7" w:rsidRDefault="002A2CD7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p w14:paraId="5375EFFF" w14:textId="77777777" w:rsidR="00BE7777" w:rsidRDefault="00BE7777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tbl>
      <w:tblPr>
        <w:tblStyle w:val="a3"/>
        <w:tblpPr w:leftFromText="180" w:rightFromText="180" w:horzAnchor="margin" w:tblpY="571"/>
        <w:tblW w:w="0" w:type="auto"/>
        <w:tblLook w:val="04A0" w:firstRow="1" w:lastRow="0" w:firstColumn="1" w:lastColumn="0" w:noHBand="0" w:noVBand="1"/>
      </w:tblPr>
      <w:tblGrid>
        <w:gridCol w:w="10261"/>
      </w:tblGrid>
      <w:tr w:rsidR="00E635F5" w14:paraId="7A45BA6E" w14:textId="77777777" w:rsidTr="002A2CD7">
        <w:trPr>
          <w:trHeight w:val="688"/>
        </w:trPr>
        <w:tc>
          <w:tcPr>
            <w:tcW w:w="10261" w:type="dxa"/>
          </w:tcPr>
          <w:p w14:paraId="6E84DE01" w14:textId="77777777" w:rsidR="00E635F5" w:rsidRDefault="005820B6" w:rsidP="002A2CD7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5820B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性別友善環境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成果</w:t>
            </w:r>
            <w:r w:rsidR="008F1B1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照片</w:t>
            </w:r>
          </w:p>
        </w:tc>
      </w:tr>
      <w:tr w:rsidR="00E635F5" w14:paraId="154AFE21" w14:textId="77777777" w:rsidTr="002A2CD7">
        <w:trPr>
          <w:trHeight w:val="5759"/>
        </w:trPr>
        <w:tc>
          <w:tcPr>
            <w:tcW w:w="10261" w:type="dxa"/>
            <w:vAlign w:val="center"/>
          </w:tcPr>
          <w:p w14:paraId="600E07B8" w14:textId="77777777" w:rsidR="00E635F5" w:rsidRDefault="00E635F5" w:rsidP="002A2CD7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</w:p>
        </w:tc>
      </w:tr>
      <w:tr w:rsidR="00E635F5" w14:paraId="28C5CAE0" w14:textId="77777777" w:rsidTr="002A2CD7">
        <w:trPr>
          <w:trHeight w:val="568"/>
        </w:trPr>
        <w:tc>
          <w:tcPr>
            <w:tcW w:w="10261" w:type="dxa"/>
            <w:vAlign w:val="center"/>
          </w:tcPr>
          <w:p w14:paraId="7903FB1F" w14:textId="77777777" w:rsidR="00E635F5" w:rsidRDefault="00E635F5" w:rsidP="002A2CD7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E635F5">
              <w:rPr>
                <w:rFonts w:ascii="標楷體" w:eastAsia="標楷體" w:hAnsi="標楷體" w:hint="eastAsia"/>
                <w:b/>
                <w:bCs/>
              </w:rPr>
              <w:t>照片說明</w:t>
            </w:r>
          </w:p>
        </w:tc>
      </w:tr>
      <w:tr w:rsidR="00E635F5" w14:paraId="1B9B272D" w14:textId="77777777" w:rsidTr="002A2CD7">
        <w:trPr>
          <w:trHeight w:val="5455"/>
        </w:trPr>
        <w:tc>
          <w:tcPr>
            <w:tcW w:w="10261" w:type="dxa"/>
          </w:tcPr>
          <w:p w14:paraId="4704BB88" w14:textId="77777777" w:rsidR="00E635F5" w:rsidRDefault="00E635F5" w:rsidP="002A2CD7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</w:p>
        </w:tc>
      </w:tr>
      <w:tr w:rsidR="00E635F5" w14:paraId="279345D3" w14:textId="77777777" w:rsidTr="002A2CD7">
        <w:trPr>
          <w:trHeight w:val="558"/>
        </w:trPr>
        <w:tc>
          <w:tcPr>
            <w:tcW w:w="10261" w:type="dxa"/>
            <w:vAlign w:val="center"/>
          </w:tcPr>
          <w:p w14:paraId="2A3AA9DD" w14:textId="77777777" w:rsidR="00E635F5" w:rsidRDefault="00E635F5" w:rsidP="002A2CD7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E635F5">
              <w:rPr>
                <w:rFonts w:ascii="標楷體" w:eastAsia="標楷體" w:hAnsi="標楷體" w:hint="eastAsia"/>
                <w:b/>
                <w:bCs/>
              </w:rPr>
              <w:t>照片說明</w:t>
            </w:r>
          </w:p>
        </w:tc>
      </w:tr>
    </w:tbl>
    <w:p w14:paraId="57EA6E84" w14:textId="77777777" w:rsidR="006A0E89" w:rsidRPr="00CF5F47" w:rsidRDefault="006A0E89" w:rsidP="00335AFB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</w:p>
    <w:sectPr w:rsidR="006A0E89" w:rsidRPr="00CF5F47" w:rsidSect="002914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B029" w14:textId="77777777" w:rsidR="00377028" w:rsidRDefault="00377028" w:rsidP="00C81D72">
      <w:r>
        <w:separator/>
      </w:r>
    </w:p>
  </w:endnote>
  <w:endnote w:type="continuationSeparator" w:id="0">
    <w:p w14:paraId="52BEB966" w14:textId="77777777" w:rsidR="00377028" w:rsidRDefault="00377028" w:rsidP="00C8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EC5D" w14:textId="77777777" w:rsidR="00377028" w:rsidRDefault="00377028" w:rsidP="00C81D72">
      <w:r>
        <w:separator/>
      </w:r>
    </w:p>
  </w:footnote>
  <w:footnote w:type="continuationSeparator" w:id="0">
    <w:p w14:paraId="2E996AB2" w14:textId="77777777" w:rsidR="00377028" w:rsidRDefault="00377028" w:rsidP="00C8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687"/>
    <w:multiLevelType w:val="hybridMultilevel"/>
    <w:tmpl w:val="49CC8C10"/>
    <w:lvl w:ilvl="0" w:tplc="AC1892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9648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71"/>
    <w:rsid w:val="00000C77"/>
    <w:rsid w:val="000208CF"/>
    <w:rsid w:val="0004692B"/>
    <w:rsid w:val="000A5BF0"/>
    <w:rsid w:val="000A67A8"/>
    <w:rsid w:val="00115B5C"/>
    <w:rsid w:val="00152FC6"/>
    <w:rsid w:val="00154AEF"/>
    <w:rsid w:val="00163870"/>
    <w:rsid w:val="00251AEE"/>
    <w:rsid w:val="00291403"/>
    <w:rsid w:val="0029514D"/>
    <w:rsid w:val="002A2CD7"/>
    <w:rsid w:val="002F43DE"/>
    <w:rsid w:val="00307F33"/>
    <w:rsid w:val="0031797B"/>
    <w:rsid w:val="00335AFB"/>
    <w:rsid w:val="00377028"/>
    <w:rsid w:val="00394B02"/>
    <w:rsid w:val="003C3C25"/>
    <w:rsid w:val="003C41E9"/>
    <w:rsid w:val="003D1DB8"/>
    <w:rsid w:val="003D74C5"/>
    <w:rsid w:val="003F2ED7"/>
    <w:rsid w:val="00437E2A"/>
    <w:rsid w:val="00446948"/>
    <w:rsid w:val="004676E1"/>
    <w:rsid w:val="004718E0"/>
    <w:rsid w:val="004A0D94"/>
    <w:rsid w:val="004C36D0"/>
    <w:rsid w:val="004D73F4"/>
    <w:rsid w:val="004E6399"/>
    <w:rsid w:val="004F3A47"/>
    <w:rsid w:val="005013B1"/>
    <w:rsid w:val="005267FA"/>
    <w:rsid w:val="005820B6"/>
    <w:rsid w:val="005C0534"/>
    <w:rsid w:val="005C7D0A"/>
    <w:rsid w:val="005E206D"/>
    <w:rsid w:val="00615772"/>
    <w:rsid w:val="006477E2"/>
    <w:rsid w:val="006A0E89"/>
    <w:rsid w:val="006A53C6"/>
    <w:rsid w:val="00712AA6"/>
    <w:rsid w:val="007B0EBB"/>
    <w:rsid w:val="007C2DC9"/>
    <w:rsid w:val="0086711B"/>
    <w:rsid w:val="0088577A"/>
    <w:rsid w:val="008A21FF"/>
    <w:rsid w:val="008A505B"/>
    <w:rsid w:val="008E042C"/>
    <w:rsid w:val="008F1B1F"/>
    <w:rsid w:val="00977471"/>
    <w:rsid w:val="00991EB3"/>
    <w:rsid w:val="00A21AD7"/>
    <w:rsid w:val="00A22C2E"/>
    <w:rsid w:val="00A55EC8"/>
    <w:rsid w:val="00A77D9D"/>
    <w:rsid w:val="00A832E8"/>
    <w:rsid w:val="00AB1A75"/>
    <w:rsid w:val="00B007F6"/>
    <w:rsid w:val="00B039F0"/>
    <w:rsid w:val="00B776BB"/>
    <w:rsid w:val="00BE7777"/>
    <w:rsid w:val="00BF744E"/>
    <w:rsid w:val="00C55AA1"/>
    <w:rsid w:val="00C81D72"/>
    <w:rsid w:val="00CF5F47"/>
    <w:rsid w:val="00D17B0B"/>
    <w:rsid w:val="00D33156"/>
    <w:rsid w:val="00D60571"/>
    <w:rsid w:val="00D621E4"/>
    <w:rsid w:val="00D64245"/>
    <w:rsid w:val="00D76774"/>
    <w:rsid w:val="00D76F2A"/>
    <w:rsid w:val="00E635F5"/>
    <w:rsid w:val="00EB3007"/>
    <w:rsid w:val="00ED71D9"/>
    <w:rsid w:val="00EE4DD5"/>
    <w:rsid w:val="00F1616B"/>
    <w:rsid w:val="00F70001"/>
    <w:rsid w:val="00F80F36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86C4C"/>
  <w15:chartTrackingRefBased/>
  <w15:docId w15:val="{35CBECE9-7FC2-42A2-8ED7-102E1975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1D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1D72"/>
    <w:rPr>
      <w:sz w:val="20"/>
      <w:szCs w:val="20"/>
    </w:rPr>
  </w:style>
  <w:style w:type="paragraph" w:styleId="a8">
    <w:name w:val="List Paragraph"/>
    <w:basedOn w:val="a"/>
    <w:uiPriority w:val="34"/>
    <w:qFormat/>
    <w:rsid w:val="007C2D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2848-4DF4-4139-8C6C-9FBBF3CE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王筑蓁</cp:lastModifiedBy>
  <cp:revision>4</cp:revision>
  <dcterms:created xsi:type="dcterms:W3CDTF">2020-05-06T05:54:00Z</dcterms:created>
  <dcterms:modified xsi:type="dcterms:W3CDTF">2022-05-05T02:16:00Z</dcterms:modified>
</cp:coreProperties>
</file>