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A5FE4" w:rsidRDefault="005A1A9D" w:rsidP="005148A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03A46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A64502A" wp14:editId="35642537">
                <wp:simplePos x="0" y="0"/>
                <wp:positionH relativeFrom="column">
                  <wp:posOffset>5038725</wp:posOffset>
                </wp:positionH>
                <wp:positionV relativeFrom="paragraph">
                  <wp:posOffset>-393065</wp:posOffset>
                </wp:positionV>
                <wp:extent cx="1034415" cy="352425"/>
                <wp:effectExtent l="0" t="0" r="13335" b="28575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441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EF3" w:rsidRPr="00A03A46" w:rsidRDefault="00297EF3" w:rsidP="005A1A9D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03A46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二-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A64502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6.75pt;margin-top:-30.95pt;width:81.45pt;height:27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">
                <v:textbox>
                  <w:txbxContent>
                    <w:p w:rsidR="00297EF3" w:rsidRPr="00A03A46" w:rsidRDefault="00297EF3" w:rsidP="005A1A9D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A03A46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二-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7F723C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="007F723C">
        <w:rPr>
          <w:rFonts w:ascii="標楷體" w:eastAsia="標楷體" w:hAnsi="標楷體" w:hint="eastAsia"/>
          <w:b/>
          <w:sz w:val="36"/>
          <w:szCs w:val="36"/>
        </w:rPr>
        <w:t>南市政府水利</w:t>
      </w:r>
      <w:r w:rsidRPr="006C3A2C">
        <w:rPr>
          <w:rFonts w:ascii="標楷體" w:eastAsia="標楷體" w:hAnsi="標楷體" w:hint="eastAsia"/>
          <w:b/>
          <w:sz w:val="36"/>
          <w:szCs w:val="36"/>
        </w:rPr>
        <w:t>局</w:t>
      </w:r>
      <w:r w:rsidRPr="006C3A2C">
        <w:rPr>
          <w:rFonts w:ascii="標楷體" w:eastAsia="標楷體" w:hAnsi="標楷體"/>
          <w:b/>
          <w:sz w:val="36"/>
          <w:szCs w:val="36"/>
        </w:rPr>
        <w:br/>
      </w:r>
      <w:r w:rsidRPr="00F429F3">
        <w:rPr>
          <w:rFonts w:ascii="標楷體" w:eastAsia="標楷體" w:hAnsi="標楷體" w:hint="eastAsia"/>
          <w:b/>
          <w:sz w:val="28"/>
          <w:szCs w:val="28"/>
        </w:rPr>
        <w:t>「</w:t>
      </w:r>
      <w:r w:rsidR="00BE327B" w:rsidRPr="00F429F3">
        <w:rPr>
          <w:rFonts w:ascii="標楷體" w:eastAsia="標楷體" w:hAnsi="標楷體" w:hint="eastAsia"/>
          <w:b/>
          <w:sz w:val="28"/>
          <w:szCs w:val="28"/>
        </w:rPr>
        <w:t>從</w:t>
      </w:r>
      <w:proofErr w:type="gramStart"/>
      <w:r w:rsidR="00AA5FE4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="00AA5FE4">
        <w:rPr>
          <w:rFonts w:ascii="標楷體" w:eastAsia="標楷體" w:hAnsi="標楷體" w:hint="eastAsia"/>
          <w:b/>
          <w:sz w:val="28"/>
          <w:szCs w:val="28"/>
        </w:rPr>
        <w:t>南</w:t>
      </w:r>
      <w:r w:rsidR="002E0A19" w:rsidRPr="00F429F3">
        <w:rPr>
          <w:rFonts w:ascii="標楷體" w:eastAsia="標楷體" w:hAnsi="標楷體" w:hint="eastAsia"/>
          <w:b/>
          <w:sz w:val="28"/>
          <w:szCs w:val="28"/>
        </w:rPr>
        <w:t>水利局</w:t>
      </w:r>
      <w:r w:rsidR="00F429F3" w:rsidRPr="00F429F3">
        <w:rPr>
          <w:rFonts w:ascii="標楷體" w:eastAsia="標楷體" w:hAnsi="標楷體" w:hint="eastAsia"/>
          <w:b/>
          <w:sz w:val="28"/>
          <w:szCs w:val="28"/>
        </w:rPr>
        <w:t>工程職類女性</w:t>
      </w:r>
      <w:r w:rsidR="002E0A19" w:rsidRPr="00F429F3">
        <w:rPr>
          <w:rFonts w:ascii="標楷體" w:eastAsia="標楷體" w:hAnsi="標楷體" w:hint="eastAsia"/>
          <w:b/>
          <w:sz w:val="28"/>
          <w:szCs w:val="28"/>
        </w:rPr>
        <w:t>勞工</w:t>
      </w:r>
      <w:r w:rsidR="00BE327B" w:rsidRPr="00F429F3">
        <w:rPr>
          <w:rFonts w:ascii="標楷體" w:eastAsia="標楷體" w:hAnsi="標楷體" w:hint="eastAsia"/>
          <w:b/>
          <w:sz w:val="28"/>
          <w:szCs w:val="28"/>
        </w:rPr>
        <w:t>性別比例看女性參與工程職類之趨勢</w:t>
      </w:r>
      <w:r w:rsidRPr="00F429F3">
        <w:rPr>
          <w:rFonts w:ascii="標楷體" w:eastAsia="標楷體" w:hAnsi="標楷體" w:hint="eastAsia"/>
          <w:b/>
          <w:sz w:val="28"/>
          <w:szCs w:val="28"/>
        </w:rPr>
        <w:t>」</w:t>
      </w:r>
    </w:p>
    <w:p w:rsidR="005A1A9D" w:rsidRPr="00F429F3" w:rsidRDefault="005A1A9D" w:rsidP="005148A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429F3">
        <w:rPr>
          <w:rFonts w:ascii="標楷體" w:eastAsia="標楷體" w:hAnsi="標楷體" w:hint="eastAsia"/>
          <w:b/>
          <w:sz w:val="28"/>
          <w:szCs w:val="28"/>
        </w:rPr>
        <w:t>性別統計分析</w:t>
      </w:r>
    </w:p>
    <w:p w:rsidR="005A1A9D" w:rsidRPr="00422474" w:rsidRDefault="005A1A9D" w:rsidP="005A1A9D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5A1A9D" w:rsidRPr="006C3A2C" w:rsidRDefault="005A1A9D" w:rsidP="005A1A9D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b/>
          <w:sz w:val="32"/>
          <w:szCs w:val="32"/>
        </w:rPr>
      </w:pPr>
      <w:r w:rsidRPr="006C3A2C">
        <w:rPr>
          <w:rFonts w:ascii="標楷體" w:eastAsia="標楷體" w:hAnsi="標楷體" w:hint="eastAsia"/>
          <w:b/>
          <w:sz w:val="32"/>
          <w:szCs w:val="32"/>
        </w:rPr>
        <w:t>前言</w:t>
      </w:r>
    </w:p>
    <w:p w:rsidR="005A1A9D" w:rsidRPr="00FF06D5" w:rsidRDefault="00F95ABD" w:rsidP="00FF06D5">
      <w:pPr>
        <w:pStyle w:val="a3"/>
        <w:adjustRightInd w:val="0"/>
        <w:snapToGrid w:val="0"/>
        <w:ind w:leftChars="0" w:left="720"/>
        <w:rPr>
          <w:rFonts w:ascii="標楷體" w:eastAsia="標楷體" w:hAnsi="標楷體"/>
          <w:sz w:val="28"/>
          <w:szCs w:val="28"/>
        </w:rPr>
      </w:pPr>
      <w:r w:rsidRPr="00FF06D5">
        <w:rPr>
          <w:rFonts w:ascii="標楷體" w:eastAsia="標楷體" w:hAnsi="標楷體" w:hint="eastAsia"/>
          <w:sz w:val="28"/>
          <w:szCs w:val="28"/>
        </w:rPr>
        <w:t>在過去的社會，大都存在著「男主外，女主內」</w:t>
      </w:r>
      <w:r w:rsidR="00613ECA" w:rsidRPr="00FF06D5">
        <w:rPr>
          <w:rFonts w:ascii="標楷體" w:eastAsia="標楷體" w:hAnsi="標楷體" w:hint="eastAsia"/>
          <w:sz w:val="28"/>
          <w:szCs w:val="28"/>
        </w:rPr>
        <w:t>觀念，</w:t>
      </w:r>
      <w:r w:rsidR="00BE327B" w:rsidRPr="00FF06D5">
        <w:rPr>
          <w:rFonts w:ascii="標楷體" w:eastAsia="標楷體" w:hAnsi="標楷體" w:hint="eastAsia"/>
          <w:sz w:val="28"/>
          <w:szCs w:val="28"/>
        </w:rPr>
        <w:t>女性難得有學習理工科系課程的機會，因為</w:t>
      </w:r>
      <w:r w:rsidR="00613ECA" w:rsidRPr="00FF06D5">
        <w:rPr>
          <w:rFonts w:ascii="標楷體" w:eastAsia="標楷體" w:hAnsi="標楷體" w:hint="eastAsia"/>
          <w:sz w:val="28"/>
          <w:szCs w:val="28"/>
        </w:rPr>
        <w:t>不符社會期待</w:t>
      </w:r>
      <w:r w:rsidR="00BE327B" w:rsidRPr="00FF06D5">
        <w:rPr>
          <w:rFonts w:ascii="標楷體" w:eastAsia="標楷體" w:hAnsi="標楷體" w:hint="eastAsia"/>
          <w:sz w:val="28"/>
          <w:szCs w:val="28"/>
        </w:rPr>
        <w:t>。隨著時代進步，女性</w:t>
      </w:r>
      <w:r w:rsidR="00613ECA" w:rsidRPr="00FF06D5">
        <w:rPr>
          <w:rFonts w:ascii="標楷體" w:eastAsia="標楷體" w:hAnsi="標楷體" w:hint="eastAsia"/>
          <w:sz w:val="28"/>
          <w:szCs w:val="28"/>
        </w:rPr>
        <w:t>在職場上</w:t>
      </w:r>
      <w:r w:rsidR="00BE327B" w:rsidRPr="00FF06D5">
        <w:rPr>
          <w:rFonts w:ascii="標楷體" w:eastAsia="標楷體" w:hAnsi="標楷體" w:hint="eastAsia"/>
          <w:sz w:val="28"/>
          <w:szCs w:val="28"/>
        </w:rPr>
        <w:t>獲得了多元學習與工作的機會，</w:t>
      </w:r>
      <w:r w:rsidR="00613ECA" w:rsidRPr="00FF06D5">
        <w:rPr>
          <w:rFonts w:ascii="標楷體" w:eastAsia="標楷體" w:hAnsi="標楷體" w:hint="eastAsia"/>
          <w:sz w:val="28"/>
          <w:szCs w:val="28"/>
        </w:rPr>
        <w:t>在工作上表現亮眼，也顯示</w:t>
      </w:r>
      <w:r w:rsidR="00BE327B" w:rsidRPr="00FF06D5">
        <w:rPr>
          <w:rFonts w:ascii="標楷體" w:eastAsia="標楷體" w:hAnsi="標楷體" w:hint="eastAsia"/>
          <w:sz w:val="28"/>
          <w:szCs w:val="28"/>
        </w:rPr>
        <w:t>女性的能力可與男性並駕齊驅。本文就水利局近</w:t>
      </w:r>
      <w:r w:rsidR="00613ECA" w:rsidRPr="00FF06D5">
        <w:rPr>
          <w:rFonts w:ascii="標楷體" w:eastAsia="標楷體" w:hAnsi="標楷體" w:hint="eastAsia"/>
          <w:sz w:val="28"/>
          <w:szCs w:val="28"/>
        </w:rPr>
        <w:t>3</w:t>
      </w:r>
      <w:r w:rsidR="00BE327B" w:rsidRPr="00FF06D5">
        <w:rPr>
          <w:rFonts w:ascii="標楷體" w:eastAsia="標楷體" w:hAnsi="標楷體" w:hint="eastAsia"/>
          <w:sz w:val="28"/>
          <w:szCs w:val="28"/>
        </w:rPr>
        <w:t>年來</w:t>
      </w:r>
      <w:r w:rsidR="00B262C2">
        <w:rPr>
          <w:rFonts w:ascii="標楷體" w:eastAsia="標楷體" w:hAnsi="標楷體" w:hint="eastAsia"/>
          <w:sz w:val="28"/>
          <w:szCs w:val="28"/>
        </w:rPr>
        <w:t>工程職類女性勞</w:t>
      </w:r>
      <w:r w:rsidR="00613ECA" w:rsidRPr="00FF06D5">
        <w:rPr>
          <w:rFonts w:ascii="標楷體" w:eastAsia="標楷體" w:hAnsi="標楷體" w:hint="eastAsia"/>
          <w:sz w:val="28"/>
          <w:szCs w:val="28"/>
        </w:rPr>
        <w:t>工的性別組成、各大專院校</w:t>
      </w:r>
      <w:r w:rsidR="00297EF3">
        <w:rPr>
          <w:rFonts w:ascii="標楷體" w:eastAsia="標楷體" w:hAnsi="標楷體" w:hint="eastAsia"/>
          <w:sz w:val="28"/>
          <w:szCs w:val="28"/>
        </w:rPr>
        <w:t>工程職類</w:t>
      </w:r>
      <w:r w:rsidR="00613ECA" w:rsidRPr="00FF06D5">
        <w:rPr>
          <w:rFonts w:ascii="標楷體" w:eastAsia="標楷體" w:hAnsi="標楷體" w:hint="eastAsia"/>
          <w:sz w:val="28"/>
          <w:szCs w:val="28"/>
        </w:rPr>
        <w:t>學生就讀率</w:t>
      </w:r>
      <w:r w:rsidR="00BE327B" w:rsidRPr="00FF06D5">
        <w:rPr>
          <w:rFonts w:ascii="標楷體" w:eastAsia="標楷體" w:hAnsi="標楷體" w:hint="eastAsia"/>
          <w:sz w:val="28"/>
          <w:szCs w:val="28"/>
        </w:rPr>
        <w:t>等層面探討女性參與工程職類</w:t>
      </w:r>
      <w:r w:rsidR="00613ECA" w:rsidRPr="00FF06D5">
        <w:rPr>
          <w:rFonts w:ascii="標楷體" w:eastAsia="標楷體" w:hAnsi="標楷體" w:hint="eastAsia"/>
          <w:sz w:val="28"/>
          <w:szCs w:val="28"/>
        </w:rPr>
        <w:t>之工作的變化。</w:t>
      </w:r>
    </w:p>
    <w:p w:rsidR="005A1A9D" w:rsidRPr="006C3A2C" w:rsidRDefault="005A1A9D" w:rsidP="005A1A9D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b/>
          <w:sz w:val="32"/>
          <w:szCs w:val="32"/>
        </w:rPr>
      </w:pPr>
      <w:r w:rsidRPr="006C3A2C">
        <w:rPr>
          <w:rFonts w:ascii="標楷體" w:eastAsia="標楷體" w:hAnsi="標楷體" w:hint="eastAsia"/>
          <w:b/>
          <w:sz w:val="32"/>
          <w:szCs w:val="32"/>
        </w:rPr>
        <w:t>(業務相關統計)之統計情形</w:t>
      </w:r>
    </w:p>
    <w:p w:rsidR="00193F6D" w:rsidRPr="00204AF3" w:rsidRDefault="00F95ABD" w:rsidP="00F95ABD">
      <w:pPr>
        <w:rPr>
          <w:rFonts w:ascii="標楷體" w:eastAsia="標楷體" w:hAnsi="標楷體"/>
          <w:b/>
          <w:color w:val="FF0000"/>
        </w:rPr>
      </w:pPr>
      <w:r w:rsidRPr="008272A0">
        <w:rPr>
          <w:rFonts w:ascii="標楷體" w:eastAsia="標楷體" w:hAnsi="標楷體" w:hint="eastAsia"/>
        </w:rPr>
        <w:t xml:space="preserve">    </w:t>
      </w:r>
    </w:p>
    <w:tbl>
      <w:tblPr>
        <w:tblW w:w="11057" w:type="dxa"/>
        <w:tblInd w:w="-57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8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8"/>
      </w:tblGrid>
      <w:tr w:rsidR="00ED2E6F" w:rsidRPr="005148AC" w:rsidTr="00297EF3">
        <w:trPr>
          <w:trHeight w:val="690"/>
        </w:trPr>
        <w:tc>
          <w:tcPr>
            <w:tcW w:w="1105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F" w:rsidRPr="00ED2E6F" w:rsidRDefault="00ED2E6F" w:rsidP="005148A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proofErr w:type="gramStart"/>
            <w:r w:rsidRPr="00ED2E6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臺</w:t>
            </w:r>
            <w:proofErr w:type="gramEnd"/>
            <w:r w:rsidRPr="00ED2E6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南市政府水利局103年至105年工職類科(約用人員</w:t>
            </w:r>
            <w:r w:rsidRPr="00ED2E6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lang w:eastAsia="zh-HK"/>
              </w:rPr>
              <w:t>)性別人數統計表</w:t>
            </w:r>
          </w:p>
        </w:tc>
      </w:tr>
      <w:tr w:rsidR="00483330" w:rsidRPr="005148AC" w:rsidTr="00ED2E6F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D63" w:rsidRPr="00605CBC" w:rsidRDefault="00223D63" w:rsidP="004F4D76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職稱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D63" w:rsidRPr="00605CBC" w:rsidRDefault="00223D63" w:rsidP="004F4D7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1月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D63" w:rsidRPr="00605CBC" w:rsidRDefault="00223D63" w:rsidP="005148A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2月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D63" w:rsidRPr="00605CBC" w:rsidRDefault="00223D63" w:rsidP="005148A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3月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D63" w:rsidRPr="00605CBC" w:rsidRDefault="00223D63" w:rsidP="005148A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4月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D63" w:rsidRPr="00605CBC" w:rsidRDefault="00223D63" w:rsidP="005148A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5月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D63" w:rsidRPr="00605CBC" w:rsidRDefault="00223D63" w:rsidP="005148A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6月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D63" w:rsidRPr="00605CBC" w:rsidRDefault="00223D63" w:rsidP="005148A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7月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D63" w:rsidRPr="00605CBC" w:rsidRDefault="00223D63" w:rsidP="005148A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8月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D63" w:rsidRPr="00605CBC" w:rsidRDefault="00223D63" w:rsidP="005148A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9月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D63" w:rsidRPr="00605CBC" w:rsidRDefault="00223D63" w:rsidP="005148A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10月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D63" w:rsidRPr="00605CBC" w:rsidRDefault="00223D63" w:rsidP="005148A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11月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D63" w:rsidRPr="00605CBC" w:rsidRDefault="00223D63" w:rsidP="005148A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12月</w:t>
            </w:r>
          </w:p>
        </w:tc>
      </w:tr>
      <w:tr w:rsidR="00483330" w:rsidRPr="005148AC" w:rsidTr="00ED2E6F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D63" w:rsidRPr="00605CBC" w:rsidRDefault="00223D63" w:rsidP="00F55B03">
            <w:pPr>
              <w:widowControl/>
              <w:ind w:leftChars="-248" w:left="-595" w:firstLineChars="177" w:firstLine="283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D63" w:rsidRPr="00605CBC" w:rsidRDefault="00223D63" w:rsidP="004F4D76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男性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D63" w:rsidRPr="00605CBC" w:rsidRDefault="00223D63" w:rsidP="005148A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女性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D63" w:rsidRPr="00605CBC" w:rsidRDefault="00223D63" w:rsidP="005148A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男性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D63" w:rsidRPr="00605CBC" w:rsidRDefault="00223D63" w:rsidP="005148A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女性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D63" w:rsidRPr="00605CBC" w:rsidRDefault="00223D63" w:rsidP="005148A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男性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D63" w:rsidRPr="00605CBC" w:rsidRDefault="00223D63" w:rsidP="005148A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女性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D63" w:rsidRPr="00605CBC" w:rsidRDefault="00223D63" w:rsidP="005148A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男性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D63" w:rsidRPr="00605CBC" w:rsidRDefault="00223D63" w:rsidP="005148A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女性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D63" w:rsidRPr="00605CBC" w:rsidRDefault="00223D63" w:rsidP="005148A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男性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D63" w:rsidRPr="00605CBC" w:rsidRDefault="00223D63" w:rsidP="005148A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女性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D63" w:rsidRPr="00605CBC" w:rsidRDefault="00223D63" w:rsidP="005148A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男性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D63" w:rsidRPr="00605CBC" w:rsidRDefault="00223D63" w:rsidP="005148A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女性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D63" w:rsidRPr="00605CBC" w:rsidRDefault="00223D63" w:rsidP="005148A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男性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D63" w:rsidRPr="00605CBC" w:rsidRDefault="00223D63" w:rsidP="005148A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女性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D63" w:rsidRPr="00605CBC" w:rsidRDefault="00223D63" w:rsidP="005148A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男性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D63" w:rsidRPr="00605CBC" w:rsidRDefault="00223D63" w:rsidP="005148A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女性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D63" w:rsidRPr="00605CBC" w:rsidRDefault="00223D63" w:rsidP="005148A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男性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D63" w:rsidRPr="00605CBC" w:rsidRDefault="00223D63" w:rsidP="005148A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女性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D63" w:rsidRPr="00605CBC" w:rsidRDefault="00223D63" w:rsidP="005148A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男性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D63" w:rsidRPr="00605CBC" w:rsidRDefault="00223D63" w:rsidP="005148A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女性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D63" w:rsidRPr="00605CBC" w:rsidRDefault="00223D63" w:rsidP="005148A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男性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D63" w:rsidRPr="00605CBC" w:rsidRDefault="00223D63" w:rsidP="005148A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女性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D63" w:rsidRPr="00605CBC" w:rsidRDefault="00223D63" w:rsidP="005148A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男性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D63" w:rsidRPr="00605CBC" w:rsidRDefault="00223D63" w:rsidP="005148A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女性</w:t>
            </w:r>
          </w:p>
        </w:tc>
      </w:tr>
      <w:tr w:rsidR="00483330" w:rsidRPr="005148AC" w:rsidTr="00ED2E6F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103年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36</w:t>
            </w:r>
          </w:p>
        </w:tc>
      </w:tr>
      <w:tr w:rsidR="00483330" w:rsidRPr="005148AC" w:rsidTr="00ED2E6F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104年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42</w:t>
            </w:r>
          </w:p>
        </w:tc>
      </w:tr>
      <w:tr w:rsidR="00483330" w:rsidRPr="005148AC" w:rsidTr="00ED2E6F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105年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63" w:rsidRPr="00605CBC" w:rsidRDefault="00223D63" w:rsidP="005148A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05CB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47</w:t>
            </w:r>
          </w:p>
        </w:tc>
      </w:tr>
    </w:tbl>
    <w:p w:rsidR="00ED2E6F" w:rsidRPr="00F762B9" w:rsidRDefault="00ED2E6F" w:rsidP="00F95ABD">
      <w:pPr>
        <w:rPr>
          <w:rFonts w:ascii="標楷體" w:eastAsia="標楷體" w:hAnsi="標楷體"/>
          <w:sz w:val="20"/>
          <w:szCs w:val="20"/>
        </w:rPr>
      </w:pPr>
      <w:r w:rsidRPr="00F762B9">
        <w:rPr>
          <w:rFonts w:ascii="標楷體" w:eastAsia="標楷體" w:hAnsi="標楷體" w:hint="eastAsia"/>
          <w:sz w:val="20"/>
          <w:szCs w:val="20"/>
        </w:rPr>
        <w:t>(表</w:t>
      </w:r>
      <w:proofErr w:type="gramStart"/>
      <w:r w:rsidRPr="00F762B9">
        <w:rPr>
          <w:rFonts w:ascii="標楷體" w:eastAsia="標楷體" w:hAnsi="標楷體" w:hint="eastAsia"/>
          <w:sz w:val="20"/>
          <w:szCs w:val="20"/>
        </w:rPr>
        <w:t>一</w:t>
      </w:r>
      <w:proofErr w:type="gramEnd"/>
      <w:r w:rsidRPr="00F762B9">
        <w:rPr>
          <w:rFonts w:ascii="標楷體" w:eastAsia="標楷體" w:hAnsi="標楷體" w:hint="eastAsia"/>
          <w:sz w:val="20"/>
          <w:szCs w:val="20"/>
        </w:rPr>
        <w:t>)</w:t>
      </w:r>
    </w:p>
    <w:p w:rsidR="00871E5A" w:rsidRDefault="00B8107A" w:rsidP="00F95ABD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5953125" cy="2667000"/>
            <wp:effectExtent l="0" t="0" r="9525" b="0"/>
            <wp:docPr id="11" name="圖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762B9" w:rsidRPr="00F762B9" w:rsidRDefault="00F762B9" w:rsidP="005A1A9D">
      <w:pPr>
        <w:spacing w:line="480" w:lineRule="exact"/>
        <w:ind w:leftChars="295" w:left="708"/>
        <w:rPr>
          <w:rFonts w:ascii="標楷體" w:eastAsia="標楷體" w:hAnsi="標楷體"/>
          <w:sz w:val="20"/>
          <w:szCs w:val="20"/>
        </w:rPr>
      </w:pPr>
      <w:r w:rsidRPr="00F762B9">
        <w:rPr>
          <w:rFonts w:ascii="標楷體" w:eastAsia="標楷體" w:hAnsi="標楷體" w:hint="eastAsia"/>
          <w:sz w:val="20"/>
          <w:szCs w:val="20"/>
        </w:rPr>
        <w:t>(圖一)</w:t>
      </w:r>
    </w:p>
    <w:p w:rsidR="005A1A9D" w:rsidRDefault="005A1A9D" w:rsidP="005A1A9D">
      <w:pPr>
        <w:spacing w:line="480" w:lineRule="exact"/>
        <w:ind w:leftChars="295" w:left="708"/>
        <w:rPr>
          <w:rFonts w:ascii="標楷體" w:eastAsia="標楷體" w:hAnsi="標楷體"/>
          <w:sz w:val="28"/>
          <w:szCs w:val="28"/>
        </w:rPr>
      </w:pPr>
      <w:r w:rsidRPr="006C3A2C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lastRenderedPageBreak/>
        <w:t>包括統計圖、表、文字敘述)</w:t>
      </w:r>
    </w:p>
    <w:tbl>
      <w:tblPr>
        <w:tblStyle w:val="a5"/>
        <w:tblW w:w="9781" w:type="dxa"/>
        <w:tblInd w:w="-5" w:type="dxa"/>
        <w:tblLook w:val="04A0" w:firstRow="1" w:lastRow="0" w:firstColumn="1" w:lastColumn="0" w:noHBand="0" w:noVBand="1"/>
      </w:tblPr>
      <w:tblGrid>
        <w:gridCol w:w="1276"/>
        <w:gridCol w:w="3260"/>
        <w:gridCol w:w="1843"/>
        <w:gridCol w:w="3402"/>
      </w:tblGrid>
      <w:tr w:rsidR="00647DDA" w:rsidTr="00297EF3">
        <w:tc>
          <w:tcPr>
            <w:tcW w:w="9781" w:type="dxa"/>
            <w:gridSpan w:val="4"/>
          </w:tcPr>
          <w:p w:rsidR="00647DDA" w:rsidRPr="00F762B9" w:rsidRDefault="00F762B9" w:rsidP="00F46F5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762B9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F762B9">
              <w:rPr>
                <w:rFonts w:ascii="標楷體" w:eastAsia="標楷體" w:hAnsi="標楷體" w:hint="eastAsia"/>
                <w:sz w:val="28"/>
                <w:szCs w:val="28"/>
              </w:rPr>
              <w:t>南市水利局103至106年進用</w:t>
            </w:r>
            <w:r w:rsidRPr="00F762B9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工職類科勞工人數</w:t>
            </w:r>
          </w:p>
        </w:tc>
      </w:tr>
      <w:tr w:rsidR="00647DDA" w:rsidTr="00F762B9">
        <w:tc>
          <w:tcPr>
            <w:tcW w:w="1276" w:type="dxa"/>
          </w:tcPr>
          <w:p w:rsidR="00F762B9" w:rsidRPr="00F762B9" w:rsidRDefault="00F762B9" w:rsidP="00F762B9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F762B9">
              <w:rPr>
                <w:rFonts w:ascii="標楷體" w:eastAsia="標楷體" w:hAnsi="標楷體" w:hint="eastAsia"/>
                <w:szCs w:val="24"/>
              </w:rPr>
              <w:t>類別</w:t>
            </w:r>
          </w:p>
          <w:p w:rsidR="00647DDA" w:rsidRPr="00F762B9" w:rsidRDefault="00F762B9" w:rsidP="00F762B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62B9">
              <w:rPr>
                <w:rFonts w:ascii="標楷體" w:eastAsia="標楷體" w:hAnsi="標楷體" w:hint="eastAsia"/>
                <w:szCs w:val="24"/>
              </w:rPr>
              <w:t>年度</w:t>
            </w:r>
          </w:p>
        </w:tc>
        <w:tc>
          <w:tcPr>
            <w:tcW w:w="3260" w:type="dxa"/>
          </w:tcPr>
          <w:p w:rsidR="00F762B9" w:rsidRPr="00F762B9" w:rsidRDefault="00647DDA" w:rsidP="005A1A9D">
            <w:pPr>
              <w:spacing w:line="480" w:lineRule="exac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F762B9">
              <w:rPr>
                <w:rFonts w:ascii="標楷體" w:eastAsia="標楷體" w:hAnsi="標楷體" w:hint="eastAsia"/>
                <w:sz w:val="28"/>
                <w:szCs w:val="28"/>
              </w:rPr>
              <w:t>進用</w:t>
            </w:r>
            <w:r w:rsidRPr="00F762B9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工職類科勞工</w:t>
            </w:r>
          </w:p>
          <w:p w:rsidR="00647DDA" w:rsidRPr="00F762B9" w:rsidRDefault="00647DDA" w:rsidP="005A1A9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62B9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  <w:lang w:eastAsia="zh-HK"/>
              </w:rPr>
              <w:t>總人數</w:t>
            </w:r>
          </w:p>
        </w:tc>
        <w:tc>
          <w:tcPr>
            <w:tcW w:w="1843" w:type="dxa"/>
          </w:tcPr>
          <w:p w:rsidR="00647DDA" w:rsidRPr="00F762B9" w:rsidRDefault="00647DDA" w:rsidP="005A1A9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62B9">
              <w:rPr>
                <w:rFonts w:ascii="標楷體" w:eastAsia="標楷體" w:hAnsi="標楷體" w:hint="eastAsia"/>
                <w:sz w:val="28"/>
                <w:szCs w:val="28"/>
              </w:rPr>
              <w:t>進用女性</w:t>
            </w:r>
            <w:r w:rsidRPr="00F762B9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工職類科勞工</w:t>
            </w:r>
          </w:p>
        </w:tc>
        <w:tc>
          <w:tcPr>
            <w:tcW w:w="3402" w:type="dxa"/>
          </w:tcPr>
          <w:p w:rsidR="00647DDA" w:rsidRPr="00F762B9" w:rsidRDefault="00647DDA" w:rsidP="005A1A9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62B9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工職類科女性勞工</w:t>
            </w:r>
            <w:proofErr w:type="gramStart"/>
            <w:r w:rsidRPr="00F762B9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  <w:lang w:eastAsia="zh-HK"/>
              </w:rPr>
              <w:t>所占進用</w:t>
            </w:r>
            <w:proofErr w:type="gramEnd"/>
            <w:r w:rsidRPr="00F762B9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  <w:lang w:eastAsia="zh-HK"/>
              </w:rPr>
              <w:t>比率</w:t>
            </w:r>
          </w:p>
        </w:tc>
      </w:tr>
      <w:tr w:rsidR="00647DDA" w:rsidTr="00F762B9">
        <w:tc>
          <w:tcPr>
            <w:tcW w:w="1276" w:type="dxa"/>
          </w:tcPr>
          <w:p w:rsidR="00647DDA" w:rsidRDefault="00647DDA" w:rsidP="005A1A9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103年</w:t>
            </w:r>
          </w:p>
        </w:tc>
        <w:tc>
          <w:tcPr>
            <w:tcW w:w="3260" w:type="dxa"/>
          </w:tcPr>
          <w:p w:rsidR="00647DDA" w:rsidRDefault="00647DDA" w:rsidP="005A1A9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647DDA" w:rsidRDefault="00647DDA" w:rsidP="005A1A9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647DDA" w:rsidRDefault="00647DDA" w:rsidP="005A1A9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882C38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647DDA" w:rsidTr="00F762B9">
        <w:tc>
          <w:tcPr>
            <w:tcW w:w="1276" w:type="dxa"/>
          </w:tcPr>
          <w:p w:rsidR="00647DDA" w:rsidRDefault="00647DDA" w:rsidP="005A1A9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104年</w:t>
            </w:r>
          </w:p>
        </w:tc>
        <w:tc>
          <w:tcPr>
            <w:tcW w:w="3260" w:type="dxa"/>
          </w:tcPr>
          <w:p w:rsidR="00647DDA" w:rsidRDefault="00647DDA" w:rsidP="005A1A9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647DDA" w:rsidRDefault="00647DDA" w:rsidP="005A1A9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647DDA" w:rsidRDefault="00647DDA" w:rsidP="005A1A9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82C38">
              <w:rPr>
                <w:rFonts w:ascii="標楷體" w:eastAsia="標楷體" w:hAnsi="標楷體" w:hint="eastAsia"/>
                <w:sz w:val="28"/>
                <w:szCs w:val="28"/>
              </w:rPr>
              <w:t>46％</w:t>
            </w:r>
          </w:p>
        </w:tc>
      </w:tr>
      <w:tr w:rsidR="00647DDA" w:rsidTr="00F762B9">
        <w:tc>
          <w:tcPr>
            <w:tcW w:w="1276" w:type="dxa"/>
          </w:tcPr>
          <w:p w:rsidR="00647DDA" w:rsidRDefault="00647DDA" w:rsidP="005A1A9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105年</w:t>
            </w:r>
          </w:p>
        </w:tc>
        <w:tc>
          <w:tcPr>
            <w:tcW w:w="3260" w:type="dxa"/>
          </w:tcPr>
          <w:p w:rsidR="00647DDA" w:rsidRDefault="00647DDA" w:rsidP="005A1A9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647DDA" w:rsidRDefault="00647DDA" w:rsidP="005A1A9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647DDA" w:rsidRDefault="00647DDA" w:rsidP="005A1A9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</w:t>
            </w:r>
            <w:r w:rsidRPr="00882C38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</w:tbl>
    <w:p w:rsidR="00CA7779" w:rsidRPr="00CA7779" w:rsidRDefault="00F762B9" w:rsidP="00CA7779">
      <w:pPr>
        <w:spacing w:line="480" w:lineRule="exact"/>
        <w:ind w:leftChars="295" w:left="708"/>
        <w:rPr>
          <w:rFonts w:ascii="標楷體" w:eastAsia="標楷體" w:hAnsi="標楷體"/>
          <w:sz w:val="20"/>
          <w:szCs w:val="20"/>
        </w:rPr>
      </w:pPr>
      <w:r w:rsidRPr="00F762B9">
        <w:rPr>
          <w:rFonts w:ascii="標楷體" w:eastAsia="標楷體" w:hAnsi="標楷體" w:hint="eastAsia"/>
          <w:sz w:val="20"/>
          <w:szCs w:val="20"/>
        </w:rPr>
        <w:t>(表二)</w:t>
      </w:r>
    </w:p>
    <w:p w:rsidR="00CA7779" w:rsidRDefault="00CA7779" w:rsidP="00F46F5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CA7779" w:rsidRDefault="00CA7779" w:rsidP="004F2069">
      <w:pPr>
        <w:adjustRightInd w:val="0"/>
        <w:snapToGrid w:val="0"/>
        <w:ind w:firstLineChars="50" w:firstLine="120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 wp14:anchorId="36D7935E" wp14:editId="073D4755">
            <wp:extent cx="6134100" cy="2771775"/>
            <wp:effectExtent l="0" t="0" r="0" b="9525"/>
            <wp:docPr id="8" name="圖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247AA" w:rsidRDefault="004247AA" w:rsidP="004247AA">
      <w:pPr>
        <w:spacing w:line="480" w:lineRule="exact"/>
        <w:ind w:firstLineChars="354" w:firstLine="708"/>
        <w:rPr>
          <w:rFonts w:ascii="標楷體" w:eastAsia="標楷體" w:hAnsi="標楷體"/>
          <w:sz w:val="20"/>
          <w:szCs w:val="20"/>
        </w:rPr>
      </w:pPr>
      <w:r w:rsidRPr="00F762B9">
        <w:rPr>
          <w:rFonts w:ascii="標楷體" w:eastAsia="標楷體" w:hAnsi="標楷體" w:hint="eastAsia"/>
          <w:sz w:val="20"/>
          <w:szCs w:val="20"/>
        </w:rPr>
        <w:t>(圖</w:t>
      </w:r>
      <w:r>
        <w:rPr>
          <w:rFonts w:ascii="標楷體" w:eastAsia="標楷體" w:hAnsi="標楷體" w:hint="eastAsia"/>
          <w:sz w:val="20"/>
          <w:szCs w:val="20"/>
        </w:rPr>
        <w:t>二</w:t>
      </w:r>
      <w:r w:rsidRPr="00F762B9">
        <w:rPr>
          <w:rFonts w:ascii="標楷體" w:eastAsia="標楷體" w:hAnsi="標楷體" w:hint="eastAsia"/>
          <w:sz w:val="20"/>
          <w:szCs w:val="20"/>
        </w:rPr>
        <w:t>)</w:t>
      </w:r>
    </w:p>
    <w:p w:rsidR="004247AA" w:rsidRPr="004247AA" w:rsidRDefault="004247AA" w:rsidP="004247AA">
      <w:pPr>
        <w:spacing w:line="480" w:lineRule="exact"/>
        <w:ind w:firstLineChars="354" w:firstLine="708"/>
        <w:rPr>
          <w:rFonts w:ascii="標楷體" w:eastAsia="標楷體" w:hAnsi="標楷體"/>
          <w:sz w:val="20"/>
          <w:szCs w:val="20"/>
        </w:rPr>
      </w:pPr>
    </w:p>
    <w:tbl>
      <w:tblPr>
        <w:tblStyle w:val="a5"/>
        <w:tblW w:w="106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66"/>
        <w:gridCol w:w="966"/>
        <w:gridCol w:w="966"/>
        <w:gridCol w:w="966"/>
        <w:gridCol w:w="966"/>
        <w:gridCol w:w="966"/>
        <w:gridCol w:w="966"/>
        <w:gridCol w:w="966"/>
        <w:gridCol w:w="966"/>
        <w:gridCol w:w="966"/>
        <w:gridCol w:w="967"/>
      </w:tblGrid>
      <w:tr w:rsidR="00297EF3" w:rsidRPr="00881E83" w:rsidTr="004247AA">
        <w:trPr>
          <w:trHeight w:val="720"/>
        </w:trPr>
        <w:tc>
          <w:tcPr>
            <w:tcW w:w="10627" w:type="dxa"/>
            <w:gridSpan w:val="11"/>
          </w:tcPr>
          <w:p w:rsidR="00297EF3" w:rsidRPr="00881E83" w:rsidRDefault="00297EF3" w:rsidP="00297EF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81E83">
              <w:rPr>
                <w:rFonts w:ascii="標楷體" w:eastAsia="標楷體" w:hAnsi="標楷體" w:hint="eastAsia"/>
                <w:sz w:val="32"/>
                <w:szCs w:val="32"/>
              </w:rPr>
              <w:t>近十年(96年至105年)來工程學門大專校院學生人數</w:t>
            </w:r>
          </w:p>
        </w:tc>
      </w:tr>
      <w:tr w:rsidR="00297EF3" w:rsidRPr="00881E83" w:rsidTr="004247AA">
        <w:trPr>
          <w:trHeight w:val="720"/>
        </w:trPr>
        <w:tc>
          <w:tcPr>
            <w:tcW w:w="966" w:type="dxa"/>
            <w:tcBorders>
              <w:tl2br w:val="single" w:sz="4" w:space="0" w:color="auto"/>
            </w:tcBorders>
          </w:tcPr>
          <w:p w:rsidR="00297EF3" w:rsidRDefault="00297EF3" w:rsidP="00297EF3">
            <w:pPr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 w:rsidRPr="00881E83">
              <w:rPr>
                <w:rFonts w:ascii="標楷體" w:eastAsia="標楷體" w:hAnsi="標楷體" w:hint="eastAsia"/>
                <w:sz w:val="20"/>
                <w:szCs w:val="20"/>
              </w:rPr>
              <w:t>年度</w:t>
            </w:r>
          </w:p>
          <w:p w:rsidR="00297EF3" w:rsidRPr="00881E83" w:rsidRDefault="00297EF3" w:rsidP="00297EF3">
            <w:pPr>
              <w:ind w:leftChars="-50" w:hangingChars="60" w:hanging="12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性別</w:t>
            </w:r>
          </w:p>
        </w:tc>
        <w:tc>
          <w:tcPr>
            <w:tcW w:w="966" w:type="dxa"/>
          </w:tcPr>
          <w:p w:rsidR="00297EF3" w:rsidRPr="00881E83" w:rsidRDefault="00297EF3" w:rsidP="00297EF3">
            <w:pPr>
              <w:rPr>
                <w:rFonts w:ascii="標楷體" w:eastAsia="標楷體" w:hAnsi="標楷體"/>
                <w:sz w:val="22"/>
              </w:rPr>
            </w:pPr>
            <w:r w:rsidRPr="00881E83">
              <w:rPr>
                <w:rFonts w:ascii="標楷體" w:eastAsia="標楷體" w:hAnsi="標楷體" w:hint="eastAsia"/>
                <w:sz w:val="22"/>
              </w:rPr>
              <w:t>96年</w:t>
            </w:r>
          </w:p>
        </w:tc>
        <w:tc>
          <w:tcPr>
            <w:tcW w:w="966" w:type="dxa"/>
          </w:tcPr>
          <w:p w:rsidR="00297EF3" w:rsidRPr="00881E83" w:rsidRDefault="00297EF3" w:rsidP="00297EF3">
            <w:pPr>
              <w:rPr>
                <w:rFonts w:ascii="標楷體" w:eastAsia="標楷體" w:hAnsi="標楷體"/>
                <w:sz w:val="22"/>
              </w:rPr>
            </w:pPr>
            <w:r w:rsidRPr="00881E83">
              <w:rPr>
                <w:rFonts w:ascii="標楷體" w:eastAsia="標楷體" w:hAnsi="標楷體" w:hint="eastAsia"/>
                <w:sz w:val="22"/>
              </w:rPr>
              <w:t>97年</w:t>
            </w:r>
          </w:p>
        </w:tc>
        <w:tc>
          <w:tcPr>
            <w:tcW w:w="966" w:type="dxa"/>
          </w:tcPr>
          <w:p w:rsidR="00297EF3" w:rsidRPr="00881E83" w:rsidRDefault="00297EF3" w:rsidP="00297EF3">
            <w:pPr>
              <w:rPr>
                <w:rFonts w:ascii="標楷體" w:eastAsia="標楷體" w:hAnsi="標楷體"/>
                <w:sz w:val="22"/>
              </w:rPr>
            </w:pPr>
            <w:r w:rsidRPr="00881E83">
              <w:rPr>
                <w:rFonts w:ascii="標楷體" w:eastAsia="標楷體" w:hAnsi="標楷體" w:hint="eastAsia"/>
                <w:sz w:val="22"/>
              </w:rPr>
              <w:t>98年</w:t>
            </w:r>
          </w:p>
        </w:tc>
        <w:tc>
          <w:tcPr>
            <w:tcW w:w="966" w:type="dxa"/>
          </w:tcPr>
          <w:p w:rsidR="00297EF3" w:rsidRPr="00881E83" w:rsidRDefault="00297EF3" w:rsidP="00297EF3">
            <w:pPr>
              <w:rPr>
                <w:rFonts w:ascii="標楷體" w:eastAsia="標楷體" w:hAnsi="標楷體"/>
                <w:sz w:val="22"/>
              </w:rPr>
            </w:pPr>
            <w:r w:rsidRPr="00881E83">
              <w:rPr>
                <w:rFonts w:ascii="標楷體" w:eastAsia="標楷體" w:hAnsi="標楷體" w:hint="eastAsia"/>
                <w:sz w:val="22"/>
              </w:rPr>
              <w:t>99年</w:t>
            </w:r>
          </w:p>
        </w:tc>
        <w:tc>
          <w:tcPr>
            <w:tcW w:w="966" w:type="dxa"/>
          </w:tcPr>
          <w:p w:rsidR="00297EF3" w:rsidRPr="00881E83" w:rsidRDefault="00297EF3" w:rsidP="00297EF3">
            <w:pPr>
              <w:rPr>
                <w:rFonts w:ascii="標楷體" w:eastAsia="標楷體" w:hAnsi="標楷體"/>
                <w:sz w:val="22"/>
              </w:rPr>
            </w:pPr>
            <w:r w:rsidRPr="00881E83">
              <w:rPr>
                <w:rFonts w:ascii="標楷體" w:eastAsia="標楷體" w:hAnsi="標楷體" w:hint="eastAsia"/>
                <w:sz w:val="22"/>
              </w:rPr>
              <w:t>100年</w:t>
            </w:r>
          </w:p>
        </w:tc>
        <w:tc>
          <w:tcPr>
            <w:tcW w:w="966" w:type="dxa"/>
          </w:tcPr>
          <w:p w:rsidR="00297EF3" w:rsidRPr="00881E83" w:rsidRDefault="00297EF3" w:rsidP="00297EF3">
            <w:pPr>
              <w:rPr>
                <w:rFonts w:ascii="標楷體" w:eastAsia="標楷體" w:hAnsi="標楷體"/>
                <w:sz w:val="22"/>
              </w:rPr>
            </w:pPr>
            <w:r w:rsidRPr="00881E83">
              <w:rPr>
                <w:rFonts w:ascii="標楷體" w:eastAsia="標楷體" w:hAnsi="標楷體" w:hint="eastAsia"/>
                <w:sz w:val="22"/>
              </w:rPr>
              <w:t>101年</w:t>
            </w:r>
          </w:p>
        </w:tc>
        <w:tc>
          <w:tcPr>
            <w:tcW w:w="966" w:type="dxa"/>
          </w:tcPr>
          <w:p w:rsidR="00297EF3" w:rsidRPr="00881E83" w:rsidRDefault="00297EF3" w:rsidP="00297EF3">
            <w:pPr>
              <w:rPr>
                <w:rFonts w:ascii="標楷體" w:eastAsia="標楷體" w:hAnsi="標楷體"/>
                <w:sz w:val="22"/>
              </w:rPr>
            </w:pPr>
            <w:r w:rsidRPr="00881E83">
              <w:rPr>
                <w:rFonts w:ascii="標楷體" w:eastAsia="標楷體" w:hAnsi="標楷體" w:hint="eastAsia"/>
                <w:sz w:val="22"/>
              </w:rPr>
              <w:t>102年</w:t>
            </w:r>
          </w:p>
        </w:tc>
        <w:tc>
          <w:tcPr>
            <w:tcW w:w="966" w:type="dxa"/>
          </w:tcPr>
          <w:p w:rsidR="00297EF3" w:rsidRPr="00881E83" w:rsidRDefault="00297EF3" w:rsidP="00297EF3">
            <w:pPr>
              <w:rPr>
                <w:rFonts w:ascii="標楷體" w:eastAsia="標楷體" w:hAnsi="標楷體"/>
                <w:sz w:val="22"/>
              </w:rPr>
            </w:pPr>
            <w:r w:rsidRPr="00881E83">
              <w:rPr>
                <w:rFonts w:ascii="標楷體" w:eastAsia="標楷體" w:hAnsi="標楷體" w:hint="eastAsia"/>
                <w:sz w:val="22"/>
              </w:rPr>
              <w:t>103年</w:t>
            </w:r>
          </w:p>
        </w:tc>
        <w:tc>
          <w:tcPr>
            <w:tcW w:w="966" w:type="dxa"/>
          </w:tcPr>
          <w:p w:rsidR="00297EF3" w:rsidRPr="00881E83" w:rsidRDefault="00297EF3" w:rsidP="00297EF3">
            <w:pPr>
              <w:rPr>
                <w:rFonts w:ascii="標楷體" w:eastAsia="標楷體" w:hAnsi="標楷體"/>
                <w:sz w:val="22"/>
              </w:rPr>
            </w:pPr>
            <w:r w:rsidRPr="00881E83">
              <w:rPr>
                <w:rFonts w:ascii="標楷體" w:eastAsia="標楷體" w:hAnsi="標楷體" w:hint="eastAsia"/>
                <w:sz w:val="22"/>
              </w:rPr>
              <w:t>104年</w:t>
            </w:r>
          </w:p>
        </w:tc>
        <w:tc>
          <w:tcPr>
            <w:tcW w:w="967" w:type="dxa"/>
          </w:tcPr>
          <w:p w:rsidR="00297EF3" w:rsidRPr="00881E83" w:rsidRDefault="00297EF3" w:rsidP="00297EF3">
            <w:pPr>
              <w:rPr>
                <w:rFonts w:ascii="標楷體" w:eastAsia="標楷體" w:hAnsi="標楷體"/>
                <w:sz w:val="22"/>
              </w:rPr>
            </w:pPr>
            <w:r w:rsidRPr="00881E83">
              <w:rPr>
                <w:rFonts w:ascii="標楷體" w:eastAsia="標楷體" w:hAnsi="標楷體" w:hint="eastAsia"/>
                <w:sz w:val="22"/>
              </w:rPr>
              <w:t>105年</w:t>
            </w:r>
          </w:p>
        </w:tc>
      </w:tr>
      <w:tr w:rsidR="00297EF3" w:rsidRPr="00881E83" w:rsidTr="004247AA">
        <w:trPr>
          <w:trHeight w:val="720"/>
        </w:trPr>
        <w:tc>
          <w:tcPr>
            <w:tcW w:w="966" w:type="dxa"/>
          </w:tcPr>
          <w:p w:rsidR="00297EF3" w:rsidRPr="00881E83" w:rsidRDefault="00297EF3" w:rsidP="00297EF3">
            <w:pPr>
              <w:rPr>
                <w:rFonts w:ascii="標楷體" w:eastAsia="標楷體" w:hAnsi="標楷體"/>
                <w:sz w:val="22"/>
              </w:rPr>
            </w:pPr>
            <w:r w:rsidRPr="00881E83">
              <w:rPr>
                <w:rFonts w:ascii="標楷體" w:eastAsia="標楷體" w:hAnsi="標楷體" w:hint="eastAsia"/>
                <w:sz w:val="22"/>
              </w:rPr>
              <w:t>總人數</w:t>
            </w:r>
          </w:p>
        </w:tc>
        <w:tc>
          <w:tcPr>
            <w:tcW w:w="966" w:type="dxa"/>
          </w:tcPr>
          <w:p w:rsidR="00297EF3" w:rsidRPr="00881E83" w:rsidRDefault="00297EF3" w:rsidP="00297EF3">
            <w:pPr>
              <w:rPr>
                <w:rFonts w:ascii="標楷體" w:eastAsia="標楷體" w:hAnsi="標楷體"/>
                <w:sz w:val="22"/>
              </w:rPr>
            </w:pPr>
            <w:r w:rsidRPr="00881E83">
              <w:rPr>
                <w:rFonts w:ascii="標楷體" w:eastAsia="標楷體" w:hAnsi="標楷體"/>
                <w:sz w:val="22"/>
              </w:rPr>
              <w:t>319668</w:t>
            </w:r>
          </w:p>
        </w:tc>
        <w:tc>
          <w:tcPr>
            <w:tcW w:w="966" w:type="dxa"/>
          </w:tcPr>
          <w:p w:rsidR="00297EF3" w:rsidRPr="00881E83" w:rsidRDefault="00297EF3" w:rsidP="00297EF3">
            <w:pPr>
              <w:rPr>
                <w:rFonts w:ascii="標楷體" w:eastAsia="標楷體" w:hAnsi="標楷體"/>
                <w:sz w:val="22"/>
              </w:rPr>
            </w:pPr>
            <w:r w:rsidRPr="00881E83">
              <w:rPr>
                <w:rFonts w:ascii="標楷體" w:eastAsia="標楷體" w:hAnsi="標楷體"/>
                <w:sz w:val="22"/>
              </w:rPr>
              <w:t>316813</w:t>
            </w:r>
          </w:p>
        </w:tc>
        <w:tc>
          <w:tcPr>
            <w:tcW w:w="966" w:type="dxa"/>
          </w:tcPr>
          <w:p w:rsidR="00297EF3" w:rsidRPr="00881E83" w:rsidRDefault="00297EF3" w:rsidP="00297EF3">
            <w:pPr>
              <w:rPr>
                <w:rFonts w:ascii="標楷體" w:eastAsia="標楷體" w:hAnsi="標楷體"/>
                <w:sz w:val="22"/>
              </w:rPr>
            </w:pPr>
            <w:r w:rsidRPr="00881E83">
              <w:rPr>
                <w:rFonts w:ascii="標楷體" w:eastAsia="標楷體" w:hAnsi="標楷體"/>
                <w:sz w:val="22"/>
              </w:rPr>
              <w:t>308426</w:t>
            </w:r>
          </w:p>
        </w:tc>
        <w:tc>
          <w:tcPr>
            <w:tcW w:w="966" w:type="dxa"/>
          </w:tcPr>
          <w:p w:rsidR="00297EF3" w:rsidRPr="00881E83" w:rsidRDefault="00297EF3" w:rsidP="00297EF3">
            <w:pPr>
              <w:rPr>
                <w:rFonts w:ascii="標楷體" w:eastAsia="標楷體" w:hAnsi="標楷體"/>
                <w:sz w:val="22"/>
              </w:rPr>
            </w:pPr>
            <w:r w:rsidRPr="00881E83">
              <w:rPr>
                <w:rFonts w:ascii="標楷體" w:eastAsia="標楷體" w:hAnsi="標楷體"/>
                <w:sz w:val="22"/>
              </w:rPr>
              <w:t>303080</w:t>
            </w:r>
          </w:p>
        </w:tc>
        <w:tc>
          <w:tcPr>
            <w:tcW w:w="966" w:type="dxa"/>
          </w:tcPr>
          <w:p w:rsidR="00297EF3" w:rsidRPr="00881E83" w:rsidRDefault="00297EF3" w:rsidP="00297EF3">
            <w:pPr>
              <w:rPr>
                <w:rFonts w:ascii="標楷體" w:eastAsia="標楷體" w:hAnsi="標楷體"/>
                <w:sz w:val="22"/>
              </w:rPr>
            </w:pPr>
            <w:r w:rsidRPr="00881E83">
              <w:rPr>
                <w:rFonts w:ascii="標楷體" w:eastAsia="標楷體" w:hAnsi="標楷體"/>
                <w:sz w:val="22"/>
              </w:rPr>
              <w:t>295319</w:t>
            </w:r>
          </w:p>
        </w:tc>
        <w:tc>
          <w:tcPr>
            <w:tcW w:w="966" w:type="dxa"/>
          </w:tcPr>
          <w:p w:rsidR="00297EF3" w:rsidRPr="00881E83" w:rsidRDefault="00297EF3" w:rsidP="00297EF3">
            <w:pPr>
              <w:rPr>
                <w:rFonts w:ascii="標楷體" w:eastAsia="標楷體" w:hAnsi="標楷體"/>
                <w:sz w:val="22"/>
              </w:rPr>
            </w:pPr>
            <w:r w:rsidRPr="00881E83">
              <w:rPr>
                <w:rFonts w:ascii="標楷體" w:eastAsia="標楷體" w:hAnsi="標楷體"/>
                <w:sz w:val="22"/>
              </w:rPr>
              <w:t>285630</w:t>
            </w:r>
          </w:p>
        </w:tc>
        <w:tc>
          <w:tcPr>
            <w:tcW w:w="966" w:type="dxa"/>
          </w:tcPr>
          <w:p w:rsidR="00297EF3" w:rsidRPr="00881E83" w:rsidRDefault="00297EF3" w:rsidP="00297EF3">
            <w:pPr>
              <w:rPr>
                <w:rFonts w:ascii="標楷體" w:eastAsia="標楷體" w:hAnsi="標楷體"/>
                <w:sz w:val="22"/>
              </w:rPr>
            </w:pPr>
            <w:r w:rsidRPr="00881E83">
              <w:rPr>
                <w:rFonts w:ascii="標楷體" w:eastAsia="標楷體" w:hAnsi="標楷體"/>
                <w:sz w:val="22"/>
              </w:rPr>
              <w:t>275963</w:t>
            </w:r>
          </w:p>
        </w:tc>
        <w:tc>
          <w:tcPr>
            <w:tcW w:w="966" w:type="dxa"/>
          </w:tcPr>
          <w:p w:rsidR="00297EF3" w:rsidRPr="00881E83" w:rsidRDefault="00297EF3" w:rsidP="00297EF3">
            <w:pPr>
              <w:rPr>
                <w:rFonts w:ascii="標楷體" w:eastAsia="標楷體" w:hAnsi="標楷體"/>
                <w:sz w:val="22"/>
              </w:rPr>
            </w:pPr>
            <w:r w:rsidRPr="00881E83">
              <w:rPr>
                <w:rFonts w:ascii="標楷體" w:eastAsia="標楷體" w:hAnsi="標楷體"/>
                <w:sz w:val="22"/>
              </w:rPr>
              <w:t>268135</w:t>
            </w:r>
          </w:p>
        </w:tc>
        <w:tc>
          <w:tcPr>
            <w:tcW w:w="966" w:type="dxa"/>
          </w:tcPr>
          <w:p w:rsidR="00297EF3" w:rsidRPr="00881E83" w:rsidRDefault="00297EF3" w:rsidP="00297EF3">
            <w:pPr>
              <w:rPr>
                <w:rFonts w:ascii="標楷體" w:eastAsia="標楷體" w:hAnsi="標楷體"/>
                <w:sz w:val="22"/>
              </w:rPr>
            </w:pPr>
            <w:r w:rsidRPr="00881E83">
              <w:rPr>
                <w:rFonts w:ascii="標楷體" w:eastAsia="標楷體" w:hAnsi="標楷體"/>
                <w:sz w:val="22"/>
              </w:rPr>
              <w:t>262444</w:t>
            </w:r>
          </w:p>
        </w:tc>
        <w:tc>
          <w:tcPr>
            <w:tcW w:w="967" w:type="dxa"/>
          </w:tcPr>
          <w:p w:rsidR="00297EF3" w:rsidRPr="00881E83" w:rsidRDefault="00297EF3" w:rsidP="00297EF3">
            <w:pPr>
              <w:rPr>
                <w:rFonts w:ascii="標楷體" w:eastAsia="標楷體" w:hAnsi="標楷體"/>
                <w:sz w:val="22"/>
              </w:rPr>
            </w:pPr>
            <w:r w:rsidRPr="00881E83">
              <w:rPr>
                <w:rFonts w:ascii="標楷體" w:eastAsia="標楷體" w:hAnsi="標楷體"/>
                <w:sz w:val="22"/>
              </w:rPr>
              <w:t>256213</w:t>
            </w:r>
          </w:p>
        </w:tc>
      </w:tr>
      <w:tr w:rsidR="00297EF3" w:rsidRPr="00881E83" w:rsidTr="004247AA">
        <w:trPr>
          <w:trHeight w:val="720"/>
        </w:trPr>
        <w:tc>
          <w:tcPr>
            <w:tcW w:w="966" w:type="dxa"/>
          </w:tcPr>
          <w:p w:rsidR="00297EF3" w:rsidRPr="00881E83" w:rsidRDefault="00297EF3" w:rsidP="00297EF3">
            <w:pPr>
              <w:rPr>
                <w:rFonts w:ascii="標楷體" w:eastAsia="標楷體" w:hAnsi="標楷體"/>
                <w:sz w:val="22"/>
              </w:rPr>
            </w:pPr>
            <w:r w:rsidRPr="00881E83">
              <w:rPr>
                <w:rFonts w:ascii="標楷體" w:eastAsia="標楷體" w:hAnsi="標楷體" w:hint="eastAsia"/>
                <w:sz w:val="22"/>
              </w:rPr>
              <w:t>男性</w:t>
            </w:r>
          </w:p>
        </w:tc>
        <w:tc>
          <w:tcPr>
            <w:tcW w:w="966" w:type="dxa"/>
          </w:tcPr>
          <w:p w:rsidR="00297EF3" w:rsidRPr="00881E83" w:rsidRDefault="00297EF3" w:rsidP="00297EF3">
            <w:pPr>
              <w:rPr>
                <w:rFonts w:ascii="標楷體" w:eastAsia="標楷體" w:hAnsi="標楷體"/>
                <w:sz w:val="22"/>
              </w:rPr>
            </w:pPr>
            <w:r w:rsidRPr="00881E83">
              <w:rPr>
                <w:rFonts w:ascii="標楷體" w:eastAsia="標楷體" w:hAnsi="標楷體"/>
                <w:sz w:val="22"/>
              </w:rPr>
              <w:t>283716</w:t>
            </w:r>
          </w:p>
        </w:tc>
        <w:tc>
          <w:tcPr>
            <w:tcW w:w="966" w:type="dxa"/>
          </w:tcPr>
          <w:p w:rsidR="00297EF3" w:rsidRPr="00881E83" w:rsidRDefault="00297EF3" w:rsidP="00297EF3">
            <w:pPr>
              <w:rPr>
                <w:rFonts w:ascii="標楷體" w:eastAsia="標楷體" w:hAnsi="標楷體"/>
                <w:sz w:val="22"/>
              </w:rPr>
            </w:pPr>
            <w:r w:rsidRPr="00881E83">
              <w:rPr>
                <w:rFonts w:ascii="標楷體" w:eastAsia="標楷體" w:hAnsi="標楷體"/>
                <w:sz w:val="22"/>
              </w:rPr>
              <w:t>280414</w:t>
            </w:r>
          </w:p>
        </w:tc>
        <w:tc>
          <w:tcPr>
            <w:tcW w:w="966" w:type="dxa"/>
          </w:tcPr>
          <w:p w:rsidR="00297EF3" w:rsidRPr="00881E83" w:rsidRDefault="00297EF3" w:rsidP="00297EF3">
            <w:pPr>
              <w:tabs>
                <w:tab w:val="left" w:pos="510"/>
              </w:tabs>
              <w:rPr>
                <w:rFonts w:ascii="標楷體" w:eastAsia="標楷體" w:hAnsi="標楷體"/>
                <w:sz w:val="22"/>
              </w:rPr>
            </w:pPr>
            <w:r w:rsidRPr="00881E83">
              <w:rPr>
                <w:rFonts w:ascii="標楷體" w:eastAsia="標楷體" w:hAnsi="標楷體"/>
                <w:sz w:val="22"/>
              </w:rPr>
              <w:t>272061</w:t>
            </w:r>
          </w:p>
        </w:tc>
        <w:tc>
          <w:tcPr>
            <w:tcW w:w="966" w:type="dxa"/>
          </w:tcPr>
          <w:p w:rsidR="00297EF3" w:rsidRPr="00881E83" w:rsidRDefault="00297EF3" w:rsidP="00297EF3">
            <w:pPr>
              <w:rPr>
                <w:rFonts w:ascii="標楷體" w:eastAsia="標楷體" w:hAnsi="標楷體"/>
                <w:sz w:val="22"/>
              </w:rPr>
            </w:pPr>
            <w:r w:rsidRPr="00881E83">
              <w:rPr>
                <w:rFonts w:ascii="標楷體" w:eastAsia="標楷體" w:hAnsi="標楷體"/>
                <w:sz w:val="22"/>
              </w:rPr>
              <w:t>266609</w:t>
            </w:r>
          </w:p>
        </w:tc>
        <w:tc>
          <w:tcPr>
            <w:tcW w:w="966" w:type="dxa"/>
          </w:tcPr>
          <w:p w:rsidR="00297EF3" w:rsidRPr="00881E83" w:rsidRDefault="00297EF3" w:rsidP="00297EF3">
            <w:pPr>
              <w:rPr>
                <w:rFonts w:ascii="標楷體" w:eastAsia="標楷體" w:hAnsi="標楷體"/>
                <w:sz w:val="22"/>
              </w:rPr>
            </w:pPr>
            <w:r w:rsidRPr="00881E83">
              <w:rPr>
                <w:rFonts w:ascii="標楷體" w:eastAsia="標楷體" w:hAnsi="標楷體"/>
                <w:sz w:val="22"/>
              </w:rPr>
              <w:t>258892</w:t>
            </w:r>
          </w:p>
        </w:tc>
        <w:tc>
          <w:tcPr>
            <w:tcW w:w="966" w:type="dxa"/>
          </w:tcPr>
          <w:p w:rsidR="00297EF3" w:rsidRPr="00881E83" w:rsidRDefault="00297EF3" w:rsidP="00297EF3">
            <w:pPr>
              <w:rPr>
                <w:rFonts w:ascii="標楷體" w:eastAsia="標楷體" w:hAnsi="標楷體"/>
                <w:sz w:val="22"/>
              </w:rPr>
            </w:pPr>
            <w:r w:rsidRPr="00881E83">
              <w:rPr>
                <w:rFonts w:ascii="標楷體" w:eastAsia="標楷體" w:hAnsi="標楷體"/>
                <w:sz w:val="22"/>
              </w:rPr>
              <w:t>249740</w:t>
            </w:r>
          </w:p>
        </w:tc>
        <w:tc>
          <w:tcPr>
            <w:tcW w:w="966" w:type="dxa"/>
          </w:tcPr>
          <w:p w:rsidR="00297EF3" w:rsidRPr="00881E83" w:rsidRDefault="00297EF3" w:rsidP="00297EF3">
            <w:pPr>
              <w:rPr>
                <w:rFonts w:ascii="標楷體" w:eastAsia="標楷體" w:hAnsi="標楷體"/>
                <w:sz w:val="22"/>
              </w:rPr>
            </w:pPr>
            <w:r w:rsidRPr="00881E83">
              <w:rPr>
                <w:rFonts w:ascii="標楷體" w:eastAsia="標楷體" w:hAnsi="標楷體"/>
                <w:sz w:val="22"/>
              </w:rPr>
              <w:t>240586</w:t>
            </w:r>
          </w:p>
        </w:tc>
        <w:tc>
          <w:tcPr>
            <w:tcW w:w="966" w:type="dxa"/>
          </w:tcPr>
          <w:p w:rsidR="00297EF3" w:rsidRPr="00881E83" w:rsidRDefault="00297EF3" w:rsidP="00297EF3">
            <w:pPr>
              <w:rPr>
                <w:rFonts w:ascii="標楷體" w:eastAsia="標楷體" w:hAnsi="標楷體"/>
                <w:sz w:val="22"/>
              </w:rPr>
            </w:pPr>
            <w:r w:rsidRPr="00881E83">
              <w:rPr>
                <w:rFonts w:ascii="標楷體" w:eastAsia="標楷體" w:hAnsi="標楷體"/>
                <w:sz w:val="22"/>
              </w:rPr>
              <w:t>232924</w:t>
            </w:r>
          </w:p>
        </w:tc>
        <w:tc>
          <w:tcPr>
            <w:tcW w:w="966" w:type="dxa"/>
          </w:tcPr>
          <w:p w:rsidR="00297EF3" w:rsidRPr="00881E83" w:rsidRDefault="00297EF3" w:rsidP="00297EF3">
            <w:pPr>
              <w:rPr>
                <w:rFonts w:ascii="標楷體" w:eastAsia="標楷體" w:hAnsi="標楷體"/>
                <w:sz w:val="22"/>
              </w:rPr>
            </w:pPr>
            <w:r w:rsidRPr="00881E83">
              <w:rPr>
                <w:rFonts w:ascii="標楷體" w:eastAsia="標楷體" w:hAnsi="標楷體"/>
                <w:sz w:val="22"/>
              </w:rPr>
              <w:t>227333</w:t>
            </w:r>
          </w:p>
        </w:tc>
        <w:tc>
          <w:tcPr>
            <w:tcW w:w="967" w:type="dxa"/>
          </w:tcPr>
          <w:p w:rsidR="00297EF3" w:rsidRPr="00881E83" w:rsidRDefault="00297EF3" w:rsidP="00297EF3">
            <w:pPr>
              <w:rPr>
                <w:rFonts w:ascii="標楷體" w:eastAsia="標楷體" w:hAnsi="標楷體"/>
                <w:sz w:val="22"/>
              </w:rPr>
            </w:pPr>
            <w:r w:rsidRPr="00881E83">
              <w:rPr>
                <w:rFonts w:ascii="標楷體" w:eastAsia="標楷體" w:hAnsi="標楷體"/>
                <w:sz w:val="22"/>
              </w:rPr>
              <w:t>221197</w:t>
            </w:r>
          </w:p>
        </w:tc>
      </w:tr>
      <w:tr w:rsidR="00297EF3" w:rsidRPr="00881E83" w:rsidTr="004247AA">
        <w:trPr>
          <w:trHeight w:val="720"/>
        </w:trPr>
        <w:tc>
          <w:tcPr>
            <w:tcW w:w="966" w:type="dxa"/>
          </w:tcPr>
          <w:p w:rsidR="00297EF3" w:rsidRPr="00881E83" w:rsidRDefault="00297EF3" w:rsidP="00297EF3">
            <w:pPr>
              <w:rPr>
                <w:rFonts w:ascii="標楷體" w:eastAsia="標楷體" w:hAnsi="標楷體"/>
                <w:sz w:val="22"/>
              </w:rPr>
            </w:pPr>
            <w:r w:rsidRPr="00881E83">
              <w:rPr>
                <w:rFonts w:ascii="標楷體" w:eastAsia="標楷體" w:hAnsi="標楷體" w:hint="eastAsia"/>
                <w:sz w:val="22"/>
              </w:rPr>
              <w:t>女性</w:t>
            </w:r>
          </w:p>
        </w:tc>
        <w:tc>
          <w:tcPr>
            <w:tcW w:w="966" w:type="dxa"/>
          </w:tcPr>
          <w:p w:rsidR="00297EF3" w:rsidRPr="00881E83" w:rsidRDefault="00297EF3" w:rsidP="00297EF3">
            <w:pPr>
              <w:rPr>
                <w:rFonts w:ascii="標楷體" w:eastAsia="標楷體" w:hAnsi="標楷體"/>
                <w:sz w:val="22"/>
              </w:rPr>
            </w:pPr>
            <w:r w:rsidRPr="00881E83">
              <w:rPr>
                <w:rFonts w:ascii="標楷體" w:eastAsia="標楷體" w:hAnsi="標楷體"/>
                <w:sz w:val="22"/>
              </w:rPr>
              <w:t>35952</w:t>
            </w:r>
          </w:p>
        </w:tc>
        <w:tc>
          <w:tcPr>
            <w:tcW w:w="966" w:type="dxa"/>
          </w:tcPr>
          <w:p w:rsidR="00297EF3" w:rsidRPr="00881E83" w:rsidRDefault="00297EF3" w:rsidP="00297EF3">
            <w:pPr>
              <w:rPr>
                <w:rFonts w:ascii="標楷體" w:eastAsia="標楷體" w:hAnsi="標楷體"/>
                <w:sz w:val="22"/>
              </w:rPr>
            </w:pPr>
            <w:r w:rsidRPr="00881E83">
              <w:rPr>
                <w:rFonts w:ascii="標楷體" w:eastAsia="標楷體" w:hAnsi="標楷體"/>
                <w:sz w:val="22"/>
              </w:rPr>
              <w:t>36399</w:t>
            </w:r>
          </w:p>
        </w:tc>
        <w:tc>
          <w:tcPr>
            <w:tcW w:w="966" w:type="dxa"/>
          </w:tcPr>
          <w:p w:rsidR="00297EF3" w:rsidRPr="00881E83" w:rsidRDefault="00297EF3" w:rsidP="00297EF3">
            <w:pPr>
              <w:rPr>
                <w:rFonts w:ascii="標楷體" w:eastAsia="標楷體" w:hAnsi="標楷體"/>
                <w:sz w:val="22"/>
              </w:rPr>
            </w:pPr>
            <w:r w:rsidRPr="00881E83">
              <w:rPr>
                <w:rFonts w:ascii="標楷體" w:eastAsia="標楷體" w:hAnsi="標楷體"/>
                <w:sz w:val="22"/>
              </w:rPr>
              <w:t>36365</w:t>
            </w:r>
          </w:p>
        </w:tc>
        <w:tc>
          <w:tcPr>
            <w:tcW w:w="966" w:type="dxa"/>
          </w:tcPr>
          <w:p w:rsidR="00297EF3" w:rsidRPr="00881E83" w:rsidRDefault="00297EF3" w:rsidP="00297EF3">
            <w:pPr>
              <w:rPr>
                <w:rFonts w:ascii="標楷體" w:eastAsia="標楷體" w:hAnsi="標楷體"/>
                <w:sz w:val="22"/>
              </w:rPr>
            </w:pPr>
            <w:r w:rsidRPr="00881E83">
              <w:rPr>
                <w:rFonts w:ascii="標楷體" w:eastAsia="標楷體" w:hAnsi="標楷體"/>
                <w:sz w:val="22"/>
              </w:rPr>
              <w:t>36471</w:t>
            </w:r>
          </w:p>
        </w:tc>
        <w:tc>
          <w:tcPr>
            <w:tcW w:w="966" w:type="dxa"/>
          </w:tcPr>
          <w:p w:rsidR="00297EF3" w:rsidRPr="00881E83" w:rsidRDefault="00297EF3" w:rsidP="00297EF3">
            <w:pPr>
              <w:rPr>
                <w:rFonts w:ascii="標楷體" w:eastAsia="標楷體" w:hAnsi="標楷體"/>
                <w:sz w:val="22"/>
              </w:rPr>
            </w:pPr>
            <w:r w:rsidRPr="00881E83">
              <w:rPr>
                <w:rFonts w:ascii="標楷體" w:eastAsia="標楷體" w:hAnsi="標楷體"/>
                <w:sz w:val="22"/>
              </w:rPr>
              <w:t>36427</w:t>
            </w:r>
          </w:p>
        </w:tc>
        <w:tc>
          <w:tcPr>
            <w:tcW w:w="966" w:type="dxa"/>
          </w:tcPr>
          <w:p w:rsidR="00297EF3" w:rsidRPr="00881E83" w:rsidRDefault="00297EF3" w:rsidP="00297EF3">
            <w:pPr>
              <w:rPr>
                <w:rFonts w:ascii="標楷體" w:eastAsia="標楷體" w:hAnsi="標楷體"/>
                <w:sz w:val="22"/>
              </w:rPr>
            </w:pPr>
            <w:r w:rsidRPr="00881E83">
              <w:rPr>
                <w:rFonts w:ascii="標楷體" w:eastAsia="標楷體" w:hAnsi="標楷體"/>
                <w:sz w:val="22"/>
              </w:rPr>
              <w:t>35890</w:t>
            </w:r>
          </w:p>
        </w:tc>
        <w:tc>
          <w:tcPr>
            <w:tcW w:w="966" w:type="dxa"/>
          </w:tcPr>
          <w:p w:rsidR="00297EF3" w:rsidRPr="00881E83" w:rsidRDefault="00297EF3" w:rsidP="00297EF3">
            <w:pPr>
              <w:widowControl/>
              <w:rPr>
                <w:rFonts w:ascii="標楷體" w:eastAsia="標楷體" w:hAnsi="標楷體" w:cs="Times New Roman"/>
                <w:sz w:val="22"/>
              </w:rPr>
            </w:pPr>
            <w:r w:rsidRPr="00881E83">
              <w:rPr>
                <w:rFonts w:ascii="標楷體" w:eastAsia="標楷體" w:hAnsi="標楷體" w:cs="Times New Roman"/>
                <w:sz w:val="22"/>
              </w:rPr>
              <w:t>35377</w:t>
            </w:r>
          </w:p>
          <w:p w:rsidR="00297EF3" w:rsidRPr="00881E83" w:rsidRDefault="00297EF3" w:rsidP="00297EF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66" w:type="dxa"/>
          </w:tcPr>
          <w:p w:rsidR="00297EF3" w:rsidRPr="00881E83" w:rsidRDefault="00297EF3" w:rsidP="00297EF3">
            <w:pPr>
              <w:rPr>
                <w:rFonts w:ascii="標楷體" w:eastAsia="標楷體" w:hAnsi="標楷體"/>
                <w:sz w:val="22"/>
              </w:rPr>
            </w:pPr>
            <w:r w:rsidRPr="00881E83">
              <w:rPr>
                <w:rFonts w:ascii="標楷體" w:eastAsia="標楷體" w:hAnsi="標楷體"/>
                <w:sz w:val="22"/>
              </w:rPr>
              <w:t>35211</w:t>
            </w:r>
          </w:p>
        </w:tc>
        <w:tc>
          <w:tcPr>
            <w:tcW w:w="966" w:type="dxa"/>
          </w:tcPr>
          <w:p w:rsidR="00297EF3" w:rsidRPr="00881E83" w:rsidRDefault="00297EF3" w:rsidP="00297EF3">
            <w:pPr>
              <w:rPr>
                <w:rFonts w:ascii="標楷體" w:eastAsia="標楷體" w:hAnsi="標楷體"/>
                <w:sz w:val="22"/>
              </w:rPr>
            </w:pPr>
            <w:r w:rsidRPr="00881E83">
              <w:rPr>
                <w:rFonts w:ascii="標楷體" w:eastAsia="標楷體" w:hAnsi="標楷體"/>
                <w:sz w:val="22"/>
              </w:rPr>
              <w:t>35111</w:t>
            </w:r>
          </w:p>
        </w:tc>
        <w:tc>
          <w:tcPr>
            <w:tcW w:w="967" w:type="dxa"/>
          </w:tcPr>
          <w:p w:rsidR="00297EF3" w:rsidRPr="00881E83" w:rsidRDefault="00297EF3" w:rsidP="00297EF3">
            <w:pPr>
              <w:rPr>
                <w:rFonts w:ascii="標楷體" w:eastAsia="標楷體" w:hAnsi="標楷體"/>
                <w:sz w:val="22"/>
              </w:rPr>
            </w:pPr>
            <w:r w:rsidRPr="00881E83">
              <w:rPr>
                <w:rFonts w:ascii="標楷體" w:eastAsia="標楷體" w:hAnsi="標楷體"/>
                <w:sz w:val="22"/>
              </w:rPr>
              <w:t>35016</w:t>
            </w:r>
          </w:p>
        </w:tc>
      </w:tr>
      <w:tr w:rsidR="00297EF3" w:rsidRPr="00881E83" w:rsidTr="004247AA">
        <w:trPr>
          <w:trHeight w:val="720"/>
        </w:trPr>
        <w:tc>
          <w:tcPr>
            <w:tcW w:w="966" w:type="dxa"/>
          </w:tcPr>
          <w:p w:rsidR="00297EF3" w:rsidRPr="00881E83" w:rsidRDefault="004247AA" w:rsidP="00297EF3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女性</w:t>
            </w:r>
            <w:r w:rsidR="00297EF3" w:rsidRPr="00881E83">
              <w:rPr>
                <w:rFonts w:ascii="標楷體" w:eastAsia="標楷體" w:hAnsi="標楷體" w:hint="eastAsia"/>
                <w:sz w:val="22"/>
              </w:rPr>
              <w:t>百分比</w:t>
            </w:r>
          </w:p>
        </w:tc>
        <w:tc>
          <w:tcPr>
            <w:tcW w:w="966" w:type="dxa"/>
          </w:tcPr>
          <w:p w:rsidR="00297EF3" w:rsidRPr="00881E83" w:rsidRDefault="00297EF3" w:rsidP="00297EF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81E83">
              <w:rPr>
                <w:rFonts w:ascii="標楷體" w:eastAsia="標楷體" w:hAnsi="標楷體" w:hint="eastAsia"/>
                <w:sz w:val="20"/>
                <w:szCs w:val="20"/>
              </w:rPr>
              <w:t>11.25％</w:t>
            </w:r>
          </w:p>
        </w:tc>
        <w:tc>
          <w:tcPr>
            <w:tcW w:w="966" w:type="dxa"/>
          </w:tcPr>
          <w:p w:rsidR="00297EF3" w:rsidRPr="00881E83" w:rsidRDefault="00297EF3" w:rsidP="00297EF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81E83">
              <w:rPr>
                <w:rFonts w:ascii="標楷體" w:eastAsia="標楷體" w:hAnsi="標楷體" w:hint="eastAsia"/>
                <w:sz w:val="20"/>
                <w:szCs w:val="20"/>
              </w:rPr>
              <w:t>11.49％</w:t>
            </w:r>
          </w:p>
        </w:tc>
        <w:tc>
          <w:tcPr>
            <w:tcW w:w="966" w:type="dxa"/>
          </w:tcPr>
          <w:p w:rsidR="00297EF3" w:rsidRPr="00881E83" w:rsidRDefault="00297EF3" w:rsidP="00297EF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81E83">
              <w:rPr>
                <w:rFonts w:ascii="標楷體" w:eastAsia="標楷體" w:hAnsi="標楷體" w:hint="eastAsia"/>
                <w:sz w:val="20"/>
                <w:szCs w:val="20"/>
              </w:rPr>
              <w:t>11.79％</w:t>
            </w:r>
          </w:p>
        </w:tc>
        <w:tc>
          <w:tcPr>
            <w:tcW w:w="966" w:type="dxa"/>
          </w:tcPr>
          <w:p w:rsidR="00297EF3" w:rsidRPr="00881E83" w:rsidRDefault="00297EF3" w:rsidP="00297EF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81E83">
              <w:rPr>
                <w:rFonts w:ascii="標楷體" w:eastAsia="標楷體" w:hAnsi="標楷體" w:hint="eastAsia"/>
                <w:sz w:val="20"/>
                <w:szCs w:val="20"/>
              </w:rPr>
              <w:t>12.03％</w:t>
            </w:r>
          </w:p>
        </w:tc>
        <w:tc>
          <w:tcPr>
            <w:tcW w:w="966" w:type="dxa"/>
          </w:tcPr>
          <w:p w:rsidR="00297EF3" w:rsidRPr="00881E83" w:rsidRDefault="00297EF3" w:rsidP="00297EF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81E83">
              <w:rPr>
                <w:rFonts w:ascii="標楷體" w:eastAsia="標楷體" w:hAnsi="標楷體" w:hint="eastAsia"/>
                <w:sz w:val="20"/>
                <w:szCs w:val="20"/>
              </w:rPr>
              <w:t>12.33％</w:t>
            </w:r>
          </w:p>
        </w:tc>
        <w:tc>
          <w:tcPr>
            <w:tcW w:w="966" w:type="dxa"/>
          </w:tcPr>
          <w:p w:rsidR="00297EF3" w:rsidRPr="00881E83" w:rsidRDefault="00297EF3" w:rsidP="00297EF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81E83">
              <w:rPr>
                <w:rFonts w:ascii="標楷體" w:eastAsia="標楷體" w:hAnsi="標楷體" w:hint="eastAsia"/>
                <w:sz w:val="20"/>
                <w:szCs w:val="20"/>
              </w:rPr>
              <w:t>12.57％</w:t>
            </w:r>
          </w:p>
        </w:tc>
        <w:tc>
          <w:tcPr>
            <w:tcW w:w="966" w:type="dxa"/>
          </w:tcPr>
          <w:p w:rsidR="00297EF3" w:rsidRPr="00881E83" w:rsidRDefault="00297EF3" w:rsidP="00297EF3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81E83">
              <w:rPr>
                <w:rFonts w:ascii="標楷體" w:eastAsia="標楷體" w:hAnsi="標楷體" w:cs="Times New Roman" w:hint="eastAsia"/>
                <w:sz w:val="20"/>
                <w:szCs w:val="20"/>
              </w:rPr>
              <w:t>12.82</w:t>
            </w:r>
            <w:r w:rsidRPr="00881E83">
              <w:rPr>
                <w:rFonts w:ascii="標楷體" w:eastAsia="標楷體" w:hAnsi="標楷體" w:hint="eastAsia"/>
                <w:sz w:val="20"/>
                <w:szCs w:val="20"/>
              </w:rPr>
              <w:t>％</w:t>
            </w:r>
          </w:p>
        </w:tc>
        <w:tc>
          <w:tcPr>
            <w:tcW w:w="966" w:type="dxa"/>
          </w:tcPr>
          <w:p w:rsidR="00297EF3" w:rsidRPr="00881E83" w:rsidRDefault="00297EF3" w:rsidP="00297EF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81E83">
              <w:rPr>
                <w:rFonts w:ascii="標楷體" w:eastAsia="標楷體" w:hAnsi="標楷體" w:hint="eastAsia"/>
                <w:sz w:val="20"/>
                <w:szCs w:val="20"/>
              </w:rPr>
              <w:t>13.13％</w:t>
            </w:r>
          </w:p>
        </w:tc>
        <w:tc>
          <w:tcPr>
            <w:tcW w:w="966" w:type="dxa"/>
          </w:tcPr>
          <w:p w:rsidR="00297EF3" w:rsidRPr="00881E83" w:rsidRDefault="00297EF3" w:rsidP="00297EF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81E83">
              <w:rPr>
                <w:rFonts w:ascii="標楷體" w:eastAsia="標楷體" w:hAnsi="標楷體" w:hint="eastAsia"/>
                <w:sz w:val="20"/>
                <w:szCs w:val="20"/>
              </w:rPr>
              <w:t>13.38％</w:t>
            </w:r>
          </w:p>
        </w:tc>
        <w:tc>
          <w:tcPr>
            <w:tcW w:w="967" w:type="dxa"/>
          </w:tcPr>
          <w:p w:rsidR="00297EF3" w:rsidRPr="00881E83" w:rsidRDefault="00297EF3" w:rsidP="00297EF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81E83">
              <w:rPr>
                <w:rFonts w:ascii="標楷體" w:eastAsia="標楷體" w:hAnsi="標楷體" w:hint="eastAsia"/>
                <w:sz w:val="20"/>
                <w:szCs w:val="20"/>
              </w:rPr>
              <w:t>13.67％</w:t>
            </w:r>
          </w:p>
        </w:tc>
      </w:tr>
    </w:tbl>
    <w:p w:rsidR="00297EF3" w:rsidRPr="00CA7779" w:rsidRDefault="00297EF3" w:rsidP="00297EF3">
      <w:pPr>
        <w:spacing w:line="480" w:lineRule="exact"/>
        <w:ind w:leftChars="295" w:left="708"/>
        <w:rPr>
          <w:rFonts w:ascii="標楷體" w:eastAsia="標楷體" w:hAnsi="標楷體"/>
          <w:sz w:val="20"/>
          <w:szCs w:val="20"/>
        </w:rPr>
      </w:pPr>
      <w:r w:rsidRPr="00F762B9">
        <w:rPr>
          <w:rFonts w:ascii="標楷體" w:eastAsia="標楷體" w:hAnsi="標楷體" w:hint="eastAsia"/>
          <w:sz w:val="20"/>
          <w:szCs w:val="20"/>
        </w:rPr>
        <w:t>(表</w:t>
      </w:r>
      <w:r>
        <w:rPr>
          <w:rFonts w:ascii="標楷體" w:eastAsia="標楷體" w:hAnsi="標楷體" w:hint="eastAsia"/>
          <w:sz w:val="20"/>
          <w:szCs w:val="20"/>
        </w:rPr>
        <w:t>三</w:t>
      </w:r>
      <w:r w:rsidRPr="00F762B9">
        <w:rPr>
          <w:rFonts w:ascii="標楷體" w:eastAsia="標楷體" w:hAnsi="標楷體" w:hint="eastAsia"/>
          <w:sz w:val="20"/>
          <w:szCs w:val="20"/>
        </w:rPr>
        <w:t>)</w:t>
      </w:r>
    </w:p>
    <w:p w:rsidR="00CA7779" w:rsidRDefault="00CA7779" w:rsidP="004F2069">
      <w:pPr>
        <w:adjustRightInd w:val="0"/>
        <w:snapToGrid w:val="0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CA7779" w:rsidRDefault="00CA7779" w:rsidP="004F2069">
      <w:pPr>
        <w:adjustRightInd w:val="0"/>
        <w:snapToGrid w:val="0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CA7779" w:rsidRDefault="00CA7779" w:rsidP="004F2069">
      <w:pPr>
        <w:adjustRightInd w:val="0"/>
        <w:snapToGrid w:val="0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CA7779" w:rsidRDefault="00CA7779" w:rsidP="004F2069">
      <w:pPr>
        <w:adjustRightInd w:val="0"/>
        <w:snapToGrid w:val="0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CA7779" w:rsidRDefault="00297EF3" w:rsidP="004F2069">
      <w:pPr>
        <w:adjustRightInd w:val="0"/>
        <w:snapToGrid w:val="0"/>
        <w:ind w:firstLineChars="50" w:firstLine="120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 wp14:anchorId="46F5118F" wp14:editId="42AF78E9">
            <wp:extent cx="6010275" cy="3200400"/>
            <wp:effectExtent l="0" t="0" r="9525" b="0"/>
            <wp:docPr id="14" name="圖表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97EF3" w:rsidRPr="00F762B9" w:rsidRDefault="00297EF3" w:rsidP="00297EF3">
      <w:pPr>
        <w:spacing w:line="480" w:lineRule="exact"/>
        <w:ind w:leftChars="295" w:left="708"/>
        <w:rPr>
          <w:rFonts w:ascii="標楷體" w:eastAsia="標楷體" w:hAnsi="標楷體"/>
          <w:sz w:val="20"/>
          <w:szCs w:val="20"/>
        </w:rPr>
      </w:pPr>
      <w:r w:rsidRPr="00F762B9">
        <w:rPr>
          <w:rFonts w:ascii="標楷體" w:eastAsia="標楷體" w:hAnsi="標楷體" w:hint="eastAsia"/>
          <w:sz w:val="20"/>
          <w:szCs w:val="20"/>
        </w:rPr>
        <w:t>(圖</w:t>
      </w:r>
      <w:r>
        <w:rPr>
          <w:rFonts w:ascii="標楷體" w:eastAsia="標楷體" w:hAnsi="標楷體" w:hint="eastAsia"/>
          <w:sz w:val="20"/>
          <w:szCs w:val="20"/>
        </w:rPr>
        <w:t>三</w:t>
      </w:r>
      <w:r w:rsidRPr="00F762B9">
        <w:rPr>
          <w:rFonts w:ascii="標楷體" w:eastAsia="標楷體" w:hAnsi="標楷體" w:hint="eastAsia"/>
          <w:sz w:val="20"/>
          <w:szCs w:val="20"/>
        </w:rPr>
        <w:t>)</w:t>
      </w:r>
    </w:p>
    <w:p w:rsidR="00CA7779" w:rsidRDefault="00CA7779" w:rsidP="004F2069">
      <w:pPr>
        <w:adjustRightInd w:val="0"/>
        <w:snapToGrid w:val="0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CA7779" w:rsidRDefault="00CA7779" w:rsidP="00297EF3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CA7779" w:rsidRPr="006C3A2C" w:rsidRDefault="00CA7779" w:rsidP="00CA7779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b/>
          <w:sz w:val="32"/>
          <w:szCs w:val="32"/>
        </w:rPr>
      </w:pPr>
      <w:r w:rsidRPr="006C3A2C">
        <w:rPr>
          <w:rFonts w:ascii="標楷體" w:eastAsia="標楷體" w:hAnsi="標楷體" w:hint="eastAsia"/>
          <w:b/>
          <w:sz w:val="32"/>
          <w:szCs w:val="32"/>
        </w:rPr>
        <w:t>(業務相關統計)統計差異分析與探討</w:t>
      </w:r>
    </w:p>
    <w:p w:rsidR="00CA7779" w:rsidRPr="00CA7779" w:rsidRDefault="00CA7779" w:rsidP="004F2069">
      <w:pPr>
        <w:adjustRightInd w:val="0"/>
        <w:snapToGrid w:val="0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5148AC" w:rsidRPr="00FF06D5" w:rsidRDefault="00FF06D5" w:rsidP="004F2069">
      <w:pPr>
        <w:adjustRightInd w:val="0"/>
        <w:snapToGrid w:val="0"/>
        <w:ind w:firstLineChars="50" w:firstLine="140"/>
        <w:rPr>
          <w:rFonts w:ascii="標楷體" w:eastAsia="標楷體" w:hAnsi="標楷體"/>
          <w:sz w:val="28"/>
          <w:szCs w:val="28"/>
        </w:rPr>
      </w:pPr>
      <w:r w:rsidRPr="00FF06D5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5148AC" w:rsidRPr="00FF06D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5148AC" w:rsidRPr="00FF06D5">
        <w:rPr>
          <w:rFonts w:ascii="標楷體" w:eastAsia="標楷體" w:hAnsi="標楷體" w:hint="eastAsia"/>
          <w:sz w:val="28"/>
          <w:szCs w:val="28"/>
        </w:rPr>
        <w:t>)、近3年女性員工比率(以工程</w:t>
      </w:r>
      <w:proofErr w:type="gramStart"/>
      <w:r w:rsidR="005148AC" w:rsidRPr="00FF06D5">
        <w:rPr>
          <w:rFonts w:ascii="標楷體" w:eastAsia="標楷體" w:hAnsi="標楷體" w:hint="eastAsia"/>
          <w:sz w:val="28"/>
          <w:szCs w:val="28"/>
        </w:rPr>
        <w:t>職類約用</w:t>
      </w:r>
      <w:proofErr w:type="gramEnd"/>
      <w:r w:rsidR="005148AC" w:rsidRPr="00FF06D5">
        <w:rPr>
          <w:rFonts w:ascii="標楷體" w:eastAsia="標楷體" w:hAnsi="標楷體" w:hint="eastAsia"/>
          <w:sz w:val="28"/>
          <w:szCs w:val="28"/>
        </w:rPr>
        <w:t>人員為主)</w:t>
      </w:r>
      <w:r w:rsidR="002C76FE" w:rsidRPr="00FF06D5">
        <w:rPr>
          <w:rFonts w:ascii="標楷體" w:eastAsia="標楷體" w:hAnsi="標楷體" w:hint="eastAsia"/>
          <w:sz w:val="28"/>
          <w:szCs w:val="28"/>
        </w:rPr>
        <w:t>逐年遞增</w:t>
      </w:r>
    </w:p>
    <w:p w:rsidR="005A1A9D" w:rsidRPr="000D1A20" w:rsidRDefault="005148AC" w:rsidP="000D1A20">
      <w:pPr>
        <w:adjustRightInd w:val="0"/>
        <w:snapToGrid w:val="0"/>
        <w:ind w:left="991" w:hangingChars="354" w:hanging="991"/>
        <w:rPr>
          <w:rFonts w:ascii="標楷體" w:eastAsia="標楷體" w:hAnsi="標楷體"/>
          <w:sz w:val="28"/>
          <w:szCs w:val="28"/>
        </w:rPr>
      </w:pPr>
      <w:r w:rsidRPr="00FF06D5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F2069">
        <w:rPr>
          <w:rFonts w:ascii="標楷體" w:eastAsia="標楷體" w:hAnsi="標楷體"/>
          <w:sz w:val="28"/>
          <w:szCs w:val="28"/>
        </w:rPr>
        <w:t xml:space="preserve">   </w:t>
      </w:r>
      <w:r w:rsidR="00C61550" w:rsidRPr="00FF06D5">
        <w:rPr>
          <w:rFonts w:ascii="標楷體" w:eastAsia="標楷體" w:hAnsi="標楷體" w:hint="eastAsia"/>
          <w:sz w:val="28"/>
          <w:szCs w:val="28"/>
        </w:rPr>
        <w:t>本局的業務主要是管理</w:t>
      </w:r>
      <w:proofErr w:type="gramStart"/>
      <w:r w:rsidR="00C61550" w:rsidRPr="00FF06D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C61550" w:rsidRPr="00FF06D5">
        <w:rPr>
          <w:rFonts w:ascii="標楷體" w:eastAsia="標楷體" w:hAnsi="標楷體" w:hint="eastAsia"/>
          <w:sz w:val="28"/>
          <w:szCs w:val="28"/>
        </w:rPr>
        <w:t>南市防洪設施、區域</w:t>
      </w:r>
      <w:r w:rsidR="002112C3" w:rsidRPr="00FF06D5">
        <w:rPr>
          <w:rFonts w:ascii="標楷體" w:eastAsia="標楷體" w:hAnsi="標楷體" w:hint="eastAsia"/>
          <w:sz w:val="28"/>
          <w:szCs w:val="28"/>
        </w:rPr>
        <w:t>排水、污水建設</w:t>
      </w:r>
      <w:r w:rsidR="002112C3" w:rsidRPr="00FF06D5">
        <w:rPr>
          <w:rFonts w:ascii="新細明體" w:eastAsia="新細明體" w:hAnsi="新細明體" w:hint="eastAsia"/>
          <w:sz w:val="28"/>
          <w:szCs w:val="28"/>
        </w:rPr>
        <w:t>、</w:t>
      </w:r>
      <w:r w:rsidR="002112C3" w:rsidRPr="00FF06D5">
        <w:rPr>
          <w:rFonts w:ascii="標楷體" w:eastAsia="標楷體" w:hAnsi="標楷體" w:hint="eastAsia"/>
          <w:sz w:val="28"/>
          <w:szCs w:val="28"/>
        </w:rPr>
        <w:t>污水廠及自行車道等水利工程業務為主，</w:t>
      </w:r>
      <w:r w:rsidR="00C61550" w:rsidRPr="00FF06D5">
        <w:rPr>
          <w:rFonts w:ascii="標楷體" w:eastAsia="標楷體" w:hAnsi="標楷體" w:hint="eastAsia"/>
          <w:sz w:val="28"/>
          <w:szCs w:val="28"/>
        </w:rPr>
        <w:t>為處理水利工程相關龐雜的業務，本</w:t>
      </w:r>
      <w:r w:rsidR="002112C3" w:rsidRPr="00FF06D5">
        <w:rPr>
          <w:rFonts w:ascii="標楷體" w:eastAsia="標楷體" w:hAnsi="標楷體" w:hint="eastAsia"/>
          <w:sz w:val="28"/>
          <w:szCs w:val="28"/>
        </w:rPr>
        <w:t>局設置了綜合企劃科、水利行政科、水利新建工程科，水利養護工程科，水土保持工程科</w:t>
      </w:r>
      <w:r w:rsidR="002112C3" w:rsidRPr="00FF06D5">
        <w:rPr>
          <w:rFonts w:ascii="新細明體" w:eastAsia="新細明體" w:hAnsi="新細明體" w:hint="eastAsia"/>
          <w:sz w:val="28"/>
          <w:szCs w:val="28"/>
        </w:rPr>
        <w:t>、</w:t>
      </w:r>
      <w:r w:rsidR="002112C3" w:rsidRPr="00FF06D5">
        <w:rPr>
          <w:rFonts w:ascii="標楷體" w:eastAsia="標楷體" w:hAnsi="標楷體" w:hint="eastAsia"/>
          <w:sz w:val="28"/>
          <w:szCs w:val="28"/>
        </w:rPr>
        <w:t>雨水下水道工程科、污水新建工程科</w:t>
      </w:r>
      <w:r w:rsidR="002112C3" w:rsidRPr="00FF06D5">
        <w:rPr>
          <w:rFonts w:ascii="新細明體" w:eastAsia="新細明體" w:hAnsi="新細明體" w:hint="eastAsia"/>
          <w:sz w:val="28"/>
          <w:szCs w:val="28"/>
        </w:rPr>
        <w:t>、</w:t>
      </w:r>
      <w:r w:rsidR="002112C3" w:rsidRPr="00FF06D5">
        <w:rPr>
          <w:rFonts w:ascii="標楷體" w:eastAsia="標楷體" w:hAnsi="標楷體" w:hint="eastAsia"/>
          <w:sz w:val="28"/>
          <w:szCs w:val="28"/>
        </w:rPr>
        <w:t>污水養護工程科、水門抽水站管理科等9個業務科，以及4個幕僚單位(秘書室、人事室、會計室及政風室)處理行政事務，</w:t>
      </w:r>
      <w:r w:rsidR="00C61550" w:rsidRPr="00FF06D5">
        <w:rPr>
          <w:rFonts w:ascii="標楷體" w:eastAsia="標楷體" w:hAnsi="標楷體" w:hint="eastAsia"/>
          <w:sz w:val="28"/>
          <w:szCs w:val="28"/>
        </w:rPr>
        <w:t>本案</w:t>
      </w:r>
      <w:r w:rsidR="002112C3" w:rsidRPr="00FF06D5">
        <w:rPr>
          <w:rFonts w:ascii="標楷體" w:eastAsia="標楷體" w:hAnsi="標楷體" w:hint="eastAsia"/>
          <w:sz w:val="28"/>
          <w:szCs w:val="28"/>
        </w:rPr>
        <w:t>分析將近3</w:t>
      </w:r>
      <w:r w:rsidR="002112C3" w:rsidRPr="00882C38">
        <w:rPr>
          <w:rFonts w:ascii="標楷體" w:eastAsia="標楷體" w:hAnsi="標楷體" w:hint="eastAsia"/>
          <w:sz w:val="28"/>
          <w:szCs w:val="28"/>
        </w:rPr>
        <w:t>年勞工比率(以工程</w:t>
      </w:r>
      <w:proofErr w:type="gramStart"/>
      <w:r w:rsidR="002112C3" w:rsidRPr="00882C38">
        <w:rPr>
          <w:rFonts w:ascii="標楷體" w:eastAsia="標楷體" w:hAnsi="標楷體" w:hint="eastAsia"/>
          <w:sz w:val="28"/>
          <w:szCs w:val="28"/>
        </w:rPr>
        <w:t>職類約用</w:t>
      </w:r>
      <w:proofErr w:type="gramEnd"/>
      <w:r w:rsidR="002112C3" w:rsidRPr="00882C38">
        <w:rPr>
          <w:rFonts w:ascii="標楷體" w:eastAsia="標楷體" w:hAnsi="標楷體" w:hint="eastAsia"/>
          <w:sz w:val="28"/>
          <w:szCs w:val="28"/>
        </w:rPr>
        <w:t>人員為主)視為參與工程職類的人員，</w:t>
      </w:r>
      <w:r w:rsidR="00882C38" w:rsidRPr="00882C38">
        <w:rPr>
          <w:rFonts w:ascii="標楷體" w:eastAsia="標楷體" w:hAnsi="標楷體" w:hint="eastAsia"/>
          <w:sz w:val="28"/>
          <w:szCs w:val="28"/>
        </w:rPr>
        <w:t>從103年至105年每月男女員工人數表</w:t>
      </w:r>
      <w:r w:rsidR="00ED2E6F" w:rsidRPr="00882C38">
        <w:rPr>
          <w:rFonts w:ascii="標楷體" w:eastAsia="標楷體" w:hAnsi="標楷體" w:hint="eastAsia"/>
          <w:sz w:val="28"/>
          <w:szCs w:val="28"/>
        </w:rPr>
        <w:t>(</w:t>
      </w:r>
      <w:r w:rsidR="00ED2E6F">
        <w:rPr>
          <w:rFonts w:ascii="標楷體" w:eastAsia="標楷體" w:hAnsi="標楷體" w:hint="eastAsia"/>
          <w:sz w:val="28"/>
          <w:szCs w:val="28"/>
        </w:rPr>
        <w:t>如表</w:t>
      </w:r>
      <w:proofErr w:type="gramStart"/>
      <w:r w:rsidR="00ED2E6F" w:rsidRPr="00882C3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ED2E6F" w:rsidRPr="00882C38">
        <w:rPr>
          <w:rFonts w:ascii="標楷體" w:eastAsia="標楷體" w:hAnsi="標楷體" w:hint="eastAsia"/>
          <w:sz w:val="28"/>
          <w:szCs w:val="28"/>
        </w:rPr>
        <w:t>)</w:t>
      </w:r>
      <w:r w:rsidR="00882C38" w:rsidRPr="00882C38">
        <w:rPr>
          <w:rFonts w:ascii="標楷體" w:eastAsia="標楷體" w:hAnsi="標楷體" w:hint="eastAsia"/>
          <w:sz w:val="28"/>
          <w:szCs w:val="28"/>
        </w:rPr>
        <w:t>，雖每月變動不大，長期而言</w:t>
      </w:r>
      <w:r w:rsidR="00882C38">
        <w:rPr>
          <w:rFonts w:ascii="標楷體" w:eastAsia="標楷體" w:hAnsi="標楷體" w:hint="eastAsia"/>
          <w:sz w:val="28"/>
          <w:szCs w:val="28"/>
        </w:rPr>
        <w:t>卻仍有跡可循，</w:t>
      </w:r>
      <w:r w:rsidR="00ED2E6F">
        <w:rPr>
          <w:rFonts w:ascii="標楷體" w:eastAsia="標楷體" w:hAnsi="標楷體" w:hint="eastAsia"/>
          <w:sz w:val="28"/>
          <w:szCs w:val="28"/>
        </w:rPr>
        <w:t>本局自103年來</w:t>
      </w:r>
      <w:r w:rsidR="00ED2E6F" w:rsidRPr="00FF06D5">
        <w:rPr>
          <w:rFonts w:ascii="標楷體" w:eastAsia="標楷體" w:hAnsi="標楷體" w:hint="eastAsia"/>
          <w:sz w:val="28"/>
          <w:szCs w:val="28"/>
        </w:rPr>
        <w:t>工程職類</w:t>
      </w:r>
      <w:r w:rsidR="00ED2E6F">
        <w:rPr>
          <w:rFonts w:ascii="標楷體" w:eastAsia="標楷體" w:hAnsi="標楷體" w:hint="eastAsia"/>
          <w:sz w:val="28"/>
          <w:szCs w:val="28"/>
        </w:rPr>
        <w:t>女性勞工有成長趨</w:t>
      </w:r>
      <w:r w:rsidR="00ED2E6F">
        <w:rPr>
          <w:rFonts w:ascii="標楷體" w:eastAsia="標楷體" w:hAnsi="標楷體" w:hint="eastAsia"/>
          <w:sz w:val="28"/>
          <w:szCs w:val="28"/>
          <w:lang w:eastAsia="zh-HK"/>
        </w:rPr>
        <w:t>勢</w:t>
      </w:r>
      <w:r w:rsidR="00ED2E6F" w:rsidRPr="00882C38">
        <w:rPr>
          <w:rFonts w:ascii="標楷體" w:eastAsia="標楷體" w:hAnsi="標楷體" w:hint="eastAsia"/>
          <w:sz w:val="28"/>
          <w:szCs w:val="28"/>
        </w:rPr>
        <w:t>(如圖</w:t>
      </w:r>
      <w:r w:rsidR="00ED2E6F">
        <w:rPr>
          <w:rFonts w:ascii="標楷體" w:eastAsia="標楷體" w:hAnsi="標楷體" w:hint="eastAsia"/>
          <w:sz w:val="28"/>
          <w:szCs w:val="28"/>
        </w:rPr>
        <w:t>一</w:t>
      </w:r>
      <w:r w:rsidR="00ED2E6F" w:rsidRPr="00882C38">
        <w:rPr>
          <w:rFonts w:ascii="標楷體" w:eastAsia="標楷體" w:hAnsi="標楷體" w:hint="eastAsia"/>
          <w:sz w:val="28"/>
          <w:szCs w:val="28"/>
        </w:rPr>
        <w:t>)</w:t>
      </w:r>
      <w:r w:rsidR="00ED2E6F">
        <w:rPr>
          <w:rFonts w:ascii="標楷體" w:eastAsia="標楷體" w:hAnsi="標楷體" w:hint="eastAsia"/>
          <w:sz w:val="28"/>
          <w:szCs w:val="28"/>
        </w:rPr>
        <w:t>，</w:t>
      </w:r>
      <w:r w:rsidR="00FF31DC" w:rsidRPr="00882C38">
        <w:rPr>
          <w:rFonts w:ascii="標楷體" w:eastAsia="標楷體" w:hAnsi="標楷體" w:hint="eastAsia"/>
          <w:sz w:val="28"/>
          <w:szCs w:val="28"/>
        </w:rPr>
        <w:t>103年本局進用工程</w:t>
      </w:r>
      <w:proofErr w:type="gramStart"/>
      <w:r w:rsidR="00FF31DC" w:rsidRPr="00882C38">
        <w:rPr>
          <w:rFonts w:ascii="標楷體" w:eastAsia="標楷體" w:hAnsi="標楷體" w:hint="eastAsia"/>
          <w:sz w:val="28"/>
          <w:szCs w:val="28"/>
        </w:rPr>
        <w:t>職類約用</w:t>
      </w:r>
      <w:proofErr w:type="gramEnd"/>
      <w:r w:rsidR="00FF31DC" w:rsidRPr="00882C38">
        <w:rPr>
          <w:rFonts w:ascii="標楷體" w:eastAsia="標楷體" w:hAnsi="標楷體" w:hint="eastAsia"/>
          <w:sz w:val="28"/>
          <w:szCs w:val="28"/>
        </w:rPr>
        <w:t>人員10人，女性占2人，</w:t>
      </w:r>
      <w:proofErr w:type="gramStart"/>
      <w:r w:rsidR="00FF31DC" w:rsidRPr="00882C38">
        <w:rPr>
          <w:rFonts w:ascii="標楷體" w:eastAsia="標楷體" w:hAnsi="標楷體" w:hint="eastAsia"/>
          <w:sz w:val="28"/>
          <w:szCs w:val="28"/>
        </w:rPr>
        <w:t>約占進用</w:t>
      </w:r>
      <w:proofErr w:type="gramEnd"/>
      <w:r w:rsidR="00FF31DC" w:rsidRPr="00882C38">
        <w:rPr>
          <w:rFonts w:ascii="標楷體" w:eastAsia="標楷體" w:hAnsi="標楷體" w:hint="eastAsia"/>
          <w:sz w:val="28"/>
          <w:szCs w:val="28"/>
        </w:rPr>
        <w:t>人</w:t>
      </w:r>
      <w:r w:rsidR="00F46F5E">
        <w:rPr>
          <w:rFonts w:ascii="標楷體" w:eastAsia="標楷體" w:hAnsi="標楷體" w:hint="eastAsia"/>
          <w:sz w:val="28"/>
          <w:szCs w:val="28"/>
        </w:rPr>
        <w:t>員</w:t>
      </w:r>
      <w:r w:rsidR="00FF31DC" w:rsidRPr="00882C38">
        <w:rPr>
          <w:rFonts w:ascii="標楷體" w:eastAsia="標楷體" w:hAnsi="標楷體" w:hint="eastAsia"/>
          <w:sz w:val="28"/>
          <w:szCs w:val="28"/>
        </w:rPr>
        <w:t>20％；104年本局進用工程</w:t>
      </w:r>
      <w:proofErr w:type="gramStart"/>
      <w:r w:rsidR="00FF31DC" w:rsidRPr="00882C38">
        <w:rPr>
          <w:rFonts w:ascii="標楷體" w:eastAsia="標楷體" w:hAnsi="標楷體" w:hint="eastAsia"/>
          <w:sz w:val="28"/>
          <w:szCs w:val="28"/>
        </w:rPr>
        <w:t>職類約用</w:t>
      </w:r>
      <w:proofErr w:type="gramEnd"/>
      <w:r w:rsidR="00FF31DC" w:rsidRPr="00882C38">
        <w:rPr>
          <w:rFonts w:ascii="標楷體" w:eastAsia="標楷體" w:hAnsi="標楷體" w:hint="eastAsia"/>
          <w:sz w:val="28"/>
          <w:szCs w:val="28"/>
        </w:rPr>
        <w:t>人員13人，女性占6人，</w:t>
      </w:r>
      <w:proofErr w:type="gramStart"/>
      <w:r w:rsidR="00FF31DC" w:rsidRPr="00882C38">
        <w:rPr>
          <w:rFonts w:ascii="標楷體" w:eastAsia="標楷體" w:hAnsi="標楷體" w:hint="eastAsia"/>
          <w:sz w:val="28"/>
          <w:szCs w:val="28"/>
        </w:rPr>
        <w:t>約占進用</w:t>
      </w:r>
      <w:proofErr w:type="gramEnd"/>
      <w:r w:rsidR="00FF31DC" w:rsidRPr="00882C38">
        <w:rPr>
          <w:rFonts w:ascii="標楷體" w:eastAsia="標楷體" w:hAnsi="標楷體" w:hint="eastAsia"/>
          <w:sz w:val="28"/>
          <w:szCs w:val="28"/>
        </w:rPr>
        <w:t>人</w:t>
      </w:r>
      <w:r w:rsidR="00F46F5E">
        <w:rPr>
          <w:rFonts w:ascii="標楷體" w:eastAsia="標楷體" w:hAnsi="標楷體" w:hint="eastAsia"/>
          <w:sz w:val="28"/>
          <w:szCs w:val="28"/>
        </w:rPr>
        <w:t>員</w:t>
      </w:r>
      <w:r w:rsidR="00FF31DC" w:rsidRPr="00882C38">
        <w:rPr>
          <w:rFonts w:ascii="標楷體" w:eastAsia="標楷體" w:hAnsi="標楷體" w:hint="eastAsia"/>
          <w:sz w:val="28"/>
          <w:szCs w:val="28"/>
        </w:rPr>
        <w:t>46％；105年本局進用工程</w:t>
      </w:r>
      <w:proofErr w:type="gramStart"/>
      <w:r w:rsidR="00FF31DC" w:rsidRPr="00882C38">
        <w:rPr>
          <w:rFonts w:ascii="標楷體" w:eastAsia="標楷體" w:hAnsi="標楷體" w:hint="eastAsia"/>
          <w:sz w:val="28"/>
          <w:szCs w:val="28"/>
        </w:rPr>
        <w:t>職類約用</w:t>
      </w:r>
      <w:proofErr w:type="gramEnd"/>
      <w:r w:rsidR="00FF31DC" w:rsidRPr="00882C38">
        <w:rPr>
          <w:rFonts w:ascii="標楷體" w:eastAsia="標楷體" w:hAnsi="標楷體" w:hint="eastAsia"/>
          <w:sz w:val="28"/>
          <w:szCs w:val="28"/>
        </w:rPr>
        <w:t>人員5人，女性占4人，</w:t>
      </w:r>
      <w:proofErr w:type="gramStart"/>
      <w:r w:rsidR="00FF31DC" w:rsidRPr="00882C38">
        <w:rPr>
          <w:rFonts w:ascii="標楷體" w:eastAsia="標楷體" w:hAnsi="標楷體" w:hint="eastAsia"/>
          <w:sz w:val="28"/>
          <w:szCs w:val="28"/>
        </w:rPr>
        <w:t>約占進用</w:t>
      </w:r>
      <w:proofErr w:type="gramEnd"/>
      <w:r w:rsidR="00FF31DC" w:rsidRPr="00882C38">
        <w:rPr>
          <w:rFonts w:ascii="標楷體" w:eastAsia="標楷體" w:hAnsi="標楷體" w:hint="eastAsia"/>
          <w:sz w:val="28"/>
          <w:szCs w:val="28"/>
        </w:rPr>
        <w:t>人</w:t>
      </w:r>
      <w:r w:rsidR="00F46F5E">
        <w:rPr>
          <w:rFonts w:ascii="標楷體" w:eastAsia="標楷體" w:hAnsi="標楷體" w:hint="eastAsia"/>
          <w:sz w:val="28"/>
          <w:szCs w:val="28"/>
        </w:rPr>
        <w:t>員</w:t>
      </w:r>
      <w:r w:rsidR="00FF31DC" w:rsidRPr="00882C38">
        <w:rPr>
          <w:rFonts w:ascii="標楷體" w:eastAsia="標楷體" w:hAnsi="標楷體" w:hint="eastAsia"/>
          <w:sz w:val="28"/>
          <w:szCs w:val="28"/>
        </w:rPr>
        <w:t>80％</w:t>
      </w:r>
      <w:r w:rsidR="00ED2E6F" w:rsidRPr="00882C38">
        <w:rPr>
          <w:rFonts w:ascii="標楷體" w:eastAsia="標楷體" w:hAnsi="標楷體" w:hint="eastAsia"/>
          <w:sz w:val="28"/>
          <w:szCs w:val="28"/>
        </w:rPr>
        <w:t>(</w:t>
      </w:r>
      <w:r w:rsidR="00ED2E6F">
        <w:rPr>
          <w:rFonts w:ascii="標楷體" w:eastAsia="標楷體" w:hAnsi="標楷體" w:hint="eastAsia"/>
          <w:sz w:val="28"/>
          <w:szCs w:val="28"/>
        </w:rPr>
        <w:t>如表二</w:t>
      </w:r>
      <w:r w:rsidR="00ED2E6F" w:rsidRPr="00882C38">
        <w:rPr>
          <w:rFonts w:ascii="標楷體" w:eastAsia="標楷體" w:hAnsi="標楷體" w:hint="eastAsia"/>
          <w:sz w:val="28"/>
          <w:szCs w:val="28"/>
        </w:rPr>
        <w:t>)</w:t>
      </w:r>
      <w:r w:rsidR="00ED2E6F">
        <w:rPr>
          <w:rFonts w:ascii="標楷體" w:eastAsia="標楷體" w:hAnsi="標楷體" w:hint="eastAsia"/>
          <w:sz w:val="28"/>
          <w:szCs w:val="28"/>
        </w:rPr>
        <w:t>，顯示</w:t>
      </w:r>
      <w:r w:rsidR="00ED2E6F" w:rsidRPr="00882C38">
        <w:rPr>
          <w:rFonts w:ascii="標楷體" w:eastAsia="標楷體" w:hAnsi="標楷體" w:hint="eastAsia"/>
          <w:sz w:val="28"/>
          <w:szCs w:val="28"/>
        </w:rPr>
        <w:t>工程職類</w:t>
      </w:r>
      <w:r w:rsidR="00ED2E6F">
        <w:rPr>
          <w:rFonts w:ascii="標楷體" w:eastAsia="標楷體" w:hAnsi="標楷體" w:hint="eastAsia"/>
          <w:sz w:val="28"/>
          <w:szCs w:val="28"/>
        </w:rPr>
        <w:t>女性員工有明顯增加的趨勢</w:t>
      </w:r>
      <w:r w:rsidR="00ED2E6F" w:rsidRPr="00882C38">
        <w:rPr>
          <w:rFonts w:ascii="標楷體" w:eastAsia="標楷體" w:hAnsi="標楷體" w:hint="eastAsia"/>
          <w:sz w:val="28"/>
          <w:szCs w:val="28"/>
        </w:rPr>
        <w:t xml:space="preserve"> (如圖</w:t>
      </w:r>
      <w:r w:rsidR="00ED2E6F">
        <w:rPr>
          <w:rFonts w:ascii="標楷體" w:eastAsia="標楷體" w:hAnsi="標楷體" w:hint="eastAsia"/>
          <w:sz w:val="28"/>
          <w:szCs w:val="28"/>
        </w:rPr>
        <w:t>二</w:t>
      </w:r>
      <w:r w:rsidR="00ED2E6F" w:rsidRPr="00882C38">
        <w:rPr>
          <w:rFonts w:ascii="標楷體" w:eastAsia="標楷體" w:hAnsi="標楷體" w:hint="eastAsia"/>
          <w:sz w:val="28"/>
          <w:szCs w:val="28"/>
        </w:rPr>
        <w:t>)</w:t>
      </w:r>
      <w:r w:rsidR="00FF31DC" w:rsidRPr="00882C38">
        <w:rPr>
          <w:rFonts w:ascii="標楷體" w:eastAsia="標楷體" w:hAnsi="標楷體" w:hint="eastAsia"/>
          <w:sz w:val="28"/>
          <w:szCs w:val="28"/>
        </w:rPr>
        <w:t>，另</w:t>
      </w:r>
      <w:r w:rsidR="002112C3" w:rsidRPr="00882C38">
        <w:rPr>
          <w:rFonts w:ascii="標楷體" w:eastAsia="標楷體" w:hAnsi="標楷體" w:hint="eastAsia"/>
          <w:sz w:val="28"/>
          <w:szCs w:val="28"/>
        </w:rPr>
        <w:t>本局自103年至105年進用約用人員數共28人，女性員工從32人增加至47人，進用女性比率從45.71%</w:t>
      </w:r>
      <w:r w:rsidR="001865ED">
        <w:rPr>
          <w:rFonts w:ascii="標楷體" w:eastAsia="標楷體" w:hAnsi="標楷體" w:hint="eastAsia"/>
          <w:sz w:val="28"/>
          <w:szCs w:val="28"/>
        </w:rPr>
        <w:t>提高</w:t>
      </w:r>
      <w:r w:rsidR="00D366BD">
        <w:rPr>
          <w:rFonts w:ascii="標楷體" w:eastAsia="標楷體" w:hAnsi="標楷體" w:hint="eastAsia"/>
          <w:sz w:val="28"/>
          <w:szCs w:val="28"/>
        </w:rPr>
        <w:t>54.65%</w:t>
      </w:r>
      <w:r w:rsidR="002112C3" w:rsidRPr="00882C38">
        <w:rPr>
          <w:rFonts w:ascii="標楷體" w:eastAsia="標楷體" w:hAnsi="標楷體" w:hint="eastAsia"/>
          <w:sz w:val="28"/>
          <w:szCs w:val="28"/>
        </w:rPr>
        <w:t>，</w:t>
      </w:r>
      <w:r w:rsidR="008B4762" w:rsidRPr="00882C38">
        <w:rPr>
          <w:rFonts w:ascii="標楷體" w:eastAsia="標楷體" w:hAnsi="標楷體" w:hint="eastAsia"/>
          <w:sz w:val="28"/>
          <w:szCs w:val="28"/>
        </w:rPr>
        <w:t>增加</w:t>
      </w:r>
      <w:r w:rsidR="00FF06D5" w:rsidRPr="00882C38">
        <w:rPr>
          <w:rFonts w:ascii="標楷體" w:eastAsia="標楷體" w:hAnsi="標楷體" w:hint="eastAsia"/>
          <w:sz w:val="28"/>
          <w:szCs w:val="28"/>
        </w:rPr>
        <w:t>8.94%，顯示工程</w:t>
      </w:r>
      <w:r w:rsidR="00FF06D5" w:rsidRPr="00882C38">
        <w:rPr>
          <w:rFonts w:ascii="標楷體" w:eastAsia="標楷體" w:hAnsi="標楷體" w:hint="eastAsia"/>
          <w:sz w:val="28"/>
          <w:szCs w:val="28"/>
        </w:rPr>
        <w:lastRenderedPageBreak/>
        <w:t>職類女性有意願主動從事工程業務逐年遞增。</w:t>
      </w:r>
    </w:p>
    <w:p w:rsidR="005148AC" w:rsidRPr="00FF06D5" w:rsidRDefault="00C61550" w:rsidP="00FF06D5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FF06D5">
        <w:rPr>
          <w:rFonts w:ascii="標楷體" w:eastAsia="標楷體" w:hAnsi="標楷體" w:hint="eastAsia"/>
          <w:sz w:val="28"/>
          <w:szCs w:val="28"/>
        </w:rPr>
        <w:t>(二)</w:t>
      </w:r>
      <w:r w:rsidR="005148AC" w:rsidRPr="00FF06D5">
        <w:rPr>
          <w:rFonts w:ascii="標楷體" w:eastAsia="標楷體" w:hAnsi="標楷體" w:hint="eastAsia"/>
          <w:sz w:val="28"/>
          <w:szCs w:val="28"/>
        </w:rPr>
        <w:t>十年來大專院校工程類科女性比率</w:t>
      </w:r>
      <w:proofErr w:type="gramStart"/>
      <w:r w:rsidR="005148AC" w:rsidRPr="00FF06D5">
        <w:rPr>
          <w:rFonts w:ascii="標楷體" w:eastAsia="標楷體" w:hAnsi="標楷體" w:hint="eastAsia"/>
          <w:sz w:val="28"/>
          <w:szCs w:val="28"/>
        </w:rPr>
        <w:t>訧</w:t>
      </w:r>
      <w:proofErr w:type="gramEnd"/>
      <w:r w:rsidR="005148AC" w:rsidRPr="00FF06D5">
        <w:rPr>
          <w:rFonts w:ascii="標楷體" w:eastAsia="標楷體" w:hAnsi="標楷體" w:hint="eastAsia"/>
          <w:sz w:val="28"/>
          <w:szCs w:val="28"/>
        </w:rPr>
        <w:t>讀比率</w:t>
      </w:r>
      <w:r w:rsidR="00FF06D5" w:rsidRPr="00FF06D5">
        <w:rPr>
          <w:rFonts w:ascii="標楷體" w:eastAsia="標楷體" w:hAnsi="標楷體" w:hint="eastAsia"/>
          <w:sz w:val="28"/>
          <w:szCs w:val="28"/>
        </w:rPr>
        <w:t>亦</w:t>
      </w:r>
      <w:r w:rsidR="005148AC" w:rsidRPr="00FF06D5">
        <w:rPr>
          <w:rFonts w:ascii="標楷體" w:eastAsia="標楷體" w:hAnsi="標楷體" w:hint="eastAsia"/>
          <w:sz w:val="28"/>
          <w:szCs w:val="28"/>
        </w:rPr>
        <w:t>逐年上升</w:t>
      </w:r>
    </w:p>
    <w:p w:rsidR="003559AC" w:rsidRDefault="005148AC" w:rsidP="005F3BD1">
      <w:pPr>
        <w:adjustRightInd w:val="0"/>
        <w:snapToGrid w:val="0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F06D5">
        <w:rPr>
          <w:rFonts w:ascii="標楷體" w:eastAsia="標楷體" w:hAnsi="標楷體" w:hint="eastAsia"/>
          <w:sz w:val="28"/>
          <w:szCs w:val="28"/>
        </w:rPr>
        <w:t xml:space="preserve">    觀察95年至105年大專院校工程類科</w:t>
      </w:r>
      <w:r w:rsidR="005F3BD1">
        <w:rPr>
          <w:rFonts w:ascii="標楷體" w:eastAsia="標楷體" w:hAnsi="標楷體" w:hint="eastAsia"/>
          <w:sz w:val="28"/>
          <w:szCs w:val="28"/>
        </w:rPr>
        <w:t>男女性人數(如表三)，仍以男性為主，惟女性比率這十年來</w:t>
      </w:r>
      <w:r w:rsidR="005F3BD1">
        <w:rPr>
          <w:rFonts w:ascii="標楷體" w:eastAsia="標楷體" w:hAnsi="標楷體" w:hint="eastAsia"/>
          <w:sz w:val="28"/>
          <w:szCs w:val="28"/>
          <w:lang w:eastAsia="zh-HK"/>
        </w:rPr>
        <w:t>仍有逐年往上微幅增加趨勢，顯示</w:t>
      </w:r>
      <w:r w:rsidR="005F3BD1">
        <w:rPr>
          <w:rFonts w:ascii="標楷體" w:eastAsia="標楷體" w:hAnsi="標楷體" w:hint="eastAsia"/>
          <w:sz w:val="28"/>
          <w:szCs w:val="28"/>
        </w:rPr>
        <w:t>十年來就讀</w:t>
      </w:r>
      <w:r w:rsidR="005F3BD1" w:rsidRPr="00FF06D5">
        <w:rPr>
          <w:rFonts w:ascii="標楷體" w:eastAsia="標楷體" w:hAnsi="標楷體" w:hint="eastAsia"/>
          <w:sz w:val="28"/>
          <w:szCs w:val="28"/>
        </w:rPr>
        <w:t>大專院校工程類科</w:t>
      </w:r>
      <w:r w:rsidR="00F46F5E">
        <w:rPr>
          <w:rFonts w:ascii="標楷體" w:eastAsia="標楷體" w:hAnsi="標楷體" w:hint="eastAsia"/>
          <w:sz w:val="28"/>
          <w:szCs w:val="28"/>
        </w:rPr>
        <w:t>女性有增無減，</w:t>
      </w:r>
      <w:r w:rsidRPr="00FF06D5">
        <w:rPr>
          <w:rFonts w:ascii="標楷體" w:eastAsia="標楷體" w:hAnsi="標楷體" w:hint="eastAsia"/>
          <w:sz w:val="28"/>
          <w:szCs w:val="28"/>
        </w:rPr>
        <w:t>女性</w:t>
      </w:r>
      <w:proofErr w:type="gramStart"/>
      <w:r w:rsidR="005F3BD1" w:rsidRPr="00FF06D5">
        <w:rPr>
          <w:rFonts w:ascii="標楷體" w:eastAsia="標楷體" w:hAnsi="標楷體" w:hint="eastAsia"/>
          <w:sz w:val="28"/>
          <w:szCs w:val="28"/>
        </w:rPr>
        <w:t>訧</w:t>
      </w:r>
      <w:proofErr w:type="gramEnd"/>
      <w:r w:rsidR="005F3BD1" w:rsidRPr="00FF06D5">
        <w:rPr>
          <w:rFonts w:ascii="標楷體" w:eastAsia="標楷體" w:hAnsi="標楷體" w:hint="eastAsia"/>
          <w:sz w:val="28"/>
          <w:szCs w:val="28"/>
        </w:rPr>
        <w:t>讀</w:t>
      </w:r>
      <w:r w:rsidRPr="00FF06D5">
        <w:rPr>
          <w:rFonts w:ascii="標楷體" w:eastAsia="標楷體" w:hAnsi="標楷體" w:hint="eastAsia"/>
          <w:sz w:val="28"/>
          <w:szCs w:val="28"/>
        </w:rPr>
        <w:t>比率，由</w:t>
      </w:r>
      <w:r w:rsidR="005F3BD1">
        <w:rPr>
          <w:rFonts w:ascii="標楷體" w:eastAsia="標楷體" w:hAnsi="標楷體" w:hint="eastAsia"/>
          <w:sz w:val="28"/>
          <w:szCs w:val="28"/>
        </w:rPr>
        <w:t>11.25</w:t>
      </w:r>
      <w:r w:rsidR="00FF06D5" w:rsidRPr="00FF06D5">
        <w:rPr>
          <w:rFonts w:ascii="標楷體" w:eastAsia="標楷體" w:hAnsi="標楷體" w:hint="eastAsia"/>
          <w:sz w:val="28"/>
          <w:szCs w:val="28"/>
        </w:rPr>
        <w:t>%</w:t>
      </w:r>
      <w:r w:rsidRPr="00FF06D5">
        <w:rPr>
          <w:rFonts w:ascii="標楷體" w:eastAsia="標楷體" w:hAnsi="標楷體" w:hint="eastAsia"/>
          <w:sz w:val="28"/>
          <w:szCs w:val="28"/>
        </w:rPr>
        <w:t>逐年成長至105年之13.67</w:t>
      </w:r>
      <w:r w:rsidR="00FF06D5" w:rsidRPr="00FF06D5">
        <w:rPr>
          <w:rFonts w:ascii="標楷體" w:eastAsia="標楷體" w:hAnsi="標楷體" w:hint="eastAsia"/>
          <w:sz w:val="28"/>
          <w:szCs w:val="28"/>
        </w:rPr>
        <w:t>%</w:t>
      </w:r>
      <w:r w:rsidRPr="00FF06D5">
        <w:rPr>
          <w:rFonts w:ascii="標楷體" w:eastAsia="標楷體" w:hAnsi="標楷體" w:hint="eastAsia"/>
          <w:sz w:val="28"/>
          <w:szCs w:val="28"/>
        </w:rPr>
        <w:t>， (</w:t>
      </w:r>
      <w:r w:rsidR="00FF06D5" w:rsidRPr="00FF06D5">
        <w:rPr>
          <w:rFonts w:ascii="標楷體" w:eastAsia="標楷體" w:hAnsi="標楷體" w:hint="eastAsia"/>
          <w:sz w:val="28"/>
          <w:szCs w:val="28"/>
        </w:rPr>
        <w:t>如圖</w:t>
      </w:r>
      <w:r w:rsidR="005F3BD1">
        <w:rPr>
          <w:rFonts w:ascii="標楷體" w:eastAsia="標楷體" w:hAnsi="標楷體" w:hint="eastAsia"/>
          <w:sz w:val="28"/>
          <w:szCs w:val="28"/>
        </w:rPr>
        <w:t>三</w:t>
      </w:r>
      <w:r w:rsidR="001865ED">
        <w:rPr>
          <w:rFonts w:ascii="標楷體" w:eastAsia="標楷體" w:hAnsi="標楷體" w:hint="eastAsia"/>
          <w:sz w:val="28"/>
          <w:szCs w:val="28"/>
        </w:rPr>
        <w:t>)</w:t>
      </w:r>
      <w:r w:rsidRPr="00FF06D5">
        <w:rPr>
          <w:rFonts w:ascii="標楷體" w:eastAsia="標楷體" w:hAnsi="標楷體" w:hint="eastAsia"/>
          <w:sz w:val="28"/>
          <w:szCs w:val="28"/>
        </w:rPr>
        <w:t>，顯示</w:t>
      </w:r>
      <w:proofErr w:type="gramStart"/>
      <w:r w:rsidRPr="00FF06D5">
        <w:rPr>
          <w:rFonts w:ascii="標楷體" w:eastAsia="標楷體" w:hAnsi="標楷體" w:hint="eastAsia"/>
          <w:sz w:val="28"/>
          <w:szCs w:val="28"/>
        </w:rPr>
        <w:t>訧</w:t>
      </w:r>
      <w:proofErr w:type="gramEnd"/>
      <w:r w:rsidRPr="00FF06D5">
        <w:rPr>
          <w:rFonts w:ascii="標楷體" w:eastAsia="標楷體" w:hAnsi="標楷體" w:hint="eastAsia"/>
          <w:sz w:val="28"/>
          <w:szCs w:val="28"/>
        </w:rPr>
        <w:t>讀近大專院校工程類科女性比率有逐年上升之趨勢，</w:t>
      </w:r>
    </w:p>
    <w:p w:rsidR="002112C3" w:rsidRPr="005F3BD1" w:rsidRDefault="005A1A9D" w:rsidP="005F3BD1">
      <w:pPr>
        <w:adjustRightInd w:val="0"/>
        <w:snapToGrid w:val="0"/>
        <w:ind w:left="647" w:hangingChars="202" w:hanging="647"/>
        <w:rPr>
          <w:rFonts w:ascii="標楷體" w:eastAsia="標楷體" w:hAnsi="標楷體"/>
          <w:sz w:val="28"/>
          <w:szCs w:val="28"/>
        </w:rPr>
      </w:pPr>
      <w:r w:rsidRPr="006C3A2C">
        <w:rPr>
          <w:rFonts w:ascii="標楷體" w:eastAsia="標楷體" w:hAnsi="標楷體" w:hint="eastAsia"/>
          <w:b/>
          <w:sz w:val="32"/>
          <w:szCs w:val="32"/>
        </w:rPr>
        <w:t>結論(含政策建議)</w:t>
      </w:r>
    </w:p>
    <w:p w:rsidR="002112C3" w:rsidRPr="00FF06D5" w:rsidRDefault="002112C3" w:rsidP="00FF06D5">
      <w:pPr>
        <w:pStyle w:val="a3"/>
        <w:adjustRightInd w:val="0"/>
        <w:snapToGrid w:val="0"/>
        <w:ind w:leftChars="-1" w:left="-2" w:firstLineChars="51" w:firstLine="143"/>
        <w:rPr>
          <w:rFonts w:ascii="標楷體" w:eastAsia="標楷體" w:hAnsi="標楷體"/>
          <w:sz w:val="28"/>
          <w:szCs w:val="28"/>
        </w:rPr>
      </w:pPr>
      <w:r w:rsidRPr="00FF06D5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FF06D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F06D5">
        <w:rPr>
          <w:rFonts w:ascii="標楷體" w:eastAsia="標楷體" w:hAnsi="標楷體" w:hint="eastAsia"/>
          <w:sz w:val="28"/>
          <w:szCs w:val="28"/>
        </w:rPr>
        <w:t>)</w:t>
      </w:r>
      <w:r w:rsidR="00F95ABD" w:rsidRPr="00FF06D5">
        <w:rPr>
          <w:rFonts w:ascii="標楷體" w:eastAsia="標楷體" w:hAnsi="標楷體" w:hint="eastAsia"/>
          <w:sz w:val="28"/>
          <w:szCs w:val="28"/>
        </w:rPr>
        <w:t>職業不再男女有別</w:t>
      </w:r>
    </w:p>
    <w:p w:rsidR="00BE30A1" w:rsidRPr="00BE30A1" w:rsidRDefault="005C0FBA" w:rsidP="00BE30A1">
      <w:pPr>
        <w:adjustRightInd w:val="0"/>
        <w:snapToGrid w:val="0"/>
        <w:ind w:leftChars="235" w:left="564" w:firstLine="1"/>
        <w:rPr>
          <w:rFonts w:ascii="標楷體" w:eastAsia="標楷體" w:hAnsi="標楷體"/>
          <w:sz w:val="28"/>
          <w:szCs w:val="28"/>
        </w:rPr>
      </w:pPr>
      <w:r w:rsidRPr="00FF06D5">
        <w:rPr>
          <w:rFonts w:ascii="標楷體" w:eastAsia="標楷體" w:hAnsi="標楷體" w:hint="eastAsia"/>
          <w:sz w:val="28"/>
          <w:szCs w:val="28"/>
        </w:rPr>
        <w:t>由</w:t>
      </w:r>
      <w:proofErr w:type="gramStart"/>
      <w:r w:rsidRPr="00FF06D5">
        <w:rPr>
          <w:rFonts w:ascii="標楷體" w:eastAsia="標楷體" w:hAnsi="標楷體" w:hint="eastAsia"/>
          <w:sz w:val="28"/>
          <w:szCs w:val="28"/>
        </w:rPr>
        <w:t>近十年來讀</w:t>
      </w:r>
      <w:proofErr w:type="gramEnd"/>
      <w:r w:rsidRPr="00FF06D5">
        <w:rPr>
          <w:rFonts w:ascii="標楷體" w:eastAsia="標楷體" w:hAnsi="標楷體" w:hint="eastAsia"/>
          <w:sz w:val="28"/>
          <w:szCs w:val="28"/>
        </w:rPr>
        <w:t>近大專院校工程類科女性比率有逐年上升之趨勢，顯示以前傳統社會之「女人文、</w:t>
      </w:r>
      <w:proofErr w:type="gramStart"/>
      <w:r w:rsidRPr="00FF06D5">
        <w:rPr>
          <w:rFonts w:ascii="標楷體" w:eastAsia="標楷體" w:hAnsi="標楷體" w:hint="eastAsia"/>
          <w:sz w:val="28"/>
          <w:szCs w:val="28"/>
        </w:rPr>
        <w:t>男理工</w:t>
      </w:r>
      <w:proofErr w:type="gramEnd"/>
      <w:r w:rsidRPr="00FF06D5">
        <w:rPr>
          <w:rFonts w:ascii="標楷體" w:eastAsia="標楷體" w:hAnsi="標楷體" w:hint="eastAsia"/>
          <w:sz w:val="28"/>
          <w:szCs w:val="28"/>
        </w:rPr>
        <w:t>」之傳統概念也</w:t>
      </w:r>
      <w:proofErr w:type="gramStart"/>
      <w:r w:rsidRPr="00FF06D5">
        <w:rPr>
          <w:rFonts w:ascii="標楷體" w:eastAsia="標楷體" w:hAnsi="標楷體" w:hint="eastAsia"/>
          <w:sz w:val="28"/>
          <w:szCs w:val="28"/>
        </w:rPr>
        <w:t>日漸勢微</w:t>
      </w:r>
      <w:proofErr w:type="gramEnd"/>
      <w:r w:rsidRPr="00FF06D5">
        <w:rPr>
          <w:rFonts w:ascii="標楷體" w:eastAsia="標楷體" w:hAnsi="標楷體" w:hint="eastAsia"/>
          <w:sz w:val="28"/>
          <w:szCs w:val="28"/>
        </w:rPr>
        <w:t>，</w:t>
      </w:r>
      <w:r w:rsidR="003559AC" w:rsidRPr="00FF06D5">
        <w:rPr>
          <w:rFonts w:ascii="標楷體" w:eastAsia="標楷體" w:hAnsi="標楷體" w:hint="eastAsia"/>
          <w:sz w:val="28"/>
          <w:szCs w:val="28"/>
        </w:rPr>
        <w:t>現代大部分的人大多能接受女性從事工程類科相關行業，而不再</w:t>
      </w:r>
      <w:proofErr w:type="gramStart"/>
      <w:r w:rsidR="003559AC" w:rsidRPr="00FF06D5">
        <w:rPr>
          <w:rFonts w:ascii="標楷體" w:eastAsia="標楷體" w:hAnsi="標楷體" w:hint="eastAsia"/>
          <w:sz w:val="28"/>
          <w:szCs w:val="28"/>
        </w:rPr>
        <w:t>一昧</w:t>
      </w:r>
      <w:proofErr w:type="gramEnd"/>
      <w:r w:rsidR="003559AC" w:rsidRPr="00FF06D5">
        <w:rPr>
          <w:rFonts w:ascii="標楷體" w:eastAsia="標楷體" w:hAnsi="標楷體" w:hint="eastAsia"/>
          <w:sz w:val="28"/>
          <w:szCs w:val="28"/>
        </w:rPr>
        <w:t>要求女性從事人文及行政方面工作，</w:t>
      </w:r>
      <w:r w:rsidR="003559AC">
        <w:rPr>
          <w:rFonts w:ascii="標楷體" w:eastAsia="標楷體" w:hAnsi="標楷體"/>
          <w:sz w:val="28"/>
          <w:szCs w:val="28"/>
        </w:rPr>
        <w:t xml:space="preserve"> </w:t>
      </w:r>
      <w:r w:rsidRPr="00FF06D5">
        <w:rPr>
          <w:rFonts w:ascii="標楷體" w:eastAsia="標楷體" w:hAnsi="標楷體" w:hint="eastAsia"/>
          <w:sz w:val="28"/>
          <w:szCs w:val="28"/>
        </w:rPr>
        <w:t>社會大眾對女性從事工程相關工作，大多採取肯定的態度，女性的工作表現逐漸被重視，也顯示隨</w:t>
      </w:r>
      <w:r w:rsidR="00E354A4">
        <w:rPr>
          <w:rFonts w:ascii="標楷體" w:eastAsia="標楷體" w:hAnsi="標楷體" w:hint="eastAsia"/>
          <w:sz w:val="28"/>
          <w:szCs w:val="28"/>
        </w:rPr>
        <w:t>著時代的推進，性別平等觀念向下扎根，職業的選擇不再以性別為考量</w:t>
      </w:r>
      <w:r w:rsidR="006D245A" w:rsidRPr="00FF06D5">
        <w:rPr>
          <w:rFonts w:ascii="標楷體" w:eastAsia="標楷體" w:hAnsi="標楷體" w:hint="eastAsia"/>
          <w:sz w:val="28"/>
          <w:szCs w:val="28"/>
        </w:rPr>
        <w:t>，</w:t>
      </w:r>
      <w:r w:rsidR="003559AC" w:rsidRPr="00FF06D5">
        <w:rPr>
          <w:rFonts w:ascii="標楷體" w:eastAsia="標楷體" w:hAnsi="標楷體" w:hint="eastAsia"/>
          <w:sz w:val="28"/>
          <w:szCs w:val="28"/>
        </w:rPr>
        <w:t>顯示社會朝向職業無分性別</w:t>
      </w:r>
      <w:r w:rsidR="003559AC">
        <w:rPr>
          <w:rFonts w:ascii="標楷體" w:eastAsia="標楷體" w:hAnsi="標楷體" w:hint="eastAsia"/>
          <w:sz w:val="28"/>
          <w:szCs w:val="28"/>
        </w:rPr>
        <w:t>的觀念邁進，</w:t>
      </w:r>
      <w:r w:rsidR="006D245A" w:rsidRPr="00FF06D5">
        <w:rPr>
          <w:rFonts w:ascii="標楷體" w:eastAsia="標楷體" w:hAnsi="標楷體" w:hint="eastAsia"/>
          <w:sz w:val="28"/>
          <w:szCs w:val="28"/>
        </w:rPr>
        <w:t>工程機關用人已逐漸走向男女平等。</w:t>
      </w:r>
    </w:p>
    <w:p w:rsidR="00871E5A" w:rsidRPr="00E354A4" w:rsidRDefault="002112C3" w:rsidP="00E354A4">
      <w:pPr>
        <w:adjustRightInd w:val="0"/>
        <w:snapToGrid w:val="0"/>
        <w:ind w:firstLineChars="50" w:firstLine="140"/>
        <w:rPr>
          <w:rFonts w:ascii="標楷體" w:eastAsia="標楷體" w:hAnsi="標楷體"/>
          <w:sz w:val="28"/>
          <w:szCs w:val="28"/>
        </w:rPr>
      </w:pPr>
      <w:r w:rsidRPr="00E354A4">
        <w:rPr>
          <w:rFonts w:ascii="標楷體" w:eastAsia="標楷體" w:hAnsi="標楷體" w:hint="eastAsia"/>
          <w:sz w:val="28"/>
          <w:szCs w:val="28"/>
        </w:rPr>
        <w:t>(二)</w:t>
      </w:r>
      <w:r w:rsidR="00871E5A" w:rsidRPr="00E354A4">
        <w:rPr>
          <w:rFonts w:ascii="標楷體" w:eastAsia="標楷體" w:hAnsi="標楷體" w:hint="eastAsia"/>
          <w:sz w:val="28"/>
          <w:szCs w:val="28"/>
        </w:rPr>
        <w:t>女性特質</w:t>
      </w:r>
      <w:r w:rsidR="00E354A4">
        <w:rPr>
          <w:rFonts w:ascii="標楷體" w:eastAsia="標楷體" w:hAnsi="標楷體" w:hint="eastAsia"/>
          <w:sz w:val="28"/>
          <w:szCs w:val="28"/>
        </w:rPr>
        <w:t>為工程注入</w:t>
      </w:r>
      <w:r w:rsidR="00F46F5E">
        <w:rPr>
          <w:rFonts w:ascii="標楷體" w:eastAsia="標楷體" w:hAnsi="標楷體" w:hint="eastAsia"/>
          <w:sz w:val="28"/>
          <w:szCs w:val="28"/>
        </w:rPr>
        <w:t>新</w:t>
      </w:r>
      <w:r w:rsidR="00E354A4">
        <w:rPr>
          <w:rFonts w:ascii="標楷體" w:eastAsia="標楷體" w:hAnsi="標楷體" w:hint="eastAsia"/>
          <w:sz w:val="28"/>
          <w:szCs w:val="28"/>
        </w:rPr>
        <w:t>活力</w:t>
      </w:r>
    </w:p>
    <w:p w:rsidR="00BE30A1" w:rsidRDefault="006D245A" w:rsidP="00BE30A1">
      <w:pPr>
        <w:adjustRightInd w:val="0"/>
        <w:snapToGrid w:val="0"/>
        <w:ind w:leftChars="295" w:left="709" w:hanging="1"/>
        <w:rPr>
          <w:rFonts w:ascii="標楷體" w:eastAsia="標楷體" w:hAnsi="標楷體"/>
          <w:sz w:val="28"/>
          <w:szCs w:val="28"/>
        </w:rPr>
      </w:pPr>
      <w:r w:rsidRPr="00FF06D5">
        <w:rPr>
          <w:rFonts w:ascii="標楷體" w:eastAsia="標楷體" w:hAnsi="標楷體" w:hint="eastAsia"/>
          <w:sz w:val="28"/>
          <w:szCs w:val="28"/>
        </w:rPr>
        <w:t>就工程機關而言，</w:t>
      </w:r>
      <w:r w:rsidR="00C14715" w:rsidRPr="00FF06D5">
        <w:rPr>
          <w:rFonts w:ascii="標楷體" w:eastAsia="標楷體" w:hAnsi="標楷體" w:hint="eastAsia"/>
          <w:sz w:val="28"/>
          <w:szCs w:val="28"/>
        </w:rPr>
        <w:t>有許多工程在進行中</w:t>
      </w:r>
      <w:r w:rsidR="00BD5997" w:rsidRPr="00FF06D5">
        <w:rPr>
          <w:rFonts w:ascii="標楷體" w:eastAsia="標楷體" w:hAnsi="標楷體" w:hint="eastAsia"/>
          <w:sz w:val="28"/>
          <w:szCs w:val="28"/>
        </w:rPr>
        <w:t>是需要</w:t>
      </w:r>
      <w:r w:rsidR="00C14715" w:rsidRPr="00FF06D5">
        <w:rPr>
          <w:rFonts w:ascii="標楷體" w:eastAsia="標楷體" w:hAnsi="標楷體" w:hint="eastAsia"/>
          <w:sz w:val="28"/>
          <w:szCs w:val="28"/>
        </w:rPr>
        <w:t>和民眾或其他機關同仁</w:t>
      </w:r>
      <w:r w:rsidR="00125E9C" w:rsidRPr="00FF06D5">
        <w:rPr>
          <w:rFonts w:ascii="標楷體" w:eastAsia="標楷體" w:hAnsi="標楷體" w:hint="eastAsia"/>
          <w:sz w:val="28"/>
          <w:szCs w:val="28"/>
        </w:rPr>
        <w:t>相互協調</w:t>
      </w:r>
      <w:r w:rsidR="00BD5997" w:rsidRPr="00FF06D5">
        <w:rPr>
          <w:rFonts w:ascii="標楷體" w:eastAsia="標楷體" w:hAnsi="標楷體" w:hint="eastAsia"/>
          <w:sz w:val="28"/>
          <w:szCs w:val="28"/>
        </w:rPr>
        <w:t>溝通</w:t>
      </w:r>
      <w:r w:rsidR="00125E9C" w:rsidRPr="00FF06D5">
        <w:rPr>
          <w:rFonts w:ascii="標楷體" w:eastAsia="標楷體" w:hAnsi="標楷體" w:hint="eastAsia"/>
          <w:sz w:val="28"/>
          <w:szCs w:val="28"/>
        </w:rPr>
        <w:t>的，女性較能專注聆聽，較有同理心，這些特質在工程界中是重要的，在</w:t>
      </w:r>
      <w:r w:rsidR="00BD5997" w:rsidRPr="00FF06D5">
        <w:rPr>
          <w:rFonts w:ascii="標楷體" w:eastAsia="標楷體" w:hAnsi="標楷體" w:hint="eastAsia"/>
          <w:sz w:val="28"/>
          <w:szCs w:val="28"/>
        </w:rPr>
        <w:t>同樣是需要邏輯理性下判斷，但如果能</w:t>
      </w:r>
      <w:r w:rsidR="00125E9C" w:rsidRPr="00FF06D5">
        <w:rPr>
          <w:rFonts w:ascii="標楷體" w:eastAsia="標楷體" w:hAnsi="標楷體" w:hint="eastAsia"/>
          <w:sz w:val="28"/>
          <w:szCs w:val="28"/>
        </w:rPr>
        <w:t>持續</w:t>
      </w:r>
      <w:r w:rsidR="00BD5997" w:rsidRPr="00FF06D5">
        <w:rPr>
          <w:rFonts w:ascii="標楷體" w:eastAsia="標楷體" w:hAnsi="標楷體" w:hint="eastAsia"/>
          <w:sz w:val="28"/>
          <w:szCs w:val="28"/>
        </w:rPr>
        <w:t>有效的溝通，</w:t>
      </w:r>
      <w:r w:rsidR="00125E9C" w:rsidRPr="004F2069">
        <w:rPr>
          <w:rFonts w:ascii="標楷體" w:eastAsia="標楷體" w:hAnsi="標楷體" w:hint="eastAsia"/>
          <w:sz w:val="28"/>
          <w:szCs w:val="28"/>
        </w:rPr>
        <w:t>會</w:t>
      </w:r>
      <w:r w:rsidR="00BD5997" w:rsidRPr="004F2069">
        <w:rPr>
          <w:rFonts w:ascii="標楷體" w:eastAsia="標楷體" w:hAnsi="標楷體" w:hint="eastAsia"/>
          <w:sz w:val="28"/>
          <w:szCs w:val="28"/>
        </w:rPr>
        <w:t>讓工程更圓滿成功，對於公共工程</w:t>
      </w:r>
      <w:r w:rsidR="00125E9C" w:rsidRPr="004F2069">
        <w:rPr>
          <w:rFonts w:ascii="標楷體" w:eastAsia="標楷體" w:hAnsi="標楷體" w:hint="eastAsia"/>
          <w:sz w:val="28"/>
          <w:szCs w:val="28"/>
        </w:rPr>
        <w:t>執行面而言，也是樂見其成，總之工程機關</w:t>
      </w:r>
      <w:r w:rsidR="00906589" w:rsidRPr="004F2069">
        <w:rPr>
          <w:rFonts w:ascii="標楷體" w:eastAsia="標楷體" w:hAnsi="標楷體" w:hint="eastAsia"/>
          <w:sz w:val="28"/>
          <w:szCs w:val="28"/>
        </w:rPr>
        <w:t>各項</w:t>
      </w:r>
      <w:r w:rsidR="00125E9C" w:rsidRPr="004F2069">
        <w:rPr>
          <w:rFonts w:ascii="標楷體" w:eastAsia="標楷體" w:hAnsi="標楷體" w:hint="eastAsia"/>
          <w:sz w:val="28"/>
          <w:szCs w:val="28"/>
        </w:rPr>
        <w:t>工程因女性參與呈現出較為柔和的一面</w:t>
      </w:r>
      <w:r w:rsidR="00F46F5E">
        <w:rPr>
          <w:rFonts w:ascii="標楷體" w:eastAsia="標楷體" w:hAnsi="標楷體" w:hint="eastAsia"/>
          <w:sz w:val="28"/>
          <w:szCs w:val="28"/>
        </w:rPr>
        <w:t>，這些</w:t>
      </w:r>
      <w:r w:rsidR="00F46F5E" w:rsidRPr="00E354A4">
        <w:rPr>
          <w:rFonts w:ascii="標楷體" w:eastAsia="標楷體" w:hAnsi="標楷體" w:hint="eastAsia"/>
          <w:sz w:val="28"/>
          <w:szCs w:val="28"/>
        </w:rPr>
        <w:t>女性特質</w:t>
      </w:r>
      <w:r w:rsidR="00F46F5E">
        <w:rPr>
          <w:rFonts w:ascii="標楷體" w:eastAsia="標楷體" w:hAnsi="標楷體" w:hint="eastAsia"/>
          <w:sz w:val="28"/>
          <w:szCs w:val="28"/>
        </w:rPr>
        <w:t>為工程注入新活力，使工程不再只是硬梆</w:t>
      </w:r>
      <w:proofErr w:type="gramStart"/>
      <w:r w:rsidR="00F46F5E">
        <w:rPr>
          <w:rFonts w:ascii="標楷體" w:eastAsia="標楷體" w:hAnsi="標楷體" w:hint="eastAsia"/>
          <w:sz w:val="28"/>
          <w:szCs w:val="28"/>
        </w:rPr>
        <w:t>梆</w:t>
      </w:r>
      <w:proofErr w:type="gramEnd"/>
      <w:r w:rsidR="00F46F5E">
        <w:rPr>
          <w:rFonts w:ascii="標楷體" w:eastAsia="標楷體" w:hAnsi="標楷體" w:hint="eastAsia"/>
          <w:sz w:val="28"/>
          <w:szCs w:val="28"/>
        </w:rPr>
        <w:t>。</w:t>
      </w:r>
    </w:p>
    <w:p w:rsidR="00BE30A1" w:rsidRPr="00C275FD" w:rsidRDefault="00BE30A1" w:rsidP="00C275FD">
      <w:pPr>
        <w:adjustRightInd w:val="0"/>
        <w:snapToGrid w:val="0"/>
        <w:ind w:leftChars="118" w:left="1416" w:hanging="1133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</w:rPr>
        <w:t>(三)工</w:t>
      </w:r>
      <w:r w:rsidRPr="00C275FD">
        <w:rPr>
          <w:rFonts w:ascii="標楷體" w:eastAsia="標楷體" w:hAnsi="標楷體" w:hint="eastAsia"/>
          <w:sz w:val="28"/>
          <w:szCs w:val="28"/>
        </w:rPr>
        <w:t>程機關</w:t>
      </w:r>
      <w:proofErr w:type="gramStart"/>
      <w:r w:rsidRPr="00C275FD">
        <w:rPr>
          <w:rFonts w:ascii="標楷體" w:eastAsia="標楷體" w:hAnsi="標楷體" w:hint="eastAsia"/>
          <w:sz w:val="28"/>
          <w:szCs w:val="28"/>
        </w:rPr>
        <w:t>軟硬體須更加</w:t>
      </w:r>
      <w:proofErr w:type="gramEnd"/>
      <w:r w:rsidRPr="00C275FD">
        <w:rPr>
          <w:rFonts w:ascii="標楷體" w:eastAsia="標楷體" w:hAnsi="標楷體" w:hint="eastAsia"/>
          <w:sz w:val="28"/>
          <w:szCs w:val="28"/>
          <w:lang w:eastAsia="zh-HK"/>
        </w:rPr>
        <w:t>考量</w:t>
      </w:r>
      <w:r w:rsidR="00C275FD" w:rsidRPr="00C275FD">
        <w:rPr>
          <w:rFonts w:ascii="標楷體" w:eastAsia="標楷體" w:hAnsi="標楷體" w:hint="eastAsia"/>
          <w:sz w:val="28"/>
          <w:szCs w:val="28"/>
          <w:lang w:eastAsia="zh-HK"/>
        </w:rPr>
        <w:t>兩</w:t>
      </w:r>
      <w:r w:rsidRPr="00C275FD">
        <w:rPr>
          <w:rFonts w:ascii="標楷體" w:eastAsia="標楷體" w:hAnsi="標楷體" w:hint="eastAsia"/>
          <w:sz w:val="28"/>
          <w:szCs w:val="28"/>
          <w:lang w:eastAsia="zh-HK"/>
        </w:rPr>
        <w:t>性需求</w:t>
      </w:r>
    </w:p>
    <w:p w:rsidR="00C275FD" w:rsidRPr="00C275FD" w:rsidRDefault="00BE30A1" w:rsidP="00C275FD">
      <w:pPr>
        <w:adjustRightInd w:val="0"/>
        <w:snapToGrid w:val="0"/>
        <w:ind w:leftChars="236" w:left="566" w:firstLine="285"/>
        <w:rPr>
          <w:rFonts w:ascii="標楷體" w:eastAsia="標楷體" w:hAnsi="標楷體"/>
          <w:sz w:val="28"/>
          <w:szCs w:val="28"/>
        </w:rPr>
      </w:pPr>
      <w:r w:rsidRPr="00C275FD">
        <w:rPr>
          <w:rFonts w:ascii="標楷體" w:eastAsia="標楷體" w:hAnsi="標楷體" w:hint="eastAsia"/>
          <w:sz w:val="28"/>
          <w:szCs w:val="28"/>
          <w:lang w:eastAsia="zh-HK"/>
        </w:rPr>
        <w:t>因在工程機關工作的女性有逐年增加的趨勢，故</w:t>
      </w:r>
      <w:r w:rsidRPr="00C275FD">
        <w:rPr>
          <w:rFonts w:ascii="標楷體" w:eastAsia="標楷體" w:hAnsi="標楷體" w:hint="eastAsia"/>
          <w:sz w:val="28"/>
          <w:szCs w:val="28"/>
        </w:rPr>
        <w:t>工程機關各種軟硬體皆</w:t>
      </w:r>
    </w:p>
    <w:p w:rsidR="00C275FD" w:rsidRPr="00C275FD" w:rsidRDefault="00BE30A1" w:rsidP="00C275FD">
      <w:pPr>
        <w:adjustRightInd w:val="0"/>
        <w:snapToGrid w:val="0"/>
        <w:ind w:leftChars="236" w:left="566" w:firstLine="285"/>
        <w:rPr>
          <w:rFonts w:ascii="標楷體" w:eastAsia="標楷體" w:hAnsi="標楷體"/>
          <w:sz w:val="28"/>
          <w:szCs w:val="28"/>
          <w:lang w:eastAsia="zh-HK"/>
        </w:rPr>
      </w:pPr>
      <w:r w:rsidRPr="00C275FD">
        <w:rPr>
          <w:rFonts w:ascii="標楷體" w:eastAsia="標楷體" w:hAnsi="標楷體" w:hint="eastAsia"/>
          <w:sz w:val="28"/>
          <w:szCs w:val="28"/>
        </w:rPr>
        <w:t>須更加</w:t>
      </w:r>
      <w:r w:rsidRPr="00C275FD">
        <w:rPr>
          <w:rFonts w:ascii="標楷體" w:eastAsia="標楷體" w:hAnsi="標楷體" w:hint="eastAsia"/>
          <w:sz w:val="28"/>
          <w:szCs w:val="28"/>
          <w:lang w:eastAsia="zh-HK"/>
        </w:rPr>
        <w:t>考量女性需求，</w:t>
      </w:r>
      <w:r w:rsidRPr="00C275FD">
        <w:rPr>
          <w:rFonts w:ascii="標楷體" w:eastAsia="標楷體" w:hAnsi="標楷體" w:hint="eastAsia"/>
          <w:sz w:val="28"/>
          <w:szCs w:val="28"/>
        </w:rPr>
        <w:t>硬體方面</w:t>
      </w:r>
      <w:r w:rsidRPr="00C275FD">
        <w:rPr>
          <w:rFonts w:ascii="標楷體" w:eastAsia="標楷體" w:hAnsi="標楷體" w:hint="eastAsia"/>
          <w:sz w:val="28"/>
          <w:szCs w:val="28"/>
          <w:lang w:eastAsia="zh-HK"/>
        </w:rPr>
        <w:t>如增加女性洗手間的數量，以符合基本</w:t>
      </w:r>
    </w:p>
    <w:p w:rsidR="00BE30A1" w:rsidRPr="00C275FD" w:rsidRDefault="00BE30A1" w:rsidP="00C275FD">
      <w:pPr>
        <w:adjustRightInd w:val="0"/>
        <w:snapToGrid w:val="0"/>
        <w:ind w:leftChars="354" w:left="850"/>
        <w:rPr>
          <w:rFonts w:ascii="標楷體" w:eastAsia="標楷體" w:hAnsi="標楷體"/>
          <w:sz w:val="28"/>
          <w:szCs w:val="28"/>
          <w:lang w:eastAsia="zh-HK"/>
        </w:rPr>
      </w:pPr>
      <w:r w:rsidRPr="00C275FD">
        <w:rPr>
          <w:rFonts w:ascii="標楷體" w:eastAsia="標楷體" w:hAnsi="標楷體" w:hint="eastAsia"/>
          <w:sz w:val="28"/>
          <w:szCs w:val="28"/>
          <w:lang w:eastAsia="zh-HK"/>
        </w:rPr>
        <w:t>需求</w:t>
      </w:r>
      <w:r w:rsidR="00C275FD" w:rsidRPr="00C275FD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Pr="00C275FD">
        <w:rPr>
          <w:rFonts w:ascii="標楷體" w:eastAsia="標楷體" w:hAnsi="標楷體" w:hint="eastAsia"/>
          <w:sz w:val="28"/>
          <w:szCs w:val="28"/>
          <w:lang w:eastAsia="zh-HK"/>
        </w:rPr>
        <w:t>另考量女性</w:t>
      </w:r>
      <w:proofErr w:type="gramStart"/>
      <w:r w:rsidRPr="00C275FD">
        <w:rPr>
          <w:rFonts w:ascii="標楷體" w:eastAsia="標楷體" w:hAnsi="標楷體" w:hint="eastAsia"/>
          <w:sz w:val="28"/>
          <w:szCs w:val="28"/>
          <w:lang w:eastAsia="zh-HK"/>
        </w:rPr>
        <w:t>員工於育兒</w:t>
      </w:r>
      <w:proofErr w:type="gramEnd"/>
      <w:r w:rsidRPr="00C275FD">
        <w:rPr>
          <w:rFonts w:ascii="標楷體" w:eastAsia="標楷體" w:hAnsi="標楷體" w:hint="eastAsia"/>
          <w:sz w:val="28"/>
          <w:szCs w:val="28"/>
          <w:lang w:eastAsia="zh-HK"/>
        </w:rPr>
        <w:t>方面需求，增加</w:t>
      </w:r>
      <w:proofErr w:type="gramStart"/>
      <w:r w:rsidRPr="00C275FD">
        <w:rPr>
          <w:rFonts w:ascii="標楷體" w:eastAsia="標楷體" w:hAnsi="標楷體" w:hint="eastAsia"/>
          <w:sz w:val="28"/>
          <w:szCs w:val="28"/>
          <w:lang w:eastAsia="zh-HK"/>
        </w:rPr>
        <w:t>哺集乳室</w:t>
      </w:r>
      <w:proofErr w:type="gramEnd"/>
      <w:r w:rsidRPr="00C275FD">
        <w:rPr>
          <w:rFonts w:ascii="標楷體" w:eastAsia="標楷體" w:hAnsi="標楷體" w:hint="eastAsia"/>
          <w:sz w:val="28"/>
          <w:szCs w:val="28"/>
          <w:lang w:eastAsia="zh-HK"/>
        </w:rPr>
        <w:t>之設施等；</w:t>
      </w:r>
      <w:r w:rsidRPr="00C275FD">
        <w:rPr>
          <w:rFonts w:ascii="標楷體" w:eastAsia="標楷體" w:hAnsi="標楷體" w:hint="eastAsia"/>
          <w:sz w:val="28"/>
          <w:szCs w:val="28"/>
        </w:rPr>
        <w:t>軟體方面</w:t>
      </w:r>
      <w:r w:rsidRPr="00C275FD">
        <w:rPr>
          <w:rFonts w:ascii="標楷體" w:eastAsia="標楷體" w:hAnsi="標楷體" w:hint="eastAsia"/>
          <w:sz w:val="28"/>
          <w:szCs w:val="28"/>
          <w:lang w:eastAsia="zh-HK"/>
        </w:rPr>
        <w:t>如女性防汛輪班</w:t>
      </w:r>
      <w:r w:rsidR="00C275FD" w:rsidRPr="00C275FD">
        <w:rPr>
          <w:rFonts w:ascii="標楷體" w:eastAsia="標楷體" w:hAnsi="標楷體" w:hint="eastAsia"/>
          <w:sz w:val="28"/>
          <w:szCs w:val="28"/>
          <w:lang w:eastAsia="zh-HK"/>
        </w:rPr>
        <w:t>限制、懷孕哺乳女性員工不值班、良善的幼兒托嬰措施、鼓勵男性員工家事分攤及開設育嬰、兩性關係等相關知識訓練講習，使性別平等落實於職場及日常生活中。</w:t>
      </w:r>
    </w:p>
    <w:p w:rsidR="00E354A4" w:rsidRPr="00C275FD" w:rsidRDefault="00E354A4" w:rsidP="004F2069">
      <w:pPr>
        <w:adjustRightInd w:val="0"/>
        <w:snapToGrid w:val="0"/>
        <w:ind w:firstLineChars="50" w:firstLine="140"/>
        <w:rPr>
          <w:rFonts w:ascii="標楷體" w:eastAsia="標楷體" w:hAnsi="標楷體"/>
          <w:sz w:val="28"/>
          <w:szCs w:val="28"/>
        </w:rPr>
      </w:pPr>
      <w:r w:rsidRPr="00C275FD">
        <w:rPr>
          <w:rFonts w:ascii="標楷體" w:eastAsia="標楷體" w:hAnsi="標楷體" w:hint="eastAsia"/>
          <w:sz w:val="28"/>
          <w:szCs w:val="28"/>
        </w:rPr>
        <w:t>(</w:t>
      </w:r>
      <w:r w:rsidR="00BE30A1" w:rsidRPr="00C275FD">
        <w:rPr>
          <w:rFonts w:ascii="標楷體" w:eastAsia="標楷體" w:hAnsi="標楷體" w:hint="eastAsia"/>
          <w:sz w:val="28"/>
          <w:szCs w:val="28"/>
        </w:rPr>
        <w:t>四</w:t>
      </w:r>
      <w:r w:rsidRPr="00C275FD">
        <w:rPr>
          <w:rFonts w:ascii="標楷體" w:eastAsia="標楷體" w:hAnsi="標楷體" w:hint="eastAsia"/>
          <w:sz w:val="28"/>
          <w:szCs w:val="28"/>
        </w:rPr>
        <w:t>)未來工程應有兩性積極參與</w:t>
      </w:r>
    </w:p>
    <w:p w:rsidR="005A1A9D" w:rsidRPr="000D1A20" w:rsidRDefault="00E354A4" w:rsidP="000D1A20">
      <w:pPr>
        <w:adjustRightInd w:val="0"/>
        <w:snapToGrid w:val="0"/>
        <w:ind w:leftChars="295" w:left="709" w:hanging="1"/>
        <w:rPr>
          <w:rFonts w:ascii="標楷體" w:eastAsia="標楷體" w:hAnsi="標楷體"/>
          <w:sz w:val="28"/>
          <w:szCs w:val="28"/>
        </w:rPr>
      </w:pPr>
      <w:r w:rsidRPr="004F2069">
        <w:rPr>
          <w:rFonts w:ascii="標楷體" w:eastAsia="標楷體" w:hAnsi="標楷體" w:hint="eastAsia"/>
          <w:sz w:val="28"/>
          <w:szCs w:val="28"/>
        </w:rPr>
        <w:t>在這講求性別平等的年代，職場上逐漸破除職業性別刻板印象，各行各業皆有兩性的佼佼者，原幾乎是男人為主的工程行業，從</w:t>
      </w:r>
      <w:proofErr w:type="gramStart"/>
      <w:r w:rsidRPr="004F2069">
        <w:rPr>
          <w:rFonts w:ascii="標楷體" w:eastAsia="標楷體" w:hAnsi="標楷體" w:hint="eastAsia"/>
          <w:sz w:val="28"/>
          <w:szCs w:val="28"/>
        </w:rPr>
        <w:t>本局近3年來</w:t>
      </w:r>
      <w:proofErr w:type="gramEnd"/>
      <w:r w:rsidRPr="004F2069">
        <w:rPr>
          <w:rFonts w:ascii="標楷體" w:eastAsia="標楷體" w:hAnsi="標楷體" w:hint="eastAsia"/>
          <w:sz w:val="28"/>
          <w:szCs w:val="28"/>
        </w:rPr>
        <w:t>對外招募的約用人員中，女性員工有逐年增加情況，工程機關用人已逐漸走向男女平等，且工程單位的男性主管也肯定女性員工的工作能力，無論男性或女性</w:t>
      </w:r>
      <w:r w:rsidR="004F2069" w:rsidRPr="004F2069">
        <w:rPr>
          <w:rFonts w:ascii="標楷體" w:eastAsia="標楷體" w:hAnsi="標楷體" w:hint="eastAsia"/>
          <w:sz w:val="28"/>
          <w:szCs w:val="28"/>
        </w:rPr>
        <w:t>在工程機關皆須具有相當的專業及同樣的責任，職業無性別</w:t>
      </w:r>
      <w:proofErr w:type="gramStart"/>
      <w:r w:rsidR="004F2069" w:rsidRPr="004F2069">
        <w:rPr>
          <w:rFonts w:ascii="標楷體" w:eastAsia="標楷體" w:hAnsi="標楷體" w:hint="eastAsia"/>
          <w:sz w:val="28"/>
          <w:szCs w:val="28"/>
        </w:rPr>
        <w:t>之</w:t>
      </w:r>
      <w:proofErr w:type="gramEnd"/>
      <w:r w:rsidR="004F2069" w:rsidRPr="004F2069">
        <w:rPr>
          <w:rFonts w:ascii="標楷體" w:eastAsia="標楷體" w:hAnsi="標楷體" w:hint="eastAsia"/>
          <w:sz w:val="28"/>
          <w:szCs w:val="28"/>
        </w:rPr>
        <w:t>分，兩</w:t>
      </w:r>
      <w:r w:rsidRPr="004F2069">
        <w:rPr>
          <w:rFonts w:ascii="標楷體" w:eastAsia="標楷體" w:hAnsi="標楷體" w:hint="eastAsia"/>
          <w:sz w:val="28"/>
          <w:szCs w:val="28"/>
        </w:rPr>
        <w:t>性不同的特質，為工程機闗注入不同的</w:t>
      </w:r>
      <w:r w:rsidR="004F2069" w:rsidRPr="004F2069">
        <w:rPr>
          <w:rFonts w:ascii="標楷體" w:eastAsia="標楷體" w:hAnsi="標楷體" w:hint="eastAsia"/>
          <w:sz w:val="28"/>
          <w:szCs w:val="28"/>
        </w:rPr>
        <w:t>想法與作法</w:t>
      </w:r>
      <w:r w:rsidRPr="004F2069">
        <w:rPr>
          <w:rFonts w:ascii="標楷體" w:eastAsia="標楷體" w:hAnsi="標楷體" w:hint="eastAsia"/>
          <w:sz w:val="28"/>
          <w:szCs w:val="28"/>
        </w:rPr>
        <w:t>，也可使將來工程界具備更多面向及層次，應是好事。</w:t>
      </w:r>
    </w:p>
    <w:sectPr w:rsidR="005A1A9D" w:rsidRPr="000D1A20" w:rsidSect="0048333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64D" w:rsidRDefault="000B764D" w:rsidP="00A37C37">
      <w:r>
        <w:separator/>
      </w:r>
    </w:p>
  </w:endnote>
  <w:endnote w:type="continuationSeparator" w:id="0">
    <w:p w:rsidR="000B764D" w:rsidRDefault="000B764D" w:rsidP="00A3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64D" w:rsidRDefault="000B764D" w:rsidP="00A37C37">
      <w:r>
        <w:separator/>
      </w:r>
    </w:p>
  </w:footnote>
  <w:footnote w:type="continuationSeparator" w:id="0">
    <w:p w:rsidR="000B764D" w:rsidRDefault="000B764D" w:rsidP="00A37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C03CD"/>
    <w:multiLevelType w:val="hybridMultilevel"/>
    <w:tmpl w:val="BAFA866A"/>
    <w:lvl w:ilvl="0" w:tplc="753AA0F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32C2839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54E3F29"/>
    <w:multiLevelType w:val="hybridMultilevel"/>
    <w:tmpl w:val="E25C7DFC"/>
    <w:lvl w:ilvl="0" w:tplc="BA68C27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53773608"/>
    <w:multiLevelType w:val="hybridMultilevel"/>
    <w:tmpl w:val="48D45794"/>
    <w:lvl w:ilvl="0" w:tplc="C396DB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128"/>
    <w:rsid w:val="00027E54"/>
    <w:rsid w:val="0006086F"/>
    <w:rsid w:val="000714DC"/>
    <w:rsid w:val="000806F7"/>
    <w:rsid w:val="000B764D"/>
    <w:rsid w:val="000D1A20"/>
    <w:rsid w:val="000F5A5C"/>
    <w:rsid w:val="00125E9C"/>
    <w:rsid w:val="00150461"/>
    <w:rsid w:val="001865ED"/>
    <w:rsid w:val="00193F6D"/>
    <w:rsid w:val="001E0F46"/>
    <w:rsid w:val="001E1B46"/>
    <w:rsid w:val="001F47EE"/>
    <w:rsid w:val="00204AF3"/>
    <w:rsid w:val="002112C3"/>
    <w:rsid w:val="002236DE"/>
    <w:rsid w:val="00223D63"/>
    <w:rsid w:val="002566A8"/>
    <w:rsid w:val="00271641"/>
    <w:rsid w:val="0027222F"/>
    <w:rsid w:val="00285EF5"/>
    <w:rsid w:val="00297EF3"/>
    <w:rsid w:val="002C59B0"/>
    <w:rsid w:val="002C76FE"/>
    <w:rsid w:val="002E0A19"/>
    <w:rsid w:val="003005F4"/>
    <w:rsid w:val="00302E4F"/>
    <w:rsid w:val="0032585C"/>
    <w:rsid w:val="00342634"/>
    <w:rsid w:val="00344B5B"/>
    <w:rsid w:val="00345F8A"/>
    <w:rsid w:val="00350E10"/>
    <w:rsid w:val="003559AC"/>
    <w:rsid w:val="00362C3E"/>
    <w:rsid w:val="00371865"/>
    <w:rsid w:val="00374A9F"/>
    <w:rsid w:val="0038129A"/>
    <w:rsid w:val="003C59E1"/>
    <w:rsid w:val="003E1B31"/>
    <w:rsid w:val="003F4128"/>
    <w:rsid w:val="003F5D43"/>
    <w:rsid w:val="0041029F"/>
    <w:rsid w:val="00410B9A"/>
    <w:rsid w:val="004247AA"/>
    <w:rsid w:val="004452FD"/>
    <w:rsid w:val="004823EF"/>
    <w:rsid w:val="00483330"/>
    <w:rsid w:val="004860E8"/>
    <w:rsid w:val="00493BF7"/>
    <w:rsid w:val="004F0D75"/>
    <w:rsid w:val="004F2069"/>
    <w:rsid w:val="004F2A04"/>
    <w:rsid w:val="004F2E65"/>
    <w:rsid w:val="004F4D76"/>
    <w:rsid w:val="00506D11"/>
    <w:rsid w:val="005148AC"/>
    <w:rsid w:val="005513A3"/>
    <w:rsid w:val="00562718"/>
    <w:rsid w:val="005753A1"/>
    <w:rsid w:val="005A1A9D"/>
    <w:rsid w:val="005C031A"/>
    <w:rsid w:val="005C0FBA"/>
    <w:rsid w:val="005F3BD1"/>
    <w:rsid w:val="00605CBC"/>
    <w:rsid w:val="00613ECA"/>
    <w:rsid w:val="006140F4"/>
    <w:rsid w:val="0062615A"/>
    <w:rsid w:val="00647DDA"/>
    <w:rsid w:val="00664E76"/>
    <w:rsid w:val="0067219E"/>
    <w:rsid w:val="0067648C"/>
    <w:rsid w:val="006D245A"/>
    <w:rsid w:val="006D509C"/>
    <w:rsid w:val="006D62BA"/>
    <w:rsid w:val="006F3882"/>
    <w:rsid w:val="0070061C"/>
    <w:rsid w:val="00713B15"/>
    <w:rsid w:val="00721FDD"/>
    <w:rsid w:val="007E5C80"/>
    <w:rsid w:val="007F723C"/>
    <w:rsid w:val="00807ED1"/>
    <w:rsid w:val="008168CA"/>
    <w:rsid w:val="00823591"/>
    <w:rsid w:val="00833DC9"/>
    <w:rsid w:val="00870242"/>
    <w:rsid w:val="00871E5A"/>
    <w:rsid w:val="00882C38"/>
    <w:rsid w:val="008B4762"/>
    <w:rsid w:val="008B7ACB"/>
    <w:rsid w:val="008C2BAB"/>
    <w:rsid w:val="008E2300"/>
    <w:rsid w:val="008F378B"/>
    <w:rsid w:val="00906589"/>
    <w:rsid w:val="009D0EE1"/>
    <w:rsid w:val="009E1ABE"/>
    <w:rsid w:val="00A03A46"/>
    <w:rsid w:val="00A37C37"/>
    <w:rsid w:val="00A86A9E"/>
    <w:rsid w:val="00A90F81"/>
    <w:rsid w:val="00AA5FE4"/>
    <w:rsid w:val="00B01A1F"/>
    <w:rsid w:val="00B262C2"/>
    <w:rsid w:val="00B31A6A"/>
    <w:rsid w:val="00B43E30"/>
    <w:rsid w:val="00B8107A"/>
    <w:rsid w:val="00B94BAE"/>
    <w:rsid w:val="00BB299D"/>
    <w:rsid w:val="00BD5997"/>
    <w:rsid w:val="00BE25F1"/>
    <w:rsid w:val="00BE30A1"/>
    <w:rsid w:val="00BE327B"/>
    <w:rsid w:val="00BF67D6"/>
    <w:rsid w:val="00C06276"/>
    <w:rsid w:val="00C14715"/>
    <w:rsid w:val="00C2561A"/>
    <w:rsid w:val="00C266E5"/>
    <w:rsid w:val="00C275FD"/>
    <w:rsid w:val="00C33ECA"/>
    <w:rsid w:val="00C50B0D"/>
    <w:rsid w:val="00C61550"/>
    <w:rsid w:val="00C75649"/>
    <w:rsid w:val="00CA7779"/>
    <w:rsid w:val="00CB1EAE"/>
    <w:rsid w:val="00D0545D"/>
    <w:rsid w:val="00D0634F"/>
    <w:rsid w:val="00D366BD"/>
    <w:rsid w:val="00D62BE4"/>
    <w:rsid w:val="00D709B1"/>
    <w:rsid w:val="00D76821"/>
    <w:rsid w:val="00DA728B"/>
    <w:rsid w:val="00DB53E8"/>
    <w:rsid w:val="00DB69B7"/>
    <w:rsid w:val="00E137B5"/>
    <w:rsid w:val="00E354A4"/>
    <w:rsid w:val="00E57F53"/>
    <w:rsid w:val="00E8767F"/>
    <w:rsid w:val="00ED2E6F"/>
    <w:rsid w:val="00EF211D"/>
    <w:rsid w:val="00F00A7E"/>
    <w:rsid w:val="00F02010"/>
    <w:rsid w:val="00F429F3"/>
    <w:rsid w:val="00F46F5E"/>
    <w:rsid w:val="00F55B03"/>
    <w:rsid w:val="00F762B9"/>
    <w:rsid w:val="00F8646A"/>
    <w:rsid w:val="00F873EA"/>
    <w:rsid w:val="00F95ABD"/>
    <w:rsid w:val="00FC0831"/>
    <w:rsid w:val="00FD7330"/>
    <w:rsid w:val="00FF06D5"/>
    <w:rsid w:val="00FF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F4128"/>
    <w:pPr>
      <w:ind w:leftChars="200" w:left="480"/>
    </w:pPr>
  </w:style>
  <w:style w:type="table" w:styleId="a5">
    <w:name w:val="Table Grid"/>
    <w:basedOn w:val="a1"/>
    <w:uiPriority w:val="39"/>
    <w:rsid w:val="003F4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37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37C3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37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37C37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13B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13B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basedOn w:val="a0"/>
    <w:link w:val="a3"/>
    <w:uiPriority w:val="99"/>
    <w:rsid w:val="00C266E5"/>
  </w:style>
  <w:style w:type="character" w:styleId="ac">
    <w:name w:val="Placeholder Text"/>
    <w:basedOn w:val="a0"/>
    <w:uiPriority w:val="99"/>
    <w:semiHidden/>
    <w:rsid w:val="00DB53E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F4128"/>
    <w:pPr>
      <w:ind w:leftChars="200" w:left="480"/>
    </w:pPr>
  </w:style>
  <w:style w:type="table" w:styleId="a5">
    <w:name w:val="Table Grid"/>
    <w:basedOn w:val="a1"/>
    <w:uiPriority w:val="39"/>
    <w:rsid w:val="003F4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37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37C3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37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37C37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13B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13B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basedOn w:val="a0"/>
    <w:link w:val="a3"/>
    <w:uiPriority w:val="99"/>
    <w:rsid w:val="00C266E5"/>
  </w:style>
  <w:style w:type="character" w:styleId="ac">
    <w:name w:val="Placeholder Text"/>
    <w:basedOn w:val="a0"/>
    <w:uiPriority w:val="99"/>
    <w:semiHidden/>
    <w:rsid w:val="00DB53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9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103</a:t>
            </a:r>
            <a:r>
              <a:rPr lang="zh-TW"/>
              <a:t>年至</a:t>
            </a:r>
            <a:r>
              <a:rPr lang="en-US"/>
              <a:t>105</a:t>
            </a:r>
            <a:r>
              <a:rPr lang="zh-TW"/>
              <a:t>年臺南市水利局工程職類勞工人數統計表</a:t>
            </a:r>
          </a:p>
        </c:rich>
      </c:tx>
      <c:layout>
        <c:manualLayout>
          <c:xMode val="edge"/>
          <c:yMode val="edge"/>
          <c:x val="0.13953191837179521"/>
          <c:y val="1.984126984126984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男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工作表1!$A$2:$A$4</c:f>
              <c:strCache>
                <c:ptCount val="3"/>
                <c:pt idx="0">
                  <c:v>103年</c:v>
                </c:pt>
                <c:pt idx="1">
                  <c:v>104年</c:v>
                </c:pt>
                <c:pt idx="2">
                  <c:v>105年</c:v>
                </c:pt>
              </c:strCache>
            </c:strRef>
          </c:cat>
          <c:val>
            <c:numRef>
              <c:f>工作表1!$B$2:$B$4</c:f>
              <c:numCache>
                <c:formatCode>General</c:formatCode>
                <c:ptCount val="3"/>
                <c:pt idx="0">
                  <c:v>42</c:v>
                </c:pt>
                <c:pt idx="1">
                  <c:v>39</c:v>
                </c:pt>
                <c:pt idx="2">
                  <c:v>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580-404B-900D-830CD88CF5AE}"/>
            </c:ext>
          </c:extLst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女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工作表1!$A$2:$A$4</c:f>
              <c:strCache>
                <c:ptCount val="3"/>
                <c:pt idx="0">
                  <c:v>103年</c:v>
                </c:pt>
                <c:pt idx="1">
                  <c:v>104年</c:v>
                </c:pt>
                <c:pt idx="2">
                  <c:v>105年</c:v>
                </c:pt>
              </c:strCache>
            </c:strRef>
          </c:cat>
          <c:val>
            <c:numRef>
              <c:f>工作表1!$C$2:$C$4</c:f>
              <c:numCache>
                <c:formatCode>General</c:formatCode>
                <c:ptCount val="3"/>
                <c:pt idx="0">
                  <c:v>36</c:v>
                </c:pt>
                <c:pt idx="1">
                  <c:v>42</c:v>
                </c:pt>
                <c:pt idx="2">
                  <c:v>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580-404B-900D-830CD88CF5AE}"/>
            </c:ext>
          </c:extLst>
        </c:ser>
        <c:ser>
          <c:idx val="2"/>
          <c:order val="2"/>
          <c:tx>
            <c:strRef>
              <c:f>工作表1!$D$1</c:f>
              <c:strCache>
                <c:ptCount val="1"/>
                <c:pt idx="0">
                  <c:v>總人數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工作表1!$A$2:$A$4</c:f>
              <c:strCache>
                <c:ptCount val="3"/>
                <c:pt idx="0">
                  <c:v>103年</c:v>
                </c:pt>
                <c:pt idx="1">
                  <c:v>104年</c:v>
                </c:pt>
                <c:pt idx="2">
                  <c:v>105年</c:v>
                </c:pt>
              </c:strCache>
            </c:strRef>
          </c:cat>
          <c:val>
            <c:numRef>
              <c:f>工作表1!$D$2:$D$4</c:f>
              <c:numCache>
                <c:formatCode>General</c:formatCode>
                <c:ptCount val="3"/>
                <c:pt idx="0">
                  <c:v>78</c:v>
                </c:pt>
                <c:pt idx="1">
                  <c:v>81</c:v>
                </c:pt>
                <c:pt idx="2">
                  <c:v>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580-404B-900D-830CD88CF5A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17843072"/>
        <c:axId val="117844608"/>
      </c:barChart>
      <c:catAx>
        <c:axId val="117843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17844608"/>
        <c:crosses val="autoZero"/>
        <c:auto val="1"/>
        <c:lblAlgn val="ctr"/>
        <c:lblOffset val="100"/>
        <c:noMultiLvlLbl val="0"/>
      </c:catAx>
      <c:valAx>
        <c:axId val="117844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17843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zh-TW" sz="1400" b="0" i="0" u="none" strike="noStrike" baseline="0">
                <a:effectLst/>
                <a:latin typeface="+mj-ea"/>
                <a:ea typeface="+mj-ea"/>
              </a:rPr>
              <a:t>臺南市水利局</a:t>
            </a:r>
            <a:r>
              <a:rPr lang="en-US" altLang="zh-TW" sz="1400" b="0" i="0" u="none" strike="noStrike" baseline="0">
                <a:effectLst/>
                <a:latin typeface="+mj-ea"/>
                <a:ea typeface="+mj-ea"/>
              </a:rPr>
              <a:t>103</a:t>
            </a:r>
            <a:r>
              <a:rPr lang="zh-TW" altLang="zh-TW" sz="1400" b="0" i="0" u="none" strike="noStrike" baseline="0">
                <a:effectLst/>
                <a:latin typeface="+mj-ea"/>
                <a:ea typeface="+mj-ea"/>
              </a:rPr>
              <a:t>至</a:t>
            </a:r>
            <a:r>
              <a:rPr lang="en-US" altLang="zh-TW" sz="1400" b="0" i="0" u="none" strike="noStrike" baseline="0">
                <a:effectLst/>
                <a:latin typeface="+mj-ea"/>
                <a:ea typeface="+mj-ea"/>
              </a:rPr>
              <a:t>106</a:t>
            </a:r>
            <a:r>
              <a:rPr lang="zh-TW" altLang="zh-TW" sz="1400" b="0" i="0" u="none" strike="noStrike" baseline="0">
                <a:effectLst/>
                <a:latin typeface="+mj-ea"/>
                <a:ea typeface="+mj-ea"/>
              </a:rPr>
              <a:t>年進用工職類科勞工人數</a:t>
            </a:r>
            <a:endParaRPr lang="zh-TW">
              <a:latin typeface="+mj-ea"/>
              <a:ea typeface="+mj-ea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進用勞工
總人數
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cat>
            <c:strRef>
              <c:f>工作表1!$A$2:$A$5</c:f>
              <c:strCache>
                <c:ptCount val="3"/>
                <c:pt idx="0">
                  <c:v>103年</c:v>
                </c:pt>
                <c:pt idx="1">
                  <c:v>104年</c:v>
                </c:pt>
                <c:pt idx="2">
                  <c:v>105年</c:v>
                </c:pt>
              </c:strCache>
            </c:strRef>
          </c:cat>
          <c:val>
            <c:numRef>
              <c:f>工作表1!$B$2:$B$5</c:f>
              <c:numCache>
                <c:formatCode>General</c:formatCode>
                <c:ptCount val="4"/>
                <c:pt idx="0">
                  <c:v>10</c:v>
                </c:pt>
                <c:pt idx="1">
                  <c:v>13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C99-4834-B8A0-47DA9D6D3824}"/>
            </c:ext>
          </c:extLst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數進用女性工職類科勞工人數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工作表1!$A$2:$A$5</c:f>
              <c:strCache>
                <c:ptCount val="3"/>
                <c:pt idx="0">
                  <c:v>103年</c:v>
                </c:pt>
                <c:pt idx="1">
                  <c:v>104年</c:v>
                </c:pt>
                <c:pt idx="2">
                  <c:v>105年</c:v>
                </c:pt>
              </c:strCache>
            </c:strRef>
          </c:cat>
          <c:val>
            <c:numRef>
              <c:f>工作表1!$C$2:$C$5</c:f>
              <c:numCache>
                <c:formatCode>General</c:formatCode>
                <c:ptCount val="4"/>
                <c:pt idx="0">
                  <c:v>2</c:v>
                </c:pt>
                <c:pt idx="1">
                  <c:v>6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C99-4834-B8A0-47DA9D6D38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7"/>
        <c:axId val="180485120"/>
        <c:axId val="144900864"/>
      </c:barChart>
      <c:lineChart>
        <c:grouping val="standard"/>
        <c:varyColors val="0"/>
        <c:ser>
          <c:idx val="2"/>
          <c:order val="2"/>
          <c:tx>
            <c:strRef>
              <c:f>工作表1!$D$1</c:f>
              <c:strCache>
                <c:ptCount val="1"/>
                <c:pt idx="0">
                  <c:v>女性勞工所占進用比率</c:v>
                </c:pt>
              </c:strCache>
            </c:strRef>
          </c:tx>
          <c:spPr>
            <a:ln w="28575" cap="rnd">
              <a:solidFill>
                <a:srgbClr val="FFC000"/>
              </a:solidFill>
              <a:round/>
            </a:ln>
            <a:effectLst/>
          </c:spPr>
          <c:marker>
            <c:symbol val="none"/>
          </c:marker>
          <c:cat>
            <c:strRef>
              <c:f>工作表1!$A$2:$A$5</c:f>
              <c:strCache>
                <c:ptCount val="3"/>
                <c:pt idx="0">
                  <c:v>103年</c:v>
                </c:pt>
                <c:pt idx="1">
                  <c:v>104年</c:v>
                </c:pt>
                <c:pt idx="2">
                  <c:v>105年</c:v>
                </c:pt>
              </c:strCache>
            </c:strRef>
          </c:cat>
          <c:val>
            <c:numRef>
              <c:f>工作表1!$D$2:$D$5</c:f>
              <c:numCache>
                <c:formatCode>0%</c:formatCode>
                <c:ptCount val="4"/>
                <c:pt idx="0">
                  <c:v>0.2</c:v>
                </c:pt>
                <c:pt idx="1">
                  <c:v>0.46</c:v>
                </c:pt>
                <c:pt idx="2">
                  <c:v>0.8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EC99-4834-B8A0-47DA9D6D38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908288"/>
        <c:axId val="144902400"/>
      </c:lineChart>
      <c:catAx>
        <c:axId val="180485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44900864"/>
        <c:crosses val="autoZero"/>
        <c:auto val="1"/>
        <c:lblAlgn val="ctr"/>
        <c:lblOffset val="100"/>
        <c:noMultiLvlLbl val="0"/>
      </c:catAx>
      <c:valAx>
        <c:axId val="144900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80485120"/>
        <c:crosses val="autoZero"/>
        <c:crossBetween val="between"/>
      </c:valAx>
      <c:valAx>
        <c:axId val="144902400"/>
        <c:scaling>
          <c:orientation val="minMax"/>
        </c:scaling>
        <c:delete val="0"/>
        <c:axPos val="r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44908288"/>
        <c:crosses val="max"/>
        <c:crossBetween val="between"/>
      </c:valAx>
      <c:catAx>
        <c:axId val="14490828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4490240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/>
              <a:t>近十年</a:t>
            </a:r>
            <a:r>
              <a:rPr lang="en-US"/>
              <a:t>(96</a:t>
            </a:r>
            <a:r>
              <a:rPr lang="zh-TW"/>
              <a:t>年至</a:t>
            </a:r>
            <a:r>
              <a:rPr lang="en-US"/>
              <a:t>105</a:t>
            </a:r>
            <a:r>
              <a:rPr lang="zh-TW"/>
              <a:t>年</a:t>
            </a:r>
            <a:r>
              <a:rPr lang="en-US"/>
              <a:t>)</a:t>
            </a:r>
            <a:r>
              <a:rPr lang="zh-TW"/>
              <a:t>來工程學門大專校院學生人數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男性人數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工作表1!$A$2:$A$11</c:f>
              <c:strCache>
                <c:ptCount val="10"/>
                <c:pt idx="0">
                  <c:v>96年</c:v>
                </c:pt>
                <c:pt idx="1">
                  <c:v>97年</c:v>
                </c:pt>
                <c:pt idx="2">
                  <c:v>98年</c:v>
                </c:pt>
                <c:pt idx="3">
                  <c:v>99年</c:v>
                </c:pt>
                <c:pt idx="4">
                  <c:v>100年</c:v>
                </c:pt>
                <c:pt idx="5">
                  <c:v>101年</c:v>
                </c:pt>
                <c:pt idx="6">
                  <c:v>102年</c:v>
                </c:pt>
                <c:pt idx="7">
                  <c:v>103年</c:v>
                </c:pt>
                <c:pt idx="8">
                  <c:v>104年</c:v>
                </c:pt>
                <c:pt idx="9">
                  <c:v>105年</c:v>
                </c:pt>
              </c:strCache>
            </c:strRef>
          </c:cat>
          <c:val>
            <c:numRef>
              <c:f>工作表1!$B$2:$B$11</c:f>
              <c:numCache>
                <c:formatCode>General</c:formatCode>
                <c:ptCount val="10"/>
                <c:pt idx="0">
                  <c:v>283716</c:v>
                </c:pt>
                <c:pt idx="1">
                  <c:v>280414</c:v>
                </c:pt>
                <c:pt idx="2">
                  <c:v>272061</c:v>
                </c:pt>
                <c:pt idx="3">
                  <c:v>266609</c:v>
                </c:pt>
                <c:pt idx="4">
                  <c:v>258892</c:v>
                </c:pt>
                <c:pt idx="5">
                  <c:v>249740</c:v>
                </c:pt>
                <c:pt idx="6">
                  <c:v>240586</c:v>
                </c:pt>
                <c:pt idx="7">
                  <c:v>232924</c:v>
                </c:pt>
                <c:pt idx="8">
                  <c:v>227333</c:v>
                </c:pt>
                <c:pt idx="9">
                  <c:v>221197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692-4353-B2CE-10D0B19CEDDF}"/>
            </c:ext>
          </c:extLst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女性人數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工作表1!$A$2:$A$11</c:f>
              <c:strCache>
                <c:ptCount val="10"/>
                <c:pt idx="0">
                  <c:v>96年</c:v>
                </c:pt>
                <c:pt idx="1">
                  <c:v>97年</c:v>
                </c:pt>
                <c:pt idx="2">
                  <c:v>98年</c:v>
                </c:pt>
                <c:pt idx="3">
                  <c:v>99年</c:v>
                </c:pt>
                <c:pt idx="4">
                  <c:v>100年</c:v>
                </c:pt>
                <c:pt idx="5">
                  <c:v>101年</c:v>
                </c:pt>
                <c:pt idx="6">
                  <c:v>102年</c:v>
                </c:pt>
                <c:pt idx="7">
                  <c:v>103年</c:v>
                </c:pt>
                <c:pt idx="8">
                  <c:v>104年</c:v>
                </c:pt>
                <c:pt idx="9">
                  <c:v>105年</c:v>
                </c:pt>
              </c:strCache>
            </c:strRef>
          </c:cat>
          <c:val>
            <c:numRef>
              <c:f>工作表1!$C$2:$C$11</c:f>
              <c:numCache>
                <c:formatCode>General</c:formatCode>
                <c:ptCount val="10"/>
                <c:pt idx="0">
                  <c:v>35952</c:v>
                </c:pt>
                <c:pt idx="1">
                  <c:v>36399</c:v>
                </c:pt>
                <c:pt idx="2">
                  <c:v>36365</c:v>
                </c:pt>
                <c:pt idx="3">
                  <c:v>36471</c:v>
                </c:pt>
                <c:pt idx="4">
                  <c:v>36427</c:v>
                </c:pt>
                <c:pt idx="5">
                  <c:v>35890</c:v>
                </c:pt>
                <c:pt idx="6">
                  <c:v>35377</c:v>
                </c:pt>
                <c:pt idx="7">
                  <c:v>35211</c:v>
                </c:pt>
                <c:pt idx="8">
                  <c:v>35111</c:v>
                </c:pt>
                <c:pt idx="9">
                  <c:v>35016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692-4353-B2CE-10D0B19CED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9"/>
        <c:overlap val="100"/>
        <c:axId val="144924672"/>
        <c:axId val="144926208"/>
      </c:barChart>
      <c:lineChart>
        <c:grouping val="standard"/>
        <c:varyColors val="0"/>
        <c:ser>
          <c:idx val="2"/>
          <c:order val="2"/>
          <c:tx>
            <c:strRef>
              <c:f>工作表1!$D$1</c:f>
              <c:strCache>
                <c:ptCount val="1"/>
                <c:pt idx="0">
                  <c:v>女性人數百分比</c:v>
                </c:pt>
              </c:strCache>
            </c:strRef>
          </c:tx>
          <c:spPr>
            <a:ln w="28575" cap="rnd">
              <a:solidFill>
                <a:srgbClr val="FFC000"/>
              </a:solidFill>
              <a:round/>
            </a:ln>
            <a:effectLst/>
          </c:spPr>
          <c:marker>
            <c:symbol val="none"/>
          </c:marker>
          <c:cat>
            <c:strRef>
              <c:f>工作表1!$A$2:$A$11</c:f>
              <c:strCache>
                <c:ptCount val="10"/>
                <c:pt idx="0">
                  <c:v>96年</c:v>
                </c:pt>
                <c:pt idx="1">
                  <c:v>97年</c:v>
                </c:pt>
                <c:pt idx="2">
                  <c:v>98年</c:v>
                </c:pt>
                <c:pt idx="3">
                  <c:v>99年</c:v>
                </c:pt>
                <c:pt idx="4">
                  <c:v>100年</c:v>
                </c:pt>
                <c:pt idx="5">
                  <c:v>101年</c:v>
                </c:pt>
                <c:pt idx="6">
                  <c:v>102年</c:v>
                </c:pt>
                <c:pt idx="7">
                  <c:v>103年</c:v>
                </c:pt>
                <c:pt idx="8">
                  <c:v>104年</c:v>
                </c:pt>
                <c:pt idx="9">
                  <c:v>105年</c:v>
                </c:pt>
              </c:strCache>
            </c:strRef>
          </c:cat>
          <c:val>
            <c:numRef>
              <c:f>工作表1!$D$2:$D$11</c:f>
              <c:numCache>
                <c:formatCode>0.00%</c:formatCode>
                <c:ptCount val="10"/>
                <c:pt idx="0">
                  <c:v>0.1125</c:v>
                </c:pt>
                <c:pt idx="1">
                  <c:v>0.1149</c:v>
                </c:pt>
                <c:pt idx="2">
                  <c:v>0.1179</c:v>
                </c:pt>
                <c:pt idx="3">
                  <c:v>0.1203</c:v>
                </c:pt>
                <c:pt idx="4">
                  <c:v>0.12330000000000001</c:v>
                </c:pt>
                <c:pt idx="5">
                  <c:v>0.12570000000000001</c:v>
                </c:pt>
                <c:pt idx="6">
                  <c:v>0.12570000000000001</c:v>
                </c:pt>
                <c:pt idx="7">
                  <c:v>0.1313</c:v>
                </c:pt>
                <c:pt idx="8">
                  <c:v>0.1338</c:v>
                </c:pt>
                <c:pt idx="9">
                  <c:v>0.13669999999999999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7692-4353-B2CE-10D0B19CED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937728"/>
        <c:axId val="144927744"/>
      </c:lineChart>
      <c:catAx>
        <c:axId val="144924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44926208"/>
        <c:crosses val="autoZero"/>
        <c:auto val="1"/>
        <c:lblAlgn val="ctr"/>
        <c:lblOffset val="100"/>
        <c:noMultiLvlLbl val="0"/>
      </c:catAx>
      <c:valAx>
        <c:axId val="144926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44924672"/>
        <c:crosses val="autoZero"/>
        <c:crossBetween val="between"/>
      </c:valAx>
      <c:valAx>
        <c:axId val="144927744"/>
        <c:scaling>
          <c:orientation val="minMax"/>
        </c:scaling>
        <c:delete val="0"/>
        <c:axPos val="r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44937728"/>
        <c:crosses val="max"/>
        <c:crossBetween val="between"/>
      </c:valAx>
      <c:catAx>
        <c:axId val="14493772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4492774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7FAA7-58EF-45B6-8FBD-14412C4C3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人事處</dc:creator>
  <cp:lastModifiedBy>user</cp:lastModifiedBy>
  <cp:revision>2</cp:revision>
  <cp:lastPrinted>2017-11-22T12:31:00Z</cp:lastPrinted>
  <dcterms:created xsi:type="dcterms:W3CDTF">2018-08-13T08:01:00Z</dcterms:created>
  <dcterms:modified xsi:type="dcterms:W3CDTF">2018-08-13T08:01:00Z</dcterms:modified>
</cp:coreProperties>
</file>