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2D" w:rsidRPr="00546E70" w:rsidRDefault="00264C2D" w:rsidP="00264C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264C2D" w:rsidRPr="00E0424F" w:rsidRDefault="00264C2D" w:rsidP="00264C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0424F">
        <w:rPr>
          <w:rFonts w:hint="eastAsia"/>
          <w:szCs w:val="24"/>
        </w:rPr>
        <w:t>：民政統計</w:t>
      </w:r>
    </w:p>
    <w:p w:rsidR="00264C2D" w:rsidRPr="00E0424F" w:rsidRDefault="00264C2D" w:rsidP="00264C2D">
      <w:pPr>
        <w:spacing w:line="360" w:lineRule="exact"/>
        <w:rPr>
          <w:szCs w:val="24"/>
        </w:rPr>
      </w:pPr>
      <w:r w:rsidRPr="00E0424F">
        <w:rPr>
          <w:rFonts w:hint="eastAsia"/>
          <w:szCs w:val="24"/>
        </w:rPr>
        <w:t>資料項目：臺南市</w:t>
      </w:r>
      <w:r w:rsidR="004D3227">
        <w:rPr>
          <w:rFonts w:hint="eastAsia"/>
          <w:szCs w:val="24"/>
        </w:rPr>
        <w:t>新化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公墓設施概況</w:t>
      </w:r>
    </w:p>
    <w:p w:rsidR="00264C2D" w:rsidRPr="00E0424F" w:rsidRDefault="00264C2D" w:rsidP="00264C2D">
      <w:pPr>
        <w:spacing w:line="360" w:lineRule="exact"/>
        <w:jc w:val="both"/>
        <w:rPr>
          <w:szCs w:val="24"/>
        </w:rPr>
      </w:pPr>
      <w:r w:rsidRPr="00E0424F">
        <w:rPr>
          <w:rFonts w:hint="eastAsia"/>
          <w:szCs w:val="24"/>
        </w:rPr>
        <w:t>一、發布及編製機關單位</w:t>
      </w:r>
    </w:p>
    <w:p w:rsidR="00264C2D" w:rsidRPr="00E0424F" w:rsidRDefault="00264C2D" w:rsidP="00264C2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pacing w:val="-4"/>
          <w:szCs w:val="24"/>
        </w:rPr>
        <w:t>＊發布機關、單位：</w:t>
      </w:r>
      <w:r w:rsidRPr="00E0424F">
        <w:rPr>
          <w:rFonts w:hint="eastAsia"/>
          <w:szCs w:val="24"/>
        </w:rPr>
        <w:t>臺南市</w:t>
      </w:r>
      <w:r w:rsidR="004D3227">
        <w:rPr>
          <w:rFonts w:hint="eastAsia"/>
          <w:szCs w:val="24"/>
        </w:rPr>
        <w:t>新化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公所會計室</w:t>
      </w:r>
    </w:p>
    <w:p w:rsidR="00264C2D" w:rsidRPr="00E0424F" w:rsidRDefault="00264C2D" w:rsidP="000C4FF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zCs w:val="24"/>
        </w:rPr>
        <w:t>＊編製單位：臺南市</w:t>
      </w:r>
      <w:r w:rsidR="004D3227">
        <w:rPr>
          <w:rFonts w:hint="eastAsia"/>
          <w:szCs w:val="24"/>
        </w:rPr>
        <w:t>新化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公所</w:t>
      </w:r>
      <w:r w:rsidR="000C4FF8" w:rsidRPr="00E0424F">
        <w:rPr>
          <w:rFonts w:hint="eastAsia"/>
          <w:szCs w:val="24"/>
        </w:rPr>
        <w:t>民政及人文課</w:t>
      </w:r>
    </w:p>
    <w:p w:rsidR="009C1AAB" w:rsidRPr="00E0424F" w:rsidRDefault="00264C2D" w:rsidP="009C1AAB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 w:rsidR="004D3227">
        <w:rPr>
          <w:rFonts w:hint="eastAsia"/>
          <w:szCs w:val="24"/>
        </w:rPr>
        <w:t>蕭燕琳</w:t>
      </w:r>
    </w:p>
    <w:p w:rsidR="00264C2D" w:rsidRPr="000C4FF8" w:rsidRDefault="00264C2D" w:rsidP="000C4FF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4D3227">
        <w:rPr>
          <w:rFonts w:hint="eastAsia"/>
          <w:color w:val="000000" w:themeColor="text1"/>
          <w:szCs w:val="24"/>
        </w:rPr>
        <w:t>06-5905009#203</w:t>
      </w:r>
    </w:p>
    <w:p w:rsidR="00264C2D" w:rsidRPr="000C4FF8" w:rsidRDefault="00264C2D" w:rsidP="000C4FF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4D3227">
        <w:rPr>
          <w:rFonts w:hint="eastAsia"/>
          <w:color w:val="000000" w:themeColor="text1"/>
          <w:szCs w:val="24"/>
        </w:rPr>
        <w:t>06-5908704</w:t>
      </w:r>
    </w:p>
    <w:p w:rsidR="004828D4" w:rsidRDefault="00264C2D" w:rsidP="004828D4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4D3227">
        <w:rPr>
          <w:rFonts w:hint="eastAsia"/>
          <w:color w:val="000000" w:themeColor="text1"/>
          <w:szCs w:val="24"/>
        </w:rPr>
        <w:t>h</w:t>
      </w:r>
      <w:r w:rsidR="004D3227">
        <w:rPr>
          <w:color w:val="000000" w:themeColor="text1"/>
          <w:szCs w:val="24"/>
        </w:rPr>
        <w:t>siao2221@mail.tainan.gov.tw</w:t>
      </w:r>
    </w:p>
    <w:p w:rsidR="00264C2D" w:rsidRPr="00546E70" w:rsidRDefault="00264C2D" w:rsidP="00CE5F0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264C2D" w:rsidRPr="00546E70" w:rsidRDefault="00264C2D" w:rsidP="00264C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264C2D" w:rsidRPr="00546E70" w:rsidRDefault="00264C2D" w:rsidP="00264C2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264C2D" w:rsidRPr="00546E70" w:rsidRDefault="00264C2D" w:rsidP="00264C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264C2D" w:rsidRPr="00546E70" w:rsidRDefault="00264C2D" w:rsidP="00264C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4D3227" w:rsidRPr="0099434D">
        <w:rPr>
          <w:color w:val="000000" w:themeColor="text1"/>
          <w:szCs w:val="24"/>
        </w:rPr>
        <w:t>https://web.tainan.gov.tw/sinhua/News.aspx?n=5983&amp;sms=10446</w:t>
      </w:r>
      <w:bookmarkStart w:id="0" w:name="_GoBack"/>
      <w:bookmarkEnd w:id="0"/>
    </w:p>
    <w:p w:rsidR="00264C2D" w:rsidRPr="00546E70" w:rsidRDefault="00264C2D" w:rsidP="00264C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264C2D" w:rsidRPr="00546E70" w:rsidRDefault="00264C2D" w:rsidP="00264C2D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264C2D" w:rsidRPr="00546E70" w:rsidRDefault="00264C2D" w:rsidP="00264C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A0607D">
        <w:rPr>
          <w:rFonts w:hint="eastAsia"/>
          <w:color w:val="000000" w:themeColor="text1"/>
          <w:szCs w:val="24"/>
        </w:rPr>
        <w:t>凡本區範圍內，依法設置及管理之公私立公墓，均為統計對象。</w:t>
      </w:r>
    </w:p>
    <w:p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A0607D">
        <w:rPr>
          <w:rFonts w:hint="eastAsia"/>
          <w:color w:val="000000" w:themeColor="text1"/>
          <w:szCs w:val="24"/>
        </w:rPr>
        <w:t>動態資料以當年1月至12月之事實為準；靜態資料以當年12月底之事實為</w:t>
      </w:r>
    </w:p>
    <w:p w:rsidR="00264C2D" w:rsidRPr="00546E70" w:rsidRDefault="00264C2D" w:rsidP="00264C2D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準。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264C2D" w:rsidRDefault="00264C2D" w:rsidP="00264C2D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（一）公墓：係指公立或私立供公眾營葬屍體、埋藏骨灰或供樹葬之設施（含已禁葬公墓）。</w:t>
      </w:r>
    </w:p>
    <w:p w:rsidR="00264C2D" w:rsidRDefault="00264C2D" w:rsidP="000D0BA6">
      <w:pPr>
        <w:spacing w:line="360" w:lineRule="exact"/>
        <w:ind w:leftChars="116" w:left="1958" w:hangingChars="700" w:hanging="16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（二）經規劃：已完成墓基、對外通道、公共衛生設備、排水系統、墓道標誌、停車場及其他必要之設施者。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（三）未經規劃：指未具備前（二）項之各種公共設施。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（四）開放中：係指設施營運中，受理民眾申請埋葬或骨灰（骸）存放。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（五）已停用：係指設施已禁葬或不再提供骨灰（骸）存放服務。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（六）年底可使用墓基總數：指當年底公墓內可供埋葬之總墓基座數。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（七）本年墓基使用數：指公墓內本年實際埋葬使用之墓基座數。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（八）年底尚未使用墓基數：指當年底公墓內可供埋葬使用之墓基座數。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（九）年底土地面積=年底已使用面積+年底未使用面積。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（十）年底可使用墓基總數=年底已使用墓基數+年底尚未使用墓基數。</w:t>
      </w:r>
    </w:p>
    <w:p w:rsidR="00264C2D" w:rsidRPr="00724E6F" w:rsidRDefault="00264C2D" w:rsidP="00264C2D">
      <w:pPr>
        <w:spacing w:line="360" w:lineRule="exact"/>
        <w:ind w:firstLine="280"/>
        <w:jc w:val="both"/>
        <w:rPr>
          <w:szCs w:val="24"/>
        </w:rPr>
      </w:pPr>
      <w:r w:rsidRPr="00DF19D4">
        <w:rPr>
          <w:rFonts w:hint="eastAsia"/>
          <w:color w:val="000000" w:themeColor="text1"/>
          <w:szCs w:val="24"/>
        </w:rPr>
        <w:t>（十一）</w:t>
      </w:r>
      <w:r w:rsidR="00740664" w:rsidRPr="00724E6F">
        <w:t>本年埋葬數含屍體數及骨灰數</w:t>
      </w:r>
      <w:r w:rsidRPr="00724E6F">
        <w:rPr>
          <w:rFonts w:hint="eastAsia"/>
          <w:szCs w:val="24"/>
        </w:rPr>
        <w:t>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（十二）本年遷出數：指撿骨或遷至其他骨灰（骸）存放設施安厝。</w:t>
      </w:r>
    </w:p>
    <w:p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處、平方公尺、座、具、個</w:t>
      </w:r>
    </w:p>
    <w:p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A0607D">
        <w:rPr>
          <w:rFonts w:hint="eastAsia"/>
          <w:color w:val="000000" w:themeColor="text1"/>
          <w:szCs w:val="24"/>
        </w:rPr>
        <w:t>橫項依「區域別」及「公私立別」分；縱項依「經規劃並啟用者」及「未經規劃</w:t>
      </w:r>
    </w:p>
    <w:p w:rsidR="00264C2D" w:rsidRPr="00546E70" w:rsidRDefault="00264C2D" w:rsidP="00264C2D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者」分。</w:t>
      </w:r>
      <w:r w:rsidRPr="00546E70">
        <w:rPr>
          <w:color w:val="000000" w:themeColor="text1"/>
          <w:szCs w:val="24"/>
        </w:rPr>
        <w:t xml:space="preserve"> </w:t>
      </w:r>
    </w:p>
    <w:p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>
        <w:rPr>
          <w:rFonts w:hint="eastAsia"/>
          <w:color w:val="000000" w:themeColor="text1"/>
          <w:szCs w:val="24"/>
        </w:rPr>
        <w:t>6</w:t>
      </w:r>
      <w:r w:rsidR="002329D2">
        <w:rPr>
          <w:rFonts w:hint="eastAsia"/>
          <w:color w:val="000000" w:themeColor="text1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264C2D" w:rsidRPr="00546E70" w:rsidRDefault="00264C2D" w:rsidP="00264C2D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E0424F">
        <w:rPr>
          <w:rFonts w:hAnsi="標楷體" w:hint="eastAsia"/>
          <w:spacing w:val="-4"/>
          <w:szCs w:val="24"/>
        </w:rPr>
        <w:t>於本所網</w:t>
      </w:r>
      <w:r w:rsidRPr="00AA6D2A">
        <w:rPr>
          <w:rFonts w:hAnsi="標楷體" w:hint="eastAsia"/>
          <w:spacing w:val="-4"/>
          <w:szCs w:val="24"/>
        </w:rPr>
        <w:t>頁</w:t>
      </w:r>
      <w:r>
        <w:rPr>
          <w:rFonts w:hAnsi="標楷體" w:hint="eastAsia"/>
          <w:spacing w:val="-4"/>
        </w:rPr>
        <w:t>。</w:t>
      </w:r>
    </w:p>
    <w:p w:rsidR="00264C2D" w:rsidRPr="00546E70" w:rsidRDefault="00264C2D" w:rsidP="00264C2D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264C2D" w:rsidRPr="00546E70" w:rsidRDefault="00264C2D" w:rsidP="00264C2D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</w:p>
    <w:p w:rsidR="009C2048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(一)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年底土地面積=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年底已使用面積+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年底未使</w:t>
      </w:r>
    </w:p>
    <w:p w:rsidR="00264C2D" w:rsidRDefault="009C2048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</w:t>
      </w:r>
      <w:r w:rsidR="00264C2D" w:rsidRPr="001B4849">
        <w:rPr>
          <w:rFonts w:hint="eastAsia"/>
          <w:color w:val="000000" w:themeColor="text1"/>
          <w:szCs w:val="24"/>
        </w:rPr>
        <w:t>用面積。</w:t>
      </w:r>
    </w:p>
    <w:p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B4849">
        <w:rPr>
          <w:rFonts w:hint="eastAsia"/>
          <w:color w:val="000000" w:themeColor="text1"/>
          <w:szCs w:val="24"/>
        </w:rPr>
        <w:t>年底可使用墓基總數=年底已使用墓基數+年底尚未使用墓基數。</w:t>
      </w:r>
    </w:p>
    <w:p w:rsidR="00264C2D" w:rsidRPr="00546E70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Pr="001B4849">
        <w:rPr>
          <w:rFonts w:hint="eastAsia"/>
          <w:color w:val="000000" w:themeColor="text1"/>
          <w:szCs w:val="24"/>
        </w:rPr>
        <w:t>本年埋葬數≧本年墓基使用數。</w:t>
      </w:r>
    </w:p>
    <w:p w:rsidR="00264C2D" w:rsidRPr="00546E70" w:rsidRDefault="00264C2D" w:rsidP="00264C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264C2D" w:rsidRDefault="00264C2D" w:rsidP="00264C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64C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57" w:rsidRDefault="00D32157" w:rsidP="00492000">
      <w:r>
        <w:separator/>
      </w:r>
    </w:p>
  </w:endnote>
  <w:endnote w:type="continuationSeparator" w:id="0">
    <w:p w:rsidR="00D32157" w:rsidRDefault="00D32157" w:rsidP="0049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57" w:rsidRDefault="00D32157" w:rsidP="00492000">
      <w:r>
        <w:separator/>
      </w:r>
    </w:p>
  </w:footnote>
  <w:footnote w:type="continuationSeparator" w:id="0">
    <w:p w:rsidR="00D32157" w:rsidRDefault="00D32157" w:rsidP="0049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C4FF8"/>
    <w:rsid w:val="000D0BA6"/>
    <w:rsid w:val="00114783"/>
    <w:rsid w:val="00140D62"/>
    <w:rsid w:val="001901AF"/>
    <w:rsid w:val="001D05EA"/>
    <w:rsid w:val="0022452D"/>
    <w:rsid w:val="002329D2"/>
    <w:rsid w:val="00264C2D"/>
    <w:rsid w:val="002A28EA"/>
    <w:rsid w:val="002C221F"/>
    <w:rsid w:val="00353AE3"/>
    <w:rsid w:val="003540EE"/>
    <w:rsid w:val="003D4C6E"/>
    <w:rsid w:val="004828D4"/>
    <w:rsid w:val="00492000"/>
    <w:rsid w:val="004D3227"/>
    <w:rsid w:val="004D3C4E"/>
    <w:rsid w:val="005079BC"/>
    <w:rsid w:val="00673787"/>
    <w:rsid w:val="00701200"/>
    <w:rsid w:val="00724E6F"/>
    <w:rsid w:val="007275A9"/>
    <w:rsid w:val="00740664"/>
    <w:rsid w:val="007B71B6"/>
    <w:rsid w:val="007E394B"/>
    <w:rsid w:val="009C1AAB"/>
    <w:rsid w:val="009C2048"/>
    <w:rsid w:val="00AA6BD9"/>
    <w:rsid w:val="00AB1E29"/>
    <w:rsid w:val="00B43662"/>
    <w:rsid w:val="00B460CC"/>
    <w:rsid w:val="00CA3AF6"/>
    <w:rsid w:val="00CB469F"/>
    <w:rsid w:val="00CC5A7B"/>
    <w:rsid w:val="00CD44BB"/>
    <w:rsid w:val="00CE5F0E"/>
    <w:rsid w:val="00D32157"/>
    <w:rsid w:val="00D43785"/>
    <w:rsid w:val="00DD5C90"/>
    <w:rsid w:val="00E0424F"/>
    <w:rsid w:val="00E74E3D"/>
    <w:rsid w:val="00EF44AB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3E782-21B8-442A-83A4-6E52AC26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00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00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C4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187</Words>
  <Characters>1066</Characters>
  <Application>Microsoft Office Word</Application>
  <DocSecurity>0</DocSecurity>
  <Lines>8</Lines>
  <Paragraphs>2</Paragraphs>
  <ScaleCrop>false</ScaleCrop>
  <Company>C.M.T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16</cp:revision>
  <dcterms:created xsi:type="dcterms:W3CDTF">2015-12-21T08:59:00Z</dcterms:created>
  <dcterms:modified xsi:type="dcterms:W3CDTF">2020-10-20T07:49:00Z</dcterms:modified>
</cp:coreProperties>
</file>