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7" w:rsidRDefault="00F70557" w:rsidP="00F70557">
      <w:pPr>
        <w:pStyle w:val="Web"/>
        <w:spacing w:before="0" w:beforeAutospacing="0" w:after="0" w:afterAutospacing="0" w:line="420" w:lineRule="atLeast"/>
        <w:jc w:val="center"/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南市政府廉政會報設置要點</w:t>
      </w:r>
    </w:p>
    <w:p w:rsidR="00F70557" w:rsidRDefault="00F70557" w:rsidP="00F70557">
      <w:pPr>
        <w:pStyle w:val="Web"/>
        <w:spacing w:before="0" w:beforeAutospacing="0" w:after="0" w:afterAutospacing="0" w:line="420" w:lineRule="atLeas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           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sz w:val="20"/>
          <w:szCs w:val="20"/>
        </w:rPr>
        <w:t>南市政府100年5月10日府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政預字第1000338027號函訂</w:t>
      </w:r>
      <w:proofErr w:type="gramEnd"/>
      <w:r>
        <w:rPr>
          <w:rFonts w:ascii="標楷體" w:eastAsia="標楷體" w:hAnsi="標楷體" w:hint="eastAsia"/>
          <w:sz w:val="20"/>
          <w:szCs w:val="20"/>
        </w:rPr>
        <w:t>定</w:t>
      </w:r>
    </w:p>
    <w:p w:rsidR="00241B13" w:rsidRDefault="00241B13" w:rsidP="00F70557">
      <w:pPr>
        <w:pStyle w:val="Web"/>
        <w:spacing w:before="0" w:beforeAutospacing="0" w:after="0" w:afterAutospacing="0" w:line="420" w:lineRule="atLeast"/>
        <w:jc w:val="right"/>
      </w:pP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sz w:val="20"/>
          <w:szCs w:val="20"/>
        </w:rPr>
        <w:t>南市政府104年7月29日府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政預字</w:t>
      </w:r>
      <w:proofErr w:type="gramEnd"/>
      <w:r>
        <w:rPr>
          <w:rFonts w:ascii="標楷體" w:eastAsia="標楷體" w:hAnsi="標楷體" w:hint="eastAsia"/>
          <w:sz w:val="20"/>
          <w:szCs w:val="20"/>
        </w:rPr>
        <w:t>第1040739265號函修正第三點</w:t>
      </w:r>
    </w:p>
    <w:p w:rsidR="00F70557" w:rsidRPr="00F70557" w:rsidRDefault="00F70557" w:rsidP="00F70557">
      <w:pPr>
        <w:pStyle w:val="Web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4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南市政府（以下簡稱本府）為貫徹廉能政治，端正政治風氣，提昇施政效能，特設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南市政府廉政會報（以下簡稱本會報）</w:t>
      </w:r>
      <w:r w:rsidR="00EA4836">
        <w:rPr>
          <w:rFonts w:ascii="標楷體" w:eastAsia="標楷體" w:hAnsi="標楷體" w:hint="eastAsia"/>
          <w:sz w:val="28"/>
          <w:szCs w:val="28"/>
        </w:rPr>
        <w:t>。</w:t>
      </w:r>
    </w:p>
    <w:p w:rsidR="00241B13" w:rsidRPr="00F70557" w:rsidRDefault="00F70557" w:rsidP="00241B13">
      <w:pPr>
        <w:pStyle w:val="Web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420" w:lineRule="atLeast"/>
      </w:pPr>
      <w:r w:rsidRPr="00F70557">
        <w:rPr>
          <w:rFonts w:ascii="標楷體" w:eastAsia="標楷體" w:hAnsi="標楷體" w:hint="eastAsia"/>
          <w:sz w:val="28"/>
          <w:szCs w:val="28"/>
        </w:rPr>
        <w:t>本會報任務如下：</w:t>
      </w:r>
    </w:p>
    <w:p w:rsidR="00F70557" w:rsidRDefault="00F70557" w:rsidP="007D5ECD">
      <w:pPr>
        <w:pStyle w:val="Web"/>
        <w:numPr>
          <w:ilvl w:val="0"/>
          <w:numId w:val="6"/>
        </w:numPr>
        <w:tabs>
          <w:tab w:val="left" w:pos="851"/>
          <w:tab w:val="left" w:pos="1036"/>
          <w:tab w:val="left" w:pos="1106"/>
        </w:tabs>
        <w:spacing w:before="0" w:beforeAutospacing="0" w:after="0" w:afterAutospacing="0" w:line="420" w:lineRule="atLeast"/>
        <w:ind w:firstLine="10"/>
      </w:pPr>
      <w:r w:rsidRPr="00F70557">
        <w:rPr>
          <w:rFonts w:ascii="標楷體" w:eastAsia="標楷體" w:hAnsi="標楷體" w:hint="eastAsia"/>
          <w:sz w:val="28"/>
          <w:szCs w:val="28"/>
        </w:rPr>
        <w:t>本府廉政計畫之規劃事項。</w:t>
      </w:r>
    </w:p>
    <w:p w:rsidR="00F70557" w:rsidRDefault="00F70557" w:rsidP="007D5ECD">
      <w:pPr>
        <w:pStyle w:val="Web"/>
        <w:numPr>
          <w:ilvl w:val="0"/>
          <w:numId w:val="6"/>
        </w:numPr>
        <w:tabs>
          <w:tab w:val="left" w:pos="851"/>
          <w:tab w:val="left" w:pos="1064"/>
        </w:tabs>
        <w:spacing w:before="0" w:beforeAutospacing="0" w:after="0" w:afterAutospacing="0" w:line="420" w:lineRule="atLeast"/>
        <w:ind w:firstLine="10"/>
      </w:pPr>
      <w:r w:rsidRPr="00F70557">
        <w:rPr>
          <w:rFonts w:ascii="標楷體" w:eastAsia="標楷體" w:hAnsi="標楷體" w:hint="eastAsia"/>
          <w:sz w:val="28"/>
          <w:szCs w:val="28"/>
        </w:rPr>
        <w:t>本府廉政工作之諮詢事項。</w:t>
      </w:r>
    </w:p>
    <w:p w:rsidR="00F70557" w:rsidRDefault="00F70557" w:rsidP="007D5ECD">
      <w:pPr>
        <w:pStyle w:val="Web"/>
        <w:numPr>
          <w:ilvl w:val="0"/>
          <w:numId w:val="6"/>
        </w:numPr>
        <w:tabs>
          <w:tab w:val="left" w:pos="1078"/>
        </w:tabs>
        <w:spacing w:before="0" w:beforeAutospacing="0" w:after="0" w:afterAutospacing="0" w:line="420" w:lineRule="atLeast"/>
        <w:ind w:hanging="4"/>
      </w:pPr>
      <w:r w:rsidRPr="00F70557">
        <w:rPr>
          <w:rFonts w:ascii="標楷體" w:eastAsia="標楷體" w:hAnsi="標楷體" w:hint="eastAsia"/>
          <w:sz w:val="28"/>
          <w:szCs w:val="28"/>
        </w:rPr>
        <w:t>本府廉政工作執行情形之督導及考核事項。</w:t>
      </w:r>
    </w:p>
    <w:p w:rsidR="00241B13" w:rsidRPr="007D5ECD" w:rsidRDefault="00F70557" w:rsidP="00241B13">
      <w:pPr>
        <w:pStyle w:val="Web"/>
        <w:numPr>
          <w:ilvl w:val="0"/>
          <w:numId w:val="6"/>
        </w:numPr>
        <w:tabs>
          <w:tab w:val="left" w:pos="851"/>
          <w:tab w:val="left" w:pos="1078"/>
        </w:tabs>
        <w:spacing w:before="0" w:beforeAutospacing="0" w:after="0" w:afterAutospacing="0" w:line="420" w:lineRule="atLeast"/>
        <w:ind w:firstLine="10"/>
      </w:pPr>
      <w:r w:rsidRPr="00F70557">
        <w:rPr>
          <w:rFonts w:ascii="標楷體" w:eastAsia="標楷體" w:hAnsi="標楷體" w:hint="eastAsia"/>
          <w:sz w:val="28"/>
          <w:szCs w:val="28"/>
        </w:rPr>
        <w:t>其他有關端正風紀及促進廉能政治事項。</w:t>
      </w:r>
    </w:p>
    <w:p w:rsidR="00241B13" w:rsidRPr="00241B13" w:rsidRDefault="00241B13" w:rsidP="007D5ECD">
      <w:pPr>
        <w:pStyle w:val="Web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420" w:lineRule="atLeast"/>
        <w:ind w:left="567" w:hanging="567"/>
        <w:rPr>
          <w:rFonts w:ascii="標楷體" w:eastAsia="標楷體" w:hAnsi="標楷體" w:hint="eastAsia"/>
          <w:sz w:val="28"/>
          <w:szCs w:val="28"/>
        </w:rPr>
      </w:pPr>
      <w:r w:rsidRPr="00241B13">
        <w:rPr>
          <w:rFonts w:ascii="標楷體" w:eastAsia="標楷體" w:hAnsi="標楷體" w:hint="eastAsia"/>
          <w:sz w:val="28"/>
          <w:szCs w:val="28"/>
        </w:rPr>
        <w:t>本會</w:t>
      </w:r>
      <w:r w:rsidRPr="00241B13">
        <w:rPr>
          <w:rFonts w:ascii="標楷體" w:eastAsia="標楷體" w:hAnsi="標楷體"/>
          <w:sz w:val="28"/>
          <w:szCs w:val="28"/>
        </w:rPr>
        <w:t>報置委員二十八人至三十二人，其中</w:t>
      </w:r>
      <w:proofErr w:type="gramStart"/>
      <w:r w:rsidRPr="00241B13">
        <w:rPr>
          <w:rFonts w:ascii="標楷體" w:eastAsia="標楷體" w:hAnsi="標楷體"/>
          <w:sz w:val="28"/>
          <w:szCs w:val="28"/>
        </w:rPr>
        <w:t>一</w:t>
      </w:r>
      <w:proofErr w:type="gramEnd"/>
      <w:r w:rsidRPr="00241B13">
        <w:rPr>
          <w:rFonts w:ascii="標楷體" w:eastAsia="標楷體" w:hAnsi="標楷體"/>
          <w:sz w:val="28"/>
          <w:szCs w:val="28"/>
        </w:rPr>
        <w:t>人為召集人，由市長兼任；二人為副召集人，由副市長兼任；其餘委員由本府就下列人員聘（派）兼之：</w:t>
      </w:r>
    </w:p>
    <w:p w:rsidR="00241B13" w:rsidRPr="00241B13" w:rsidRDefault="00241B13" w:rsidP="00241B13">
      <w:pPr>
        <w:pStyle w:val="Web"/>
        <w:tabs>
          <w:tab w:val="left" w:pos="567"/>
          <w:tab w:val="left" w:pos="1050"/>
        </w:tabs>
        <w:spacing w:before="0" w:beforeAutospacing="0" w:after="0" w:afterAutospacing="0" w:line="420" w:lineRule="atLeast"/>
        <w:ind w:leftChars="-21" w:left="-2" w:hangingChars="17" w:hanging="4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241B13">
        <w:rPr>
          <w:rFonts w:ascii="標楷體" w:eastAsia="標楷體" w:hAnsi="標楷體"/>
          <w:sz w:val="28"/>
          <w:szCs w:val="28"/>
        </w:rPr>
        <w:t>一</w:t>
      </w:r>
      <w:proofErr w:type="gramStart"/>
      <w:r w:rsidRPr="00241B13">
        <w:rPr>
          <w:rFonts w:ascii="標楷體" w:eastAsia="標楷體" w:hAnsi="標楷體"/>
          <w:sz w:val="28"/>
          <w:szCs w:val="28"/>
        </w:rPr>
        <w:t>）</w:t>
      </w:r>
      <w:proofErr w:type="gramEnd"/>
      <w:r w:rsidRPr="00241B13">
        <w:rPr>
          <w:rFonts w:ascii="標楷體" w:eastAsia="標楷體" w:hAnsi="標楷體"/>
          <w:sz w:val="28"/>
          <w:szCs w:val="28"/>
        </w:rPr>
        <w:t>本府一級機關首長（本府警察局、稅務局除外）。</w:t>
      </w:r>
    </w:p>
    <w:p w:rsidR="00241B13" w:rsidRPr="00241B13" w:rsidRDefault="00241B13" w:rsidP="00241B13">
      <w:pPr>
        <w:pStyle w:val="Web"/>
        <w:tabs>
          <w:tab w:val="left" w:pos="567"/>
        </w:tabs>
        <w:spacing w:before="0" w:beforeAutospacing="0" w:after="0" w:afterAutospacing="0" w:line="420" w:lineRule="atLeast"/>
        <w:ind w:leftChars="222" w:left="1146" w:hangingChars="219" w:hanging="613"/>
        <w:rPr>
          <w:rFonts w:ascii="標楷體" w:eastAsia="標楷體" w:hAnsi="標楷體" w:hint="eastAsia"/>
          <w:sz w:val="28"/>
          <w:szCs w:val="28"/>
        </w:rPr>
      </w:pPr>
      <w:r w:rsidRPr="00241B13">
        <w:rPr>
          <w:rFonts w:ascii="標楷體" w:eastAsia="標楷體" w:hAnsi="標楷體" w:hint="eastAsia"/>
          <w:sz w:val="28"/>
          <w:szCs w:val="28"/>
        </w:rPr>
        <w:t>(</w:t>
      </w:r>
      <w:r w:rsidRPr="00241B13">
        <w:rPr>
          <w:rFonts w:ascii="標楷體" w:eastAsia="標楷體" w:hAnsi="標楷體"/>
          <w:sz w:val="28"/>
          <w:szCs w:val="28"/>
        </w:rPr>
        <w:t>二</w:t>
      </w:r>
      <w:proofErr w:type="gramStart"/>
      <w:r w:rsidRPr="00241B13">
        <w:rPr>
          <w:rFonts w:ascii="標楷體" w:eastAsia="標楷體" w:hAnsi="標楷體"/>
          <w:sz w:val="28"/>
          <w:szCs w:val="28"/>
        </w:rPr>
        <w:t>）</w:t>
      </w:r>
      <w:proofErr w:type="gramEnd"/>
      <w:r w:rsidRPr="00241B13">
        <w:rPr>
          <w:rFonts w:ascii="標楷體" w:eastAsia="標楷體" w:hAnsi="標楷體"/>
          <w:sz w:val="28"/>
          <w:szCs w:val="28"/>
        </w:rPr>
        <w:t>具工程、法律、財政或公共事務等專長之社會人士或專家學者九人至十三人。</w:t>
      </w:r>
    </w:p>
    <w:p w:rsidR="00241B13" w:rsidRPr="00241B13" w:rsidRDefault="00241B13" w:rsidP="00241B13">
      <w:pPr>
        <w:pStyle w:val="Web"/>
        <w:tabs>
          <w:tab w:val="left" w:pos="567"/>
        </w:tabs>
        <w:spacing w:before="0" w:beforeAutospacing="0" w:after="0" w:afterAutospacing="0" w:line="420" w:lineRule="atLeast"/>
        <w:ind w:left="567"/>
        <w:rPr>
          <w:rFonts w:ascii="標楷體" w:eastAsia="標楷體" w:hAnsi="標楷體" w:hint="eastAsia"/>
          <w:sz w:val="28"/>
          <w:szCs w:val="28"/>
        </w:rPr>
      </w:pPr>
      <w:r w:rsidRPr="00241B13">
        <w:rPr>
          <w:rFonts w:ascii="標楷體" w:eastAsia="標楷體" w:hAnsi="標楷體"/>
          <w:sz w:val="28"/>
          <w:szCs w:val="28"/>
        </w:rPr>
        <w:t>前項委員任期二年，期滿得續聘（派）之。任期內出缺時，</w:t>
      </w:r>
      <w:proofErr w:type="gramStart"/>
      <w:r w:rsidRPr="00241B13">
        <w:rPr>
          <w:rFonts w:ascii="標楷體" w:eastAsia="標楷體" w:hAnsi="標楷體"/>
          <w:sz w:val="28"/>
          <w:szCs w:val="28"/>
        </w:rPr>
        <w:t>得補聘</w:t>
      </w:r>
      <w:proofErr w:type="gramEnd"/>
      <w:r w:rsidRPr="00241B13">
        <w:rPr>
          <w:rFonts w:ascii="標楷體" w:eastAsia="標楷體" w:hAnsi="標楷體"/>
          <w:sz w:val="28"/>
          <w:szCs w:val="28"/>
        </w:rPr>
        <w:t>（派）至原任期屆滿之日止。</w:t>
      </w:r>
    </w:p>
    <w:p w:rsidR="007D5ECD" w:rsidRPr="007D5ECD" w:rsidRDefault="007D5ECD" w:rsidP="007D5ECD">
      <w:pPr>
        <w:pStyle w:val="Web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420" w:lineRule="atLeast"/>
        <w:ind w:left="567" w:hanging="567"/>
      </w:pPr>
      <w:r w:rsidRPr="007D5ECD">
        <w:rPr>
          <w:rFonts w:ascii="標楷體" w:eastAsia="標楷體" w:hAnsi="標楷體" w:hint="eastAsia"/>
          <w:sz w:val="28"/>
          <w:szCs w:val="28"/>
        </w:rPr>
        <w:t>本會報置執行秘書一人，由本府政風處處長兼任，承召集人</w:t>
      </w:r>
      <w:proofErr w:type="gramStart"/>
      <w:r w:rsidRPr="007D5ECD">
        <w:rPr>
          <w:rFonts w:ascii="標楷體" w:eastAsia="標楷體" w:hAnsi="標楷體" w:hint="eastAsia"/>
          <w:sz w:val="28"/>
          <w:szCs w:val="28"/>
        </w:rPr>
        <w:t>之命綜理</w:t>
      </w:r>
      <w:proofErr w:type="gramEnd"/>
      <w:r w:rsidRPr="007D5ECD">
        <w:rPr>
          <w:rFonts w:ascii="標楷體" w:eastAsia="標楷體" w:hAnsi="標楷體" w:hint="eastAsia"/>
          <w:sz w:val="28"/>
          <w:szCs w:val="28"/>
        </w:rPr>
        <w:t>本會報事務。</w:t>
      </w:r>
    </w:p>
    <w:p w:rsidR="007D5ECD" w:rsidRPr="007D5ECD" w:rsidRDefault="007D5ECD" w:rsidP="007D5ECD">
      <w:pPr>
        <w:pStyle w:val="Web"/>
        <w:numPr>
          <w:ilvl w:val="0"/>
          <w:numId w:val="1"/>
        </w:numPr>
        <w:spacing w:before="0" w:beforeAutospacing="0" w:after="0" w:afterAutospacing="0" w:line="420" w:lineRule="atLeast"/>
        <w:ind w:left="567" w:hanging="567"/>
        <w:rPr>
          <w:rFonts w:ascii="標楷體" w:eastAsia="標楷體" w:hAnsi="標楷體"/>
        </w:rPr>
      </w:pPr>
      <w:r w:rsidRPr="007D5ECD">
        <w:rPr>
          <w:rFonts w:ascii="標楷體" w:eastAsia="標楷體" w:hAnsi="標楷體" w:hint="eastAsia"/>
          <w:sz w:val="28"/>
          <w:szCs w:val="28"/>
        </w:rPr>
        <w:lastRenderedPageBreak/>
        <w:t>本會報每六</w:t>
      </w:r>
      <w:proofErr w:type="gramStart"/>
      <w:r w:rsidRPr="007D5EC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D5ECD">
        <w:rPr>
          <w:rFonts w:ascii="標楷體" w:eastAsia="標楷體" w:hAnsi="標楷體" w:hint="eastAsia"/>
          <w:sz w:val="28"/>
          <w:szCs w:val="28"/>
        </w:rPr>
        <w:t>月召開會議一次。但得視情形，召開臨時會議。本會報由召集人擔任主席，召集人不能出席會議時，由副召集人代理。</w:t>
      </w:r>
    </w:p>
    <w:p w:rsidR="007D5ECD" w:rsidRPr="007D5ECD" w:rsidRDefault="007D5ECD" w:rsidP="007D5ECD">
      <w:pPr>
        <w:pStyle w:val="Web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420" w:lineRule="atLeast"/>
        <w:rPr>
          <w:rFonts w:ascii="標楷體" w:eastAsia="標楷體" w:hAnsi="標楷體"/>
        </w:rPr>
      </w:pPr>
      <w:r w:rsidRPr="007D5ECD">
        <w:rPr>
          <w:rFonts w:ascii="標楷體" w:eastAsia="標楷體" w:hAnsi="標楷體" w:hint="eastAsia"/>
          <w:sz w:val="28"/>
          <w:szCs w:val="28"/>
        </w:rPr>
        <w:t>本會報召開會議時，得視需要邀請有關機關（單位）人員或相關人士列席。</w:t>
      </w:r>
    </w:p>
    <w:p w:rsidR="007D5ECD" w:rsidRPr="007D5ECD" w:rsidRDefault="007D5ECD" w:rsidP="007D5ECD">
      <w:pPr>
        <w:pStyle w:val="Web"/>
        <w:numPr>
          <w:ilvl w:val="0"/>
          <w:numId w:val="1"/>
        </w:numPr>
        <w:spacing w:before="0" w:beforeAutospacing="0" w:after="0" w:afterAutospacing="0" w:line="420" w:lineRule="atLeast"/>
        <w:ind w:left="567" w:hanging="567"/>
        <w:rPr>
          <w:rFonts w:ascii="標楷體" w:eastAsia="標楷體" w:hAnsi="標楷體"/>
        </w:rPr>
      </w:pPr>
      <w:r w:rsidRPr="007D5ECD">
        <w:rPr>
          <w:rFonts w:ascii="標楷體" w:eastAsia="標楷體" w:hAnsi="標楷體" w:hint="eastAsia"/>
          <w:sz w:val="28"/>
          <w:szCs w:val="28"/>
        </w:rPr>
        <w:t>本會報召集人、副召集人及</w:t>
      </w:r>
      <w:proofErr w:type="gramStart"/>
      <w:r w:rsidRPr="007D5ECD">
        <w:rPr>
          <w:rFonts w:ascii="標楷體" w:eastAsia="標楷體" w:hAnsi="標楷體" w:hint="eastAsia"/>
          <w:sz w:val="28"/>
          <w:szCs w:val="28"/>
        </w:rPr>
        <w:t>委員均為無</w:t>
      </w:r>
      <w:proofErr w:type="gramEnd"/>
      <w:r w:rsidRPr="007D5ECD">
        <w:rPr>
          <w:rFonts w:ascii="標楷體" w:eastAsia="標楷體" w:hAnsi="標楷體" w:hint="eastAsia"/>
          <w:sz w:val="28"/>
          <w:szCs w:val="28"/>
        </w:rPr>
        <w:t>給職。但所</w:t>
      </w:r>
      <w:proofErr w:type="gramStart"/>
      <w:r w:rsidRPr="007D5ECD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D5ECD">
        <w:rPr>
          <w:rFonts w:ascii="標楷體" w:eastAsia="標楷體" w:hAnsi="標楷體" w:hint="eastAsia"/>
          <w:sz w:val="28"/>
          <w:szCs w:val="28"/>
        </w:rPr>
        <w:t>聘之社會人士、專家學者出（列）席會議，得依規定支給出席費。</w:t>
      </w:r>
    </w:p>
    <w:p w:rsidR="007D5ECD" w:rsidRPr="007D5ECD" w:rsidRDefault="007D5ECD" w:rsidP="007D5ECD">
      <w:pPr>
        <w:pStyle w:val="Web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420" w:lineRule="atLeast"/>
        <w:rPr>
          <w:rFonts w:ascii="標楷體" w:eastAsia="標楷體" w:hAnsi="標楷體"/>
        </w:rPr>
      </w:pPr>
      <w:r w:rsidRPr="007D5ECD">
        <w:rPr>
          <w:rFonts w:ascii="標楷體" w:eastAsia="標楷體" w:hAnsi="標楷體" w:hint="eastAsia"/>
          <w:sz w:val="28"/>
          <w:szCs w:val="28"/>
        </w:rPr>
        <w:t>本會報所需經費由本府政風處預算項下支應。</w:t>
      </w:r>
    </w:p>
    <w:p w:rsidR="00B97523" w:rsidRPr="00F70557" w:rsidRDefault="00B97523"/>
    <w:sectPr w:rsidR="00B97523" w:rsidRPr="00F70557" w:rsidSect="00B975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C5" w:rsidRPr="005C0979" w:rsidRDefault="00A637C5" w:rsidP="0059757D">
      <w:pPr>
        <w:rPr>
          <w:rFonts w:ascii="Times New Roman" w:eastAsia="標楷體" w:hAnsi="Times New Roman"/>
        </w:rPr>
      </w:pPr>
      <w:r>
        <w:separator/>
      </w:r>
    </w:p>
  </w:endnote>
  <w:endnote w:type="continuationSeparator" w:id="0">
    <w:p w:rsidR="00A637C5" w:rsidRPr="005C0979" w:rsidRDefault="00A637C5" w:rsidP="0059757D">
      <w:pPr>
        <w:rPr>
          <w:rFonts w:ascii="Times New Roman" w:eastAsia="標楷體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C5" w:rsidRPr="005C0979" w:rsidRDefault="00A637C5" w:rsidP="0059757D">
      <w:pPr>
        <w:rPr>
          <w:rFonts w:ascii="Times New Roman" w:eastAsia="標楷體" w:hAnsi="Times New Roman"/>
        </w:rPr>
      </w:pPr>
      <w:r>
        <w:separator/>
      </w:r>
    </w:p>
  </w:footnote>
  <w:footnote w:type="continuationSeparator" w:id="0">
    <w:p w:rsidR="00A637C5" w:rsidRPr="005C0979" w:rsidRDefault="00A637C5" w:rsidP="0059757D">
      <w:pPr>
        <w:rPr>
          <w:rFonts w:ascii="Times New Roman" w:eastAsia="標楷體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B70"/>
    <w:multiLevelType w:val="hybridMultilevel"/>
    <w:tmpl w:val="3C722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97B55"/>
    <w:multiLevelType w:val="hybridMultilevel"/>
    <w:tmpl w:val="0CA09FCC"/>
    <w:lvl w:ilvl="0" w:tplc="65C6E96A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A2CEB"/>
    <w:multiLevelType w:val="hybridMultilevel"/>
    <w:tmpl w:val="E6C4B20E"/>
    <w:lvl w:ilvl="0" w:tplc="97C03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023FF"/>
    <w:multiLevelType w:val="hybridMultilevel"/>
    <w:tmpl w:val="04EC4768"/>
    <w:lvl w:ilvl="0" w:tplc="BFF0FA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C61614"/>
    <w:multiLevelType w:val="hybridMultilevel"/>
    <w:tmpl w:val="69CA02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44170A"/>
    <w:multiLevelType w:val="hybridMultilevel"/>
    <w:tmpl w:val="912CC67E"/>
    <w:lvl w:ilvl="0" w:tplc="2662E4B4">
      <w:start w:val="1"/>
      <w:numFmt w:val="taiwaneseCountingThousand"/>
      <w:lvlText w:val="(%1)"/>
      <w:lvlJc w:val="left"/>
      <w:pPr>
        <w:ind w:left="1035" w:hanging="55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C391C7C"/>
    <w:multiLevelType w:val="hybridMultilevel"/>
    <w:tmpl w:val="E8128EAA"/>
    <w:lvl w:ilvl="0" w:tplc="7818C1BC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162D31"/>
    <w:multiLevelType w:val="hybridMultilevel"/>
    <w:tmpl w:val="FD80A1E2"/>
    <w:lvl w:ilvl="0" w:tplc="E6501E2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7040CD"/>
    <w:multiLevelType w:val="hybridMultilevel"/>
    <w:tmpl w:val="523416B2"/>
    <w:lvl w:ilvl="0" w:tplc="04090015">
      <w:start w:val="1"/>
      <w:numFmt w:val="taiwaneseCountingThousand"/>
      <w:lvlText w:val="%1、"/>
      <w:lvlJc w:val="left"/>
      <w:pPr>
        <w:ind w:left="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>
    <w:nsid w:val="443F6076"/>
    <w:multiLevelType w:val="hybridMultilevel"/>
    <w:tmpl w:val="02643564"/>
    <w:lvl w:ilvl="0" w:tplc="D938D98A">
      <w:start w:val="1"/>
      <w:numFmt w:val="taiwaneseCountingThousand"/>
      <w:lvlText w:val="(%1)"/>
      <w:lvlJc w:val="left"/>
      <w:pPr>
        <w:ind w:left="555" w:hanging="55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8C11C6"/>
    <w:multiLevelType w:val="hybridMultilevel"/>
    <w:tmpl w:val="8014FF5E"/>
    <w:lvl w:ilvl="0" w:tplc="747654C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51571BD"/>
    <w:multiLevelType w:val="hybridMultilevel"/>
    <w:tmpl w:val="5F0473CA"/>
    <w:lvl w:ilvl="0" w:tplc="6B3084E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A72B4D"/>
    <w:multiLevelType w:val="hybridMultilevel"/>
    <w:tmpl w:val="B726BE62"/>
    <w:lvl w:ilvl="0" w:tplc="CCD0BDE0">
      <w:start w:val="1"/>
      <w:numFmt w:val="taiwaneseCountingThousand"/>
      <w:lvlText w:val="%1、"/>
      <w:lvlJc w:val="left"/>
      <w:pPr>
        <w:ind w:left="76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557"/>
    <w:rsid w:val="00127B2B"/>
    <w:rsid w:val="00241B13"/>
    <w:rsid w:val="0059757D"/>
    <w:rsid w:val="006A1B64"/>
    <w:rsid w:val="00734487"/>
    <w:rsid w:val="007D5ECD"/>
    <w:rsid w:val="008945EB"/>
    <w:rsid w:val="008C0F9F"/>
    <w:rsid w:val="008D2D8B"/>
    <w:rsid w:val="009F2F10"/>
    <w:rsid w:val="00A637C5"/>
    <w:rsid w:val="00B44564"/>
    <w:rsid w:val="00B97523"/>
    <w:rsid w:val="00BA6BDC"/>
    <w:rsid w:val="00DE4BA5"/>
    <w:rsid w:val="00EA4836"/>
    <w:rsid w:val="00EC1587"/>
    <w:rsid w:val="00EF530C"/>
    <w:rsid w:val="00F70557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0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757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757D"/>
    <w:rPr>
      <w:sz w:val="20"/>
      <w:szCs w:val="20"/>
    </w:rPr>
  </w:style>
  <w:style w:type="paragraph" w:styleId="a7">
    <w:name w:val="List Paragraph"/>
    <w:basedOn w:val="a"/>
    <w:uiPriority w:val="34"/>
    <w:qFormat/>
    <w:rsid w:val="00241B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519</Characters>
  <Application>Microsoft Office Word</Application>
  <DocSecurity>0</DocSecurity>
  <Lines>4</Lines>
  <Paragraphs>1</Paragraphs>
  <ScaleCrop>false</ScaleCrop>
  <Company>C.M.T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2015-08-25T08:41:00Z</cp:lastPrinted>
  <dcterms:created xsi:type="dcterms:W3CDTF">2015-08-25T08:54:00Z</dcterms:created>
  <dcterms:modified xsi:type="dcterms:W3CDTF">2015-08-25T08:54:00Z</dcterms:modified>
</cp:coreProperties>
</file>