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11" w:rsidRDefault="00480711" w:rsidP="00A378DB">
      <w:pPr>
        <w:widowControl/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修正</w:t>
      </w:r>
      <w:r w:rsidRPr="00B20C9F">
        <w:rPr>
          <w:rFonts w:eastAsia="標楷體" w:hint="eastAsia"/>
          <w:b/>
          <w:sz w:val="28"/>
          <w:szCs w:val="28"/>
        </w:rPr>
        <w:t>液化澱粉芽孢桿菌</w:t>
      </w:r>
      <w:r w:rsidRPr="007616EF">
        <w:rPr>
          <w:rFonts w:eastAsia="標楷體"/>
          <w:b/>
          <w:color w:val="000000"/>
          <w:sz w:val="28"/>
          <w:szCs w:val="28"/>
        </w:rPr>
        <w:t>PMB01</w:t>
      </w:r>
      <w:r>
        <w:rPr>
          <w:rFonts w:eastAsia="標楷體" w:hint="eastAsia"/>
          <w:b/>
          <w:sz w:val="28"/>
          <w:szCs w:val="28"/>
        </w:rPr>
        <w:t>於</w:t>
      </w:r>
      <w:r w:rsidRPr="00B20C9F">
        <w:rPr>
          <w:rFonts w:eastAsia="標楷體" w:hAnsi="標楷體" w:hint="eastAsia"/>
          <w:b/>
          <w:sz w:val="28"/>
          <w:szCs w:val="28"/>
        </w:rPr>
        <w:t>茄科作物</w:t>
      </w:r>
      <w:r w:rsidRPr="00B20C9F">
        <w:rPr>
          <w:rFonts w:eastAsia="標楷體" w:hAnsi="標楷體" w:hint="eastAsia"/>
          <w:b/>
          <w:color w:val="000000"/>
          <w:sz w:val="28"/>
          <w:szCs w:val="28"/>
        </w:rPr>
        <w:t>青枯</w:t>
      </w:r>
      <w:r w:rsidRPr="00B20C9F">
        <w:rPr>
          <w:rFonts w:eastAsia="標楷體" w:hint="eastAsia"/>
          <w:b/>
          <w:color w:val="000000"/>
          <w:sz w:val="28"/>
          <w:szCs w:val="28"/>
        </w:rPr>
        <w:t>病</w:t>
      </w:r>
      <w:r w:rsidRPr="00B20C9F">
        <w:rPr>
          <w:rFonts w:eastAsia="標楷體" w:hint="eastAsia"/>
          <w:b/>
          <w:sz w:val="28"/>
          <w:szCs w:val="28"/>
        </w:rPr>
        <w:t>之使用</w:t>
      </w:r>
      <w:r>
        <w:rPr>
          <w:rFonts w:eastAsia="標楷體" w:hint="eastAsia"/>
          <w:b/>
          <w:sz w:val="28"/>
          <w:szCs w:val="28"/>
        </w:rPr>
        <w:t>方法</w:t>
      </w:r>
    </w:p>
    <w:tbl>
      <w:tblPr>
        <w:tblW w:w="980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62"/>
        <w:gridCol w:w="2016"/>
        <w:gridCol w:w="1276"/>
        <w:gridCol w:w="2552"/>
        <w:gridCol w:w="1302"/>
      </w:tblGrid>
      <w:tr w:rsidR="00480711" w:rsidRPr="00B20C9F" w:rsidTr="00D96932">
        <w:trPr>
          <w:trHeight w:val="888"/>
        </w:trPr>
        <w:tc>
          <w:tcPr>
            <w:tcW w:w="2662" w:type="dxa"/>
            <w:vAlign w:val="center"/>
          </w:tcPr>
          <w:p w:rsidR="00480711" w:rsidRPr="00B20C9F" w:rsidRDefault="00480711" w:rsidP="00886EB1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9F">
              <w:rPr>
                <w:rFonts w:eastAsia="標楷體" w:hint="eastAsia"/>
                <w:color w:val="000000"/>
                <w:sz w:val="28"/>
                <w:szCs w:val="28"/>
              </w:rPr>
              <w:t>藥　劑　名　稱</w:t>
            </w:r>
          </w:p>
        </w:tc>
        <w:tc>
          <w:tcPr>
            <w:tcW w:w="2016" w:type="dxa"/>
            <w:vAlign w:val="center"/>
          </w:tcPr>
          <w:p w:rsidR="00480711" w:rsidRPr="00B20C9F" w:rsidRDefault="00480711" w:rsidP="00886EB1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9F">
              <w:rPr>
                <w:rFonts w:eastAsia="標楷體" w:hint="eastAsia"/>
                <w:color w:val="000000"/>
                <w:sz w:val="28"/>
                <w:szCs w:val="28"/>
              </w:rPr>
              <w:t>每株施藥量</w:t>
            </w:r>
          </w:p>
        </w:tc>
        <w:tc>
          <w:tcPr>
            <w:tcW w:w="1276" w:type="dxa"/>
            <w:vAlign w:val="center"/>
          </w:tcPr>
          <w:p w:rsidR="00480711" w:rsidRPr="00B20C9F" w:rsidRDefault="00480711" w:rsidP="00886EB1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9F">
              <w:rPr>
                <w:rFonts w:eastAsia="標楷體" w:hint="eastAsia"/>
                <w:color w:val="000000"/>
                <w:sz w:val="28"/>
                <w:szCs w:val="28"/>
              </w:rPr>
              <w:t>稀釋倍數</w:t>
            </w:r>
          </w:p>
          <w:p w:rsidR="00480711" w:rsidRPr="00B20C9F" w:rsidRDefault="00480711" w:rsidP="00886EB1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9F">
              <w:rPr>
                <w:rFonts w:eastAsia="標楷體" w:hint="eastAsia"/>
                <w:color w:val="000000"/>
                <w:sz w:val="28"/>
                <w:szCs w:val="28"/>
              </w:rPr>
              <w:t>（倍）</w:t>
            </w:r>
          </w:p>
        </w:tc>
        <w:tc>
          <w:tcPr>
            <w:tcW w:w="2552" w:type="dxa"/>
            <w:vAlign w:val="center"/>
          </w:tcPr>
          <w:p w:rsidR="00480711" w:rsidRPr="00B20C9F" w:rsidRDefault="00480711" w:rsidP="00886EB1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9F">
              <w:rPr>
                <w:rFonts w:eastAsia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1302" w:type="dxa"/>
            <w:vAlign w:val="center"/>
          </w:tcPr>
          <w:p w:rsidR="00480711" w:rsidRPr="00B20C9F" w:rsidRDefault="00480711" w:rsidP="00886EB1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9F">
              <w:rPr>
                <w:rFonts w:eastAsia="標楷體" w:hint="eastAsia"/>
                <w:color w:val="000000"/>
                <w:sz w:val="28"/>
                <w:szCs w:val="28"/>
              </w:rPr>
              <w:t>注意事項</w:t>
            </w:r>
          </w:p>
        </w:tc>
      </w:tr>
      <w:tr w:rsidR="00480711" w:rsidRPr="00B20C9F" w:rsidTr="00D96932">
        <w:trPr>
          <w:trHeight w:val="888"/>
        </w:trPr>
        <w:tc>
          <w:tcPr>
            <w:tcW w:w="2662" w:type="dxa"/>
            <w:vAlign w:val="center"/>
          </w:tcPr>
          <w:p w:rsidR="00480711" w:rsidRPr="00777981" w:rsidRDefault="00480711" w:rsidP="00DA605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7981">
              <w:rPr>
                <w:rFonts w:eastAsia="標楷體" w:hint="eastAsia"/>
                <w:color w:val="000000"/>
                <w:sz w:val="28"/>
                <w:szCs w:val="28"/>
              </w:rPr>
              <w:t>液化澱粉芽孢桿菌</w:t>
            </w:r>
            <w:r w:rsidRPr="00777981">
              <w:rPr>
                <w:rFonts w:eastAsia="標楷體"/>
                <w:color w:val="000000"/>
                <w:sz w:val="28"/>
                <w:szCs w:val="28"/>
              </w:rPr>
              <w:t>PMB01</w:t>
            </w:r>
          </w:p>
          <w:p w:rsidR="00480711" w:rsidRPr="00777981" w:rsidRDefault="00480711" w:rsidP="00DA605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7981">
              <w:rPr>
                <w:rFonts w:eastAsia="標楷體"/>
                <w:color w:val="000000"/>
                <w:sz w:val="28"/>
                <w:szCs w:val="28"/>
              </w:rPr>
              <w:t>1x10</w:t>
            </w:r>
            <w:r w:rsidRPr="00777981">
              <w:rPr>
                <w:rFonts w:eastAsia="標楷體"/>
                <w:color w:val="000000"/>
                <w:sz w:val="28"/>
                <w:szCs w:val="28"/>
                <w:vertAlign w:val="superscript"/>
              </w:rPr>
              <w:t>9</w:t>
            </w:r>
            <w:r w:rsidRPr="00777981">
              <w:rPr>
                <w:rFonts w:eastAsia="標楷體"/>
                <w:color w:val="000000"/>
                <w:sz w:val="28"/>
                <w:szCs w:val="28"/>
              </w:rPr>
              <w:t xml:space="preserve"> CFU/mL AL</w:t>
            </w:r>
          </w:p>
          <w:p w:rsidR="00480711" w:rsidRPr="00777981" w:rsidRDefault="00480711" w:rsidP="00DA605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7981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77981">
              <w:rPr>
                <w:i/>
                <w:color w:val="000000"/>
                <w:sz w:val="28"/>
                <w:szCs w:val="28"/>
              </w:rPr>
              <w:t>Bacillus amyloliquefaciens</w:t>
            </w:r>
            <w:r w:rsidRPr="00777981">
              <w:rPr>
                <w:color w:val="000000"/>
                <w:sz w:val="28"/>
                <w:szCs w:val="28"/>
              </w:rPr>
              <w:t xml:space="preserve"> PMB01</w:t>
            </w:r>
            <w:r w:rsidRPr="00777981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16" w:type="dxa"/>
            <w:vAlign w:val="center"/>
          </w:tcPr>
          <w:p w:rsidR="00480711" w:rsidRPr="00CB70CB" w:rsidRDefault="00480711" w:rsidP="00790731">
            <w:pPr>
              <w:pStyle w:val="a"/>
              <w:ind w:left="-28"/>
              <w:rPr>
                <w:color w:val="000000"/>
                <w:sz w:val="28"/>
                <w:szCs w:val="28"/>
              </w:rPr>
            </w:pPr>
            <w:r w:rsidRPr="00CB70CB">
              <w:rPr>
                <w:color w:val="000000"/>
                <w:sz w:val="28"/>
                <w:szCs w:val="28"/>
              </w:rPr>
              <w:t>0.2</w:t>
            </w:r>
            <w:r w:rsidRPr="00CB70CB">
              <w:rPr>
                <w:rFonts w:hint="eastAsia"/>
                <w:color w:val="000000"/>
                <w:sz w:val="28"/>
                <w:szCs w:val="28"/>
              </w:rPr>
              <w:t>公升</w:t>
            </w:r>
            <w:r>
              <w:rPr>
                <w:color w:val="000000"/>
                <w:sz w:val="28"/>
                <w:szCs w:val="28"/>
              </w:rPr>
              <w:br/>
            </w:r>
            <w:r w:rsidRPr="00790731">
              <w:rPr>
                <w:color w:val="000000"/>
                <w:sz w:val="28"/>
                <w:szCs w:val="28"/>
              </w:rPr>
              <w:t>(</w:t>
            </w:r>
            <w:r w:rsidRPr="00790731">
              <w:rPr>
                <w:rFonts w:hint="eastAsia"/>
                <w:color w:val="000000"/>
                <w:sz w:val="28"/>
                <w:szCs w:val="28"/>
              </w:rPr>
              <w:t>稀釋</w:t>
            </w:r>
            <w:r>
              <w:rPr>
                <w:rFonts w:hint="eastAsia"/>
                <w:color w:val="000000"/>
                <w:sz w:val="28"/>
                <w:szCs w:val="28"/>
              </w:rPr>
              <w:t>後</w:t>
            </w:r>
            <w:r w:rsidRPr="00790731">
              <w:rPr>
                <w:rFonts w:hint="eastAsia"/>
                <w:color w:val="000000"/>
                <w:sz w:val="28"/>
                <w:szCs w:val="28"/>
              </w:rPr>
              <w:t>藥液</w:t>
            </w:r>
            <w:r>
              <w:rPr>
                <w:rFonts w:hint="eastAsia"/>
                <w:color w:val="000000"/>
                <w:sz w:val="28"/>
                <w:szCs w:val="28"/>
              </w:rPr>
              <w:t>量</w:t>
            </w:r>
            <w:r w:rsidRPr="0079073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480711" w:rsidRPr="00131338" w:rsidRDefault="00480711" w:rsidP="00DA6051">
            <w:pPr>
              <w:pStyle w:val="a0"/>
              <w:snapToGrid w:val="0"/>
              <w:spacing w:line="400" w:lineRule="exact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31338">
              <w:rPr>
                <w:color w:val="000000"/>
                <w:kern w:val="2"/>
                <w:sz w:val="28"/>
                <w:szCs w:val="28"/>
              </w:rPr>
              <w:t>200</w:t>
            </w:r>
          </w:p>
        </w:tc>
        <w:tc>
          <w:tcPr>
            <w:tcW w:w="2552" w:type="dxa"/>
            <w:vAlign w:val="center"/>
          </w:tcPr>
          <w:p w:rsidR="00480711" w:rsidRPr="00131338" w:rsidRDefault="00480711" w:rsidP="00DA6051">
            <w:pPr>
              <w:pStyle w:val="a0"/>
              <w:snapToGrid w:val="0"/>
              <w:spacing w:line="400" w:lineRule="exact"/>
              <w:ind w:leftChars="-1" w:left="-2" w:firstLine="1"/>
              <w:rPr>
                <w:color w:val="000000"/>
                <w:kern w:val="2"/>
                <w:sz w:val="28"/>
                <w:szCs w:val="28"/>
              </w:rPr>
            </w:pPr>
            <w:r w:rsidRPr="00131338">
              <w:rPr>
                <w:rFonts w:hint="eastAsia"/>
                <w:color w:val="000000"/>
                <w:kern w:val="2"/>
                <w:sz w:val="28"/>
                <w:szCs w:val="28"/>
              </w:rPr>
              <w:t>發病初期開始施藥，必要時每隔</w:t>
            </w:r>
            <w:r w:rsidRPr="00131338">
              <w:rPr>
                <w:color w:val="000000"/>
                <w:kern w:val="2"/>
                <w:sz w:val="28"/>
                <w:szCs w:val="28"/>
              </w:rPr>
              <w:t>7</w:t>
            </w:r>
            <w:r w:rsidRPr="00131338">
              <w:rPr>
                <w:rFonts w:hint="eastAsia"/>
                <w:color w:val="000000"/>
                <w:kern w:val="2"/>
                <w:sz w:val="28"/>
                <w:szCs w:val="28"/>
              </w:rPr>
              <w:t>天施藥</w:t>
            </w:r>
            <w:r w:rsidRPr="00131338">
              <w:rPr>
                <w:color w:val="000000"/>
                <w:kern w:val="2"/>
                <w:sz w:val="28"/>
                <w:szCs w:val="28"/>
              </w:rPr>
              <w:t>1</w:t>
            </w:r>
            <w:r w:rsidRPr="00131338">
              <w:rPr>
                <w:rFonts w:hint="eastAsia"/>
                <w:color w:val="000000"/>
                <w:kern w:val="2"/>
                <w:sz w:val="28"/>
                <w:szCs w:val="28"/>
              </w:rPr>
              <w:t>次共</w:t>
            </w:r>
            <w:r w:rsidRPr="00131338">
              <w:rPr>
                <w:color w:val="000000"/>
                <w:kern w:val="2"/>
                <w:sz w:val="28"/>
                <w:szCs w:val="28"/>
              </w:rPr>
              <w:t>5</w:t>
            </w:r>
            <w:r w:rsidRPr="00131338">
              <w:rPr>
                <w:rFonts w:hint="eastAsia"/>
                <w:color w:val="000000"/>
                <w:kern w:val="2"/>
                <w:sz w:val="28"/>
                <w:szCs w:val="28"/>
              </w:rPr>
              <w:t>次。</w:t>
            </w:r>
          </w:p>
        </w:tc>
        <w:tc>
          <w:tcPr>
            <w:tcW w:w="1302" w:type="dxa"/>
            <w:vAlign w:val="center"/>
          </w:tcPr>
          <w:p w:rsidR="00480711" w:rsidRPr="00777981" w:rsidRDefault="00480711" w:rsidP="00DA605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80711" w:rsidRPr="00B20C9F" w:rsidTr="00D96932">
        <w:trPr>
          <w:trHeight w:val="3318"/>
        </w:trPr>
        <w:tc>
          <w:tcPr>
            <w:tcW w:w="2662" w:type="dxa"/>
            <w:vAlign w:val="center"/>
          </w:tcPr>
          <w:p w:rsidR="00480711" w:rsidRPr="00B20C9F" w:rsidRDefault="00480711" w:rsidP="00886EB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9F">
              <w:rPr>
                <w:rFonts w:eastAsia="標楷體" w:hint="eastAsia"/>
                <w:color w:val="000000"/>
                <w:sz w:val="28"/>
                <w:szCs w:val="28"/>
              </w:rPr>
              <w:t>液化澱粉芽孢桿菌</w:t>
            </w:r>
            <w:r w:rsidRPr="00B20C9F">
              <w:rPr>
                <w:rFonts w:eastAsia="標楷體"/>
                <w:color w:val="000000"/>
                <w:sz w:val="28"/>
                <w:szCs w:val="28"/>
              </w:rPr>
              <w:t>PMB01</w:t>
            </w:r>
          </w:p>
          <w:p w:rsidR="00480711" w:rsidRPr="00B20C9F" w:rsidRDefault="00480711" w:rsidP="00886EB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9F">
              <w:rPr>
                <w:rFonts w:eastAsia="標楷體"/>
                <w:color w:val="000000"/>
                <w:sz w:val="28"/>
                <w:szCs w:val="28"/>
              </w:rPr>
              <w:t>1x10</w:t>
            </w:r>
            <w:r w:rsidRPr="00B20C9F">
              <w:rPr>
                <w:rFonts w:eastAsia="標楷體"/>
                <w:color w:val="000000"/>
                <w:sz w:val="28"/>
                <w:szCs w:val="28"/>
                <w:vertAlign w:val="superscript"/>
              </w:rPr>
              <w:t>9</w:t>
            </w:r>
            <w:r w:rsidRPr="00B20C9F">
              <w:rPr>
                <w:rFonts w:eastAsia="標楷體"/>
                <w:color w:val="000000"/>
                <w:sz w:val="28"/>
                <w:szCs w:val="28"/>
              </w:rPr>
              <w:t xml:space="preserve"> CFU/g WP</w:t>
            </w:r>
          </w:p>
          <w:p w:rsidR="00480711" w:rsidRPr="00B20C9F" w:rsidRDefault="00480711" w:rsidP="00886EB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9F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B20C9F">
              <w:rPr>
                <w:i/>
                <w:color w:val="000000"/>
                <w:sz w:val="28"/>
                <w:szCs w:val="28"/>
              </w:rPr>
              <w:t>Bacillus amyloliquefaciens</w:t>
            </w:r>
            <w:r w:rsidRPr="00B20C9F">
              <w:rPr>
                <w:color w:val="000000"/>
                <w:sz w:val="28"/>
                <w:szCs w:val="28"/>
              </w:rPr>
              <w:t xml:space="preserve"> PMB01</w:t>
            </w:r>
            <w:r w:rsidRPr="00B20C9F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16" w:type="dxa"/>
            <w:vAlign w:val="center"/>
          </w:tcPr>
          <w:p w:rsidR="00480711" w:rsidRPr="00B20C9F" w:rsidRDefault="00480711" w:rsidP="00790731">
            <w:pPr>
              <w:pStyle w:val="a"/>
              <w:ind w:left="-28"/>
              <w:rPr>
                <w:color w:val="000000"/>
                <w:sz w:val="28"/>
                <w:szCs w:val="28"/>
              </w:rPr>
            </w:pPr>
            <w:r w:rsidRPr="00B20C9F">
              <w:rPr>
                <w:color w:val="000000"/>
                <w:sz w:val="28"/>
                <w:szCs w:val="28"/>
              </w:rPr>
              <w:t>0.2</w:t>
            </w:r>
            <w:r w:rsidRPr="00B20C9F">
              <w:rPr>
                <w:rFonts w:hint="eastAsia"/>
                <w:color w:val="000000"/>
                <w:sz w:val="28"/>
                <w:szCs w:val="28"/>
              </w:rPr>
              <w:t>公升</w:t>
            </w:r>
            <w:r>
              <w:rPr>
                <w:color w:val="000000"/>
                <w:sz w:val="28"/>
                <w:szCs w:val="28"/>
              </w:rPr>
              <w:br/>
            </w:r>
            <w:r w:rsidRPr="00790731">
              <w:rPr>
                <w:color w:val="000000"/>
                <w:sz w:val="28"/>
                <w:szCs w:val="28"/>
              </w:rPr>
              <w:t>(</w:t>
            </w:r>
            <w:r w:rsidRPr="00790731">
              <w:rPr>
                <w:rFonts w:hint="eastAsia"/>
                <w:color w:val="000000"/>
                <w:sz w:val="28"/>
                <w:szCs w:val="28"/>
              </w:rPr>
              <w:t>稀釋</w:t>
            </w:r>
            <w:r>
              <w:rPr>
                <w:rFonts w:hint="eastAsia"/>
                <w:color w:val="000000"/>
                <w:sz w:val="28"/>
                <w:szCs w:val="28"/>
              </w:rPr>
              <w:t>後</w:t>
            </w:r>
            <w:r w:rsidRPr="00790731">
              <w:rPr>
                <w:rFonts w:hint="eastAsia"/>
                <w:color w:val="000000"/>
                <w:sz w:val="28"/>
                <w:szCs w:val="28"/>
              </w:rPr>
              <w:t>藥液</w:t>
            </w:r>
            <w:r>
              <w:rPr>
                <w:rFonts w:hint="eastAsia"/>
                <w:color w:val="000000"/>
                <w:sz w:val="28"/>
                <w:szCs w:val="28"/>
              </w:rPr>
              <w:t>量</w:t>
            </w:r>
            <w:r w:rsidRPr="0079073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480711" w:rsidRPr="00131338" w:rsidRDefault="00480711" w:rsidP="00886EB1">
            <w:pPr>
              <w:pStyle w:val="a0"/>
              <w:snapToGrid w:val="0"/>
              <w:spacing w:line="400" w:lineRule="exact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31338">
              <w:rPr>
                <w:color w:val="000000"/>
                <w:kern w:val="2"/>
                <w:sz w:val="28"/>
                <w:szCs w:val="28"/>
              </w:rPr>
              <w:t>200</w:t>
            </w:r>
          </w:p>
        </w:tc>
        <w:tc>
          <w:tcPr>
            <w:tcW w:w="2552" w:type="dxa"/>
            <w:vAlign w:val="center"/>
          </w:tcPr>
          <w:p w:rsidR="00480711" w:rsidRPr="00131338" w:rsidRDefault="00480711" w:rsidP="00886EB1">
            <w:pPr>
              <w:pStyle w:val="a0"/>
              <w:snapToGrid w:val="0"/>
              <w:spacing w:line="400" w:lineRule="exact"/>
              <w:ind w:leftChars="-1" w:left="-2" w:firstLine="1"/>
              <w:rPr>
                <w:color w:val="000000"/>
                <w:kern w:val="2"/>
                <w:sz w:val="28"/>
                <w:szCs w:val="28"/>
              </w:rPr>
            </w:pPr>
            <w:r w:rsidRPr="00131338">
              <w:rPr>
                <w:rFonts w:hint="eastAsia"/>
                <w:color w:val="000000"/>
                <w:kern w:val="2"/>
                <w:sz w:val="28"/>
                <w:szCs w:val="28"/>
              </w:rPr>
              <w:t>發病初期開始施藥，必要時每隔</w:t>
            </w:r>
            <w:r w:rsidRPr="00131338">
              <w:rPr>
                <w:color w:val="000000"/>
                <w:kern w:val="2"/>
                <w:sz w:val="28"/>
                <w:szCs w:val="28"/>
              </w:rPr>
              <w:t>7</w:t>
            </w:r>
            <w:r w:rsidRPr="00131338">
              <w:rPr>
                <w:rFonts w:hint="eastAsia"/>
                <w:color w:val="000000"/>
                <w:kern w:val="2"/>
                <w:sz w:val="28"/>
                <w:szCs w:val="28"/>
              </w:rPr>
              <w:t>天施藥</w:t>
            </w:r>
            <w:r w:rsidRPr="00131338">
              <w:rPr>
                <w:color w:val="000000"/>
                <w:kern w:val="2"/>
                <w:sz w:val="28"/>
                <w:szCs w:val="28"/>
              </w:rPr>
              <w:t>1</w:t>
            </w:r>
            <w:r w:rsidRPr="00131338">
              <w:rPr>
                <w:rFonts w:hint="eastAsia"/>
                <w:color w:val="000000"/>
                <w:kern w:val="2"/>
                <w:sz w:val="28"/>
                <w:szCs w:val="28"/>
              </w:rPr>
              <w:t>次共</w:t>
            </w:r>
            <w:r w:rsidRPr="00131338">
              <w:rPr>
                <w:color w:val="000000"/>
                <w:kern w:val="2"/>
                <w:sz w:val="28"/>
                <w:szCs w:val="28"/>
              </w:rPr>
              <w:t>5</w:t>
            </w:r>
            <w:r w:rsidRPr="00131338">
              <w:rPr>
                <w:rFonts w:hint="eastAsia"/>
                <w:color w:val="000000"/>
                <w:kern w:val="2"/>
                <w:sz w:val="28"/>
                <w:szCs w:val="28"/>
              </w:rPr>
              <w:t>次。</w:t>
            </w:r>
          </w:p>
        </w:tc>
        <w:tc>
          <w:tcPr>
            <w:tcW w:w="1302" w:type="dxa"/>
            <w:vAlign w:val="center"/>
          </w:tcPr>
          <w:p w:rsidR="00480711" w:rsidRPr="00B20C9F" w:rsidRDefault="00480711" w:rsidP="00886EB1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480711" w:rsidRPr="00B20C9F" w:rsidRDefault="00480711" w:rsidP="00A378DB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480711" w:rsidRPr="00A378DB" w:rsidRDefault="00480711"/>
    <w:sectPr w:rsidR="00480711" w:rsidRPr="00A378DB" w:rsidSect="00516BBF">
      <w:footerReference w:type="default" r:id="rId6"/>
      <w:pgSz w:w="11906" w:h="16838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11" w:rsidRDefault="00480711" w:rsidP="00DE70DD">
      <w:r>
        <w:separator/>
      </w:r>
    </w:p>
  </w:endnote>
  <w:endnote w:type="continuationSeparator" w:id="0">
    <w:p w:rsidR="00480711" w:rsidRDefault="00480711" w:rsidP="00DE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11" w:rsidRDefault="00480711">
    <w:pPr>
      <w:pStyle w:val="Footer"/>
      <w:jc w:val="right"/>
    </w:pPr>
    <w:fldSimple w:instr=" PAGE   \* MERGEFORMAT ">
      <w:r w:rsidRPr="00600D68">
        <w:rPr>
          <w:noProof/>
          <w:lang w:val="zh-TW"/>
        </w:rPr>
        <w:t>1</w:t>
      </w:r>
    </w:fldSimple>
  </w:p>
  <w:p w:rsidR="00480711" w:rsidRDefault="00480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11" w:rsidRDefault="00480711" w:rsidP="00DE70DD">
      <w:r>
        <w:separator/>
      </w:r>
    </w:p>
  </w:footnote>
  <w:footnote w:type="continuationSeparator" w:id="0">
    <w:p w:rsidR="00480711" w:rsidRDefault="00480711" w:rsidP="00DE7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8DB"/>
    <w:rsid w:val="00131338"/>
    <w:rsid w:val="00257891"/>
    <w:rsid w:val="002D5DFD"/>
    <w:rsid w:val="00472A82"/>
    <w:rsid w:val="00480711"/>
    <w:rsid w:val="00510D24"/>
    <w:rsid w:val="00516BBF"/>
    <w:rsid w:val="00532D78"/>
    <w:rsid w:val="00600D68"/>
    <w:rsid w:val="00692770"/>
    <w:rsid w:val="007616EF"/>
    <w:rsid w:val="00761A5F"/>
    <w:rsid w:val="00777981"/>
    <w:rsid w:val="00790731"/>
    <w:rsid w:val="00861395"/>
    <w:rsid w:val="00886EB1"/>
    <w:rsid w:val="00897681"/>
    <w:rsid w:val="0098372D"/>
    <w:rsid w:val="00A378DB"/>
    <w:rsid w:val="00AC5BAB"/>
    <w:rsid w:val="00AF1414"/>
    <w:rsid w:val="00B20C9F"/>
    <w:rsid w:val="00B73343"/>
    <w:rsid w:val="00CB70CB"/>
    <w:rsid w:val="00D96932"/>
    <w:rsid w:val="00DA6051"/>
    <w:rsid w:val="00DE70DD"/>
    <w:rsid w:val="00E369F2"/>
    <w:rsid w:val="00FA60FC"/>
    <w:rsid w:val="00FE17AF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DB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內文二"/>
    <w:basedOn w:val="Normal"/>
    <w:uiPriority w:val="99"/>
    <w:rsid w:val="00A378DB"/>
    <w:pPr>
      <w:kinsoku w:val="0"/>
      <w:overflowPunct w:val="0"/>
      <w:spacing w:before="60"/>
      <w:jc w:val="center"/>
    </w:pPr>
    <w:rPr>
      <w:rFonts w:eastAsia="標楷體"/>
      <w:sz w:val="26"/>
    </w:rPr>
  </w:style>
  <w:style w:type="paragraph" w:customStyle="1" w:styleId="a0">
    <w:name w:val="內文一"/>
    <w:basedOn w:val="Normal"/>
    <w:link w:val="a1"/>
    <w:uiPriority w:val="99"/>
    <w:rsid w:val="00A378DB"/>
    <w:pPr>
      <w:kinsoku w:val="0"/>
      <w:overflowPunct w:val="0"/>
      <w:spacing w:before="60"/>
      <w:ind w:left="28" w:right="28"/>
      <w:jc w:val="both"/>
    </w:pPr>
    <w:rPr>
      <w:rFonts w:eastAsia="標楷體"/>
      <w:kern w:val="0"/>
      <w:sz w:val="20"/>
    </w:rPr>
  </w:style>
  <w:style w:type="character" w:customStyle="1" w:styleId="a1">
    <w:name w:val="內文一 字元"/>
    <w:link w:val="a0"/>
    <w:uiPriority w:val="99"/>
    <w:locked/>
    <w:rsid w:val="00A378DB"/>
    <w:rPr>
      <w:rFonts w:ascii="Times New Roman" w:eastAsia="標楷體" w:hAnsi="Times New Roman"/>
      <w:sz w:val="20"/>
    </w:rPr>
  </w:style>
  <w:style w:type="paragraph" w:styleId="Footer">
    <w:name w:val="footer"/>
    <w:basedOn w:val="Normal"/>
    <w:link w:val="FooterChar"/>
    <w:uiPriority w:val="99"/>
    <w:rsid w:val="00A378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78DB"/>
    <w:rPr>
      <w:rFonts w:ascii="Times New Roman" w:eastAsia="新細明體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90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07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修正液化澱粉芽孢桿菌PMB01於茄科作物青枯病之使用方法</dc:title>
  <dc:subject/>
  <dc:creator>htwang</dc:creator>
  <cp:keywords/>
  <dc:description/>
  <cp:lastModifiedBy>USER</cp:lastModifiedBy>
  <cp:revision>2</cp:revision>
  <cp:lastPrinted>2015-12-28T09:35:00Z</cp:lastPrinted>
  <dcterms:created xsi:type="dcterms:W3CDTF">2016-01-04T03:44:00Z</dcterms:created>
  <dcterms:modified xsi:type="dcterms:W3CDTF">2016-01-04T03:44:00Z</dcterms:modified>
</cp:coreProperties>
</file>