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71" w:rsidRDefault="00C96FC7" w:rsidP="00C96FC7">
      <w:pPr>
        <w:spacing w:line="240" w:lineRule="atLeast"/>
        <w:ind w:leftChars="34" w:left="82"/>
        <w:jc w:val="both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pacing w:val="-10"/>
          <w:kern w:val="16"/>
          <w:sz w:val="32"/>
          <w:szCs w:val="32"/>
        </w:rPr>
        <w:t>屏東縣麟洛鄉立殯葬設施管理自治條例」部分條文修正</w:t>
      </w:r>
      <w:r w:rsidR="008D6C71">
        <w:rPr>
          <w:rFonts w:ascii="標楷體" w:eastAsia="標楷體" w:hAnsi="標楷體" w:hint="eastAsia"/>
          <w:b/>
          <w:spacing w:val="-10"/>
          <w:kern w:val="16"/>
          <w:sz w:val="32"/>
          <w:szCs w:val="32"/>
        </w:rPr>
        <w:t>對照表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67"/>
        <w:gridCol w:w="2932"/>
        <w:gridCol w:w="2923"/>
      </w:tblGrid>
      <w:tr w:rsidR="008D6C71" w:rsidTr="008D6C71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8D6C71" w:rsidRDefault="008D6C71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修正條文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71" w:rsidRDefault="008D6C71">
            <w:pPr>
              <w:ind w:right="113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現行條文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71" w:rsidRDefault="008D6C71">
            <w:pPr>
              <w:ind w:right="113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說   明</w:t>
            </w:r>
          </w:p>
        </w:tc>
      </w:tr>
      <w:tr w:rsidR="008D6C71" w:rsidTr="008D6C71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71" w:rsidRDefault="008D6C71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第十五條</w:t>
            </w:r>
          </w:p>
          <w:p w:rsidR="008D6C71" w:rsidRDefault="008D6C71">
            <w:pPr>
              <w:spacing w:line="0" w:lineRule="atLeast"/>
              <w:ind w:right="113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有下列情形之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者，</w:t>
            </w:r>
            <w:r>
              <w:rPr>
                <w:rFonts w:ascii="標楷體" w:eastAsia="標楷體" w:hAnsi="標楷體" w:hint="eastAsia"/>
                <w:b/>
                <w:u w:val="single"/>
                <w:lang w:eastAsia="zh-HK"/>
              </w:rPr>
              <w:t>應</w:t>
            </w:r>
            <w:r>
              <w:rPr>
                <w:rFonts w:ascii="標楷體" w:eastAsia="標楷體" w:hAnsi="標楷體" w:hint="eastAsia"/>
                <w:b/>
              </w:rPr>
              <w:t>免收使用費：</w:t>
            </w:r>
          </w:p>
          <w:p w:rsidR="008D6C71" w:rsidRDefault="008D6C71" w:rsidP="005C142F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right="113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u w:val="single"/>
                <w:lang w:eastAsia="zh-HK"/>
              </w:rPr>
              <w:t>本鄉</w:t>
            </w:r>
            <w:r>
              <w:rPr>
                <w:rFonts w:ascii="標楷體" w:eastAsia="標楷體" w:hAnsi="標楷體" w:hint="eastAsia"/>
                <w:b/>
              </w:rPr>
              <w:t>現役軍人因公、作 戰或參加軍事演習死亡者。</w:t>
            </w:r>
          </w:p>
          <w:p w:rsidR="008D6C71" w:rsidRDefault="008D6C71" w:rsidP="005C142F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right="113"/>
              <w:jc w:val="both"/>
              <w:rPr>
                <w:rFonts w:ascii="標楷體" w:eastAsia="標楷體" w:hAnsi="標楷體"/>
                <w:b/>
                <w:color w:val="C00000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C00000"/>
                <w:u w:val="single"/>
                <w:lang w:eastAsia="zh-HK"/>
              </w:rPr>
              <w:t>生前經</w:t>
            </w:r>
            <w:r>
              <w:rPr>
                <w:rFonts w:ascii="標楷體" w:eastAsia="標楷體" w:hAnsi="標楷體" w:hint="eastAsia"/>
                <w:b/>
                <w:color w:val="C00000"/>
              </w:rPr>
              <w:t>由</w:t>
            </w:r>
            <w:r>
              <w:rPr>
                <w:rFonts w:ascii="標楷體" w:eastAsia="標楷體" w:hAnsi="標楷體" w:hint="eastAsia"/>
                <w:b/>
                <w:color w:val="C00000"/>
                <w:u w:val="single"/>
                <w:lang w:eastAsia="zh-HK"/>
              </w:rPr>
              <w:t>直</w:t>
            </w:r>
            <w:r>
              <w:rPr>
                <w:rFonts w:ascii="標楷體" w:eastAsia="標楷體" w:hAnsi="標楷體" w:hint="eastAsia"/>
                <w:b/>
                <w:color w:val="C00000"/>
                <w:u w:val="single"/>
              </w:rPr>
              <w:t>(</w:t>
            </w:r>
            <w:r>
              <w:rPr>
                <w:rFonts w:ascii="標楷體" w:eastAsia="標楷體" w:hAnsi="標楷體" w:hint="eastAsia"/>
                <w:b/>
                <w:color w:val="C00000"/>
                <w:u w:val="single"/>
                <w:lang w:eastAsia="zh-HK"/>
              </w:rPr>
              <w:t>市</w:t>
            </w:r>
            <w:r>
              <w:rPr>
                <w:rFonts w:ascii="標楷體" w:eastAsia="標楷體" w:hAnsi="標楷體" w:hint="eastAsia"/>
                <w:b/>
                <w:color w:val="C00000"/>
                <w:u w:val="single"/>
              </w:rPr>
              <w:t>)政府或縣(市)政府</w:t>
            </w:r>
            <w:r>
              <w:rPr>
                <w:rFonts w:ascii="標楷體" w:eastAsia="標楷體" w:hAnsi="標楷體" w:hint="eastAsia"/>
                <w:b/>
                <w:color w:val="C00000"/>
              </w:rPr>
              <w:t>列冊有案之</w:t>
            </w:r>
            <w:proofErr w:type="gramStart"/>
            <w:r>
              <w:rPr>
                <w:rFonts w:ascii="標楷體" w:eastAsia="標楷體" w:hAnsi="標楷體" w:hint="eastAsia"/>
                <w:b/>
                <w:color w:val="C00000"/>
              </w:rPr>
              <w:t>各款低收入</w:t>
            </w:r>
            <w:proofErr w:type="gramEnd"/>
            <w:r>
              <w:rPr>
                <w:rFonts w:ascii="標楷體" w:eastAsia="標楷體" w:hAnsi="標楷體" w:hint="eastAsia"/>
                <w:b/>
                <w:color w:val="C00000"/>
              </w:rPr>
              <w:t>戶本所指定位置者免收費用，但</w:t>
            </w:r>
            <w:proofErr w:type="gramStart"/>
            <w:r>
              <w:rPr>
                <w:rFonts w:ascii="標楷體" w:eastAsia="標楷體" w:hAnsi="標楷體" w:hint="eastAsia"/>
                <w:b/>
                <w:color w:val="C00000"/>
              </w:rPr>
              <w:t>自行擇位者</w:t>
            </w:r>
            <w:proofErr w:type="gramEnd"/>
            <w:r>
              <w:rPr>
                <w:rFonts w:ascii="標楷體" w:eastAsia="標楷體" w:hAnsi="標楷體" w:hint="eastAsia"/>
                <w:b/>
                <w:color w:val="C00000"/>
              </w:rPr>
              <w:t>依其收費標準收費</w:t>
            </w:r>
            <w:r>
              <w:rPr>
                <w:rFonts w:ascii="新細明體" w:hAnsi="新細明體" w:hint="eastAsia"/>
                <w:b/>
                <w:color w:val="C00000"/>
              </w:rPr>
              <w:t>。</w:t>
            </w:r>
          </w:p>
          <w:p w:rsidR="008D6C71" w:rsidRDefault="008D6C71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  <w:r>
              <w:rPr>
                <w:rFonts w:ascii="新細明體" w:hAnsi="新細明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本鄉轄內無人認領之無名屍或單身榮民。</w:t>
            </w:r>
          </w:p>
          <w:p w:rsidR="008D6C71" w:rsidRDefault="008D6C71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>
              <w:rPr>
                <w:rFonts w:ascii="新細明體" w:hAnsi="新細明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因公墓辦理環保多元</w:t>
            </w:r>
          </w:p>
          <w:p w:rsidR="008D6C71" w:rsidRDefault="008D6C71">
            <w:pPr>
              <w:spacing w:line="0" w:lineRule="atLeast"/>
              <w:ind w:leftChars="200" w:left="480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化葬法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配合遷葬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起掘骨灰罈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，但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領起掘補助費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或救濟金者除</w:t>
            </w:r>
          </w:p>
          <w:p w:rsidR="008D6C71" w:rsidRDefault="008D6C71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cs="TT1B5o00" w:hint="eastAsia"/>
                <w:b/>
                <w:kern w:val="0"/>
              </w:rPr>
              <w:t>第一、二、三、四公墓</w:t>
            </w:r>
            <w:proofErr w:type="gramStart"/>
            <w:r>
              <w:rPr>
                <w:rFonts w:ascii="標楷體" w:eastAsia="標楷體" w:hAnsi="標楷體" w:cs="TT1B5o00" w:hint="eastAsia"/>
                <w:b/>
                <w:kern w:val="0"/>
              </w:rPr>
              <w:t>墓</w:t>
            </w:r>
            <w:proofErr w:type="gramEnd"/>
            <w:r>
              <w:rPr>
                <w:rFonts w:ascii="標楷體" w:eastAsia="標楷體" w:hAnsi="標楷體" w:cs="TT1B5o00" w:hint="eastAsia"/>
                <w:b/>
                <w:kern w:val="0"/>
              </w:rPr>
              <w:t>基，有侵占私（他） 人土地者，但以地政事務所測量</w:t>
            </w:r>
            <w:proofErr w:type="gramStart"/>
            <w:r>
              <w:rPr>
                <w:rFonts w:ascii="標楷體" w:eastAsia="標楷體" w:hAnsi="標楷體" w:cs="TT1B5o00" w:hint="eastAsia"/>
                <w:b/>
                <w:kern w:val="0"/>
              </w:rPr>
              <w:t>鑑</w:t>
            </w:r>
            <w:proofErr w:type="gramEnd"/>
            <w:r>
              <w:rPr>
                <w:rFonts w:ascii="標楷體" w:eastAsia="標楷體" w:hAnsi="標楷體" w:cs="TT1B5o00" w:hint="eastAsia"/>
                <w:b/>
                <w:kern w:val="0"/>
              </w:rPr>
              <w:t>界及本所認定後遷入</w:t>
            </w:r>
            <w:r>
              <w:rPr>
                <w:rFonts w:ascii="標楷體" w:eastAsia="標楷體" w:hAnsi="標楷體" w:hint="eastAsia"/>
                <w:b/>
              </w:rPr>
              <w:t>骨灰罐</w:t>
            </w:r>
            <w:r>
              <w:rPr>
                <w:rFonts w:ascii="標楷體" w:eastAsia="標楷體" w:hAnsi="標楷體" w:cs="TT1B5o00" w:hint="eastAsia"/>
                <w:b/>
                <w:kern w:val="0"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b/>
              </w:rPr>
              <w:t>得減半收受使用費</w:t>
            </w:r>
            <w:r>
              <w:rPr>
                <w:rFonts w:ascii="新細明體" w:hAnsi="新細明體" w:hint="eastAsia"/>
                <w:b/>
              </w:rPr>
              <w:t>。</w:t>
            </w:r>
          </w:p>
          <w:p w:rsidR="008D6C71" w:rsidRDefault="008D6C71">
            <w:pPr>
              <w:spacing w:line="500" w:lineRule="exact"/>
              <w:ind w:leftChars="138" w:left="331" w:right="113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71" w:rsidRDefault="008D6C71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第十五條</w:t>
            </w:r>
          </w:p>
          <w:p w:rsidR="008D6C71" w:rsidRDefault="008D6C71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使用骨灰（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骸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）存放設施有下列各款情形之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者，得免收使用費：</w:t>
            </w:r>
          </w:p>
          <w:p w:rsidR="008D6C71" w:rsidRDefault="008D6C71" w:rsidP="005C142F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因公殉職之本鄉現役軍</w:t>
            </w:r>
          </w:p>
          <w:p w:rsidR="008D6C71" w:rsidRDefault="008D6C71">
            <w:pPr>
              <w:pStyle w:val="a3"/>
              <w:spacing w:line="0" w:lineRule="atLeast"/>
              <w:ind w:leftChars="0" w:left="51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 。</w:t>
            </w:r>
          </w:p>
          <w:p w:rsidR="008D6C71" w:rsidRDefault="008D6C71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二、列冊有案之本鄉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第一款低收入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 xml:space="preserve">戶。 </w:t>
            </w:r>
          </w:p>
          <w:p w:rsidR="008D6C71" w:rsidRDefault="008D6C71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三、本鄉轄內無人認領之無名屍或單身榮民。</w:t>
            </w:r>
          </w:p>
          <w:p w:rsidR="008D6C71" w:rsidRDefault="008D6C71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四、列冊有案之本鄉第二、三款低</w:t>
            </w:r>
            <w:r>
              <w:rPr>
                <w:rFonts w:ascii="新細明體" w:hAnsi="新細明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收入戶，且無直、旁系血親之單身鄉民。</w:t>
            </w:r>
          </w:p>
          <w:p w:rsidR="008D6C71" w:rsidRDefault="008D6C71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五、因公墓辦理環保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多元化葬化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（公墓更新）或環保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多元化葬法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設施配合遷葬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起掘骨灰罈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，但領取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掘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補助費或救濟金者除</w:t>
            </w:r>
          </w:p>
          <w:p w:rsidR="008D6C71" w:rsidRDefault="008D6C71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使用骨灰（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骸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）存放設施有下列各款情形之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者，得減半收受使用費：</w:t>
            </w:r>
          </w:p>
          <w:p w:rsidR="008D6C71" w:rsidRDefault="008D6C71" w:rsidP="005C142F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列冊有案之本鄉第二</w:t>
            </w:r>
          </w:p>
          <w:p w:rsidR="008D6C71" w:rsidRDefault="008D6C71">
            <w:pPr>
              <w:pStyle w:val="a3"/>
              <w:spacing w:line="0" w:lineRule="atLeast"/>
              <w:ind w:leftChars="0" w:left="51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款及第三款低收戶。</w:t>
            </w:r>
          </w:p>
          <w:p w:rsidR="008D6C71" w:rsidRDefault="008D6C71" w:rsidP="005C142F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 w:cs="TT1B5o00"/>
                <w:b/>
                <w:kern w:val="0"/>
              </w:rPr>
            </w:pPr>
            <w:r>
              <w:rPr>
                <w:rFonts w:ascii="標楷體" w:eastAsia="標楷體" w:hAnsi="標楷體" w:cs="TT1B5o00" w:hint="eastAsia"/>
                <w:b/>
                <w:kern w:val="0"/>
              </w:rPr>
              <w:t>第一、二、三、四公</w:t>
            </w:r>
          </w:p>
          <w:p w:rsidR="008D6C71" w:rsidRDefault="008D6C71">
            <w:pPr>
              <w:pStyle w:val="a3"/>
              <w:spacing w:line="0" w:lineRule="atLeast"/>
              <w:ind w:leftChars="0" w:left="510"/>
              <w:rPr>
                <w:rFonts w:ascii="標楷體" w:eastAsia="標楷體" w:hAnsi="標楷體" w:cs="TT1B5o00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T1B5o00" w:hint="eastAsia"/>
                <w:b/>
                <w:kern w:val="0"/>
              </w:rPr>
              <w:t>墓</w:t>
            </w:r>
            <w:proofErr w:type="gramStart"/>
            <w:r>
              <w:rPr>
                <w:rFonts w:ascii="標楷體" w:eastAsia="標楷體" w:hAnsi="標楷體" w:cs="TT1B5o00" w:hint="eastAsia"/>
                <w:b/>
                <w:kern w:val="0"/>
              </w:rPr>
              <w:t>墓</w:t>
            </w:r>
            <w:proofErr w:type="gramEnd"/>
            <w:r>
              <w:rPr>
                <w:rFonts w:ascii="標楷體" w:eastAsia="標楷體" w:hAnsi="標楷體" w:cs="TT1B5o00" w:hint="eastAsia"/>
                <w:b/>
                <w:kern w:val="0"/>
              </w:rPr>
              <w:t>基，有侵占私（他） 人土地者，但以地政事務所測量</w:t>
            </w:r>
            <w:proofErr w:type="gramStart"/>
            <w:r>
              <w:rPr>
                <w:rFonts w:ascii="標楷體" w:eastAsia="標楷體" w:hAnsi="標楷體" w:cs="TT1B5o00" w:hint="eastAsia"/>
                <w:b/>
                <w:kern w:val="0"/>
              </w:rPr>
              <w:t>鑑</w:t>
            </w:r>
            <w:proofErr w:type="gramEnd"/>
            <w:r>
              <w:rPr>
                <w:rFonts w:ascii="標楷體" w:eastAsia="標楷體" w:hAnsi="標楷體" w:cs="TT1B5o00" w:hint="eastAsia"/>
                <w:b/>
                <w:kern w:val="0"/>
              </w:rPr>
              <w:t>界及本所認定後遷入</w:t>
            </w:r>
            <w:r>
              <w:rPr>
                <w:rFonts w:ascii="標楷體" w:eastAsia="標楷體" w:hAnsi="標楷體" w:hint="eastAsia"/>
                <w:b/>
              </w:rPr>
              <w:t>骨灰</w:t>
            </w:r>
            <w:r>
              <w:rPr>
                <w:rFonts w:ascii="標楷體" w:eastAsia="標楷體" w:hAnsi="標楷體" w:hint="eastAsia"/>
                <w:b/>
                <w:szCs w:val="32"/>
              </w:rPr>
              <w:t>罐</w:t>
            </w:r>
            <w:r>
              <w:rPr>
                <w:rFonts w:ascii="標楷體" w:eastAsia="標楷體" w:hAnsi="標楷體" w:cs="TT1B5o00" w:hint="eastAsia"/>
                <w:b/>
                <w:kern w:val="0"/>
                <w:sz w:val="32"/>
                <w:szCs w:val="32"/>
              </w:rPr>
              <w:t>。</w:t>
            </w:r>
          </w:p>
          <w:p w:rsidR="008D6C71" w:rsidRDefault="008D6C71">
            <w:pPr>
              <w:spacing w:line="500" w:lineRule="exact"/>
              <w:ind w:right="113" w:firstLineChars="1050" w:firstLine="3360"/>
              <w:jc w:val="both"/>
              <w:rPr>
                <w:rFonts w:ascii="新細明體" w:eastAsia="新細明體" w:hAnsi="新細明體" w:cs="Times New Roman"/>
                <w:sz w:val="32"/>
                <w:szCs w:val="3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71" w:rsidRDefault="008D6C71" w:rsidP="005C142F">
            <w:pPr>
              <w:pStyle w:val="a3"/>
              <w:numPr>
                <w:ilvl w:val="0"/>
                <w:numId w:val="4"/>
              </w:numPr>
              <w:spacing w:line="0" w:lineRule="atLeast"/>
              <w:ind w:leftChars="0" w:right="113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按殯葬管理條例增訂第 21條之1條文，明定經政府列冊之低收入戶，使用公立火化場及骨灰（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骸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）存放設施，應免收使用管理相關費用，業經行政院107年4月11日院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臺綜字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第1070011460B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號函定自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107年5月1日施行。</w:t>
            </w:r>
          </w:p>
          <w:p w:rsidR="008D6C71" w:rsidRDefault="008D6C71" w:rsidP="005C142F">
            <w:pPr>
              <w:pStyle w:val="a3"/>
              <w:numPr>
                <w:ilvl w:val="0"/>
                <w:numId w:val="4"/>
              </w:numPr>
              <w:spacing w:line="0" w:lineRule="atLeast"/>
              <w:ind w:leftChars="0" w:right="113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為配合中央法規政策，本鄉配合修正，以照顧國內弱勢族群</w:t>
            </w:r>
            <w:r>
              <w:rPr>
                <w:rFonts w:ascii="新細明體" w:hAnsi="新細明體" w:hint="eastAsia"/>
                <w:b/>
              </w:rPr>
              <w:t>。</w:t>
            </w:r>
          </w:p>
        </w:tc>
      </w:tr>
    </w:tbl>
    <w:p w:rsidR="008D6C71" w:rsidRPr="008D6C71" w:rsidRDefault="008D6C71"/>
    <w:sectPr w:rsidR="008D6C71" w:rsidRPr="008D6C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A4" w:rsidRDefault="00BF40A4" w:rsidP="00B4799A">
      <w:r>
        <w:separator/>
      </w:r>
    </w:p>
  </w:endnote>
  <w:endnote w:type="continuationSeparator" w:id="0">
    <w:p w:rsidR="00BF40A4" w:rsidRDefault="00BF40A4" w:rsidP="00B4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1B5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A4" w:rsidRDefault="00BF40A4" w:rsidP="00B4799A">
      <w:r>
        <w:separator/>
      </w:r>
    </w:p>
  </w:footnote>
  <w:footnote w:type="continuationSeparator" w:id="0">
    <w:p w:rsidR="00BF40A4" w:rsidRDefault="00BF40A4" w:rsidP="00B47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10DE"/>
    <w:multiLevelType w:val="hybridMultilevel"/>
    <w:tmpl w:val="ADD6829A"/>
    <w:lvl w:ilvl="0" w:tplc="366C1A48">
      <w:start w:val="1"/>
      <w:numFmt w:val="taiwaneseCountingThousand"/>
      <w:lvlText w:val="%1、"/>
      <w:lvlJc w:val="left"/>
      <w:pPr>
        <w:ind w:left="510" w:hanging="5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E357A8"/>
    <w:multiLevelType w:val="hybridMultilevel"/>
    <w:tmpl w:val="9BBAD112"/>
    <w:lvl w:ilvl="0" w:tplc="845A0FE2">
      <w:start w:val="1"/>
      <w:numFmt w:val="taiwaneseCountingThousand"/>
      <w:lvlText w:val="%1、"/>
      <w:lvlJc w:val="left"/>
      <w:pPr>
        <w:ind w:left="510" w:hanging="5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5C050F"/>
    <w:multiLevelType w:val="hybridMultilevel"/>
    <w:tmpl w:val="CE56335A"/>
    <w:lvl w:ilvl="0" w:tplc="A226F8E4">
      <w:start w:val="1"/>
      <w:numFmt w:val="taiwaneseCountingThousand"/>
      <w:lvlText w:val="%1、"/>
      <w:lvlJc w:val="left"/>
      <w:pPr>
        <w:ind w:left="495" w:hanging="49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5D173C"/>
    <w:multiLevelType w:val="hybridMultilevel"/>
    <w:tmpl w:val="B88EC5C6"/>
    <w:lvl w:ilvl="0" w:tplc="EF6A5D0A">
      <w:start w:val="1"/>
      <w:numFmt w:val="taiwaneseCountingThousand"/>
      <w:lvlText w:val="%1、"/>
      <w:lvlJc w:val="left"/>
      <w:pPr>
        <w:ind w:left="450" w:hanging="45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71"/>
    <w:rsid w:val="000328FC"/>
    <w:rsid w:val="00591257"/>
    <w:rsid w:val="008D6C71"/>
    <w:rsid w:val="00A42F20"/>
    <w:rsid w:val="00B4799A"/>
    <w:rsid w:val="00BF40A4"/>
    <w:rsid w:val="00C96FC7"/>
    <w:rsid w:val="00E0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71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59"/>
    <w:rsid w:val="008D6C7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7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79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7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79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71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59"/>
    <w:rsid w:val="008D6C7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7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79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7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79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2019-05-28T13:38:00Z</dcterms:created>
  <dcterms:modified xsi:type="dcterms:W3CDTF">2019-05-28T13:38:00Z</dcterms:modified>
</cp:coreProperties>
</file>