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13" w:rsidRDefault="00F229AE">
      <w:pPr>
        <w:rPr>
          <w:rFonts w:ascii="標楷體" w:eastAsia="標楷體" w:hAnsi="標楷體" w:hint="eastAsia"/>
          <w:b/>
          <w:bCs/>
          <w:sz w:val="36"/>
          <w:szCs w:val="36"/>
        </w:rPr>
      </w:pPr>
      <w:bookmarkStart w:id="0" w:name="_GoBack"/>
      <w:proofErr w:type="gramStart"/>
      <w:r w:rsidRPr="00B02F4E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B02F4E">
        <w:rPr>
          <w:rFonts w:ascii="標楷體" w:eastAsia="標楷體" w:hAnsi="標楷體" w:hint="eastAsia"/>
          <w:b/>
          <w:bCs/>
          <w:sz w:val="36"/>
          <w:szCs w:val="36"/>
        </w:rPr>
        <w:t>南市東山區公所109年</w:t>
      </w:r>
      <w:r w:rsidR="00B02F4E" w:rsidRPr="00B02F4E">
        <w:rPr>
          <w:rFonts w:ascii="標楷體" w:eastAsia="標楷體" w:hAnsi="標楷體" w:hint="eastAsia"/>
          <w:b/>
          <w:bCs/>
          <w:sz w:val="36"/>
          <w:szCs w:val="36"/>
        </w:rPr>
        <w:t>廉政防貪指引風險弊端態樣</w:t>
      </w:r>
    </w:p>
    <w:bookmarkEnd w:id="0"/>
    <w:p w:rsidR="00E8300A" w:rsidRDefault="00E8300A" w:rsidP="00E8300A">
      <w:pPr>
        <w:jc w:val="center"/>
        <w:rPr>
          <w:rFonts w:ascii="標楷體" w:eastAsia="標楷體" w:hAnsi="標楷體" w:hint="eastAsia"/>
          <w:b/>
          <w:sz w:val="30"/>
          <w:szCs w:val="30"/>
        </w:rPr>
      </w:pPr>
      <w:proofErr w:type="gramStart"/>
      <w:r w:rsidRPr="00E8300A">
        <w:rPr>
          <w:rFonts w:ascii="標楷體" w:eastAsia="標楷體" w:hAnsi="標楷體" w:hint="eastAsia"/>
          <w:b/>
          <w:sz w:val="30"/>
          <w:szCs w:val="30"/>
        </w:rPr>
        <w:t>–</w:t>
      </w:r>
      <w:proofErr w:type="gramEnd"/>
      <w:r w:rsidRPr="00E8300A">
        <w:rPr>
          <w:rFonts w:ascii="標楷體" w:eastAsia="標楷體" w:hAnsi="標楷體" w:hint="eastAsia"/>
          <w:b/>
          <w:sz w:val="30"/>
          <w:szCs w:val="30"/>
        </w:rPr>
        <w:t>以虛（浮）報或偽造不實方式詐領農業天然災害相關補助金</w:t>
      </w:r>
    </w:p>
    <w:p w:rsidR="00E8300A" w:rsidRDefault="00E8300A" w:rsidP="00E8300A">
      <w:pPr>
        <w:jc w:val="center"/>
        <w:rPr>
          <w:rFonts w:ascii="標楷體" w:eastAsia="標楷體" w:hAnsi="標楷體" w:hint="eastAsia"/>
          <w:b/>
          <w:sz w:val="30"/>
          <w:szCs w:val="30"/>
        </w:rPr>
      </w:pPr>
    </w:p>
    <w:p w:rsidR="00E8300A" w:rsidRPr="00E8300A" w:rsidRDefault="00E8300A" w:rsidP="00E8300A">
      <w:pPr>
        <w:spacing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8300A">
        <w:rPr>
          <w:rFonts w:ascii="標楷體" w:eastAsia="標楷體" w:hAnsi="標楷體" w:hint="eastAsia"/>
          <w:b/>
          <w:sz w:val="28"/>
          <w:szCs w:val="28"/>
        </w:rPr>
        <w:t>一、案情概述</w:t>
      </w:r>
    </w:p>
    <w:p w:rsidR="00E8300A" w:rsidRPr="00E8300A" w:rsidRDefault="00E8300A" w:rsidP="00E8300A">
      <w:pPr>
        <w:spacing w:line="400" w:lineRule="exact"/>
        <w:ind w:leftChars="234" w:left="562"/>
        <w:jc w:val="both"/>
        <w:rPr>
          <w:rFonts w:ascii="標楷體" w:eastAsia="標楷體" w:hAnsi="標楷體" w:cs="Times New Roman" w:hint="eastAsia"/>
          <w:sz w:val="28"/>
          <w:szCs w:val="28"/>
        </w:rPr>
      </w:pP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甲於某公所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農業課擔任農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主辦人員，負責管理轄區內農地及</w:t>
      </w:r>
    </w:p>
    <w:p w:rsidR="00E8300A" w:rsidRPr="00E8300A" w:rsidRDefault="00E8300A" w:rsidP="00E8300A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E8300A">
        <w:rPr>
          <w:rFonts w:ascii="標楷體" w:eastAsia="標楷體" w:hAnsi="標楷體" w:cs="Times New Roman" w:hint="eastAsia"/>
          <w:sz w:val="28"/>
          <w:szCs w:val="28"/>
        </w:rPr>
        <w:t xml:space="preserve">    勘查天然災害、確認農地損失等事務。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乙與甲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為舊識，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且乙所有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之5筆土地均位於甲負責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勘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災之區域，甲明知其前往現場實際勘查時，乙之土地並無種植任何農作物之跡象，竟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為使乙順利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取得補助，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以乙自行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切結受災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情況切結書，登載於職務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所掌公文書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，在乙土地之「OO颱風災害救助申請表」，填載經勘查後，確認有種植香瓜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受災並核定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其受害率等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不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實事項後，持向不知情之OO鄉公所承辦人員公務員丙行使，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並層轉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不知情之縣政府與農委會承辦人員受理，以致該等公務員均陷於錯誤，誤認乙之土地確有因颱風來襲而受災，並撥給總計新臺幣42萬元之補助金，因而圖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得乙上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開金額之不法利益，足生損害於農委會、縣政府及鄉公所發放天然災害救助金之正確性與公平性。</w:t>
      </w:r>
    </w:p>
    <w:p w:rsidR="00E8300A" w:rsidRPr="00E8300A" w:rsidRDefault="00E8300A" w:rsidP="00E8300A">
      <w:pPr>
        <w:spacing w:line="400" w:lineRule="exact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E8300A">
        <w:rPr>
          <w:rFonts w:ascii="標楷體" w:eastAsia="標楷體" w:hAnsi="標楷體" w:cs="Times New Roman" w:hint="eastAsia"/>
          <w:b/>
          <w:sz w:val="28"/>
          <w:szCs w:val="28"/>
        </w:rPr>
        <w:t>二、風險評估</w:t>
      </w:r>
    </w:p>
    <w:p w:rsidR="00E8300A" w:rsidRPr="00E8300A" w:rsidRDefault="00E8300A" w:rsidP="00E8300A">
      <w:pPr>
        <w:spacing w:line="40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E8300A">
        <w:rPr>
          <w:rFonts w:ascii="標楷體" w:eastAsia="標楷體" w:hAnsi="標楷體" w:cs="Times New Roman" w:hint="eastAsia"/>
          <w:sz w:val="28"/>
          <w:szCs w:val="28"/>
        </w:rPr>
        <w:t xml:space="preserve">  (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E8300A">
        <w:rPr>
          <w:rFonts w:ascii="Times New Roman" w:eastAsia="標楷體" w:hAnsi="Times New Roman" w:cs="Times New Roman" w:hint="eastAsia"/>
          <w:sz w:val="28"/>
          <w:szCs w:val="28"/>
        </w:rPr>
        <w:t>勘查作業缺乏監督機制</w:t>
      </w:r>
    </w:p>
    <w:p w:rsidR="00E8300A" w:rsidRPr="00E8300A" w:rsidRDefault="00E8300A" w:rsidP="00E8300A">
      <w:pPr>
        <w:spacing w:line="400" w:lineRule="exact"/>
        <w:ind w:left="840" w:hangingChars="300" w:hanging="84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E8300A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E8300A">
        <w:rPr>
          <w:rFonts w:ascii="Times New Roman" w:eastAsia="標楷體" w:hAnsi="Times New Roman" w:cs="Times New Roman" w:hint="eastAsia"/>
          <w:sz w:val="28"/>
          <w:szCs w:val="28"/>
        </w:rPr>
        <w:t>天然災害勘查工作礙於時效或人力</w:t>
      </w:r>
      <w:r w:rsidRPr="00E8300A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E8300A">
        <w:rPr>
          <w:rFonts w:ascii="Times New Roman" w:eastAsia="標楷體" w:hAnsi="Times New Roman" w:cs="Times New Roman" w:hint="eastAsia"/>
          <w:sz w:val="28"/>
          <w:szCs w:val="28"/>
        </w:rPr>
        <w:t>大多由單人完成認定，並決定是否核准救助，無相互監督機制，易發生</w:t>
      </w:r>
      <w:proofErr w:type="gramStart"/>
      <w:r w:rsidRPr="00E8300A">
        <w:rPr>
          <w:rFonts w:ascii="Times New Roman" w:eastAsia="標楷體" w:hAnsi="Times New Roman" w:cs="Times New Roman" w:hint="eastAsia"/>
          <w:sz w:val="28"/>
          <w:szCs w:val="28"/>
        </w:rPr>
        <w:t>專攬獨權</w:t>
      </w:r>
      <w:proofErr w:type="gramEnd"/>
      <w:r w:rsidRPr="00E8300A">
        <w:rPr>
          <w:rFonts w:ascii="Times New Roman" w:eastAsia="標楷體" w:hAnsi="Times New Roman" w:cs="Times New Roman" w:hint="eastAsia"/>
          <w:sz w:val="28"/>
          <w:szCs w:val="28"/>
        </w:rPr>
        <w:t>之流弊。</w:t>
      </w:r>
    </w:p>
    <w:p w:rsidR="00E8300A" w:rsidRPr="00E8300A" w:rsidRDefault="00E8300A" w:rsidP="00E8300A">
      <w:pPr>
        <w:spacing w:line="400" w:lineRule="exact"/>
        <w:ind w:left="840" w:hangingChars="300" w:hanging="84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E8300A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E8300A"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E8300A">
        <w:rPr>
          <w:rFonts w:ascii="Times New Roman" w:eastAsia="標楷體" w:hAnsi="Times New Roman" w:cs="Times New Roman" w:hint="eastAsia"/>
          <w:sz w:val="28"/>
          <w:szCs w:val="28"/>
        </w:rPr>
        <w:t>勘查人員主觀認定標準不一</w:t>
      </w:r>
    </w:p>
    <w:p w:rsidR="00E8300A" w:rsidRPr="00E8300A" w:rsidRDefault="00E8300A" w:rsidP="00E8300A">
      <w:pPr>
        <w:spacing w:line="400" w:lineRule="exact"/>
        <w:ind w:left="840" w:hangingChars="300" w:hanging="84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E8300A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E8300A">
        <w:rPr>
          <w:rFonts w:ascii="Times New Roman" w:eastAsia="標楷體" w:hAnsi="Times New Roman" w:cs="Times New Roman" w:hint="eastAsia"/>
          <w:sz w:val="28"/>
          <w:szCs w:val="28"/>
        </w:rPr>
        <w:t>農作物種類繁多，災害勘查多仰賴基層村</w:t>
      </w:r>
      <w:r w:rsidRPr="00E8300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8300A">
        <w:rPr>
          <w:rFonts w:ascii="Times New Roman" w:eastAsia="標楷體" w:hAnsi="Times New Roman" w:cs="Times New Roman" w:hint="eastAsia"/>
          <w:sz w:val="28"/>
          <w:szCs w:val="28"/>
        </w:rPr>
        <w:t>里</w:t>
      </w:r>
      <w:r w:rsidRPr="00E8300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8300A">
        <w:rPr>
          <w:rFonts w:ascii="Times New Roman" w:eastAsia="標楷體" w:hAnsi="Times New Roman" w:cs="Times New Roman" w:hint="eastAsia"/>
          <w:sz w:val="28"/>
          <w:szCs w:val="28"/>
        </w:rPr>
        <w:t>幹事，相關人員如欠缺農業專業知識及經驗，易使災害受損情形認定不同，甚或逾越裁量。</w:t>
      </w:r>
    </w:p>
    <w:p w:rsidR="00E8300A" w:rsidRPr="00E8300A" w:rsidRDefault="00E8300A" w:rsidP="00E8300A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E8300A">
        <w:rPr>
          <w:rFonts w:ascii="標楷體" w:eastAsia="標楷體" w:hAnsi="標楷體" w:cs="Times New Roman" w:hint="eastAsia"/>
          <w:sz w:val="28"/>
          <w:szCs w:val="28"/>
        </w:rPr>
        <w:t xml:space="preserve">  (三)實地勘查相關作業未落實</w:t>
      </w:r>
    </w:p>
    <w:p w:rsidR="00E8300A" w:rsidRPr="00E8300A" w:rsidRDefault="00E8300A" w:rsidP="00E8300A">
      <w:pPr>
        <w:spacing w:line="400" w:lineRule="exact"/>
        <w:ind w:left="840" w:hangingChars="300" w:hanging="84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E8300A">
        <w:rPr>
          <w:rFonts w:ascii="標楷體" w:eastAsia="標楷體" w:hAnsi="標楷體" w:cs="Times New Roman" w:hint="eastAsia"/>
          <w:sz w:val="28"/>
          <w:szCs w:val="28"/>
        </w:rPr>
        <w:t xml:space="preserve">      對於有疑慮區域，未落實拍照存證、錄影存檔等作為，甚至僅於車上查看，未下車勘查農作物生長及損害情形，亦未通知農民到場陳述意見</w:t>
      </w:r>
      <w:r w:rsidRPr="00E8300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300A" w:rsidRPr="00E8300A" w:rsidRDefault="00E8300A" w:rsidP="00E8300A">
      <w:pPr>
        <w:spacing w:line="400" w:lineRule="exact"/>
        <w:ind w:left="841" w:hangingChars="300" w:hanging="841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E8300A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Pr="00E8300A">
        <w:rPr>
          <w:rFonts w:ascii="標楷體" w:eastAsia="標楷體" w:hAnsi="標楷體" w:cs="Times New Roman" w:hint="eastAsia"/>
          <w:b/>
          <w:sz w:val="28"/>
          <w:szCs w:val="28"/>
        </w:rPr>
        <w:t>、防治措施</w:t>
      </w:r>
    </w:p>
    <w:p w:rsidR="00E8300A" w:rsidRPr="00E8300A" w:rsidRDefault="00E8300A" w:rsidP="00E8300A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E8300A">
        <w:rPr>
          <w:rFonts w:ascii="標楷體" w:eastAsia="標楷體" w:hAnsi="標楷體" w:cs="Times New Roman" w:hint="eastAsia"/>
          <w:sz w:val="28"/>
          <w:szCs w:val="28"/>
        </w:rPr>
        <w:t xml:space="preserve">  (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)落實辦理救助作業程序</w:t>
      </w:r>
    </w:p>
    <w:p w:rsidR="00E8300A" w:rsidRPr="00E8300A" w:rsidRDefault="00E8300A" w:rsidP="00E8300A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E8300A">
        <w:rPr>
          <w:rFonts w:ascii="標楷體" w:eastAsia="標楷體" w:hAnsi="標楷體" w:cs="Times New Roman" w:hint="eastAsia"/>
          <w:sz w:val="28"/>
          <w:szCs w:val="28"/>
        </w:rPr>
        <w:t xml:space="preserve">      救助作業程序應依「農業天然災害救助辦法」等相關規定辦理，</w:t>
      </w:r>
      <w:r w:rsidRPr="00E8300A">
        <w:rPr>
          <w:rFonts w:ascii="標楷體" w:eastAsia="標楷體" w:hAnsi="標楷體" w:cs="Times New Roman" w:hint="eastAsia"/>
          <w:sz w:val="28"/>
          <w:szCs w:val="28"/>
        </w:rPr>
        <w:lastRenderedPageBreak/>
        <w:t>不可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以切結書及自定復耕損失計算公式等方式為之。</w:t>
      </w:r>
    </w:p>
    <w:p w:rsidR="00E8300A" w:rsidRPr="00E8300A" w:rsidRDefault="00E8300A" w:rsidP="00E8300A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E8300A">
        <w:rPr>
          <w:rFonts w:ascii="標楷體" w:eastAsia="標楷體" w:hAnsi="標楷體" w:cs="Times New Roman" w:hint="eastAsia"/>
          <w:sz w:val="28"/>
          <w:szCs w:val="28"/>
        </w:rPr>
        <w:t xml:space="preserve">  (二)強化勘查人員專業素養</w:t>
      </w:r>
    </w:p>
    <w:p w:rsidR="00E8300A" w:rsidRPr="00E8300A" w:rsidRDefault="00E8300A" w:rsidP="00E8300A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E8300A">
        <w:rPr>
          <w:rFonts w:ascii="標楷體" w:eastAsia="標楷體" w:hAnsi="標楷體" w:cs="Times New Roman" w:hint="eastAsia"/>
          <w:sz w:val="28"/>
          <w:szCs w:val="28"/>
        </w:rPr>
        <w:t xml:space="preserve">      實地勘查人員應熟稔天然災害相關法令及程序，對於農作物之耕作成長應具備專業知識，並輔以實務經驗傳承，以提高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勘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災之客觀性與正確性。</w:t>
      </w:r>
    </w:p>
    <w:p w:rsidR="00E8300A" w:rsidRPr="00E8300A" w:rsidRDefault="00E8300A" w:rsidP="00E8300A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E8300A">
        <w:rPr>
          <w:rFonts w:ascii="標楷體" w:eastAsia="標楷體" w:hAnsi="標楷體" w:cs="Times New Roman" w:hint="eastAsia"/>
          <w:sz w:val="28"/>
          <w:szCs w:val="28"/>
        </w:rPr>
        <w:t xml:space="preserve">  (三)勘查過程詳實記錄存證</w:t>
      </w:r>
    </w:p>
    <w:p w:rsidR="00E8300A" w:rsidRPr="00E8300A" w:rsidRDefault="00E8300A" w:rsidP="00E8300A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E8300A">
        <w:rPr>
          <w:rFonts w:ascii="標楷體" w:eastAsia="標楷體" w:hAnsi="標楷體" w:cs="Times New Roman" w:hint="eastAsia"/>
          <w:sz w:val="28"/>
          <w:szCs w:val="28"/>
        </w:rPr>
        <w:t xml:space="preserve">      為避免事後發生爭議時卻無相關事證可資證明，可運用科技產品留下電子影像作為災情查勘之佐證資料，並於勘查表上載明實地勘查狀況，若有爭議方能查證。</w:t>
      </w:r>
    </w:p>
    <w:p w:rsidR="00E8300A" w:rsidRPr="00E8300A" w:rsidRDefault="00E8300A" w:rsidP="00E8300A">
      <w:pPr>
        <w:spacing w:line="400" w:lineRule="exact"/>
        <w:ind w:left="841" w:hangingChars="300" w:hanging="841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E8300A">
        <w:rPr>
          <w:rFonts w:ascii="標楷體" w:eastAsia="標楷體" w:hAnsi="標楷體" w:cs="Times New Roman" w:hint="eastAsia"/>
          <w:b/>
          <w:sz w:val="28"/>
          <w:szCs w:val="28"/>
        </w:rPr>
        <w:t>四、涉犯法條</w:t>
      </w:r>
    </w:p>
    <w:p w:rsidR="00E8300A" w:rsidRPr="00E8300A" w:rsidRDefault="00E8300A" w:rsidP="00E8300A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E8300A">
        <w:rPr>
          <w:rFonts w:ascii="標楷體" w:eastAsia="標楷體" w:hAnsi="標楷體" w:cs="Times New Roman" w:hint="eastAsia"/>
          <w:sz w:val="28"/>
          <w:szCs w:val="28"/>
        </w:rPr>
        <w:t xml:space="preserve">  (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)刑法之公務員登載</w:t>
      </w:r>
      <w:proofErr w:type="gramStart"/>
      <w:r w:rsidRPr="00E8300A">
        <w:rPr>
          <w:rFonts w:ascii="標楷體" w:eastAsia="標楷體" w:hAnsi="標楷體" w:cs="Times New Roman" w:hint="eastAsia"/>
          <w:sz w:val="28"/>
          <w:szCs w:val="28"/>
        </w:rPr>
        <w:t>不實罪</w:t>
      </w:r>
      <w:proofErr w:type="gramEnd"/>
      <w:r w:rsidRPr="00E8300A">
        <w:rPr>
          <w:rFonts w:ascii="標楷體" w:eastAsia="標楷體" w:hAnsi="標楷體" w:cs="Times New Roman" w:hint="eastAsia"/>
          <w:sz w:val="28"/>
          <w:szCs w:val="28"/>
        </w:rPr>
        <w:t>、行使偽造公文書罪、詐欺取財罪。</w:t>
      </w:r>
    </w:p>
    <w:p w:rsidR="00E8300A" w:rsidRPr="00E8300A" w:rsidRDefault="00E8300A" w:rsidP="00E8300A">
      <w:pPr>
        <w:rPr>
          <w:b/>
          <w:sz w:val="30"/>
          <w:szCs w:val="30"/>
        </w:rPr>
      </w:pPr>
      <w:r w:rsidRPr="00E8300A">
        <w:rPr>
          <w:rFonts w:ascii="標楷體" w:eastAsia="標楷體" w:hAnsi="標楷體" w:cs="Times New Roman" w:hint="eastAsia"/>
          <w:sz w:val="28"/>
          <w:szCs w:val="28"/>
        </w:rPr>
        <w:t xml:space="preserve">  (二)貪污治罪條例第6 條第1 項第4 款圖利罪。</w:t>
      </w:r>
    </w:p>
    <w:sectPr w:rsidR="00E8300A" w:rsidRPr="00E83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AE"/>
    <w:rsid w:val="007A68AD"/>
    <w:rsid w:val="00B02F4E"/>
    <w:rsid w:val="00C21F75"/>
    <w:rsid w:val="00E8300A"/>
    <w:rsid w:val="00F2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2020-09-29T07:36:00Z</dcterms:created>
  <dcterms:modified xsi:type="dcterms:W3CDTF">2020-09-29T08:28:00Z</dcterms:modified>
</cp:coreProperties>
</file>