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C2" w:rsidRPr="009E15C2" w:rsidRDefault="009E15C2" w:rsidP="009E15C2">
      <w:pPr>
        <w:widowControl/>
        <w:rPr>
          <w:rFonts w:ascii="Verdana" w:eastAsia="新細明體" w:hAnsi="Verdana" w:cs="新細明體"/>
          <w:b/>
          <w:bCs/>
          <w:color w:val="A52A2A"/>
          <w:kern w:val="0"/>
          <w:sz w:val="150"/>
          <w:szCs w:val="150"/>
        </w:rPr>
      </w:pPr>
      <w:r w:rsidRPr="009E15C2">
        <w:rPr>
          <w:rFonts w:ascii="Verdana" w:eastAsia="新細明體" w:hAnsi="Verdana" w:cs="新細明體"/>
          <w:b/>
          <w:bCs/>
          <w:color w:val="A52A2A"/>
          <w:kern w:val="0"/>
          <w:sz w:val="150"/>
          <w:szCs w:val="150"/>
        </w:rPr>
        <w:t>無法決標</w:t>
      </w:r>
    </w:p>
    <w:p w:rsidR="009E15C2" w:rsidRPr="009E15C2" w:rsidRDefault="009E15C2" w:rsidP="009E15C2">
      <w:pPr>
        <w:widowControl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9E15C2">
        <w:rPr>
          <w:rFonts w:ascii="新細明體" w:eastAsia="新細明體" w:hAnsi="新細明體" w:cs="新細明體"/>
          <w:kern w:val="0"/>
          <w:szCs w:val="24"/>
        </w:rPr>
        <w:t xml:space="preserve">列印時間： </w:t>
      </w:r>
      <w:r w:rsidRPr="009E15C2">
        <w:rPr>
          <w:rFonts w:ascii="新細明體" w:eastAsia="新細明體" w:hAnsi="新細明體" w:cs="新細明體"/>
          <w:kern w:val="0"/>
          <w:szCs w:val="24"/>
        </w:rPr>
        <w:pict/>
      </w:r>
      <w:r w:rsidRPr="009E15C2">
        <w:rPr>
          <w:rFonts w:ascii="新細明體" w:eastAsia="新細明體" w:hAnsi="新細明體" w:cs="新細明體"/>
          <w:kern w:val="0"/>
          <w:szCs w:val="24"/>
        </w:rPr>
        <w:t xml:space="preserve">105/3/16 10:42:34 </w:t>
      </w:r>
    </w:p>
    <w:p w:rsidR="009E15C2" w:rsidRPr="009E15C2" w:rsidRDefault="009E15C2" w:rsidP="009E15C2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9E15C2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無法決標公告</w:t>
      </w:r>
    </w:p>
    <w:p w:rsidR="009E15C2" w:rsidRPr="009E15C2" w:rsidRDefault="009E15C2" w:rsidP="009E15C2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9E15C2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公告日:105/03/17</w:t>
      </w:r>
    </w:p>
    <w:p w:rsidR="009E15C2" w:rsidRPr="009E15C2" w:rsidRDefault="009E15C2" w:rsidP="009E15C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E15C2">
        <w:rPr>
          <w:rFonts w:ascii="新細明體" w:eastAsia="新細明體" w:hAnsi="新細明體" w:cs="新細明體"/>
          <w:kern w:val="0"/>
          <w:szCs w:val="24"/>
        </w:rPr>
        <w:br/>
      </w:r>
      <w:r w:rsidRPr="009E15C2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9E15C2">
        <w:rPr>
          <w:rFonts w:ascii="新細明體" w:eastAsia="新細明體" w:hAnsi="新細明體" w:cs="新細明體"/>
          <w:kern w:val="0"/>
          <w:szCs w:val="24"/>
        </w:rPr>
        <w:t>3.95.66</w:t>
      </w:r>
      <w:r w:rsidRPr="009E15C2">
        <w:rPr>
          <w:rFonts w:ascii="新細明體" w:eastAsia="新細明體" w:hAnsi="新細明體" w:cs="新細明體"/>
          <w:kern w:val="0"/>
          <w:szCs w:val="24"/>
        </w:rPr>
        <w:br/>
      </w:r>
      <w:r w:rsidRPr="009E15C2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r w:rsidRPr="009E15C2">
        <w:rPr>
          <w:rFonts w:ascii="新細明體" w:eastAsia="新細明體" w:hAnsi="新細明體" w:cs="新細明體"/>
          <w:kern w:val="0"/>
          <w:szCs w:val="24"/>
        </w:rPr>
        <w:t>臺南市後壁區公所</w:t>
      </w:r>
      <w:r w:rsidRPr="009E15C2">
        <w:rPr>
          <w:rFonts w:ascii="新細明體" w:eastAsia="新細明體" w:hAnsi="新細明體" w:cs="新細明體"/>
          <w:kern w:val="0"/>
          <w:szCs w:val="24"/>
        </w:rPr>
        <w:br/>
      </w:r>
      <w:r w:rsidRPr="009E15C2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9E15C2">
        <w:rPr>
          <w:rFonts w:ascii="新細明體" w:eastAsia="新細明體" w:hAnsi="新細明體" w:cs="新細明體"/>
          <w:kern w:val="0"/>
          <w:szCs w:val="24"/>
        </w:rPr>
        <w:t>農業及建設課</w:t>
      </w:r>
      <w:r w:rsidRPr="009E15C2">
        <w:rPr>
          <w:rFonts w:ascii="新細明體" w:eastAsia="新細明體" w:hAnsi="新細明體" w:cs="新細明體"/>
          <w:kern w:val="0"/>
          <w:szCs w:val="24"/>
        </w:rPr>
        <w:br/>
      </w:r>
      <w:r w:rsidRPr="009E15C2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9E15C2">
        <w:rPr>
          <w:rFonts w:ascii="新細明體" w:eastAsia="新細明體" w:hAnsi="新細明體" w:cs="新細明體"/>
          <w:kern w:val="0"/>
          <w:szCs w:val="24"/>
        </w:rPr>
        <w:t>731臺南市後壁區後壁里129號</w:t>
      </w:r>
      <w:r w:rsidRPr="009E15C2">
        <w:rPr>
          <w:rFonts w:ascii="新細明體" w:eastAsia="新細明體" w:hAnsi="新細明體" w:cs="新細明體"/>
          <w:kern w:val="0"/>
          <w:szCs w:val="24"/>
        </w:rPr>
        <w:br/>
      </w:r>
      <w:r w:rsidRPr="009E15C2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9E15C2">
        <w:rPr>
          <w:rFonts w:ascii="新細明體" w:eastAsia="新細明體" w:hAnsi="新細明體" w:cs="新細明體"/>
          <w:kern w:val="0"/>
          <w:szCs w:val="24"/>
        </w:rPr>
        <w:t>卓昭文</w:t>
      </w:r>
      <w:r w:rsidRPr="009E15C2">
        <w:rPr>
          <w:rFonts w:ascii="新細明體" w:eastAsia="新細明體" w:hAnsi="新細明體" w:cs="新細明體"/>
          <w:kern w:val="0"/>
          <w:szCs w:val="24"/>
        </w:rPr>
        <w:br/>
      </w:r>
      <w:r w:rsidRPr="009E15C2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9E15C2">
        <w:rPr>
          <w:rFonts w:ascii="新細明體" w:eastAsia="新細明體" w:hAnsi="新細明體" w:cs="新細明體"/>
          <w:kern w:val="0"/>
          <w:szCs w:val="24"/>
        </w:rPr>
        <w:t>06-6872284分機603</w:t>
      </w:r>
      <w:r w:rsidRPr="009E15C2">
        <w:rPr>
          <w:rFonts w:ascii="新細明體" w:eastAsia="新細明體" w:hAnsi="新細明體" w:cs="新細明體"/>
          <w:kern w:val="0"/>
          <w:szCs w:val="24"/>
        </w:rPr>
        <w:br/>
      </w:r>
      <w:r w:rsidRPr="009E15C2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9E15C2">
        <w:rPr>
          <w:rFonts w:ascii="新細明體" w:eastAsia="新細明體" w:hAnsi="新細明體" w:cs="新細明體"/>
          <w:kern w:val="0"/>
          <w:szCs w:val="24"/>
        </w:rPr>
        <w:t>06-6873445</w:t>
      </w:r>
      <w:r w:rsidRPr="009E15C2">
        <w:rPr>
          <w:rFonts w:ascii="新細明體" w:eastAsia="新細明體" w:hAnsi="新細明體" w:cs="新細明體"/>
          <w:kern w:val="0"/>
          <w:szCs w:val="24"/>
        </w:rPr>
        <w:br/>
      </w:r>
      <w:r w:rsidRPr="009E15C2">
        <w:rPr>
          <w:rFonts w:ascii="新細明體" w:eastAsia="新細明體" w:hAnsi="新細明體" w:cs="新細明體"/>
          <w:b/>
          <w:bCs/>
          <w:kern w:val="0"/>
          <w:szCs w:val="24"/>
        </w:rPr>
        <w:t>[標案案號]</w:t>
      </w:r>
      <w:r w:rsidRPr="009E15C2">
        <w:rPr>
          <w:rFonts w:ascii="新細明體" w:eastAsia="新細明體" w:hAnsi="新細明體" w:cs="新細明體"/>
          <w:kern w:val="0"/>
          <w:szCs w:val="24"/>
        </w:rPr>
        <w:t xml:space="preserve">10560302 </w:t>
      </w:r>
      <w:r w:rsidRPr="009E15C2">
        <w:rPr>
          <w:rFonts w:ascii="新細明體" w:eastAsia="新細明體" w:hAnsi="新細明體" w:cs="新細明體"/>
          <w:kern w:val="0"/>
          <w:szCs w:val="24"/>
        </w:rPr>
        <w:br/>
      </w:r>
      <w:r w:rsidRPr="009E15C2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9E15C2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0"/>
      </w:tblGrid>
      <w:tr w:rsidR="009E15C2" w:rsidRPr="009E15C2" w:rsidTr="009E15C2">
        <w:trPr>
          <w:tblCellSpacing w:w="15" w:type="dxa"/>
        </w:trPr>
        <w:tc>
          <w:tcPr>
            <w:tcW w:w="8250" w:type="dxa"/>
            <w:vAlign w:val="center"/>
            <w:hideMark/>
          </w:tcPr>
          <w:p w:rsidR="009E15C2" w:rsidRPr="009E15C2" w:rsidRDefault="009E15C2" w:rsidP="009E15C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E15C2">
              <w:rPr>
                <w:rFonts w:ascii="新細明體" w:eastAsia="新細明體" w:hAnsi="新細明體" w:cs="新細明體"/>
                <w:kern w:val="0"/>
                <w:szCs w:val="24"/>
              </w:rPr>
              <w:t>後壁區福安里5鄰53號宅前道路側溝及路面改善工程</w:t>
            </w:r>
          </w:p>
        </w:tc>
      </w:tr>
    </w:tbl>
    <w:p w:rsidR="009E15C2" w:rsidRPr="009E15C2" w:rsidRDefault="009E15C2" w:rsidP="009E15C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E15C2">
        <w:rPr>
          <w:rFonts w:ascii="新細明體" w:eastAsia="新細明體" w:hAnsi="新細明體" w:cs="新細明體"/>
          <w:kern w:val="0"/>
          <w:szCs w:val="24"/>
        </w:rPr>
        <w:br/>
      </w:r>
      <w:r w:rsidRPr="009E15C2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9E15C2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9E15C2">
        <w:rPr>
          <w:rFonts w:ascii="新細明體" w:eastAsia="新細明體" w:hAnsi="新細明體" w:cs="新細明體"/>
          <w:kern w:val="0"/>
          <w:szCs w:val="24"/>
        </w:rPr>
        <w:br/>
      </w:r>
      <w:r w:rsidRPr="009E15C2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9E15C2">
        <w:rPr>
          <w:rFonts w:ascii="新細明體" w:eastAsia="新細明體" w:hAnsi="新細明體" w:cs="新細明體"/>
          <w:kern w:val="0"/>
          <w:szCs w:val="24"/>
        </w:rPr>
        <w:t>03</w:t>
      </w:r>
      <w:r w:rsidRPr="009E15C2">
        <w:rPr>
          <w:rFonts w:ascii="新細明體" w:eastAsia="新細明體" w:hAnsi="新細明體" w:cs="新細明體"/>
          <w:kern w:val="0"/>
          <w:szCs w:val="24"/>
        </w:rPr>
        <w:br/>
      </w:r>
      <w:r w:rsidRPr="009E15C2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9E15C2">
        <w:rPr>
          <w:rFonts w:ascii="新細明體" w:eastAsia="新細明體" w:hAnsi="新細明體" w:cs="新細明體"/>
          <w:kern w:val="0"/>
          <w:szCs w:val="24"/>
        </w:rPr>
        <w:t>否</w:t>
      </w:r>
      <w:r w:rsidRPr="009E15C2">
        <w:rPr>
          <w:rFonts w:ascii="新細明體" w:eastAsia="新細明體" w:hAnsi="新細明體" w:cs="新細明體"/>
          <w:kern w:val="0"/>
          <w:szCs w:val="24"/>
        </w:rPr>
        <w:br/>
      </w:r>
      <w:r w:rsidRPr="009E15C2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9E15C2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9E15C2">
        <w:rPr>
          <w:rFonts w:ascii="新細明體" w:eastAsia="新細明體" w:hAnsi="新細明體" w:cs="新細明體"/>
          <w:kern w:val="0"/>
          <w:szCs w:val="24"/>
        </w:rPr>
        <w:br/>
      </w:r>
      <w:r w:rsidRPr="009E15C2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9E15C2">
        <w:rPr>
          <w:rFonts w:ascii="新細明體" w:eastAsia="新細明體" w:hAnsi="新細明體" w:cs="新細明體"/>
          <w:kern w:val="0"/>
          <w:szCs w:val="24"/>
        </w:rPr>
        <w:t xml:space="preserve"> &lt;工程類&gt;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0"/>
      </w:tblGrid>
      <w:tr w:rsidR="009E15C2" w:rsidRPr="009E15C2" w:rsidTr="009E15C2">
        <w:trPr>
          <w:tblCellSpacing w:w="15" w:type="dxa"/>
        </w:trPr>
        <w:tc>
          <w:tcPr>
            <w:tcW w:w="8250" w:type="dxa"/>
            <w:vAlign w:val="center"/>
            <w:hideMark/>
          </w:tcPr>
          <w:p w:rsidR="009E15C2" w:rsidRPr="009E15C2" w:rsidRDefault="009E15C2" w:rsidP="009E15C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E15C2">
              <w:rPr>
                <w:rFonts w:ascii="新細明體" w:eastAsia="新細明體" w:hAnsi="新細明體" w:cs="新細明體"/>
                <w:kern w:val="0"/>
                <w:szCs w:val="24"/>
              </w:rPr>
              <w:t>5131快速道路(不含高架快速道路), 街道, 馬路, 鐵路及機場跑道</w:t>
            </w:r>
          </w:p>
        </w:tc>
      </w:tr>
    </w:tbl>
    <w:p w:rsidR="009E15C2" w:rsidRPr="009E15C2" w:rsidRDefault="009E15C2" w:rsidP="009E15C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E15C2">
        <w:rPr>
          <w:rFonts w:ascii="新細明體" w:eastAsia="新細明體" w:hAnsi="新細明體" w:cs="新細明體"/>
          <w:b/>
          <w:bCs/>
          <w:kern w:val="0"/>
          <w:szCs w:val="24"/>
        </w:rPr>
        <w:t>[採購級距]</w:t>
      </w:r>
      <w:r w:rsidRPr="009E15C2">
        <w:rPr>
          <w:rFonts w:ascii="新細明體" w:eastAsia="新細明體" w:hAnsi="新細明體" w:cs="新細明體"/>
          <w:kern w:val="0"/>
          <w:szCs w:val="24"/>
        </w:rPr>
        <w:t xml:space="preserve"> 未達公告金額 </w:t>
      </w:r>
      <w:r w:rsidRPr="009E15C2">
        <w:rPr>
          <w:rFonts w:ascii="新細明體" w:eastAsia="新細明體" w:hAnsi="新細明體" w:cs="新細明體"/>
          <w:kern w:val="0"/>
          <w:szCs w:val="24"/>
        </w:rPr>
        <w:br/>
      </w:r>
      <w:r w:rsidRPr="009E15C2">
        <w:rPr>
          <w:rFonts w:ascii="新細明體" w:eastAsia="新細明體" w:hAnsi="新細明體" w:cs="新細明體"/>
          <w:b/>
          <w:bCs/>
          <w:kern w:val="0"/>
          <w:szCs w:val="24"/>
        </w:rPr>
        <w:t>[無法決標公告序號]</w:t>
      </w:r>
      <w:r w:rsidRPr="009E15C2">
        <w:rPr>
          <w:rFonts w:ascii="新細明體" w:eastAsia="新細明體" w:hAnsi="新細明體" w:cs="新細明體"/>
          <w:kern w:val="0"/>
          <w:szCs w:val="24"/>
        </w:rPr>
        <w:t>001</w:t>
      </w:r>
      <w:r w:rsidRPr="009E15C2">
        <w:rPr>
          <w:rFonts w:ascii="新細明體" w:eastAsia="新細明體" w:hAnsi="新細明體" w:cs="新細明體"/>
          <w:kern w:val="0"/>
          <w:szCs w:val="24"/>
        </w:rPr>
        <w:br/>
      </w:r>
      <w:r w:rsidRPr="009E15C2">
        <w:rPr>
          <w:rFonts w:ascii="新細明體" w:eastAsia="新細明體" w:hAnsi="新細明體" w:cs="新細明體"/>
          <w:b/>
          <w:bCs/>
          <w:kern w:val="0"/>
          <w:szCs w:val="24"/>
        </w:rPr>
        <w:t>[無法決標公告日期]</w:t>
      </w:r>
      <w:r w:rsidRPr="009E15C2">
        <w:rPr>
          <w:rFonts w:ascii="新細明體" w:eastAsia="新細明體" w:hAnsi="新細明體" w:cs="新細明體"/>
          <w:kern w:val="0"/>
          <w:szCs w:val="24"/>
        </w:rPr>
        <w:t>105/03/17</w:t>
      </w:r>
      <w:r w:rsidRPr="009E15C2">
        <w:rPr>
          <w:rFonts w:ascii="新細明體" w:eastAsia="新細明體" w:hAnsi="新細明體" w:cs="新細明體"/>
          <w:kern w:val="0"/>
          <w:szCs w:val="24"/>
        </w:rPr>
        <w:br/>
      </w:r>
      <w:r w:rsidRPr="009E15C2">
        <w:rPr>
          <w:rFonts w:ascii="新細明體" w:eastAsia="新細明體" w:hAnsi="新細明體" w:cs="新細明體"/>
          <w:b/>
          <w:bCs/>
          <w:kern w:val="0"/>
          <w:szCs w:val="24"/>
        </w:rPr>
        <w:t>[無法決標的理由]</w:t>
      </w:r>
      <w:r w:rsidRPr="009E15C2">
        <w:rPr>
          <w:rFonts w:ascii="新細明體" w:eastAsia="新細明體" w:hAnsi="新細明體" w:cs="新細明體"/>
          <w:kern w:val="0"/>
          <w:szCs w:val="24"/>
        </w:rPr>
        <w:t xml:space="preserve">流標(無廠商投標或未達法定開標家數) </w:t>
      </w:r>
      <w:r w:rsidRPr="009E15C2">
        <w:rPr>
          <w:rFonts w:ascii="新細明體" w:eastAsia="新細明體" w:hAnsi="新細明體" w:cs="新細明體"/>
          <w:kern w:val="0"/>
          <w:szCs w:val="24"/>
        </w:rPr>
        <w:br/>
      </w:r>
      <w:r w:rsidRPr="009E15C2">
        <w:rPr>
          <w:rFonts w:ascii="新細明體" w:eastAsia="新細明體" w:hAnsi="新細明體" w:cs="新細明體"/>
          <w:b/>
          <w:bCs/>
          <w:kern w:val="0"/>
          <w:szCs w:val="24"/>
        </w:rPr>
        <w:t>[是否沿用本案號及原招標方式續行招標]</w:t>
      </w:r>
      <w:r w:rsidRPr="009E15C2">
        <w:rPr>
          <w:rFonts w:ascii="新細明體" w:eastAsia="新細明體" w:hAnsi="新細明體" w:cs="新細明體"/>
          <w:kern w:val="0"/>
          <w:szCs w:val="24"/>
        </w:rPr>
        <w:t xml:space="preserve"> 是 </w:t>
      </w:r>
      <w:r w:rsidRPr="009E15C2">
        <w:rPr>
          <w:rFonts w:ascii="新細明體" w:eastAsia="新細明體" w:hAnsi="新細明體" w:cs="新細明體"/>
          <w:kern w:val="0"/>
          <w:szCs w:val="24"/>
        </w:rPr>
        <w:br/>
      </w:r>
      <w:r w:rsidRPr="009E15C2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9E15C2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290A6A" w:rsidRDefault="00290A6A">
      <w:bookmarkStart w:id="0" w:name="_GoBack"/>
      <w:bookmarkEnd w:id="0"/>
    </w:p>
    <w:sectPr w:rsidR="00290A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C2"/>
    <w:rsid w:val="00290A6A"/>
    <w:rsid w:val="009E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E15C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E15C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E15C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E15C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9E15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E15C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E15C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E15C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E15C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9E1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2016-03-16T02:42:00Z</dcterms:created>
  <dcterms:modified xsi:type="dcterms:W3CDTF">2016-03-16T02:43:00Z</dcterms:modified>
</cp:coreProperties>
</file>